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D61" w:rsidRDefault="00FE0D61" w:rsidP="004F32D9">
      <w:pPr>
        <w:rPr>
          <w:rFonts w:ascii="Comic Sans MS" w:hAnsi="Comic Sans MS"/>
          <w:noProof/>
          <w:sz w:val="28"/>
          <w:szCs w:val="28"/>
        </w:rPr>
      </w:pPr>
      <w:r w:rsidRPr="00450480">
        <w:rPr>
          <w:rFonts w:ascii="Comic Sans MS" w:hAnsi="Comic Sans MS"/>
          <w:noProof/>
          <w:sz w:val="28"/>
          <w:szCs w:val="28"/>
        </w:rPr>
        <w:drawing>
          <wp:anchor distT="0" distB="0" distL="114300" distR="114300" simplePos="0" relativeHeight="251662336" behindDoc="0" locked="0" layoutInCell="1" allowOverlap="1" wp14:anchorId="5F06B619" wp14:editId="1F84D1D3">
            <wp:simplePos x="0" y="0"/>
            <wp:positionH relativeFrom="margin">
              <wp:posOffset>-635</wp:posOffset>
            </wp:positionH>
            <wp:positionV relativeFrom="paragraph">
              <wp:posOffset>0</wp:posOffset>
            </wp:positionV>
            <wp:extent cx="676275" cy="718185"/>
            <wp:effectExtent l="0" t="0" r="952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mes Hamilton PS Bad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275" cy="718185"/>
                    </a:xfrm>
                    <a:prstGeom prst="rect">
                      <a:avLst/>
                    </a:prstGeom>
                  </pic:spPr>
                </pic:pic>
              </a:graphicData>
            </a:graphic>
            <wp14:sizeRelH relativeFrom="margin">
              <wp14:pctWidth>0</wp14:pctWidth>
            </wp14:sizeRelH>
            <wp14:sizeRelV relativeFrom="margin">
              <wp14:pctHeight>0</wp14:pctHeight>
            </wp14:sizeRelV>
          </wp:anchor>
        </w:drawing>
      </w:r>
      <w:r w:rsidR="009D27BC">
        <w:rPr>
          <w:rFonts w:ascii="Comic Sans MS" w:hAnsi="Comic Sans MS"/>
          <w:noProof/>
          <w:sz w:val="28"/>
          <w:szCs w:val="28"/>
        </w:rPr>
        <w:t xml:space="preserve">    </w:t>
      </w:r>
      <w:r w:rsidR="004F32D9">
        <w:rPr>
          <w:rFonts w:ascii="Comic Sans MS" w:hAnsi="Comic Sans MS"/>
          <w:noProof/>
          <w:sz w:val="28"/>
          <w:szCs w:val="28"/>
        </w:rPr>
        <w:t xml:space="preserve">  </w:t>
      </w:r>
      <w:r w:rsidRPr="00450480">
        <w:rPr>
          <w:rFonts w:ascii="Comic Sans MS" w:hAnsi="Comic Sans MS"/>
          <w:noProof/>
          <w:sz w:val="28"/>
          <w:szCs w:val="28"/>
        </w:rPr>
        <w:t>James Hamilton Primary Scho</w:t>
      </w:r>
      <w:r w:rsidRPr="00450480">
        <w:rPr>
          <w:noProof/>
          <w:sz w:val="28"/>
          <w:szCs w:val="28"/>
        </w:rPr>
        <w:drawing>
          <wp:anchor distT="0" distB="0" distL="114300" distR="114300" simplePos="0" relativeHeight="251661312" behindDoc="0" locked="0" layoutInCell="1" allowOverlap="1" wp14:anchorId="45723EFA" wp14:editId="4AE6E6EB">
            <wp:simplePos x="0" y="0"/>
            <wp:positionH relativeFrom="margin">
              <wp:align>right</wp:align>
            </wp:positionH>
            <wp:positionV relativeFrom="paragraph">
              <wp:posOffset>21417</wp:posOffset>
            </wp:positionV>
            <wp:extent cx="629920" cy="695461"/>
            <wp:effectExtent l="0" t="0" r="0" b="9525"/>
            <wp:wrapNone/>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920" cy="695461"/>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rFonts w:ascii="Comic Sans MS" w:hAnsi="Comic Sans MS"/>
          <w:noProof/>
          <w:sz w:val="28"/>
          <w:szCs w:val="28"/>
        </w:rPr>
        <w:t>ol</w:t>
      </w:r>
      <w:r w:rsidR="009D27BC">
        <w:rPr>
          <w:rFonts w:ascii="Comic Sans MS" w:hAnsi="Comic Sans MS"/>
          <w:noProof/>
          <w:sz w:val="28"/>
          <w:szCs w:val="28"/>
        </w:rPr>
        <w:t xml:space="preserve"> &amp; </w:t>
      </w:r>
      <w:r w:rsidRPr="00450480">
        <w:rPr>
          <w:rFonts w:ascii="Comic Sans MS" w:hAnsi="Comic Sans MS"/>
          <w:noProof/>
          <w:sz w:val="28"/>
          <w:szCs w:val="28"/>
        </w:rPr>
        <w:t>Sgoil na Coille Nuaidh</w:t>
      </w:r>
    </w:p>
    <w:p w:rsidR="00DE44C5" w:rsidRDefault="00DE44C5" w:rsidP="0075183E">
      <w:pPr>
        <w:jc w:val="center"/>
        <w:rPr>
          <w:rFonts w:ascii="Comic Sans MS" w:hAnsi="Comic Sans MS"/>
          <w:b/>
          <w:noProof/>
          <w:sz w:val="22"/>
          <w:szCs w:val="22"/>
          <w:u w:val="single"/>
        </w:rPr>
      </w:pPr>
    </w:p>
    <w:p w:rsidR="0075183E" w:rsidRPr="009D27BC" w:rsidRDefault="009D27BC" w:rsidP="009D27BC">
      <w:pPr>
        <w:rPr>
          <w:rFonts w:ascii="Comic Sans MS" w:hAnsi="Comic Sans MS" w:cs="Book Antiqua"/>
          <w:sz w:val="22"/>
          <w:szCs w:val="22"/>
        </w:rPr>
      </w:pPr>
      <w:r w:rsidRPr="009D27BC">
        <w:rPr>
          <w:rFonts w:ascii="Comic Sans MS" w:hAnsi="Comic Sans MS"/>
          <w:b/>
          <w:noProof/>
          <w:sz w:val="22"/>
          <w:szCs w:val="22"/>
        </w:rPr>
        <w:t xml:space="preserve">  </w:t>
      </w:r>
      <w:r>
        <w:rPr>
          <w:rFonts w:ascii="Comic Sans MS" w:hAnsi="Comic Sans MS"/>
          <w:b/>
          <w:noProof/>
          <w:sz w:val="22"/>
          <w:szCs w:val="22"/>
        </w:rPr>
        <w:t xml:space="preserve">                          </w:t>
      </w:r>
      <w:r w:rsidR="0075183E" w:rsidRPr="009D27BC">
        <w:rPr>
          <w:rFonts w:ascii="Comic Sans MS" w:hAnsi="Comic Sans MS"/>
          <w:b/>
          <w:noProof/>
          <w:sz w:val="22"/>
          <w:szCs w:val="22"/>
        </w:rPr>
        <w:t>Second Level P5 – P7</w:t>
      </w:r>
    </w:p>
    <w:p w:rsidR="00091D72" w:rsidRDefault="00091D72" w:rsidP="00091D72">
      <w:pPr>
        <w:jc w:val="center"/>
        <w:rPr>
          <w:rFonts w:ascii="Comic Sans MS" w:hAnsi="Comic Sans MS"/>
          <w:b/>
          <w:noProof/>
          <w:sz w:val="22"/>
          <w:szCs w:val="22"/>
          <w:u w:val="single"/>
        </w:rPr>
      </w:pPr>
    </w:p>
    <w:p w:rsidR="00013C14" w:rsidRDefault="00013C14" w:rsidP="00091D72">
      <w:pPr>
        <w:jc w:val="center"/>
        <w:rPr>
          <w:rFonts w:ascii="Comic Sans MS" w:hAnsi="Comic Sans MS"/>
          <w:b/>
          <w:noProof/>
          <w:sz w:val="22"/>
          <w:szCs w:val="22"/>
          <w:u w:val="single"/>
        </w:rPr>
      </w:pPr>
      <w:r w:rsidRPr="00A904E0">
        <w:rPr>
          <w:rFonts w:ascii="Comic Sans MS" w:hAnsi="Comic Sans MS"/>
          <w:b/>
          <w:noProof/>
          <w:sz w:val="22"/>
          <w:szCs w:val="22"/>
          <w:u w:val="single"/>
        </w:rPr>
        <w:t>Health and Wellbeing – Relationships, Sexual Health and Parenthood</w:t>
      </w:r>
    </w:p>
    <w:p w:rsidR="00013C14" w:rsidRDefault="00013C14" w:rsidP="00013C14">
      <w:pPr>
        <w:rPr>
          <w:rFonts w:ascii="Comic Sans MS" w:hAnsi="Comic Sans MS" w:cs="Book Antiqua"/>
          <w:sz w:val="22"/>
          <w:szCs w:val="22"/>
        </w:rPr>
      </w:pPr>
    </w:p>
    <w:p w:rsidR="00061190" w:rsidRDefault="0038217E" w:rsidP="00061190">
      <w:pPr>
        <w:rPr>
          <w:rFonts w:ascii="Comic Sans MS" w:hAnsi="Comic Sans MS"/>
        </w:rPr>
      </w:pPr>
      <w:r>
        <w:rPr>
          <w:rFonts w:ascii="Comic Sans MS" w:hAnsi="Comic Sans MS"/>
        </w:rPr>
        <w:t xml:space="preserve">During </w:t>
      </w:r>
      <w:r w:rsidR="0000325E">
        <w:rPr>
          <w:rFonts w:ascii="Comic Sans MS" w:hAnsi="Comic Sans MS"/>
        </w:rPr>
        <w:t>this term</w:t>
      </w:r>
      <w:bookmarkStart w:id="0" w:name="_GoBack"/>
      <w:bookmarkEnd w:id="0"/>
      <w:r w:rsidR="00061190">
        <w:rPr>
          <w:rFonts w:ascii="Comic Sans MS" w:hAnsi="Comic Sans MS"/>
        </w:rPr>
        <w:t xml:space="preserve"> as part of the Second Level Health and Wellbeing curriculum, our children will be learning about Relationships, Sexual Health and Parenthood (RSHP). </w:t>
      </w:r>
    </w:p>
    <w:p w:rsidR="009D27BC" w:rsidRDefault="009D27BC" w:rsidP="00061190">
      <w:pPr>
        <w:rPr>
          <w:rFonts w:ascii="Comic Sans MS" w:hAnsi="Comic Sans MS"/>
        </w:rPr>
      </w:pPr>
    </w:p>
    <w:p w:rsidR="009D27BC" w:rsidRDefault="009D27BC" w:rsidP="009D27BC">
      <w:pPr>
        <w:rPr>
          <w:rStyle w:val="normaltextrun"/>
          <w:rFonts w:ascii="Comic Sans MS" w:hAnsi="Comic Sans MS" w:cs="Segoe UI"/>
        </w:rPr>
      </w:pPr>
      <w:r w:rsidRPr="00F12587">
        <w:rPr>
          <w:rStyle w:val="normaltextrun"/>
          <w:rFonts w:ascii="Comic Sans MS" w:hAnsi="Comic Sans MS" w:cs="Segoe UI"/>
        </w:rPr>
        <w:t>There have been many positive changes in Relationships, Sexual Health and Parenthood (RSHP) practice in recent years. Evaluations have shown that there is much about RSHP that children and young people like and enjoy in relation to their learning within RSHP at school.</w:t>
      </w:r>
    </w:p>
    <w:p w:rsidR="009D27BC" w:rsidRPr="00F12587" w:rsidRDefault="009D27BC" w:rsidP="009D27BC">
      <w:pPr>
        <w:rPr>
          <w:rStyle w:val="normaltextrun"/>
          <w:rFonts w:ascii="Comic Sans MS" w:hAnsi="Comic Sans MS" w:cs="Segoe UI"/>
        </w:rPr>
      </w:pPr>
    </w:p>
    <w:p w:rsidR="009D27BC" w:rsidRDefault="009D27BC" w:rsidP="009D27BC">
      <w:pPr>
        <w:rPr>
          <w:rStyle w:val="eop"/>
          <w:rFonts w:ascii="Comic Sans MS" w:hAnsi="Comic Sans MS" w:cs="Segoe UI"/>
        </w:rPr>
      </w:pPr>
      <w:r w:rsidRPr="00F12587">
        <w:rPr>
          <w:rStyle w:val="normaltextrun"/>
          <w:rFonts w:ascii="Comic Sans MS" w:hAnsi="Comic Sans MS" w:cs="Segoe UI"/>
        </w:rPr>
        <w:t>However, learners also identified shortfalls in key areas such as the breadth of topics, relevance to the pressures they face in current-day relationships and a sense that RSHP is often not a ‘real’ subject, that it is occasionally tagged on, or given low priority.</w:t>
      </w:r>
      <w:r w:rsidRPr="00F12587">
        <w:rPr>
          <w:rStyle w:val="eop"/>
          <w:rFonts w:ascii="Comic Sans MS" w:hAnsi="Comic Sans MS" w:cs="Segoe UI"/>
        </w:rPr>
        <w:t> </w:t>
      </w:r>
    </w:p>
    <w:p w:rsidR="009D27BC" w:rsidRPr="00F12587" w:rsidRDefault="009D27BC" w:rsidP="009D27BC">
      <w:pPr>
        <w:rPr>
          <w:rFonts w:ascii="Comic Sans MS" w:hAnsi="Comic Sans MS"/>
        </w:rPr>
      </w:pPr>
    </w:p>
    <w:p w:rsidR="009D27BC" w:rsidRPr="00F12587" w:rsidRDefault="009D27BC" w:rsidP="009D27BC">
      <w:pPr>
        <w:pStyle w:val="paragraph"/>
        <w:spacing w:before="0" w:beforeAutospacing="0" w:after="0" w:afterAutospacing="0"/>
        <w:textAlignment w:val="baseline"/>
        <w:rPr>
          <w:rFonts w:ascii="Comic Sans MS" w:hAnsi="Comic Sans MS" w:cs="Segoe UI"/>
          <w:sz w:val="20"/>
          <w:szCs w:val="20"/>
        </w:rPr>
      </w:pPr>
      <w:r w:rsidRPr="00F12587">
        <w:rPr>
          <w:rStyle w:val="normaltextrun"/>
          <w:rFonts w:ascii="Comic Sans MS" w:hAnsi="Comic Sans MS" w:cs="Segoe UI"/>
          <w:sz w:val="20"/>
          <w:szCs w:val="20"/>
        </w:rPr>
        <w:t xml:space="preserve">This meant there was a need to reflect on how learners needs are met in an everchanging context, whether this is in terms of concerns we may have for children and young people, negative experiences of social media or partner violence – or positive cultural shifts, including increased awareness of the rights of learners with disabilities or LGBT young people. </w:t>
      </w:r>
    </w:p>
    <w:p w:rsidR="009D27BC" w:rsidRDefault="009D27BC" w:rsidP="009D27BC">
      <w:pPr>
        <w:pStyle w:val="paragraph"/>
        <w:spacing w:before="0" w:beforeAutospacing="0" w:after="0" w:afterAutospacing="0"/>
        <w:textAlignment w:val="baseline"/>
        <w:rPr>
          <w:rStyle w:val="normaltextrun"/>
          <w:rFonts w:ascii="Calibri" w:hAnsi="Calibri" w:cs="Segoe UI"/>
          <w:sz w:val="22"/>
          <w:szCs w:val="22"/>
        </w:rPr>
      </w:pPr>
      <w:r>
        <w:rPr>
          <w:rFonts w:ascii="Calibri" w:hAnsi="Calibri" w:cs="Segoe UI"/>
          <w:noProof/>
          <w:sz w:val="22"/>
          <w:szCs w:val="22"/>
        </w:rPr>
        <mc:AlternateContent>
          <mc:Choice Requires="wps">
            <w:drawing>
              <wp:anchor distT="0" distB="0" distL="114300" distR="114300" simplePos="0" relativeHeight="251664384" behindDoc="1" locked="0" layoutInCell="1" allowOverlap="1" wp14:anchorId="3FAE214B" wp14:editId="16400D7F">
                <wp:simplePos x="0" y="0"/>
                <wp:positionH relativeFrom="margin">
                  <wp:posOffset>-116840</wp:posOffset>
                </wp:positionH>
                <wp:positionV relativeFrom="paragraph">
                  <wp:posOffset>132080</wp:posOffset>
                </wp:positionV>
                <wp:extent cx="6877050" cy="25527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6877050" cy="25527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18C93" id="Rectangle 8" o:spid="_x0000_s1026" style="position:absolute;margin-left:-9.2pt;margin-top:10.4pt;width:541.5pt;height:20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" fillcolor="#deeaf6 [660]" strokecolor="#1f4d78 [1604]" strokeweight="1pt">
                <w10:wrap anchorx="margin"/>
              </v:rect>
            </w:pict>
          </mc:Fallback>
        </mc:AlternateContent>
      </w:r>
    </w:p>
    <w:p w:rsidR="009D27BC" w:rsidRDefault="009D27BC" w:rsidP="009D27BC">
      <w:pPr>
        <w:pStyle w:val="paragraph"/>
        <w:spacing w:before="0" w:beforeAutospacing="0" w:after="0" w:afterAutospacing="0"/>
        <w:textAlignment w:val="baseline"/>
        <w:rPr>
          <w:rStyle w:val="normaltextrun"/>
          <w:rFonts w:ascii="Calibri" w:hAnsi="Calibri" w:cs="Segoe UI"/>
          <w:sz w:val="22"/>
          <w:szCs w:val="22"/>
        </w:rPr>
      </w:pPr>
      <w:r>
        <w:rPr>
          <w:noProof/>
        </w:rPr>
        <w:drawing>
          <wp:anchor distT="36576" distB="36576" distL="36576" distR="36576" simplePos="0" relativeHeight="251665408" behindDoc="0" locked="0" layoutInCell="1" allowOverlap="1" wp14:anchorId="32526D0C" wp14:editId="1F2E29C5">
            <wp:simplePos x="0" y="0"/>
            <wp:positionH relativeFrom="margin">
              <wp:posOffset>133985</wp:posOffset>
            </wp:positionH>
            <wp:positionV relativeFrom="paragraph">
              <wp:posOffset>92075</wp:posOffset>
            </wp:positionV>
            <wp:extent cx="478829" cy="4286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l="22235" b="14008"/>
                    <a:stretch>
                      <a:fillRect/>
                    </a:stretch>
                  </pic:blipFill>
                  <pic:spPr bwMode="auto">
                    <a:xfrm>
                      <a:off x="0" y="0"/>
                      <a:ext cx="478829" cy="428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D27BC" w:rsidRPr="00F12587" w:rsidRDefault="009D27BC" w:rsidP="009D27BC">
      <w:pPr>
        <w:pStyle w:val="paragraph"/>
        <w:spacing w:before="0" w:beforeAutospacing="0" w:after="0" w:afterAutospacing="0"/>
        <w:textAlignment w:val="baseline"/>
        <w:rPr>
          <w:rStyle w:val="normaltextrun"/>
          <w:rFonts w:ascii="Calibri" w:hAnsi="Calibri" w:cs="Segoe UI"/>
          <w:sz w:val="20"/>
          <w:szCs w:val="20"/>
        </w:rPr>
      </w:pPr>
      <w:r w:rsidRPr="00F12587">
        <w:rPr>
          <w:rStyle w:val="normaltextrun"/>
          <w:rFonts w:ascii="Calibri" w:hAnsi="Calibri" w:cs="Segoe UI"/>
          <w:sz w:val="20"/>
          <w:szCs w:val="20"/>
        </w:rPr>
        <w:t xml:space="preserve">                    </w:t>
      </w:r>
      <w:r>
        <w:rPr>
          <w:rStyle w:val="normaltextrun"/>
          <w:rFonts w:ascii="Calibri" w:hAnsi="Calibri" w:cs="Segoe UI"/>
          <w:sz w:val="20"/>
          <w:szCs w:val="20"/>
        </w:rPr>
        <w:t xml:space="preserve">                        </w:t>
      </w:r>
      <w:r w:rsidRPr="00F12587">
        <w:rPr>
          <w:rStyle w:val="normaltextrun"/>
          <w:rFonts w:ascii="Calibri" w:hAnsi="Calibri" w:cs="Segoe UI"/>
          <w:sz w:val="20"/>
          <w:szCs w:val="20"/>
        </w:rPr>
        <w:t xml:space="preserve"> RSHP – </w:t>
      </w:r>
      <w:hyperlink r:id="rId11" w:history="1">
        <w:r w:rsidRPr="00F12587">
          <w:rPr>
            <w:rStyle w:val="Hyperlink"/>
            <w:rFonts w:ascii="Calibri" w:hAnsi="Calibri" w:cs="Segoe UI"/>
            <w:sz w:val="20"/>
            <w:szCs w:val="20"/>
          </w:rPr>
          <w:t>https://RSHP.scot/</w:t>
        </w:r>
      </w:hyperlink>
    </w:p>
    <w:p w:rsidR="009D27BC" w:rsidRPr="00F12587" w:rsidRDefault="009D27BC" w:rsidP="009D27BC">
      <w:pPr>
        <w:pStyle w:val="paragraph"/>
        <w:spacing w:before="0" w:beforeAutospacing="0" w:after="0" w:afterAutospacing="0"/>
        <w:textAlignment w:val="baseline"/>
        <w:rPr>
          <w:rStyle w:val="normaltextrun"/>
          <w:rFonts w:ascii="Calibri" w:hAnsi="Calibri" w:cs="Segoe UI"/>
          <w:sz w:val="20"/>
          <w:szCs w:val="20"/>
        </w:rPr>
      </w:pPr>
    </w:p>
    <w:p w:rsidR="009D27BC" w:rsidRPr="00F12587" w:rsidRDefault="009D27BC" w:rsidP="009D27BC">
      <w:pPr>
        <w:pStyle w:val="paragraph"/>
        <w:spacing w:before="0" w:beforeAutospacing="0" w:after="0" w:afterAutospacing="0"/>
        <w:textAlignment w:val="baseline"/>
        <w:rPr>
          <w:rStyle w:val="normaltextrun"/>
          <w:rFonts w:ascii="Calibri" w:hAnsi="Calibri" w:cs="Segoe UI"/>
          <w:sz w:val="20"/>
          <w:szCs w:val="20"/>
        </w:rPr>
      </w:pPr>
    </w:p>
    <w:p w:rsidR="009D27BC" w:rsidRPr="00F12587" w:rsidRDefault="009D27BC" w:rsidP="009D27BC">
      <w:pPr>
        <w:pStyle w:val="paragraph"/>
        <w:spacing w:before="0" w:beforeAutospacing="0" w:after="0" w:afterAutospacing="0"/>
        <w:textAlignment w:val="baseline"/>
        <w:rPr>
          <w:rFonts w:ascii="Segoe UI" w:hAnsi="Segoe UI" w:cs="Segoe UI"/>
          <w:sz w:val="20"/>
          <w:szCs w:val="20"/>
        </w:rPr>
      </w:pPr>
      <w:r w:rsidRPr="00F12587">
        <w:rPr>
          <w:rStyle w:val="normaltextrun"/>
          <w:rFonts w:ascii="Calibri" w:hAnsi="Calibri" w:cs="Segoe UI"/>
          <w:sz w:val="20"/>
          <w:szCs w:val="20"/>
        </w:rPr>
        <w:t>To reflect evaluations and changes in society, the Scottish government have produced a new national RSHP resource to: </w:t>
      </w:r>
      <w:r w:rsidRPr="00F12587">
        <w:rPr>
          <w:rStyle w:val="eop"/>
          <w:rFonts w:ascii="Calibri" w:hAnsi="Calibri" w:cs="Segoe UI"/>
          <w:sz w:val="20"/>
          <w:szCs w:val="20"/>
        </w:rPr>
        <w:t> </w:t>
      </w:r>
    </w:p>
    <w:p w:rsidR="009D27BC" w:rsidRPr="00F12587" w:rsidRDefault="009D27BC" w:rsidP="009D27BC">
      <w:pPr>
        <w:pStyle w:val="paragraph"/>
        <w:numPr>
          <w:ilvl w:val="0"/>
          <w:numId w:val="2"/>
        </w:numPr>
        <w:spacing w:before="0" w:beforeAutospacing="0" w:after="0" w:afterAutospacing="0"/>
        <w:textAlignment w:val="baseline"/>
        <w:rPr>
          <w:rFonts w:ascii="Calibri" w:hAnsi="Calibri" w:cs="Segoe UI"/>
          <w:i/>
          <w:iCs/>
          <w:sz w:val="20"/>
          <w:szCs w:val="20"/>
        </w:rPr>
      </w:pPr>
      <w:r w:rsidRPr="00F12587">
        <w:rPr>
          <w:rStyle w:val="normaltextrun"/>
          <w:rFonts w:ascii="Calibri" w:hAnsi="Calibri" w:cs="Segoe UI"/>
          <w:i/>
          <w:iCs/>
          <w:sz w:val="20"/>
          <w:szCs w:val="20"/>
        </w:rPr>
        <w:t>Address the need to improve the quality, relevance, consistency and coverage of RSHP Education.</w:t>
      </w:r>
      <w:r w:rsidRPr="00F12587">
        <w:rPr>
          <w:rStyle w:val="eop"/>
          <w:rFonts w:ascii="Calibri" w:hAnsi="Calibri" w:cs="Segoe UI"/>
          <w:i/>
          <w:iCs/>
          <w:sz w:val="20"/>
          <w:szCs w:val="20"/>
        </w:rPr>
        <w:t> </w:t>
      </w:r>
    </w:p>
    <w:p w:rsidR="009D27BC" w:rsidRPr="00F12587" w:rsidRDefault="009D27BC" w:rsidP="009D27BC">
      <w:pPr>
        <w:pStyle w:val="paragraph"/>
        <w:numPr>
          <w:ilvl w:val="0"/>
          <w:numId w:val="2"/>
        </w:numPr>
        <w:spacing w:before="0" w:beforeAutospacing="0" w:after="0" w:afterAutospacing="0"/>
        <w:textAlignment w:val="baseline"/>
        <w:rPr>
          <w:rFonts w:ascii="Calibri" w:hAnsi="Calibri" w:cs="Segoe UI"/>
          <w:i/>
          <w:iCs/>
          <w:sz w:val="20"/>
          <w:szCs w:val="20"/>
        </w:rPr>
      </w:pPr>
      <w:r w:rsidRPr="00F12587">
        <w:rPr>
          <w:rStyle w:val="normaltextrun"/>
          <w:rFonts w:ascii="Calibri" w:hAnsi="Calibri" w:cs="Segoe UI"/>
          <w:i/>
          <w:iCs/>
          <w:sz w:val="20"/>
          <w:szCs w:val="20"/>
        </w:rPr>
        <w:t>Reflect the values and principles which should underpin teaching and learning of RSHP Education. This means taking account of the diversity of learners and making explicit a commitment to the rights of young people including young people with disabilities, girls and young women, and LGBT young people.</w:t>
      </w:r>
      <w:r w:rsidRPr="00F12587">
        <w:rPr>
          <w:rStyle w:val="eop"/>
          <w:rFonts w:ascii="Calibri" w:hAnsi="Calibri" w:cs="Segoe UI"/>
          <w:i/>
          <w:iCs/>
          <w:sz w:val="20"/>
          <w:szCs w:val="20"/>
        </w:rPr>
        <w:t> </w:t>
      </w:r>
    </w:p>
    <w:p w:rsidR="009D27BC" w:rsidRPr="00F12587" w:rsidRDefault="009D27BC" w:rsidP="009D27BC">
      <w:pPr>
        <w:pStyle w:val="paragraph"/>
        <w:numPr>
          <w:ilvl w:val="0"/>
          <w:numId w:val="2"/>
        </w:numPr>
        <w:spacing w:before="0" w:beforeAutospacing="0" w:after="0" w:afterAutospacing="0"/>
        <w:textAlignment w:val="baseline"/>
        <w:rPr>
          <w:rFonts w:ascii="Calibri" w:hAnsi="Calibri" w:cs="Segoe UI"/>
          <w:i/>
          <w:iCs/>
          <w:sz w:val="20"/>
          <w:szCs w:val="20"/>
        </w:rPr>
      </w:pPr>
      <w:r w:rsidRPr="00F12587">
        <w:rPr>
          <w:rStyle w:val="normaltextrun"/>
          <w:rFonts w:ascii="Calibri" w:hAnsi="Calibri" w:cs="Segoe UI"/>
          <w:i/>
          <w:iCs/>
          <w:sz w:val="20"/>
          <w:szCs w:val="20"/>
        </w:rPr>
        <w:t>Sit within a recognition that RSHP Education supports the broader ambition of improving health outcomes for the population.</w:t>
      </w:r>
      <w:r w:rsidRPr="00F12587">
        <w:rPr>
          <w:rStyle w:val="eop"/>
          <w:rFonts w:ascii="Calibri" w:hAnsi="Calibri" w:cs="Segoe UI"/>
          <w:i/>
          <w:iCs/>
          <w:sz w:val="20"/>
          <w:szCs w:val="20"/>
        </w:rPr>
        <w:t> </w:t>
      </w:r>
    </w:p>
    <w:p w:rsidR="009D27BC" w:rsidRPr="00F12587" w:rsidRDefault="009D27BC" w:rsidP="009D27BC">
      <w:pPr>
        <w:autoSpaceDE w:val="0"/>
        <w:autoSpaceDN w:val="0"/>
        <w:adjustRightInd w:val="0"/>
        <w:rPr>
          <w:rFonts w:ascii="Arial" w:hAnsi="Arial" w:cs="Arial"/>
          <w:color w:val="000000"/>
        </w:rPr>
      </w:pPr>
    </w:p>
    <w:p w:rsidR="009D27BC" w:rsidRPr="00F12587" w:rsidRDefault="009D27BC" w:rsidP="009D27BC">
      <w:pPr>
        <w:widowControl w:val="0"/>
        <w:spacing w:after="280"/>
        <w:rPr>
          <w:rFonts w:asciiTheme="minorHAnsi" w:hAnsiTheme="minorHAnsi" w:cs="Cavolini"/>
        </w:rPr>
      </w:pPr>
      <w:r w:rsidRPr="00F12587">
        <w:rPr>
          <w:rFonts w:asciiTheme="minorHAnsi" w:hAnsiTheme="minorHAnsi" w:cs="Cavolini"/>
        </w:rPr>
        <w:t xml:space="preserve">You can find out more about the learning activities used in this national resource and view the curriculum for Excellence Experiences/Outcomes and Benchmarks for Relationships, Sexual Health and Parenthood at Second level by visiting </w:t>
      </w:r>
      <w:hyperlink r:id="rId12" w:history="1">
        <w:r w:rsidRPr="00F12587">
          <w:rPr>
            <w:rStyle w:val="Hyperlink"/>
            <w:rFonts w:asciiTheme="minorHAnsi" w:hAnsiTheme="minorHAnsi" w:cs="Cavolini"/>
          </w:rPr>
          <w:t>https://rshp.scot/second-level/</w:t>
        </w:r>
      </w:hyperlink>
    </w:p>
    <w:p w:rsidR="009D27BC" w:rsidRDefault="009D27BC" w:rsidP="009D27BC">
      <w:pPr>
        <w:widowControl w:val="0"/>
      </w:pPr>
      <w:r>
        <w:t> </w:t>
      </w:r>
    </w:p>
    <w:p w:rsidR="009D27BC" w:rsidRDefault="009D27BC" w:rsidP="00061190">
      <w:pPr>
        <w:rPr>
          <w:rFonts w:ascii="Comic Sans MS" w:hAnsi="Comic Sans MS"/>
        </w:rPr>
      </w:pPr>
    </w:p>
    <w:p w:rsidR="00013C14" w:rsidRPr="00A904E0" w:rsidRDefault="00013C14" w:rsidP="00013C14">
      <w:pPr>
        <w:rPr>
          <w:rFonts w:ascii="Comic Sans MS" w:hAnsi="Comic Sans MS"/>
          <w:i/>
          <w:sz w:val="22"/>
          <w:szCs w:val="22"/>
        </w:rPr>
      </w:pPr>
    </w:p>
    <w:p w:rsidR="0038217E" w:rsidRPr="00B455AC" w:rsidRDefault="0038217E" w:rsidP="0038217E">
      <w:pPr>
        <w:rPr>
          <w:rFonts w:ascii="Comic Sans MS" w:hAnsi="Comic Sans MS"/>
        </w:rPr>
      </w:pPr>
      <w:r w:rsidRPr="00B455AC">
        <w:rPr>
          <w:rFonts w:ascii="Comic Sans MS" w:hAnsi="Comic Sans MS"/>
        </w:rPr>
        <w:t xml:space="preserve">Our local authority is committed to the provision of quality teaching in Relationships, Sexual Health and Parenthood education in accordance with National Guidelines. It forms a key element of personal, social and health education in schools and is an important part of children’s preparations for adult life. The purpose of RSHP is to provide the learners with an understanding of how to maintain positive relationships. In addition, pupils are encouraged to consider how thoughts, feelings, attitudes, values and beliefs can influence decisions about relationships. </w:t>
      </w:r>
    </w:p>
    <w:p w:rsidR="00FF2C33" w:rsidRPr="00A904E0" w:rsidRDefault="00FF2C33" w:rsidP="00013C14">
      <w:pPr>
        <w:rPr>
          <w:rFonts w:ascii="Comic Sans MS" w:hAnsi="Comic Sans MS"/>
          <w:sz w:val="22"/>
          <w:szCs w:val="22"/>
        </w:rPr>
      </w:pPr>
    </w:p>
    <w:p w:rsidR="00A904E0" w:rsidRDefault="00013C14" w:rsidP="00141EC8">
      <w:pPr>
        <w:rPr>
          <w:rFonts w:ascii="Comic Sans MS" w:hAnsi="Comic Sans MS"/>
        </w:rPr>
      </w:pPr>
      <w:r w:rsidRPr="00141EC8">
        <w:rPr>
          <w:rFonts w:ascii="Comic Sans MS" w:hAnsi="Comic Sans MS"/>
        </w:rPr>
        <w:t xml:space="preserve">It is very important, when taking into account the age and stage of the child, that we take steps to use a common vocabulary to describe our emotions, feelings and </w:t>
      </w:r>
      <w:r w:rsidR="002A6791">
        <w:rPr>
          <w:rFonts w:ascii="Comic Sans MS" w:hAnsi="Comic Sans MS"/>
        </w:rPr>
        <w:t xml:space="preserve">body </w:t>
      </w:r>
      <w:r w:rsidRPr="00141EC8">
        <w:rPr>
          <w:rFonts w:ascii="Comic Sans MS" w:hAnsi="Comic Sans MS"/>
        </w:rPr>
        <w:t xml:space="preserve">parts. </w:t>
      </w:r>
      <w:r w:rsidR="00FF2C33" w:rsidRPr="00141EC8">
        <w:rPr>
          <w:rFonts w:ascii="Comic Sans MS" w:hAnsi="Comic Sans MS"/>
        </w:rPr>
        <w:t>The</w:t>
      </w:r>
      <w:r w:rsidRPr="00141EC8">
        <w:rPr>
          <w:rFonts w:ascii="Comic Sans MS" w:hAnsi="Comic Sans MS"/>
        </w:rPr>
        <w:t xml:space="preserve"> vocabulary which t</w:t>
      </w:r>
      <w:r w:rsidR="00141EC8" w:rsidRPr="00141EC8">
        <w:rPr>
          <w:rFonts w:ascii="Comic Sans MS" w:hAnsi="Comic Sans MS"/>
        </w:rPr>
        <w:t>he teachers will encourage the Second L</w:t>
      </w:r>
      <w:r w:rsidRPr="00141EC8">
        <w:rPr>
          <w:rFonts w:ascii="Comic Sans MS" w:hAnsi="Comic Sans MS"/>
        </w:rPr>
        <w:t xml:space="preserve">evel children </w:t>
      </w:r>
      <w:r w:rsidR="00141EC8" w:rsidRPr="00141EC8">
        <w:rPr>
          <w:rFonts w:ascii="Comic Sans MS" w:hAnsi="Comic Sans MS"/>
        </w:rPr>
        <w:t>to use</w:t>
      </w:r>
      <w:r w:rsidR="00141EC8">
        <w:rPr>
          <w:rFonts w:ascii="Comic Sans MS" w:hAnsi="Comic Sans MS"/>
        </w:rPr>
        <w:t xml:space="preserve"> is shown below.</w:t>
      </w:r>
    </w:p>
    <w:p w:rsidR="004F32D9" w:rsidRPr="00141EC8" w:rsidRDefault="004F32D9" w:rsidP="00141EC8">
      <w:pPr>
        <w:rPr>
          <w:rFonts w:ascii="Comic Sans MS" w:hAnsi="Comic Sans MS"/>
        </w:rPr>
      </w:pPr>
    </w:p>
    <w:p w:rsidR="00331560" w:rsidRPr="00A904E0" w:rsidRDefault="004F32D9">
      <w:pPr>
        <w:rPr>
          <w:sz w:val="22"/>
          <w:szCs w:val="22"/>
        </w:rPr>
      </w:pPr>
      <w:r w:rsidRPr="00091D72">
        <w:rPr>
          <w:rFonts w:ascii="Comic Sans MS" w:hAnsi="Comic Sans MS"/>
          <w:noProof/>
          <w:sz w:val="22"/>
          <w:szCs w:val="22"/>
          <w:highlight w:val="yellow"/>
        </w:rPr>
        <w:lastRenderedPageBreak/>
        <mc:AlternateContent>
          <mc:Choice Requires="wps">
            <w:drawing>
              <wp:anchor distT="45720" distB="45720" distL="114300" distR="114300" simplePos="0" relativeHeight="251659264" behindDoc="0" locked="0" layoutInCell="1" allowOverlap="1" wp14:anchorId="63DDD1C5" wp14:editId="4FC560C9">
                <wp:simplePos x="0" y="0"/>
                <wp:positionH relativeFrom="margin">
                  <wp:align>center</wp:align>
                </wp:positionH>
                <wp:positionV relativeFrom="paragraph">
                  <wp:posOffset>415925</wp:posOffset>
                </wp:positionV>
                <wp:extent cx="6305550" cy="3000375"/>
                <wp:effectExtent l="38100" t="38100" r="38100"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00375"/>
                        </a:xfrm>
                        <a:prstGeom prst="rect">
                          <a:avLst/>
                        </a:prstGeom>
                        <a:solidFill>
                          <a:srgbClr val="FFFFFF"/>
                        </a:solidFill>
                        <a:ln w="76200" cmpd="dbl">
                          <a:solidFill>
                            <a:srgbClr val="000000"/>
                          </a:solidFill>
                          <a:miter lim="800000"/>
                          <a:headEnd/>
                          <a:tailEnd/>
                        </a:ln>
                      </wps:spPr>
                      <wps:txbx>
                        <w:txbxContent>
                          <w:p w:rsidR="00091D72" w:rsidRPr="004F32D9" w:rsidRDefault="00091D72" w:rsidP="00091D72">
                            <w:pPr>
                              <w:jc w:val="center"/>
                              <w:rPr>
                                <w:rFonts w:ascii="Comic Sans MS" w:hAnsi="Comic Sans MS"/>
                                <w:sz w:val="24"/>
                                <w:szCs w:val="24"/>
                                <w:u w:val="single"/>
                              </w:rPr>
                            </w:pPr>
                            <w:r w:rsidRPr="004F32D9">
                              <w:rPr>
                                <w:rFonts w:ascii="Comic Sans MS" w:hAnsi="Comic Sans MS"/>
                                <w:sz w:val="24"/>
                                <w:szCs w:val="24"/>
                                <w:u w:val="single"/>
                              </w:rPr>
                              <w:t>Second Level Vocabulary</w:t>
                            </w:r>
                          </w:p>
                          <w:p w:rsidR="00091D72" w:rsidRPr="00141EC8" w:rsidRDefault="00091D72" w:rsidP="00091D72">
                            <w:pPr>
                              <w:rPr>
                                <w:rFonts w:ascii="Comic Sans MS" w:hAnsi="Comic Sans MS"/>
                                <w:highlight w:val="yellow"/>
                              </w:rPr>
                            </w:pPr>
                          </w:p>
                          <w:p w:rsidR="00091D72" w:rsidRPr="00141EC8" w:rsidRDefault="00091D72" w:rsidP="00091D72">
                            <w:pPr>
                              <w:rPr>
                                <w:rFonts w:ascii="Comic Sans MS" w:hAnsi="Comic Sans MS"/>
                              </w:rPr>
                            </w:pPr>
                            <w:r w:rsidRPr="00141EC8">
                              <w:rPr>
                                <w:rFonts w:ascii="Comic Sans MS" w:hAnsi="Comic Sans MS"/>
                                <w:highlight w:val="yellow"/>
                              </w:rPr>
                              <w:t>Relationships</w:t>
                            </w:r>
                            <w:r w:rsidRPr="00141EC8">
                              <w:rPr>
                                <w:rFonts w:ascii="Comic Sans MS" w:hAnsi="Comic Sans MS"/>
                              </w:rPr>
                              <w:t>: c</w:t>
                            </w:r>
                            <w:r w:rsidR="00694AA4">
                              <w:rPr>
                                <w:rFonts w:ascii="Comic Sans MS" w:hAnsi="Comic Sans MS"/>
                              </w:rPr>
                              <w:t>onfidentiality, respect, self-esteem</w:t>
                            </w:r>
                            <w:r w:rsidRPr="00141EC8">
                              <w:rPr>
                                <w:rFonts w:ascii="Comic Sans MS" w:hAnsi="Comic Sans MS"/>
                              </w:rPr>
                              <w:t xml:space="preserve">, body language, disclose, </w:t>
                            </w:r>
                            <w:r w:rsidR="00694AA4">
                              <w:rPr>
                                <w:rFonts w:ascii="Comic Sans MS" w:hAnsi="Comic Sans MS"/>
                              </w:rPr>
                              <w:t>characteristics</w:t>
                            </w:r>
                            <w:r w:rsidRPr="00141EC8">
                              <w:rPr>
                                <w:rFonts w:ascii="Comic Sans MS" w:hAnsi="Comic Sans MS"/>
                              </w:rPr>
                              <w:t xml:space="preserve">, types of abuse, domestic abuse, </w:t>
                            </w:r>
                            <w:r w:rsidR="00694AA4">
                              <w:rPr>
                                <w:rFonts w:ascii="Comic Sans MS" w:hAnsi="Comic Sans MS"/>
                              </w:rPr>
                              <w:t>power dynamics</w:t>
                            </w:r>
                            <w:r w:rsidRPr="00141EC8">
                              <w:rPr>
                                <w:rFonts w:ascii="Comic Sans MS" w:hAnsi="Comic Sans MS"/>
                              </w:rPr>
                              <w:t xml:space="preserve">, </w:t>
                            </w:r>
                            <w:r w:rsidR="00694AA4">
                              <w:rPr>
                                <w:rFonts w:ascii="Comic Sans MS" w:hAnsi="Comic Sans MS"/>
                              </w:rPr>
                              <w:t>peer pressure</w:t>
                            </w:r>
                            <w:r w:rsidRPr="00141EC8">
                              <w:rPr>
                                <w:rFonts w:ascii="Comic Sans MS" w:hAnsi="Comic Sans MS"/>
                              </w:rPr>
                              <w:t xml:space="preserve">, </w:t>
                            </w:r>
                            <w:r w:rsidR="00694AA4">
                              <w:rPr>
                                <w:rFonts w:ascii="Comic Sans MS" w:hAnsi="Comic Sans MS"/>
                              </w:rPr>
                              <w:t>empathy</w:t>
                            </w:r>
                            <w:r w:rsidRPr="00141EC8">
                              <w:rPr>
                                <w:rFonts w:ascii="Comic Sans MS" w:hAnsi="Comic Sans MS"/>
                              </w:rPr>
                              <w:t xml:space="preserve">, </w:t>
                            </w:r>
                            <w:r w:rsidR="00694AA4">
                              <w:rPr>
                                <w:rFonts w:ascii="Comic Sans MS" w:hAnsi="Comic Sans MS"/>
                              </w:rPr>
                              <w:t>resilience</w:t>
                            </w:r>
                            <w:r w:rsidRPr="00141EC8">
                              <w:rPr>
                                <w:rFonts w:ascii="Comic Sans MS" w:hAnsi="Comic Sans MS"/>
                              </w:rPr>
                              <w:t xml:space="preserve">, </w:t>
                            </w:r>
                            <w:r w:rsidR="00694AA4" w:rsidRPr="00141EC8">
                              <w:rPr>
                                <w:rFonts w:ascii="Comic Sans MS" w:hAnsi="Comic Sans MS"/>
                              </w:rPr>
                              <w:t>trust</w:t>
                            </w:r>
                            <w:r w:rsidR="00694AA4">
                              <w:rPr>
                                <w:rFonts w:ascii="Comic Sans MS" w:hAnsi="Comic Sans MS"/>
                              </w:rPr>
                              <w:t>, safe/dangerous</w:t>
                            </w:r>
                            <w:r w:rsidRPr="00141EC8">
                              <w:rPr>
                                <w:rFonts w:ascii="Comic Sans MS" w:hAnsi="Comic Sans MS"/>
                              </w:rPr>
                              <w:t xml:space="preserve">, </w:t>
                            </w:r>
                            <w:r w:rsidR="00694AA4">
                              <w:rPr>
                                <w:rFonts w:ascii="Comic Sans MS" w:hAnsi="Comic Sans MS"/>
                              </w:rPr>
                              <w:t>healthy relationships, unhealthy relationships, consent, boundaries, sexuality, gender identity, gay, lesbian, bisexual, transgender, heterosexual and LGBT+</w:t>
                            </w:r>
                          </w:p>
                          <w:p w:rsidR="00091D72" w:rsidRPr="00141EC8" w:rsidRDefault="00091D72" w:rsidP="00091D72">
                            <w:pPr>
                              <w:rPr>
                                <w:rFonts w:ascii="Comic Sans MS" w:hAnsi="Comic Sans MS" w:cs="Calibri"/>
                                <w:lang w:eastAsia="en-US"/>
                              </w:rPr>
                            </w:pPr>
                          </w:p>
                          <w:p w:rsidR="00091D72" w:rsidRPr="00141EC8" w:rsidRDefault="00091D72" w:rsidP="00091D72">
                            <w:pPr>
                              <w:rPr>
                                <w:rFonts w:ascii="Comic Sans MS" w:hAnsi="Comic Sans MS" w:cs="Calibri"/>
                                <w:vanish/>
                                <w:lang w:eastAsia="en-US"/>
                              </w:rPr>
                            </w:pPr>
                          </w:p>
                          <w:p w:rsidR="00091D72" w:rsidRPr="00141EC8" w:rsidRDefault="00091D72" w:rsidP="00091D72">
                            <w:pPr>
                              <w:rPr>
                                <w:rFonts w:ascii="Comic Sans MS" w:hAnsi="Comic Sans MS" w:cs="Calibri"/>
                                <w:lang w:eastAsia="en-US"/>
                              </w:rPr>
                            </w:pPr>
                            <w:r w:rsidRPr="00141EC8">
                              <w:rPr>
                                <w:rFonts w:ascii="Comic Sans MS" w:hAnsi="Comic Sans MS" w:cs="Calibri"/>
                                <w:highlight w:val="cyan"/>
                                <w:lang w:eastAsia="en-US"/>
                              </w:rPr>
                              <w:t>Sexual Health</w:t>
                            </w:r>
                            <w:r w:rsidRPr="00141EC8">
                              <w:rPr>
                                <w:rFonts w:ascii="Comic Sans MS" w:hAnsi="Comic Sans MS" w:cs="Calibri"/>
                                <w:lang w:eastAsia="en-US"/>
                              </w:rPr>
                              <w:t xml:space="preserve">: testicles, </w:t>
                            </w:r>
                            <w:r w:rsidR="00694AA4">
                              <w:rPr>
                                <w:rFonts w:ascii="Comic Sans MS" w:hAnsi="Comic Sans MS" w:cs="Calibri"/>
                                <w:lang w:eastAsia="en-US"/>
                              </w:rPr>
                              <w:t xml:space="preserve">bladder, </w:t>
                            </w:r>
                            <w:r w:rsidRPr="00141EC8">
                              <w:rPr>
                                <w:rFonts w:ascii="Comic Sans MS" w:hAnsi="Comic Sans MS" w:cs="Calibri"/>
                                <w:lang w:eastAsia="en-US"/>
                              </w:rPr>
                              <w:t xml:space="preserve">penis, </w:t>
                            </w:r>
                            <w:r w:rsidR="00694AA4">
                              <w:rPr>
                                <w:rFonts w:ascii="Comic Sans MS" w:hAnsi="Comic Sans MS" w:cs="Calibri"/>
                                <w:lang w:eastAsia="en-US"/>
                              </w:rPr>
                              <w:t xml:space="preserve">vagina, scrotum, vulva, foreskin, cervix, </w:t>
                            </w:r>
                            <w:r w:rsidRPr="00141EC8">
                              <w:rPr>
                                <w:rFonts w:ascii="Comic Sans MS" w:hAnsi="Comic Sans MS" w:cs="Calibri"/>
                                <w:lang w:eastAsia="en-US"/>
                              </w:rPr>
                              <w:t>breasts,</w:t>
                            </w:r>
                            <w:r w:rsidR="00694AA4">
                              <w:rPr>
                                <w:rFonts w:ascii="Comic Sans MS" w:hAnsi="Comic Sans MS" w:cs="Calibri"/>
                                <w:lang w:eastAsia="en-US"/>
                              </w:rPr>
                              <w:t xml:space="preserve"> labia</w:t>
                            </w:r>
                            <w:r w:rsidRPr="00141EC8">
                              <w:rPr>
                                <w:rFonts w:ascii="Comic Sans MS" w:hAnsi="Comic Sans MS" w:cs="Calibri"/>
                                <w:lang w:eastAsia="en-US"/>
                              </w:rPr>
                              <w:t>,</w:t>
                            </w:r>
                            <w:r w:rsidR="00694AA4">
                              <w:rPr>
                                <w:rFonts w:ascii="Comic Sans MS" w:hAnsi="Comic Sans MS" w:cs="Calibri"/>
                                <w:lang w:eastAsia="en-US"/>
                              </w:rPr>
                              <w:t xml:space="preserve"> </w:t>
                            </w:r>
                            <w:r w:rsidR="00694AA4" w:rsidRPr="00141EC8">
                              <w:rPr>
                                <w:rFonts w:ascii="Comic Sans MS" w:hAnsi="Comic Sans MS" w:cs="Calibri"/>
                                <w:lang w:eastAsia="en-US"/>
                              </w:rPr>
                              <w:t>egg, womb, period, menstruation</w:t>
                            </w:r>
                            <w:r w:rsidR="00694AA4">
                              <w:rPr>
                                <w:rFonts w:ascii="Comic Sans MS" w:hAnsi="Comic Sans MS" w:cs="Calibri"/>
                                <w:lang w:eastAsia="en-US"/>
                              </w:rPr>
                              <w:t xml:space="preserve">, sperm, mood swings, hormones, </w:t>
                            </w:r>
                            <w:r w:rsidR="00694AA4" w:rsidRPr="00141EC8">
                              <w:rPr>
                                <w:rFonts w:ascii="Comic Sans MS" w:hAnsi="Comic Sans MS" w:cs="Calibri"/>
                                <w:lang w:eastAsia="en-US"/>
                              </w:rPr>
                              <w:t>pubic hair</w:t>
                            </w:r>
                            <w:r w:rsidR="00694AA4">
                              <w:rPr>
                                <w:rFonts w:ascii="Comic Sans MS" w:hAnsi="Comic Sans MS" w:cs="Calibri"/>
                                <w:lang w:eastAsia="en-US"/>
                              </w:rPr>
                              <w:t>, erection (P6/7</w:t>
                            </w:r>
                            <w:r w:rsidR="004F32D9">
                              <w:rPr>
                                <w:rFonts w:ascii="Comic Sans MS" w:hAnsi="Comic Sans MS" w:cs="Calibri"/>
                                <w:lang w:eastAsia="en-US"/>
                              </w:rPr>
                              <w:t>only</w:t>
                            </w:r>
                            <w:r w:rsidR="00694AA4">
                              <w:rPr>
                                <w:rFonts w:ascii="Comic Sans MS" w:hAnsi="Comic Sans MS" w:cs="Calibri"/>
                                <w:lang w:eastAsia="en-US"/>
                              </w:rPr>
                              <w:t>),</w:t>
                            </w:r>
                            <w:r w:rsidRPr="00141EC8">
                              <w:rPr>
                                <w:rFonts w:ascii="Comic Sans MS" w:hAnsi="Comic Sans MS" w:cs="Calibri"/>
                                <w:lang w:eastAsia="en-US"/>
                              </w:rPr>
                              <w:t xml:space="preserve">  </w:t>
                            </w:r>
                            <w:r w:rsidR="00694AA4">
                              <w:rPr>
                                <w:rFonts w:ascii="Comic Sans MS" w:hAnsi="Comic Sans MS" w:cs="Calibri"/>
                                <w:lang w:eastAsia="en-US"/>
                              </w:rPr>
                              <w:t>masturbation (P6/7</w:t>
                            </w:r>
                            <w:r w:rsidR="004F32D9">
                              <w:rPr>
                                <w:rFonts w:ascii="Comic Sans MS" w:hAnsi="Comic Sans MS" w:cs="Calibri"/>
                                <w:lang w:eastAsia="en-US"/>
                              </w:rPr>
                              <w:t xml:space="preserve"> only</w:t>
                            </w:r>
                            <w:r w:rsidR="00694AA4">
                              <w:rPr>
                                <w:rFonts w:ascii="Comic Sans MS" w:hAnsi="Comic Sans MS" w:cs="Calibri"/>
                                <w:lang w:eastAsia="en-US"/>
                              </w:rPr>
                              <w:t>), wet dreams (P</w:t>
                            </w:r>
                            <w:r w:rsidR="004F32D9">
                              <w:rPr>
                                <w:rFonts w:ascii="Comic Sans MS" w:hAnsi="Comic Sans MS" w:cs="Calibri"/>
                                <w:lang w:eastAsia="en-US"/>
                              </w:rPr>
                              <w:t>6/7 only),</w:t>
                            </w:r>
                            <w:r w:rsidR="00694AA4">
                              <w:rPr>
                                <w:rFonts w:ascii="Comic Sans MS" w:hAnsi="Comic Sans MS" w:cs="Calibri"/>
                                <w:lang w:eastAsia="en-US"/>
                              </w:rPr>
                              <w:t xml:space="preserve"> sexual intercourse (P6/7</w:t>
                            </w:r>
                            <w:r w:rsidR="004F32D9">
                              <w:rPr>
                                <w:rFonts w:ascii="Comic Sans MS" w:hAnsi="Comic Sans MS" w:cs="Calibri"/>
                                <w:lang w:eastAsia="en-US"/>
                              </w:rPr>
                              <w:t xml:space="preserve"> only</w:t>
                            </w:r>
                            <w:r w:rsidR="00694AA4">
                              <w:rPr>
                                <w:rFonts w:ascii="Comic Sans MS" w:hAnsi="Comic Sans MS" w:cs="Calibri"/>
                                <w:lang w:eastAsia="en-US"/>
                              </w:rPr>
                              <w:t>)</w:t>
                            </w:r>
                            <w:r w:rsidR="004F32D9">
                              <w:rPr>
                                <w:rFonts w:ascii="Comic Sans MS" w:hAnsi="Comic Sans MS" w:cs="Calibri"/>
                                <w:lang w:eastAsia="en-US"/>
                              </w:rPr>
                              <w:t xml:space="preserve"> &amp; clitoris (P7 only)</w:t>
                            </w:r>
                          </w:p>
                          <w:p w:rsidR="00091D72" w:rsidRPr="00141EC8" w:rsidRDefault="00091D72" w:rsidP="00091D72">
                            <w:pPr>
                              <w:rPr>
                                <w:rFonts w:ascii="Comic Sans MS" w:hAnsi="Comic Sans MS" w:cs="Calibri"/>
                                <w:lang w:eastAsia="en-US"/>
                              </w:rPr>
                            </w:pPr>
                          </w:p>
                          <w:p w:rsidR="00091D72" w:rsidRPr="00141EC8" w:rsidRDefault="00091D72" w:rsidP="00091D72">
                            <w:pPr>
                              <w:rPr>
                                <w:rFonts w:ascii="Comic Sans MS" w:hAnsi="Comic Sans MS"/>
                              </w:rPr>
                            </w:pPr>
                          </w:p>
                          <w:p w:rsidR="00091D72" w:rsidRPr="00141EC8" w:rsidRDefault="00091D72" w:rsidP="00091D72">
                            <w:pPr>
                              <w:rPr>
                                <w:rFonts w:ascii="Comic Sans MS" w:hAnsi="Comic Sans MS"/>
                              </w:rPr>
                            </w:pPr>
                            <w:r w:rsidRPr="00141EC8">
                              <w:rPr>
                                <w:rFonts w:ascii="Comic Sans MS" w:hAnsi="Comic Sans MS"/>
                                <w:highlight w:val="green"/>
                              </w:rPr>
                              <w:t>Parenthood</w:t>
                            </w:r>
                            <w:r w:rsidRPr="00141EC8">
                              <w:rPr>
                                <w:rFonts w:ascii="Comic Sans MS" w:hAnsi="Comic Sans MS"/>
                              </w:rPr>
                              <w:t xml:space="preserve"> – </w:t>
                            </w:r>
                            <w:r w:rsidR="004F32D9">
                              <w:rPr>
                                <w:rFonts w:ascii="Comic Sans MS" w:hAnsi="Comic Sans MS"/>
                              </w:rPr>
                              <w:t>commitment, lov</w:t>
                            </w:r>
                            <w:r w:rsidR="00BC485F">
                              <w:rPr>
                                <w:rFonts w:ascii="Comic Sans MS" w:hAnsi="Comic Sans MS"/>
                              </w:rPr>
                              <w:t>e, sense of humour, patience, f</w:t>
                            </w:r>
                            <w:r w:rsidR="004F32D9">
                              <w:rPr>
                                <w:rFonts w:ascii="Comic Sans MS" w:hAnsi="Comic Sans MS"/>
                              </w:rPr>
                              <w:t>inancial, healthy, social, emotional,</w:t>
                            </w:r>
                            <w:r w:rsidR="00BC485F">
                              <w:rPr>
                                <w:rFonts w:ascii="Comic Sans MS" w:hAnsi="Comic Sans MS"/>
                              </w:rPr>
                              <w:t xml:space="preserve"> </w:t>
                            </w:r>
                            <w:r w:rsidR="004F32D9">
                              <w:rPr>
                                <w:rFonts w:ascii="Comic Sans MS" w:hAnsi="Comic Sans MS"/>
                              </w:rPr>
                              <w:t>happy, physical, feelings, safe, separation, support, rights, protect, nurture and parent/carer.</w:t>
                            </w:r>
                          </w:p>
                          <w:p w:rsidR="00091D72" w:rsidRDefault="00091D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DDD1C5" id="_x0000_t202" coordsize="21600,21600" o:spt="202" path="m,l,21600r21600,l21600,xe">
                <v:stroke joinstyle="miter"/>
                <v:path gradientshapeok="t" o:connecttype="rect"/>
              </v:shapetype>
              <v:shape id="Text Box 2" o:spid="_x0000_s1026" type="#_x0000_t202" style="position:absolute;margin-left:0;margin-top:32.75pt;width:496.5pt;height:236.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" strokeweight="6pt">
                <v:stroke linestyle="thinThin"/>
                <v:textbox>
                  <w:txbxContent>
                    <w:p w:rsidR="00091D72" w:rsidRPr="004F32D9" w:rsidRDefault="00091D72" w:rsidP="00091D72">
                      <w:pPr>
                        <w:jc w:val="center"/>
                        <w:rPr>
                          <w:rFonts w:ascii="Comic Sans MS" w:hAnsi="Comic Sans MS"/>
                          <w:sz w:val="24"/>
                          <w:szCs w:val="24"/>
                          <w:u w:val="single"/>
                        </w:rPr>
                      </w:pPr>
                      <w:r w:rsidRPr="004F32D9">
                        <w:rPr>
                          <w:rFonts w:ascii="Comic Sans MS" w:hAnsi="Comic Sans MS"/>
                          <w:sz w:val="24"/>
                          <w:szCs w:val="24"/>
                          <w:u w:val="single"/>
                        </w:rPr>
                        <w:t>Second Level Vocabulary</w:t>
                      </w:r>
                    </w:p>
                    <w:p w:rsidR="00091D72" w:rsidRPr="00141EC8" w:rsidRDefault="00091D72" w:rsidP="00091D72">
                      <w:pPr>
                        <w:rPr>
                          <w:rFonts w:ascii="Comic Sans MS" w:hAnsi="Comic Sans MS"/>
                          <w:highlight w:val="yellow"/>
                        </w:rPr>
                      </w:pPr>
                    </w:p>
                    <w:p w:rsidR="00091D72" w:rsidRPr="00141EC8" w:rsidRDefault="00091D72" w:rsidP="00091D72">
                      <w:pPr>
                        <w:rPr>
                          <w:rFonts w:ascii="Comic Sans MS" w:hAnsi="Comic Sans MS"/>
                        </w:rPr>
                      </w:pPr>
                      <w:r w:rsidRPr="00141EC8">
                        <w:rPr>
                          <w:rFonts w:ascii="Comic Sans MS" w:hAnsi="Comic Sans MS"/>
                          <w:highlight w:val="yellow"/>
                        </w:rPr>
                        <w:t>Relationships</w:t>
                      </w:r>
                      <w:r w:rsidRPr="00141EC8">
                        <w:rPr>
                          <w:rFonts w:ascii="Comic Sans MS" w:hAnsi="Comic Sans MS"/>
                        </w:rPr>
                        <w:t>: c</w:t>
                      </w:r>
                      <w:r w:rsidR="00694AA4">
                        <w:rPr>
                          <w:rFonts w:ascii="Comic Sans MS" w:hAnsi="Comic Sans MS"/>
                        </w:rPr>
                        <w:t>onfidentiality, respect, self-esteem</w:t>
                      </w:r>
                      <w:r w:rsidRPr="00141EC8">
                        <w:rPr>
                          <w:rFonts w:ascii="Comic Sans MS" w:hAnsi="Comic Sans MS"/>
                        </w:rPr>
                        <w:t xml:space="preserve">, body language, disclose, </w:t>
                      </w:r>
                      <w:r w:rsidR="00694AA4">
                        <w:rPr>
                          <w:rFonts w:ascii="Comic Sans MS" w:hAnsi="Comic Sans MS"/>
                        </w:rPr>
                        <w:t>characteristics</w:t>
                      </w:r>
                      <w:r w:rsidRPr="00141EC8">
                        <w:rPr>
                          <w:rFonts w:ascii="Comic Sans MS" w:hAnsi="Comic Sans MS"/>
                        </w:rPr>
                        <w:t xml:space="preserve">, types of abuse, domestic abuse, </w:t>
                      </w:r>
                      <w:r w:rsidR="00694AA4">
                        <w:rPr>
                          <w:rFonts w:ascii="Comic Sans MS" w:hAnsi="Comic Sans MS"/>
                        </w:rPr>
                        <w:t>power dynamics</w:t>
                      </w:r>
                      <w:r w:rsidRPr="00141EC8">
                        <w:rPr>
                          <w:rFonts w:ascii="Comic Sans MS" w:hAnsi="Comic Sans MS"/>
                        </w:rPr>
                        <w:t xml:space="preserve">, </w:t>
                      </w:r>
                      <w:r w:rsidR="00694AA4">
                        <w:rPr>
                          <w:rFonts w:ascii="Comic Sans MS" w:hAnsi="Comic Sans MS"/>
                        </w:rPr>
                        <w:t>peer pressure</w:t>
                      </w:r>
                      <w:r w:rsidRPr="00141EC8">
                        <w:rPr>
                          <w:rFonts w:ascii="Comic Sans MS" w:hAnsi="Comic Sans MS"/>
                        </w:rPr>
                        <w:t xml:space="preserve">, </w:t>
                      </w:r>
                      <w:r w:rsidR="00694AA4">
                        <w:rPr>
                          <w:rFonts w:ascii="Comic Sans MS" w:hAnsi="Comic Sans MS"/>
                        </w:rPr>
                        <w:t>empathy</w:t>
                      </w:r>
                      <w:r w:rsidRPr="00141EC8">
                        <w:rPr>
                          <w:rFonts w:ascii="Comic Sans MS" w:hAnsi="Comic Sans MS"/>
                        </w:rPr>
                        <w:t xml:space="preserve">, </w:t>
                      </w:r>
                      <w:r w:rsidR="00694AA4">
                        <w:rPr>
                          <w:rFonts w:ascii="Comic Sans MS" w:hAnsi="Comic Sans MS"/>
                        </w:rPr>
                        <w:t>resilience</w:t>
                      </w:r>
                      <w:r w:rsidRPr="00141EC8">
                        <w:rPr>
                          <w:rFonts w:ascii="Comic Sans MS" w:hAnsi="Comic Sans MS"/>
                        </w:rPr>
                        <w:t xml:space="preserve">, </w:t>
                      </w:r>
                      <w:r w:rsidR="00694AA4" w:rsidRPr="00141EC8">
                        <w:rPr>
                          <w:rFonts w:ascii="Comic Sans MS" w:hAnsi="Comic Sans MS"/>
                        </w:rPr>
                        <w:t>trust</w:t>
                      </w:r>
                      <w:r w:rsidR="00694AA4">
                        <w:rPr>
                          <w:rFonts w:ascii="Comic Sans MS" w:hAnsi="Comic Sans MS"/>
                        </w:rPr>
                        <w:t>, safe/dangerous</w:t>
                      </w:r>
                      <w:r w:rsidRPr="00141EC8">
                        <w:rPr>
                          <w:rFonts w:ascii="Comic Sans MS" w:hAnsi="Comic Sans MS"/>
                        </w:rPr>
                        <w:t xml:space="preserve">, </w:t>
                      </w:r>
                      <w:r w:rsidR="00694AA4">
                        <w:rPr>
                          <w:rFonts w:ascii="Comic Sans MS" w:hAnsi="Comic Sans MS"/>
                        </w:rPr>
                        <w:t>healthy relationships, unhealthy relationships, consent, boundaries, sexuality, gender identity, gay, lesbian, bisexual, transgender, heterosexual and LGBT+</w:t>
                      </w:r>
                    </w:p>
                    <w:p w:rsidR="00091D72" w:rsidRPr="00141EC8" w:rsidRDefault="00091D72" w:rsidP="00091D72">
                      <w:pPr>
                        <w:rPr>
                          <w:rFonts w:ascii="Comic Sans MS" w:hAnsi="Comic Sans MS" w:cs="Calibri"/>
                          <w:lang w:eastAsia="en-US"/>
                        </w:rPr>
                      </w:pPr>
                    </w:p>
                    <w:p w:rsidR="00091D72" w:rsidRPr="00141EC8" w:rsidRDefault="00091D72" w:rsidP="00091D72">
                      <w:pPr>
                        <w:rPr>
                          <w:rFonts w:ascii="Comic Sans MS" w:hAnsi="Comic Sans MS" w:cs="Calibri"/>
                          <w:vanish/>
                          <w:lang w:eastAsia="en-US"/>
                        </w:rPr>
                      </w:pPr>
                    </w:p>
                    <w:p w:rsidR="00091D72" w:rsidRPr="00141EC8" w:rsidRDefault="00091D72" w:rsidP="00091D72">
                      <w:pPr>
                        <w:rPr>
                          <w:rFonts w:ascii="Comic Sans MS" w:hAnsi="Comic Sans MS" w:cs="Calibri"/>
                          <w:lang w:eastAsia="en-US"/>
                        </w:rPr>
                      </w:pPr>
                      <w:r w:rsidRPr="00141EC8">
                        <w:rPr>
                          <w:rFonts w:ascii="Comic Sans MS" w:hAnsi="Comic Sans MS" w:cs="Calibri"/>
                          <w:highlight w:val="cyan"/>
                          <w:lang w:eastAsia="en-US"/>
                        </w:rPr>
                        <w:t>Sexual Health</w:t>
                      </w:r>
                      <w:r w:rsidRPr="00141EC8">
                        <w:rPr>
                          <w:rFonts w:ascii="Comic Sans MS" w:hAnsi="Comic Sans MS" w:cs="Calibri"/>
                          <w:lang w:eastAsia="en-US"/>
                        </w:rPr>
                        <w:t xml:space="preserve">: testicles, </w:t>
                      </w:r>
                      <w:r w:rsidR="00694AA4">
                        <w:rPr>
                          <w:rFonts w:ascii="Comic Sans MS" w:hAnsi="Comic Sans MS" w:cs="Calibri"/>
                          <w:lang w:eastAsia="en-US"/>
                        </w:rPr>
                        <w:t xml:space="preserve">bladder, </w:t>
                      </w:r>
                      <w:r w:rsidRPr="00141EC8">
                        <w:rPr>
                          <w:rFonts w:ascii="Comic Sans MS" w:hAnsi="Comic Sans MS" w:cs="Calibri"/>
                          <w:lang w:eastAsia="en-US"/>
                        </w:rPr>
                        <w:t xml:space="preserve">penis, </w:t>
                      </w:r>
                      <w:r w:rsidR="00694AA4">
                        <w:rPr>
                          <w:rFonts w:ascii="Comic Sans MS" w:hAnsi="Comic Sans MS" w:cs="Calibri"/>
                          <w:lang w:eastAsia="en-US"/>
                        </w:rPr>
                        <w:t xml:space="preserve">vagina, scrotum, vulva, foreskin, cervix, </w:t>
                      </w:r>
                      <w:r w:rsidRPr="00141EC8">
                        <w:rPr>
                          <w:rFonts w:ascii="Comic Sans MS" w:hAnsi="Comic Sans MS" w:cs="Calibri"/>
                          <w:lang w:eastAsia="en-US"/>
                        </w:rPr>
                        <w:t>breasts,</w:t>
                      </w:r>
                      <w:r w:rsidR="00694AA4">
                        <w:rPr>
                          <w:rFonts w:ascii="Comic Sans MS" w:hAnsi="Comic Sans MS" w:cs="Calibri"/>
                          <w:lang w:eastAsia="en-US"/>
                        </w:rPr>
                        <w:t xml:space="preserve"> labia</w:t>
                      </w:r>
                      <w:r w:rsidRPr="00141EC8">
                        <w:rPr>
                          <w:rFonts w:ascii="Comic Sans MS" w:hAnsi="Comic Sans MS" w:cs="Calibri"/>
                          <w:lang w:eastAsia="en-US"/>
                        </w:rPr>
                        <w:t>,</w:t>
                      </w:r>
                      <w:r w:rsidR="00694AA4">
                        <w:rPr>
                          <w:rFonts w:ascii="Comic Sans MS" w:hAnsi="Comic Sans MS" w:cs="Calibri"/>
                          <w:lang w:eastAsia="en-US"/>
                        </w:rPr>
                        <w:t xml:space="preserve"> </w:t>
                      </w:r>
                      <w:r w:rsidR="00694AA4" w:rsidRPr="00141EC8">
                        <w:rPr>
                          <w:rFonts w:ascii="Comic Sans MS" w:hAnsi="Comic Sans MS" w:cs="Calibri"/>
                          <w:lang w:eastAsia="en-US"/>
                        </w:rPr>
                        <w:t>egg, womb, period, menstruation</w:t>
                      </w:r>
                      <w:r w:rsidR="00694AA4">
                        <w:rPr>
                          <w:rFonts w:ascii="Comic Sans MS" w:hAnsi="Comic Sans MS" w:cs="Calibri"/>
                          <w:lang w:eastAsia="en-US"/>
                        </w:rPr>
                        <w:t xml:space="preserve">, sperm, mood swings, hormones, </w:t>
                      </w:r>
                      <w:r w:rsidR="00694AA4" w:rsidRPr="00141EC8">
                        <w:rPr>
                          <w:rFonts w:ascii="Comic Sans MS" w:hAnsi="Comic Sans MS" w:cs="Calibri"/>
                          <w:lang w:eastAsia="en-US"/>
                        </w:rPr>
                        <w:t>pubic hair</w:t>
                      </w:r>
                      <w:r w:rsidR="00694AA4">
                        <w:rPr>
                          <w:rFonts w:ascii="Comic Sans MS" w:hAnsi="Comic Sans MS" w:cs="Calibri"/>
                          <w:lang w:eastAsia="en-US"/>
                        </w:rPr>
                        <w:t>, erection (P6/7</w:t>
                      </w:r>
                      <w:r w:rsidR="004F32D9">
                        <w:rPr>
                          <w:rFonts w:ascii="Comic Sans MS" w:hAnsi="Comic Sans MS" w:cs="Calibri"/>
                          <w:lang w:eastAsia="en-US"/>
                        </w:rPr>
                        <w:t>only</w:t>
                      </w:r>
                      <w:r w:rsidR="00694AA4">
                        <w:rPr>
                          <w:rFonts w:ascii="Comic Sans MS" w:hAnsi="Comic Sans MS" w:cs="Calibri"/>
                          <w:lang w:eastAsia="en-US"/>
                        </w:rPr>
                        <w:t>),</w:t>
                      </w:r>
                      <w:r w:rsidRPr="00141EC8">
                        <w:rPr>
                          <w:rFonts w:ascii="Comic Sans MS" w:hAnsi="Comic Sans MS" w:cs="Calibri"/>
                          <w:lang w:eastAsia="en-US"/>
                        </w:rPr>
                        <w:t xml:space="preserve">  </w:t>
                      </w:r>
                      <w:r w:rsidR="00694AA4">
                        <w:rPr>
                          <w:rFonts w:ascii="Comic Sans MS" w:hAnsi="Comic Sans MS" w:cs="Calibri"/>
                          <w:lang w:eastAsia="en-US"/>
                        </w:rPr>
                        <w:t>masturbation (P6/7</w:t>
                      </w:r>
                      <w:r w:rsidR="004F32D9">
                        <w:rPr>
                          <w:rFonts w:ascii="Comic Sans MS" w:hAnsi="Comic Sans MS" w:cs="Calibri"/>
                          <w:lang w:eastAsia="en-US"/>
                        </w:rPr>
                        <w:t xml:space="preserve"> only</w:t>
                      </w:r>
                      <w:r w:rsidR="00694AA4">
                        <w:rPr>
                          <w:rFonts w:ascii="Comic Sans MS" w:hAnsi="Comic Sans MS" w:cs="Calibri"/>
                          <w:lang w:eastAsia="en-US"/>
                        </w:rPr>
                        <w:t>), wet dreams (P</w:t>
                      </w:r>
                      <w:r w:rsidR="004F32D9">
                        <w:rPr>
                          <w:rFonts w:ascii="Comic Sans MS" w:hAnsi="Comic Sans MS" w:cs="Calibri"/>
                          <w:lang w:eastAsia="en-US"/>
                        </w:rPr>
                        <w:t>6/7 only),</w:t>
                      </w:r>
                      <w:r w:rsidR="00694AA4">
                        <w:rPr>
                          <w:rFonts w:ascii="Comic Sans MS" w:hAnsi="Comic Sans MS" w:cs="Calibri"/>
                          <w:lang w:eastAsia="en-US"/>
                        </w:rPr>
                        <w:t xml:space="preserve"> sexual intercourse (P6/7</w:t>
                      </w:r>
                      <w:r w:rsidR="004F32D9">
                        <w:rPr>
                          <w:rFonts w:ascii="Comic Sans MS" w:hAnsi="Comic Sans MS" w:cs="Calibri"/>
                          <w:lang w:eastAsia="en-US"/>
                        </w:rPr>
                        <w:t xml:space="preserve"> only</w:t>
                      </w:r>
                      <w:r w:rsidR="00694AA4">
                        <w:rPr>
                          <w:rFonts w:ascii="Comic Sans MS" w:hAnsi="Comic Sans MS" w:cs="Calibri"/>
                          <w:lang w:eastAsia="en-US"/>
                        </w:rPr>
                        <w:t>)</w:t>
                      </w:r>
                      <w:r w:rsidR="004F32D9">
                        <w:rPr>
                          <w:rFonts w:ascii="Comic Sans MS" w:hAnsi="Comic Sans MS" w:cs="Calibri"/>
                          <w:lang w:eastAsia="en-US"/>
                        </w:rPr>
                        <w:t xml:space="preserve"> &amp; clitoris (P7 only)</w:t>
                      </w:r>
                    </w:p>
                    <w:p w:rsidR="00091D72" w:rsidRPr="00141EC8" w:rsidRDefault="00091D72" w:rsidP="00091D72">
                      <w:pPr>
                        <w:rPr>
                          <w:rFonts w:ascii="Comic Sans MS" w:hAnsi="Comic Sans MS" w:cs="Calibri"/>
                          <w:lang w:eastAsia="en-US"/>
                        </w:rPr>
                      </w:pPr>
                    </w:p>
                    <w:p w:rsidR="00091D72" w:rsidRPr="00141EC8" w:rsidRDefault="00091D72" w:rsidP="00091D72">
                      <w:pPr>
                        <w:rPr>
                          <w:rFonts w:ascii="Comic Sans MS" w:hAnsi="Comic Sans MS"/>
                        </w:rPr>
                      </w:pPr>
                    </w:p>
                    <w:p w:rsidR="00091D72" w:rsidRPr="00141EC8" w:rsidRDefault="00091D72" w:rsidP="00091D72">
                      <w:pPr>
                        <w:rPr>
                          <w:rFonts w:ascii="Comic Sans MS" w:hAnsi="Comic Sans MS"/>
                        </w:rPr>
                      </w:pPr>
                      <w:r w:rsidRPr="00141EC8">
                        <w:rPr>
                          <w:rFonts w:ascii="Comic Sans MS" w:hAnsi="Comic Sans MS"/>
                          <w:highlight w:val="green"/>
                        </w:rPr>
                        <w:t>Parenthood</w:t>
                      </w:r>
                      <w:r w:rsidRPr="00141EC8">
                        <w:rPr>
                          <w:rFonts w:ascii="Comic Sans MS" w:hAnsi="Comic Sans MS"/>
                        </w:rPr>
                        <w:t xml:space="preserve"> – </w:t>
                      </w:r>
                      <w:r w:rsidR="004F32D9">
                        <w:rPr>
                          <w:rFonts w:ascii="Comic Sans MS" w:hAnsi="Comic Sans MS"/>
                        </w:rPr>
                        <w:t>commitment, lov</w:t>
                      </w:r>
                      <w:r w:rsidR="00BC485F">
                        <w:rPr>
                          <w:rFonts w:ascii="Comic Sans MS" w:hAnsi="Comic Sans MS"/>
                        </w:rPr>
                        <w:t>e, sense of humour, patience, f</w:t>
                      </w:r>
                      <w:bookmarkStart w:id="1" w:name="_GoBack"/>
                      <w:bookmarkEnd w:id="1"/>
                      <w:r w:rsidR="004F32D9">
                        <w:rPr>
                          <w:rFonts w:ascii="Comic Sans MS" w:hAnsi="Comic Sans MS"/>
                        </w:rPr>
                        <w:t>inancial, healthy, social, emotional,</w:t>
                      </w:r>
                      <w:r w:rsidR="00BC485F">
                        <w:rPr>
                          <w:rFonts w:ascii="Comic Sans MS" w:hAnsi="Comic Sans MS"/>
                        </w:rPr>
                        <w:t xml:space="preserve"> </w:t>
                      </w:r>
                      <w:r w:rsidR="004F32D9">
                        <w:rPr>
                          <w:rFonts w:ascii="Comic Sans MS" w:hAnsi="Comic Sans MS"/>
                        </w:rPr>
                        <w:t>happy, physical, feelings, safe, separation, support, rights, protect, nurture and parent/carer.</w:t>
                      </w:r>
                    </w:p>
                    <w:p w:rsidR="00091D72" w:rsidRDefault="00091D72"/>
                  </w:txbxContent>
                </v:textbox>
                <w10:wrap type="square" anchorx="margin"/>
              </v:shape>
            </w:pict>
          </mc:Fallback>
        </mc:AlternateContent>
      </w:r>
    </w:p>
    <w:sectPr w:rsidR="00331560" w:rsidRPr="00A904E0" w:rsidSect="002A679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BB7" w:rsidRDefault="00623BB7" w:rsidP="00280899">
      <w:r>
        <w:separator/>
      </w:r>
    </w:p>
  </w:endnote>
  <w:endnote w:type="continuationSeparator" w:id="0">
    <w:p w:rsidR="00623BB7" w:rsidRDefault="00623BB7" w:rsidP="00280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volini">
    <w:altName w:val="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BB7" w:rsidRDefault="00623BB7" w:rsidP="00280899">
      <w:r>
        <w:separator/>
      </w:r>
    </w:p>
  </w:footnote>
  <w:footnote w:type="continuationSeparator" w:id="0">
    <w:p w:rsidR="00623BB7" w:rsidRDefault="00623BB7" w:rsidP="00280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564E1"/>
    <w:multiLevelType w:val="hybridMultilevel"/>
    <w:tmpl w:val="C8D0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135FE3"/>
    <w:multiLevelType w:val="hybridMultilevel"/>
    <w:tmpl w:val="9844C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C14"/>
    <w:rsid w:val="0000325E"/>
    <w:rsid w:val="00013C14"/>
    <w:rsid w:val="00061190"/>
    <w:rsid w:val="00091D72"/>
    <w:rsid w:val="00141EC8"/>
    <w:rsid w:val="00191275"/>
    <w:rsid w:val="00280899"/>
    <w:rsid w:val="002A6791"/>
    <w:rsid w:val="00331560"/>
    <w:rsid w:val="00350054"/>
    <w:rsid w:val="00370C34"/>
    <w:rsid w:val="0038217E"/>
    <w:rsid w:val="003E31B9"/>
    <w:rsid w:val="003F645A"/>
    <w:rsid w:val="004C745C"/>
    <w:rsid w:val="004F32D9"/>
    <w:rsid w:val="00553B50"/>
    <w:rsid w:val="00623BB7"/>
    <w:rsid w:val="00677A67"/>
    <w:rsid w:val="00694AA4"/>
    <w:rsid w:val="0073702D"/>
    <w:rsid w:val="0075183E"/>
    <w:rsid w:val="007531FA"/>
    <w:rsid w:val="009D27BC"/>
    <w:rsid w:val="009F589B"/>
    <w:rsid w:val="00A904E0"/>
    <w:rsid w:val="00A94C32"/>
    <w:rsid w:val="00B23700"/>
    <w:rsid w:val="00BC485F"/>
    <w:rsid w:val="00BE0E24"/>
    <w:rsid w:val="00CE7DAF"/>
    <w:rsid w:val="00D8493D"/>
    <w:rsid w:val="00DE44C5"/>
    <w:rsid w:val="00FE0D61"/>
    <w:rsid w:val="00FE2C58"/>
    <w:rsid w:val="00FF2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83E18"/>
  <w15:chartTrackingRefBased/>
  <w15:docId w15:val="{71C88FA5-A887-4F87-A8C2-D39C7F92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C14"/>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13C14"/>
    <w:rPr>
      <w:b/>
      <w:bCs/>
    </w:rPr>
  </w:style>
  <w:style w:type="paragraph" w:styleId="BalloonText">
    <w:name w:val="Balloon Text"/>
    <w:basedOn w:val="Normal"/>
    <w:link w:val="BalloonTextChar"/>
    <w:uiPriority w:val="99"/>
    <w:semiHidden/>
    <w:unhideWhenUsed/>
    <w:rsid w:val="007370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02D"/>
    <w:rPr>
      <w:rFonts w:ascii="Segoe UI" w:eastAsia="Times New Roman" w:hAnsi="Segoe UI" w:cs="Segoe UI"/>
      <w:sz w:val="18"/>
      <w:szCs w:val="18"/>
      <w:lang w:eastAsia="en-GB"/>
    </w:rPr>
  </w:style>
  <w:style w:type="paragraph" w:styleId="ListParagraph">
    <w:name w:val="List Paragraph"/>
    <w:basedOn w:val="Normal"/>
    <w:uiPriority w:val="34"/>
    <w:qFormat/>
    <w:rsid w:val="004C745C"/>
    <w:pPr>
      <w:ind w:left="720"/>
      <w:contextualSpacing/>
    </w:pPr>
  </w:style>
  <w:style w:type="paragraph" w:styleId="Header">
    <w:name w:val="header"/>
    <w:basedOn w:val="Normal"/>
    <w:link w:val="HeaderChar"/>
    <w:uiPriority w:val="99"/>
    <w:unhideWhenUsed/>
    <w:rsid w:val="00280899"/>
    <w:pPr>
      <w:tabs>
        <w:tab w:val="center" w:pos="4513"/>
        <w:tab w:val="right" w:pos="9026"/>
      </w:tabs>
    </w:pPr>
  </w:style>
  <w:style w:type="character" w:customStyle="1" w:styleId="HeaderChar">
    <w:name w:val="Header Char"/>
    <w:basedOn w:val="DefaultParagraphFont"/>
    <w:link w:val="Header"/>
    <w:uiPriority w:val="99"/>
    <w:rsid w:val="00280899"/>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280899"/>
    <w:pPr>
      <w:tabs>
        <w:tab w:val="center" w:pos="4513"/>
        <w:tab w:val="right" w:pos="9026"/>
      </w:tabs>
    </w:pPr>
  </w:style>
  <w:style w:type="character" w:customStyle="1" w:styleId="FooterChar">
    <w:name w:val="Footer Char"/>
    <w:basedOn w:val="DefaultParagraphFont"/>
    <w:link w:val="Footer"/>
    <w:uiPriority w:val="99"/>
    <w:rsid w:val="00280899"/>
    <w:rPr>
      <w:rFonts w:ascii="Times New Roman" w:eastAsia="Times New Roman" w:hAnsi="Times New Roman" w:cs="Times New Roman"/>
      <w:sz w:val="20"/>
      <w:szCs w:val="20"/>
      <w:lang w:eastAsia="en-GB"/>
    </w:rPr>
  </w:style>
  <w:style w:type="paragraph" w:customStyle="1" w:styleId="paragraph">
    <w:name w:val="paragraph"/>
    <w:basedOn w:val="Normal"/>
    <w:rsid w:val="009D27BC"/>
    <w:pPr>
      <w:spacing w:before="100" w:beforeAutospacing="1" w:after="100" w:afterAutospacing="1"/>
    </w:pPr>
    <w:rPr>
      <w:sz w:val="24"/>
      <w:szCs w:val="24"/>
    </w:rPr>
  </w:style>
  <w:style w:type="character" w:customStyle="1" w:styleId="normaltextrun">
    <w:name w:val="normaltextrun"/>
    <w:basedOn w:val="DefaultParagraphFont"/>
    <w:rsid w:val="009D27BC"/>
  </w:style>
  <w:style w:type="character" w:customStyle="1" w:styleId="eop">
    <w:name w:val="eop"/>
    <w:basedOn w:val="DefaultParagraphFont"/>
    <w:rsid w:val="009D27BC"/>
  </w:style>
  <w:style w:type="character" w:styleId="Hyperlink">
    <w:name w:val="Hyperlink"/>
    <w:basedOn w:val="DefaultParagraphFont"/>
    <w:uiPriority w:val="99"/>
    <w:unhideWhenUsed/>
    <w:rsid w:val="009D27BC"/>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761577">
      <w:bodyDiv w:val="1"/>
      <w:marLeft w:val="0"/>
      <w:marRight w:val="0"/>
      <w:marTop w:val="0"/>
      <w:marBottom w:val="0"/>
      <w:divBdr>
        <w:top w:val="none" w:sz="0" w:space="0" w:color="auto"/>
        <w:left w:val="none" w:sz="0" w:space="0" w:color="auto"/>
        <w:bottom w:val="none" w:sz="0" w:space="0" w:color="auto"/>
        <w:right w:val="none" w:sz="0" w:space="0" w:color="auto"/>
      </w:divBdr>
    </w:div>
    <w:div w:id="462045538">
      <w:bodyDiv w:val="1"/>
      <w:marLeft w:val="0"/>
      <w:marRight w:val="0"/>
      <w:marTop w:val="0"/>
      <w:marBottom w:val="0"/>
      <w:divBdr>
        <w:top w:val="none" w:sz="0" w:space="0" w:color="auto"/>
        <w:left w:val="none" w:sz="0" w:space="0" w:color="auto"/>
        <w:bottom w:val="none" w:sz="0" w:space="0" w:color="auto"/>
        <w:right w:val="none" w:sz="0" w:space="0" w:color="auto"/>
      </w:divBdr>
    </w:div>
    <w:div w:id="167372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shp.scot/second-lev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SHP.scot/"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546A6-01F3-4114-B180-CF2E16CC2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Govans, Judith</dc:creator>
  <cp:keywords/>
  <dc:description/>
  <cp:lastModifiedBy>Lesley Stewart</cp:lastModifiedBy>
  <cp:revision>5</cp:revision>
  <cp:lastPrinted>2018-04-26T15:25:00Z</cp:lastPrinted>
  <dcterms:created xsi:type="dcterms:W3CDTF">2021-05-06T07:36:00Z</dcterms:created>
  <dcterms:modified xsi:type="dcterms:W3CDTF">2022-01-13T13:17:00Z</dcterms:modified>
</cp:coreProperties>
</file>