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253D9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6146800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-635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9C6774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 xml:space="preserve">Mentor Development Officers </w:t>
      </w:r>
      <w:r w:rsidR="00D77AB7" w:rsidRPr="00563E5F">
        <w:rPr>
          <w:rFonts w:ascii="Candara" w:hAnsi="Candara"/>
        </w:rPr>
        <w:t>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10710" w:type="dxa"/>
        <w:tblLook w:val="04A0" w:firstRow="1" w:lastRow="0" w:firstColumn="1" w:lastColumn="0" w:noHBand="0" w:noVBand="1"/>
      </w:tblPr>
      <w:tblGrid>
        <w:gridCol w:w="3539"/>
        <w:gridCol w:w="7171"/>
      </w:tblGrid>
      <w:tr w:rsidR="00D77AB7" w:rsidRPr="00D74B97" w:rsidTr="00125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7171" w:type="dxa"/>
          </w:tcPr>
          <w:p w:rsidR="00D77AB7" w:rsidRPr="00D74B97" w:rsidRDefault="00273D1A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Scavenger Hunt </w:t>
            </w:r>
          </w:p>
        </w:tc>
      </w:tr>
      <w:tr w:rsidR="00D77AB7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7171" w:type="dxa"/>
          </w:tcPr>
          <w:p w:rsidR="00D77AB7" w:rsidRPr="00D74B97" w:rsidRDefault="00574295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S1+</w:t>
            </w:r>
          </w:p>
        </w:tc>
      </w:tr>
      <w:tr w:rsidR="00D77AB7" w:rsidRPr="00D74B97" w:rsidTr="001253D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7171" w:type="dxa"/>
          </w:tcPr>
          <w:p w:rsidR="00D77AB7" w:rsidRPr="00D74B97" w:rsidRDefault="00E2251F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Wellbeing </w:t>
            </w:r>
            <w:r w:rsidR="00574295">
              <w:rPr>
                <w:rFonts w:ascii="Comic Sans MS" w:hAnsi="Comic Sans MS"/>
                <w:sz w:val="24"/>
                <w:szCs w:val="24"/>
              </w:rPr>
              <w:t xml:space="preserve">and Numeracy </w:t>
            </w:r>
          </w:p>
        </w:tc>
      </w:tr>
      <w:tr w:rsidR="008F05D8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7171" w:type="dxa"/>
          </w:tcPr>
          <w:p w:rsidR="008F05D8" w:rsidRPr="00273D1A" w:rsidRDefault="00CD5435" w:rsidP="0027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Paper, coloured pens/pencils</w:t>
            </w:r>
            <w:r w:rsidR="00574295">
              <w:rPr>
                <w:rFonts w:ascii="Comic Sans MS" w:hAnsi="Comic Sans MS"/>
                <w:sz w:val="24"/>
                <w:szCs w:val="24"/>
              </w:rPr>
              <w:t xml:space="preserve">, internet access. </w:t>
            </w:r>
          </w:p>
        </w:tc>
      </w:tr>
      <w:tr w:rsidR="008F05D8" w:rsidRPr="00D74B97" w:rsidTr="001253D9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7171" w:type="dxa"/>
          </w:tcPr>
          <w:p w:rsidR="008F05D8" w:rsidRPr="00D74B97" w:rsidRDefault="00574295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 – 40 minutes </w:t>
            </w:r>
          </w:p>
        </w:tc>
      </w:tr>
      <w:tr w:rsidR="008F05D8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7171" w:type="dxa"/>
          </w:tcPr>
          <w:p w:rsidR="008F05D8" w:rsidRPr="00D74B97" w:rsidRDefault="00273D1A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+</w:t>
            </w:r>
          </w:p>
        </w:tc>
      </w:tr>
      <w:tr w:rsidR="008F05D8" w:rsidRPr="00D74B97" w:rsidTr="00574295">
        <w:trPr>
          <w:trHeight w:val="2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7171" w:type="dxa"/>
          </w:tcPr>
          <w:p w:rsidR="00E2251F" w:rsidRDefault="00574295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 a weekly shop for you and your family will a budget of £100. </w:t>
            </w:r>
          </w:p>
          <w:p w:rsidR="004343AC" w:rsidRDefault="004343AC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FF33DE" w:rsidRDefault="00574295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and keep the shopping list as healthy as possible – focusing on buying things that may cover different meal ideas. </w:t>
            </w:r>
          </w:p>
          <w:p w:rsidR="004343AC" w:rsidRDefault="004343AC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574295" w:rsidRDefault="00574295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Having internet access may help here as you can research how much things would cost. </w:t>
            </w:r>
          </w:p>
          <w:p w:rsidR="00FF33DE" w:rsidRDefault="00FF33DE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FF33DE" w:rsidRDefault="00FF33DE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Progress this activity – if you have completed your weekly shopping list try planning 7 different dinners and researching some healthier alternative recipes.  </w:t>
            </w:r>
            <w:r w:rsidR="005E43BD">
              <w:rPr>
                <w:rFonts w:ascii="Comic Sans MS" w:hAnsi="Comic Sans MS"/>
                <w:sz w:val="24"/>
                <w:szCs w:val="24"/>
              </w:rPr>
              <w:t>The chart below might help you.</w:t>
            </w:r>
            <w:bookmarkStart w:id="0" w:name="_GoBack"/>
            <w:bookmarkEnd w:id="0"/>
          </w:p>
          <w:p w:rsidR="00E2251F" w:rsidRPr="00E2251F" w:rsidRDefault="00E2251F" w:rsidP="00E22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4B97" w:rsidRPr="00D74B97" w:rsidTr="0012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7171" w:type="dxa"/>
          </w:tcPr>
          <w:p w:rsidR="00D74B97" w:rsidRPr="00D74B97" w:rsidRDefault="00574295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Help support at home by planning and taking lead on </w:t>
            </w:r>
            <w:r w:rsidR="00FF33DE">
              <w:rPr>
                <w:rFonts w:ascii="Comic Sans MS" w:hAnsi="Comic Sans MS"/>
                <w:sz w:val="24"/>
                <w:szCs w:val="24"/>
              </w:rPr>
              <w:t xml:space="preserve">cooking dinner. This is an excellent Dynamic Youth Award Project – if you want to take part in this award please contact: </w:t>
            </w:r>
            <w:hyperlink r:id="rId8" w:history="1">
              <w:r w:rsidR="00FF33DE" w:rsidRPr="00221E8A">
                <w:rPr>
                  <w:rStyle w:val="Hyperlink"/>
                  <w:rFonts w:ascii="Comic Sans MS" w:hAnsi="Comic Sans MS"/>
                  <w:sz w:val="24"/>
                  <w:szCs w:val="24"/>
                </w:rPr>
                <w:t>Kerry.dari@east-ayrshire.gov.uk</w:t>
              </w:r>
            </w:hyperlink>
            <w:r w:rsidR="00FF33D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123E3E" w:rsidRDefault="00123E3E" w:rsidP="001253D9">
      <w:pPr>
        <w:jc w:val="center"/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p w:rsidR="005E43BD" w:rsidRDefault="005E43BD" w:rsidP="001253D9">
      <w:pPr>
        <w:jc w:val="center"/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</w:pPr>
    </w:p>
    <w:p w:rsidR="005E43BD" w:rsidRDefault="005E43BD" w:rsidP="001253D9">
      <w:pPr>
        <w:jc w:val="center"/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</w:pPr>
    </w:p>
    <w:p w:rsidR="005E43BD" w:rsidRDefault="005E43BD" w:rsidP="001253D9">
      <w:pPr>
        <w:jc w:val="center"/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</w:pPr>
    </w:p>
    <w:p w:rsidR="005E43BD" w:rsidRDefault="005E43BD" w:rsidP="001253D9">
      <w:pPr>
        <w:jc w:val="center"/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</w:pPr>
    </w:p>
    <w:p w:rsidR="005E43BD" w:rsidRDefault="005E43BD" w:rsidP="001253D9">
      <w:pPr>
        <w:jc w:val="center"/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</w:pPr>
    </w:p>
    <w:p w:rsidR="005E43BD" w:rsidRDefault="005E43BD" w:rsidP="001253D9">
      <w:pPr>
        <w:jc w:val="center"/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</w:pPr>
    </w:p>
    <w:p w:rsidR="005E43BD" w:rsidRDefault="005E43BD" w:rsidP="005E43BD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-19050</wp:posOffset>
            </wp:positionV>
            <wp:extent cx="7080250" cy="9201150"/>
            <wp:effectExtent l="0" t="0" r="635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920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3BD" w:rsidRPr="007E5413" w:rsidRDefault="005E43BD" w:rsidP="001253D9">
      <w:pPr>
        <w:jc w:val="center"/>
      </w:pPr>
    </w:p>
    <w:sectPr w:rsidR="005E43BD" w:rsidRPr="007E5413" w:rsidSect="00E22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1E97"/>
    <w:multiLevelType w:val="hybridMultilevel"/>
    <w:tmpl w:val="36409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253D9"/>
    <w:rsid w:val="00157F21"/>
    <w:rsid w:val="0016446D"/>
    <w:rsid w:val="00273D1A"/>
    <w:rsid w:val="003402B5"/>
    <w:rsid w:val="003B0A56"/>
    <w:rsid w:val="003C77CC"/>
    <w:rsid w:val="004343AC"/>
    <w:rsid w:val="00563E5F"/>
    <w:rsid w:val="00574128"/>
    <w:rsid w:val="00574295"/>
    <w:rsid w:val="005E43BD"/>
    <w:rsid w:val="00652340"/>
    <w:rsid w:val="007E5413"/>
    <w:rsid w:val="008F05D8"/>
    <w:rsid w:val="00941714"/>
    <w:rsid w:val="009C6774"/>
    <w:rsid w:val="00B566F0"/>
    <w:rsid w:val="00CD5435"/>
    <w:rsid w:val="00D74B97"/>
    <w:rsid w:val="00D77AB7"/>
    <w:rsid w:val="00E14763"/>
    <w:rsid w:val="00E2251F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89AC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dari@east-ayr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5</cp:revision>
  <dcterms:created xsi:type="dcterms:W3CDTF">2020-05-05T14:11:00Z</dcterms:created>
  <dcterms:modified xsi:type="dcterms:W3CDTF">2020-05-08T16:02:00Z</dcterms:modified>
</cp:coreProperties>
</file>