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84F1" w14:textId="0E99D8FD" w:rsidR="00D731B9" w:rsidRPr="0056001B" w:rsidRDefault="00D731B9" w:rsidP="00D731B9">
      <w:pPr>
        <w:rPr>
          <w:rFonts w:ascii="Arial" w:hAnsi="Arial" w:cs="Arial"/>
          <w:b/>
          <w:sz w:val="28"/>
          <w:szCs w:val="28"/>
        </w:rPr>
      </w:pPr>
      <w:r w:rsidRPr="0056001B">
        <w:rPr>
          <w:rFonts w:ascii="Arial" w:hAnsi="Arial" w:cs="Arial"/>
          <w:b/>
          <w:color w:val="0070C0"/>
          <w:sz w:val="28"/>
          <w:szCs w:val="28"/>
        </w:rPr>
        <w:t xml:space="preserve">Catrine PS </w:t>
      </w:r>
      <w:r w:rsidRPr="0056001B">
        <w:rPr>
          <w:rFonts w:ascii="Arial" w:hAnsi="Arial" w:cs="Arial"/>
          <w:b/>
          <w:sz w:val="28"/>
          <w:szCs w:val="28"/>
        </w:rPr>
        <w:t xml:space="preserve">and </w:t>
      </w:r>
      <w:r w:rsidRPr="0056001B">
        <w:rPr>
          <w:rFonts w:ascii="Arial" w:hAnsi="Arial" w:cs="Arial"/>
          <w:b/>
          <w:color w:val="EE0000"/>
          <w:sz w:val="28"/>
          <w:szCs w:val="28"/>
        </w:rPr>
        <w:t xml:space="preserve">Catrine ECC </w:t>
      </w:r>
      <w:r w:rsidRPr="0056001B">
        <w:rPr>
          <w:rFonts w:ascii="Arial" w:hAnsi="Arial" w:cs="Arial"/>
          <w:b/>
          <w:sz w:val="28"/>
          <w:szCs w:val="28"/>
        </w:rPr>
        <w:t>– Session 2026/27</w:t>
      </w:r>
    </w:p>
    <w:p w14:paraId="6E1EDB5A" w14:textId="77777777" w:rsidR="00D731B9" w:rsidRPr="00EB54DC" w:rsidRDefault="00D731B9" w:rsidP="00D731B9">
      <w:pPr>
        <w:rPr>
          <w:rFonts w:ascii="Arial" w:hAnsi="Arial" w:cs="Arial"/>
          <w:b/>
          <w:sz w:val="24"/>
          <w:szCs w:val="24"/>
        </w:rPr>
      </w:pPr>
      <w:r w:rsidRPr="00EB54DC">
        <w:rPr>
          <w:rFonts w:ascii="Arial" w:hAnsi="Arial" w:cs="Arial"/>
          <w:b/>
          <w:sz w:val="24"/>
          <w:szCs w:val="24"/>
        </w:rPr>
        <w:t>Summary of Improvement Plan directly linking to Education Service Improvement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2"/>
        <w:gridCol w:w="6942"/>
      </w:tblGrid>
      <w:tr w:rsidR="00D731B9" w14:paraId="164EE92A" w14:textId="77777777" w:rsidTr="00AE7FD9">
        <w:trPr>
          <w:trHeight w:val="486"/>
        </w:trPr>
        <w:tc>
          <w:tcPr>
            <w:tcW w:w="6942" w:type="dxa"/>
            <w:shd w:val="clear" w:color="auto" w:fill="FF0000"/>
            <w:vAlign w:val="center"/>
          </w:tcPr>
          <w:p w14:paraId="30D208AD" w14:textId="77777777" w:rsidR="00D731B9" w:rsidRPr="00381468" w:rsidRDefault="00D731B9" w:rsidP="00AE7FD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381468">
              <w:rPr>
                <w:rFonts w:ascii="Arial" w:hAnsi="Arial" w:cs="Arial"/>
                <w:b/>
                <w:bCs/>
              </w:rPr>
              <w:t>Our Leadership</w:t>
            </w:r>
          </w:p>
        </w:tc>
        <w:tc>
          <w:tcPr>
            <w:tcW w:w="6942" w:type="dxa"/>
            <w:shd w:val="clear" w:color="auto" w:fill="FFFF00"/>
            <w:vAlign w:val="center"/>
          </w:tcPr>
          <w:p w14:paraId="04A3ADCB" w14:textId="77777777" w:rsidR="00D731B9" w:rsidRPr="00381468" w:rsidRDefault="00D731B9" w:rsidP="00AE7FD9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1468">
              <w:rPr>
                <w:rFonts w:ascii="Arial" w:hAnsi="Arial" w:cs="Arial"/>
                <w:b/>
              </w:rPr>
              <w:t>Teaching and Learning Together</w:t>
            </w:r>
          </w:p>
        </w:tc>
      </w:tr>
      <w:tr w:rsidR="00D731B9" w14:paraId="1717C890" w14:textId="77777777" w:rsidTr="00AE7FD9">
        <w:trPr>
          <w:trHeight w:val="894"/>
        </w:trPr>
        <w:tc>
          <w:tcPr>
            <w:tcW w:w="6942" w:type="dxa"/>
            <w:vAlign w:val="center"/>
          </w:tcPr>
          <w:p w14:paraId="6C53AE5F" w14:textId="77777777" w:rsidR="00D731B9" w:rsidRPr="003100E6" w:rsidRDefault="00D731B9" w:rsidP="00AE7FD9">
            <w:pPr>
              <w:rPr>
                <w:rFonts w:cs="Arial"/>
                <w:b/>
                <w:bCs/>
                <w:color w:val="0070C0"/>
              </w:rPr>
            </w:pPr>
            <w:r w:rsidRPr="003100E6">
              <w:rPr>
                <w:rFonts w:cs="Arial"/>
                <w:b/>
                <w:bCs/>
                <w:color w:val="0070C0"/>
              </w:rPr>
              <w:t>PS</w:t>
            </w:r>
          </w:p>
          <w:p w14:paraId="6155629A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Staff roles and responsibilities</w:t>
            </w:r>
          </w:p>
          <w:p w14:paraId="23B4A3F6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Embedding of NIWP and NISP programmes</w:t>
            </w:r>
          </w:p>
          <w:p w14:paraId="6402CB10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 xml:space="preserve">Spelling </w:t>
            </w:r>
          </w:p>
          <w:p w14:paraId="5A351594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 xml:space="preserve">Differentiation </w:t>
            </w:r>
          </w:p>
          <w:p w14:paraId="4189B6C4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</w:p>
          <w:p w14:paraId="5B355B89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  <w:r w:rsidRPr="003100E6">
              <w:rPr>
                <w:rFonts w:cs="Arial"/>
                <w:b/>
                <w:bCs/>
                <w:color w:val="EE0000"/>
              </w:rPr>
              <w:t>ECC</w:t>
            </w:r>
          </w:p>
          <w:p w14:paraId="29058AE9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 xml:space="preserve">Gaining training and understanding of Scotland’s Curriculum Improvement Cycle </w:t>
            </w:r>
          </w:p>
          <w:p w14:paraId="54AED4F3" w14:textId="77777777" w:rsidR="00D731B9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>Focus on individual ELCP Leadership roles including family workshops and curriculum development programmes</w:t>
            </w:r>
          </w:p>
          <w:p w14:paraId="522C52FB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</w:p>
        </w:tc>
        <w:tc>
          <w:tcPr>
            <w:tcW w:w="6942" w:type="dxa"/>
            <w:vAlign w:val="center"/>
          </w:tcPr>
          <w:p w14:paraId="097845D2" w14:textId="77777777" w:rsidR="00D731B9" w:rsidRPr="003100E6" w:rsidRDefault="00D731B9" w:rsidP="00AE7FD9">
            <w:pPr>
              <w:rPr>
                <w:rFonts w:cs="Arial"/>
                <w:b/>
                <w:bCs/>
                <w:color w:val="0070C0"/>
              </w:rPr>
            </w:pPr>
            <w:r w:rsidRPr="003100E6">
              <w:rPr>
                <w:rFonts w:cs="Arial"/>
                <w:b/>
                <w:bCs/>
                <w:color w:val="0070C0"/>
              </w:rPr>
              <w:t>PS</w:t>
            </w:r>
          </w:p>
          <w:p w14:paraId="661B4C93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Our Excellent Lesson</w:t>
            </w:r>
          </w:p>
          <w:p w14:paraId="40558196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The 4 Capacities</w:t>
            </w:r>
          </w:p>
          <w:p w14:paraId="2B593DB2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Our Curriculum Rationale</w:t>
            </w:r>
          </w:p>
          <w:p w14:paraId="19A0A637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Questionnaire feedback and future actions</w:t>
            </w:r>
          </w:p>
          <w:p w14:paraId="43154992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Numeracy moderation</w:t>
            </w:r>
          </w:p>
          <w:p w14:paraId="22B44BB8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</w:p>
          <w:p w14:paraId="79C997F9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  <w:r w:rsidRPr="003100E6">
              <w:rPr>
                <w:rFonts w:cs="Arial"/>
                <w:b/>
                <w:bCs/>
                <w:color w:val="EE0000"/>
              </w:rPr>
              <w:t>ECC</w:t>
            </w:r>
          </w:p>
          <w:p w14:paraId="45D82C42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 xml:space="preserve">Increased consultation opportunities for children and families </w:t>
            </w:r>
          </w:p>
          <w:p w14:paraId="1126C31C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>The development of children’s knowledge and understanding of curricular areas</w:t>
            </w:r>
          </w:p>
        </w:tc>
      </w:tr>
      <w:tr w:rsidR="00D731B9" w14:paraId="263D6B16" w14:textId="77777777" w:rsidTr="00AE7FD9">
        <w:trPr>
          <w:trHeight w:val="484"/>
        </w:trPr>
        <w:tc>
          <w:tcPr>
            <w:tcW w:w="6942" w:type="dxa"/>
            <w:shd w:val="clear" w:color="auto" w:fill="00B050"/>
            <w:vAlign w:val="center"/>
          </w:tcPr>
          <w:p w14:paraId="0676096B" w14:textId="77777777" w:rsidR="00D731B9" w:rsidRPr="00381468" w:rsidRDefault="00D731B9" w:rsidP="00AE7F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1468">
              <w:rPr>
                <w:rFonts w:ascii="Arial" w:hAnsi="Arial" w:cs="Arial"/>
                <w:b/>
                <w:bCs/>
              </w:rPr>
              <w:t>Our wellbeing and belonging</w:t>
            </w:r>
          </w:p>
        </w:tc>
        <w:tc>
          <w:tcPr>
            <w:tcW w:w="6942" w:type="dxa"/>
            <w:shd w:val="clear" w:color="auto" w:fill="00B0F0"/>
            <w:vAlign w:val="center"/>
          </w:tcPr>
          <w:p w14:paraId="7953FDD2" w14:textId="77777777" w:rsidR="00D731B9" w:rsidRPr="00B05604" w:rsidRDefault="00D731B9" w:rsidP="00AE7F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E1EA8">
              <w:rPr>
                <w:rFonts w:ascii="Arial" w:hAnsi="Arial" w:cs="Arial"/>
                <w:b/>
              </w:rPr>
              <w:t>Our Attainment, Destinations and Achievements</w:t>
            </w:r>
          </w:p>
        </w:tc>
      </w:tr>
      <w:tr w:rsidR="00D731B9" w:rsidRPr="004B7459" w14:paraId="45C35A0D" w14:textId="77777777" w:rsidTr="00AE7FD9">
        <w:trPr>
          <w:trHeight w:val="894"/>
        </w:trPr>
        <w:tc>
          <w:tcPr>
            <w:tcW w:w="6942" w:type="dxa"/>
            <w:vAlign w:val="center"/>
          </w:tcPr>
          <w:p w14:paraId="1D41DFF8" w14:textId="77777777" w:rsidR="00D731B9" w:rsidRPr="003100E6" w:rsidRDefault="00D731B9" w:rsidP="00AE7FD9">
            <w:pPr>
              <w:rPr>
                <w:rFonts w:cs="Arial"/>
                <w:b/>
                <w:bCs/>
                <w:color w:val="0070C0"/>
              </w:rPr>
            </w:pPr>
            <w:r w:rsidRPr="003100E6">
              <w:rPr>
                <w:rFonts w:cs="Arial"/>
                <w:b/>
                <w:bCs/>
                <w:color w:val="0070C0"/>
              </w:rPr>
              <w:t>PS</w:t>
            </w:r>
          </w:p>
          <w:p w14:paraId="0339F0AF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PASS Surveys</w:t>
            </w:r>
          </w:p>
          <w:p w14:paraId="60D316E7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ASN and SMART targets</w:t>
            </w:r>
          </w:p>
          <w:p w14:paraId="1D229801" w14:textId="77777777" w:rsidR="00D731B9" w:rsidRDefault="00D731B9" w:rsidP="00AE7FD9">
            <w:pPr>
              <w:rPr>
                <w:rFonts w:cs="Arial"/>
                <w:b/>
                <w:bCs/>
                <w:color w:val="EE0000"/>
              </w:rPr>
            </w:pPr>
          </w:p>
          <w:p w14:paraId="532E210C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  <w:r w:rsidRPr="003100E6">
              <w:rPr>
                <w:rFonts w:cs="Arial"/>
                <w:b/>
                <w:bCs/>
                <w:color w:val="EE0000"/>
              </w:rPr>
              <w:t>ECC</w:t>
            </w:r>
          </w:p>
          <w:p w14:paraId="2BB6BC87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>To continue to improve wellbeing scores</w:t>
            </w:r>
          </w:p>
          <w:p w14:paraId="1C6B417D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 xml:space="preserve">To achieve Silver Award in Rights Respecting Schools </w:t>
            </w:r>
          </w:p>
          <w:p w14:paraId="59BC25F6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>To rename our 3-5 playroom to The Village</w:t>
            </w:r>
          </w:p>
          <w:p w14:paraId="22092822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 xml:space="preserve">To ensure SCERTS is used with all identified children </w:t>
            </w:r>
          </w:p>
        </w:tc>
        <w:tc>
          <w:tcPr>
            <w:tcW w:w="6942" w:type="dxa"/>
            <w:vAlign w:val="center"/>
          </w:tcPr>
          <w:p w14:paraId="54556B0E" w14:textId="77777777" w:rsidR="00D731B9" w:rsidRPr="003100E6" w:rsidRDefault="00D731B9" w:rsidP="00AE7FD9">
            <w:pPr>
              <w:rPr>
                <w:rFonts w:cs="Arial"/>
                <w:b/>
                <w:bCs/>
                <w:color w:val="0070C0"/>
              </w:rPr>
            </w:pPr>
            <w:r w:rsidRPr="003100E6">
              <w:rPr>
                <w:rFonts w:cs="Arial"/>
                <w:b/>
                <w:bCs/>
                <w:color w:val="0070C0"/>
              </w:rPr>
              <w:t>PS</w:t>
            </w:r>
          </w:p>
          <w:p w14:paraId="6BF8D598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Metaskills</w:t>
            </w:r>
          </w:p>
          <w:p w14:paraId="44271C6F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GL Assessments and SNSA interpretation of data</w:t>
            </w:r>
          </w:p>
          <w:p w14:paraId="2B7A9DAD" w14:textId="77777777" w:rsidR="00D731B9" w:rsidRPr="003100E6" w:rsidRDefault="00D731B9" w:rsidP="00AE7FD9">
            <w:pPr>
              <w:rPr>
                <w:rFonts w:cs="Arial"/>
                <w:color w:val="0070C0"/>
              </w:rPr>
            </w:pPr>
            <w:r w:rsidRPr="003100E6">
              <w:rPr>
                <w:rFonts w:cs="Arial"/>
                <w:color w:val="0070C0"/>
              </w:rPr>
              <w:t>Target setting and sharing</w:t>
            </w:r>
          </w:p>
          <w:p w14:paraId="19FFB70A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</w:p>
          <w:p w14:paraId="021DAF29" w14:textId="77777777" w:rsidR="00D731B9" w:rsidRPr="003100E6" w:rsidRDefault="00D731B9" w:rsidP="00AE7FD9">
            <w:pPr>
              <w:rPr>
                <w:rFonts w:cs="Arial"/>
                <w:b/>
                <w:bCs/>
                <w:color w:val="EE0000"/>
              </w:rPr>
            </w:pPr>
            <w:r w:rsidRPr="003100E6">
              <w:rPr>
                <w:rFonts w:cs="Arial"/>
                <w:b/>
                <w:bCs/>
                <w:color w:val="EE0000"/>
              </w:rPr>
              <w:t>ECC</w:t>
            </w:r>
          </w:p>
          <w:p w14:paraId="47D57808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 xml:space="preserve">To carry out moderation tasks to ensure equality </w:t>
            </w:r>
          </w:p>
          <w:p w14:paraId="636AB754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  <w:r>
              <w:rPr>
                <w:rFonts w:cs="Arial"/>
                <w:color w:val="EE0000"/>
              </w:rPr>
              <w:t xml:space="preserve">The </w:t>
            </w:r>
            <w:r w:rsidRPr="003100E6">
              <w:rPr>
                <w:rFonts w:cs="Arial"/>
                <w:color w:val="EE0000"/>
              </w:rPr>
              <w:t xml:space="preserve">Voes playroom to track curriculum on new planning tile to ensure breadth across the curriculum </w:t>
            </w:r>
          </w:p>
          <w:p w14:paraId="1007FBFE" w14:textId="77777777" w:rsidR="00D731B9" w:rsidRDefault="00D731B9" w:rsidP="00AE7FD9">
            <w:pPr>
              <w:rPr>
                <w:rFonts w:cs="Arial"/>
                <w:color w:val="EE0000"/>
              </w:rPr>
            </w:pPr>
            <w:r w:rsidRPr="003100E6">
              <w:rPr>
                <w:rFonts w:cs="Arial"/>
                <w:color w:val="EE0000"/>
              </w:rPr>
              <w:t>To enhance numeracy opportunities both indoors and out</w:t>
            </w:r>
          </w:p>
          <w:p w14:paraId="1D5AF706" w14:textId="77777777" w:rsidR="00D731B9" w:rsidRPr="003100E6" w:rsidRDefault="00D731B9" w:rsidP="00AE7FD9">
            <w:pPr>
              <w:rPr>
                <w:rFonts w:cs="Arial"/>
                <w:color w:val="EE0000"/>
              </w:rPr>
            </w:pPr>
          </w:p>
        </w:tc>
      </w:tr>
    </w:tbl>
    <w:p w14:paraId="4B8F753B" w14:textId="77777777" w:rsidR="00254EFA" w:rsidRDefault="00254EFA"/>
    <w:sectPr w:rsidR="00254EFA" w:rsidSect="00D731B9">
      <w:headerReference w:type="default" r:id="rId6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C34C" w14:textId="77777777" w:rsidR="00E84AB2" w:rsidRDefault="00E84AB2" w:rsidP="00D731B9">
      <w:pPr>
        <w:spacing w:after="0" w:line="240" w:lineRule="auto"/>
      </w:pPr>
      <w:r>
        <w:separator/>
      </w:r>
    </w:p>
  </w:endnote>
  <w:endnote w:type="continuationSeparator" w:id="0">
    <w:p w14:paraId="36DE9198" w14:textId="77777777" w:rsidR="00E84AB2" w:rsidRDefault="00E84AB2" w:rsidP="00D7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3677" w14:textId="77777777" w:rsidR="00E84AB2" w:rsidRDefault="00E84AB2" w:rsidP="00D731B9">
      <w:pPr>
        <w:spacing w:after="0" w:line="240" w:lineRule="auto"/>
      </w:pPr>
      <w:r>
        <w:separator/>
      </w:r>
    </w:p>
  </w:footnote>
  <w:footnote w:type="continuationSeparator" w:id="0">
    <w:p w14:paraId="2373DA8E" w14:textId="77777777" w:rsidR="00E84AB2" w:rsidRDefault="00E84AB2" w:rsidP="00D7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9051" w14:textId="79B54577" w:rsidR="00D731B9" w:rsidRDefault="00D731B9" w:rsidP="00D731B9">
    <w:pPr>
      <w:pStyle w:val="Header"/>
      <w:jc w:val="right"/>
    </w:pPr>
    <w:r w:rsidRPr="006661F8">
      <w:rPr>
        <w:noProof/>
      </w:rPr>
      <w:drawing>
        <wp:inline distT="0" distB="0" distL="0" distR="0" wp14:anchorId="2B100F91" wp14:editId="2231E8A6">
          <wp:extent cx="540689" cy="540689"/>
          <wp:effectExtent l="0" t="0" r="0" b="0"/>
          <wp:docPr id="340481215" name="Picture 2" descr="A logo of a primary sch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481215" name="Picture 2" descr="A logo of a primary school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46" cy="543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  <w14:ligatures w14:val="standardContextual"/>
      </w:rPr>
      <w:drawing>
        <wp:inline distT="0" distB="0" distL="0" distR="0" wp14:anchorId="6FB6E84A" wp14:editId="56FA63BB">
          <wp:extent cx="536575" cy="548640"/>
          <wp:effectExtent l="0" t="0" r="0" b="3810"/>
          <wp:docPr id="938699553" name="Picture 1" descr="A logo of a yellow circle with three flow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699553" name="Picture 938699553" descr="A logo of a yellow circle with three flowers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30" cy="55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B9"/>
    <w:rsid w:val="00254EFA"/>
    <w:rsid w:val="00450705"/>
    <w:rsid w:val="00474ED5"/>
    <w:rsid w:val="00611892"/>
    <w:rsid w:val="00995C37"/>
    <w:rsid w:val="00AA0689"/>
    <w:rsid w:val="00D731B9"/>
    <w:rsid w:val="00E8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C628B"/>
  <w15:chartTrackingRefBased/>
  <w15:docId w15:val="{CEE96527-B0EC-4D32-9E2C-9F6D172A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B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1B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1B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1B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1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1B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1B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1B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3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3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1B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3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1B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31B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1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1B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1B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731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3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B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B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>East Ayrshire Council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Govans, Judith</dc:creator>
  <cp:keywords/>
  <dc:description/>
  <cp:lastModifiedBy>Robertson, Deborah</cp:lastModifiedBy>
  <cp:revision>2</cp:revision>
  <dcterms:created xsi:type="dcterms:W3CDTF">2026-08-31T08:21:00Z</dcterms:created>
  <dcterms:modified xsi:type="dcterms:W3CDTF">2026-08-31T08:21:00Z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e377fe-d30c-4828-9e75-a1213e1035f4_Enabled">
    <vt:lpwstr>true</vt:lpwstr>
  </property>
  <property fmtid="{D5CDD505-2E9C-101B-9397-08002B2CF9AE}" pid="3" name="MSIP_Label_9be377fe-d30c-4828-9e75-a1213e1035f4_SetDate">
    <vt:lpwstr>2026-08-31T08:21:30Z</vt:lpwstr>
  </property>
  <property fmtid="{D5CDD505-2E9C-101B-9397-08002B2CF9AE}" pid="4" name="MSIP_Label_9be377fe-d30c-4828-9e75-a1213e1035f4_Method">
    <vt:lpwstr>Standard</vt:lpwstr>
  </property>
  <property fmtid="{D5CDD505-2E9C-101B-9397-08002B2CF9AE}" pid="5" name="MSIP_Label_9be377fe-d30c-4828-9e75-a1213e1035f4_Name">
    <vt:lpwstr>UNCLASSIFIED</vt:lpwstr>
  </property>
  <property fmtid="{D5CDD505-2E9C-101B-9397-08002B2CF9AE}" pid="6" name="MSIP_Label_9be377fe-d30c-4828-9e75-a1213e1035f4_SiteId">
    <vt:lpwstr>55033623-6e77-43db-9999-0c5ebe851a58</vt:lpwstr>
  </property>
  <property fmtid="{D5CDD505-2E9C-101B-9397-08002B2CF9AE}" pid="7" name="MSIP_Label_9be377fe-d30c-4828-9e75-a1213e1035f4_ActionId">
    <vt:lpwstr>aa24cbf2-f41c-44b1-b1f8-0b1336871699</vt:lpwstr>
  </property>
  <property fmtid="{D5CDD505-2E9C-101B-9397-08002B2CF9AE}" pid="8" name="MSIP_Label_9be377fe-d30c-4828-9e75-a1213e1035f4_ContentBits">
    <vt:lpwstr>0</vt:lpwstr>
  </property>
  <property fmtid="{D5CDD505-2E9C-101B-9397-08002B2CF9AE}" pid="9" name="MSIP_Label_9be377fe-d30c-4828-9e75-a1213e1035f4_Tag">
    <vt:lpwstr>10, 3, 0, 1</vt:lpwstr>
  </property>
</Properties>
</file>