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722" w:rsidRDefault="007A4722" w:rsidP="007A4722">
      <w:pPr>
        <w:jc w:val="center"/>
        <w:rPr>
          <w:rFonts w:ascii="Comic Sans MS" w:hAnsi="Comic Sans MS"/>
          <w:b/>
          <w:sz w:val="32"/>
          <w:u w:val="single"/>
        </w:rPr>
      </w:pPr>
      <w:bookmarkStart w:id="0" w:name="_GoBack"/>
      <w:bookmarkEnd w:id="0"/>
      <w:r w:rsidRPr="007A4722">
        <w:rPr>
          <w:rFonts w:ascii="Comic Sans MS" w:hAnsi="Comic Sans MS"/>
          <w:b/>
          <w:sz w:val="32"/>
          <w:u w:val="single"/>
        </w:rPr>
        <w:t>Primary 1</w:t>
      </w:r>
    </w:p>
    <w:p w:rsidR="0049787E" w:rsidRDefault="007A4722" w:rsidP="007A4722">
      <w:pPr>
        <w:jc w:val="center"/>
        <w:rPr>
          <w:rFonts w:ascii="Comic Sans MS" w:hAnsi="Comic Sans MS"/>
          <w:b/>
          <w:u w:val="single"/>
        </w:rPr>
      </w:pPr>
      <w:r w:rsidRPr="006651B5">
        <w:rPr>
          <w:rFonts w:ascii="Comic Sans MS" w:hAnsi="Comic Sans MS"/>
          <w:b/>
          <w:u w:val="single"/>
        </w:rPr>
        <w:t xml:space="preserve"> </w:t>
      </w:r>
      <w:r w:rsidR="00A271AF" w:rsidRPr="006651B5">
        <w:rPr>
          <w:rFonts w:ascii="Comic Sans MS" w:hAnsi="Comic Sans MS"/>
          <w:b/>
          <w:u w:val="single"/>
        </w:rPr>
        <w:t>‘No Pens Wednesday’ – Literacy activities</w:t>
      </w:r>
    </w:p>
    <w:p w:rsidR="007B41A6" w:rsidRDefault="007B41A6" w:rsidP="007A4722">
      <w:pPr>
        <w:jc w:val="center"/>
        <w:rPr>
          <w:rFonts w:ascii="Comic Sans MS" w:hAnsi="Comic Sans MS"/>
          <w:b/>
          <w:sz w:val="32"/>
          <w:u w:val="single"/>
        </w:rPr>
      </w:pPr>
    </w:p>
    <w:p w:rsidR="007A4722" w:rsidRDefault="007A4722" w:rsidP="007A4722">
      <w:pPr>
        <w:jc w:val="center"/>
        <w:rPr>
          <w:rFonts w:ascii="Comic Sans MS" w:hAnsi="Comic Sans MS"/>
          <w:b/>
          <w:sz w:val="32"/>
          <w:u w:val="single"/>
        </w:rPr>
      </w:pPr>
      <w:r>
        <w:rPr>
          <w:rFonts w:ascii="Comic Sans MS" w:hAnsi="Comic Sans MS"/>
          <w:b/>
          <w:noProof/>
          <w:sz w:val="32"/>
          <w:u w:val="single"/>
          <w:lang w:eastAsia="en-GB"/>
        </w:rPr>
        <w:drawing>
          <wp:inline distT="0" distB="0" distL="0" distR="0">
            <wp:extent cx="5731510" cy="4299647"/>
            <wp:effectExtent l="0" t="0" r="2540" b="5715"/>
            <wp:docPr id="1" name="Picture 1" descr="C:\Users\barsprgilchrista\Desktop\photos\DSC0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rsprgilchrista\Desktop\photos\DSC000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722" w:rsidRDefault="007A4722" w:rsidP="007A4722">
      <w:pPr>
        <w:jc w:val="center"/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>As we are now at the early stages of learning to blend in Primary 1, the pupils practised making up words using the sounds they have learned on jigsaw pieces.</w:t>
      </w:r>
    </w:p>
    <w:p w:rsidR="007779D9" w:rsidRDefault="007779D9" w:rsidP="007A4722">
      <w:pPr>
        <w:jc w:val="center"/>
        <w:rPr>
          <w:rFonts w:ascii="Comic Sans MS" w:hAnsi="Comic Sans MS"/>
          <w:sz w:val="32"/>
        </w:rPr>
      </w:pPr>
    </w:p>
    <w:p w:rsidR="007779D9" w:rsidRDefault="007779D9" w:rsidP="007A4722">
      <w:pPr>
        <w:jc w:val="center"/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  <w:lang w:eastAsia="en-GB"/>
        </w:rPr>
        <w:lastRenderedPageBreak/>
        <w:drawing>
          <wp:inline distT="0" distB="0" distL="0" distR="0">
            <wp:extent cx="5731510" cy="4299647"/>
            <wp:effectExtent l="0" t="0" r="2540" b="5715"/>
            <wp:docPr id="2" name="Picture 2" descr="C:\Users\barsprgilchrista\Desktop\photos\DSC0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rsprgilchrista\Desktop\photos\DSC000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9D9" w:rsidRDefault="007779D9" w:rsidP="007A4722">
      <w:pPr>
        <w:jc w:val="center"/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 xml:space="preserve">To practice identifying sounds and matching them with associated words, the children were encouraged to look at the given pictures and match them up to the correct sound in their circle. </w:t>
      </w:r>
    </w:p>
    <w:p w:rsidR="00A271AF" w:rsidRDefault="00A271AF" w:rsidP="007A4722">
      <w:pPr>
        <w:jc w:val="center"/>
        <w:rPr>
          <w:rFonts w:ascii="Comic Sans MS" w:hAnsi="Comic Sans MS"/>
          <w:sz w:val="32"/>
        </w:rPr>
      </w:pPr>
    </w:p>
    <w:p w:rsidR="00A271AF" w:rsidRDefault="00A271AF" w:rsidP="007A4722">
      <w:pPr>
        <w:jc w:val="center"/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  <w:lang w:eastAsia="en-GB"/>
        </w:rPr>
        <w:lastRenderedPageBreak/>
        <w:drawing>
          <wp:inline distT="0" distB="0" distL="0" distR="0">
            <wp:extent cx="5731510" cy="4299647"/>
            <wp:effectExtent l="0" t="0" r="2540" b="5715"/>
            <wp:docPr id="3" name="Picture 3" descr="C:\Users\barsprgilchrista\Desktop\photos\DSC0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rsprgilchrista\Desktop\photos\DSC000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1AF" w:rsidRDefault="00A271AF" w:rsidP="00A271AF">
      <w:pPr>
        <w:jc w:val="center"/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>We use a variety of different games to reinforce all the initial sounds and encourage the children to identify newly learned sounds in words they know.</w:t>
      </w:r>
    </w:p>
    <w:p w:rsidR="00A271AF" w:rsidRDefault="00A271AF" w:rsidP="00A271AF">
      <w:pPr>
        <w:jc w:val="center"/>
        <w:rPr>
          <w:rFonts w:ascii="Comic Sans MS" w:hAnsi="Comic Sans MS"/>
          <w:sz w:val="32"/>
        </w:rPr>
      </w:pPr>
    </w:p>
    <w:p w:rsidR="00A271AF" w:rsidRDefault="00A271AF" w:rsidP="00A271AF">
      <w:pPr>
        <w:jc w:val="center"/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  <w:lang w:eastAsia="en-GB"/>
        </w:rPr>
        <w:lastRenderedPageBreak/>
        <w:drawing>
          <wp:inline distT="0" distB="0" distL="0" distR="0">
            <wp:extent cx="5731510" cy="4299647"/>
            <wp:effectExtent l="0" t="0" r="2540" b="5715"/>
            <wp:docPr id="4" name="Picture 4" descr="C:\Users\barsprgilchrista\Desktop\photos\DSC0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rsprgilchrista\Desktop\photos\DSC000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1AF" w:rsidRPr="007A4722" w:rsidRDefault="00A271AF" w:rsidP="00A271AF">
      <w:pPr>
        <w:jc w:val="center"/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 xml:space="preserve">For some of our ‘more able’ learners, who are at the stage of reading </w:t>
      </w:r>
      <w:proofErr w:type="spellStart"/>
      <w:r>
        <w:rPr>
          <w:rFonts w:ascii="Comic Sans MS" w:hAnsi="Comic Sans MS"/>
          <w:sz w:val="32"/>
        </w:rPr>
        <w:t>cvc</w:t>
      </w:r>
      <w:proofErr w:type="spellEnd"/>
      <w:r>
        <w:rPr>
          <w:rFonts w:ascii="Comic Sans MS" w:hAnsi="Comic Sans MS"/>
          <w:sz w:val="32"/>
        </w:rPr>
        <w:t xml:space="preserve"> words independently, they matched up words with pictures using the laminated cards. </w:t>
      </w:r>
    </w:p>
    <w:sectPr w:rsidR="00A271AF" w:rsidRPr="007A472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4722"/>
    <w:rsid w:val="002A0F31"/>
    <w:rsid w:val="006651B5"/>
    <w:rsid w:val="00766727"/>
    <w:rsid w:val="007779D9"/>
    <w:rsid w:val="007A4722"/>
    <w:rsid w:val="007B41A6"/>
    <w:rsid w:val="009F2E74"/>
    <w:rsid w:val="00A271AF"/>
    <w:rsid w:val="00E30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47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47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47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47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107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BarsPrGilchristA</dc:creator>
  <cp:lastModifiedBy>BarsprDouganC</cp:lastModifiedBy>
  <cp:revision>2</cp:revision>
  <dcterms:created xsi:type="dcterms:W3CDTF">2017-10-09T11:25:00Z</dcterms:created>
  <dcterms:modified xsi:type="dcterms:W3CDTF">2017-10-09T11:25:00Z</dcterms:modified>
</cp:coreProperties>
</file>