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3E" w:rsidRDefault="00BB39A7" w:rsidP="00BB39A7">
      <w:pPr>
        <w:jc w:val="center"/>
        <w:rPr>
          <w:rFonts w:ascii="Century Gothic" w:hAnsi="Century Gothic"/>
          <w:b/>
          <w:sz w:val="52"/>
          <w:u w:val="single"/>
        </w:rPr>
      </w:pPr>
      <w:bookmarkStart w:id="0" w:name="_GoBack"/>
      <w:bookmarkEnd w:id="0"/>
      <w:r w:rsidRPr="00BB39A7">
        <w:rPr>
          <w:rFonts w:ascii="Century Gothic" w:hAnsi="Century Gothic"/>
          <w:b/>
          <w:sz w:val="52"/>
          <w:u w:val="single"/>
        </w:rPr>
        <w:t>Primary 1 Term</w:t>
      </w:r>
      <w:r>
        <w:rPr>
          <w:rFonts w:ascii="Century Gothic" w:hAnsi="Century Gothic"/>
          <w:b/>
          <w:sz w:val="52"/>
          <w:u w:val="single"/>
        </w:rPr>
        <w:t xml:space="preserve"> 3 </w:t>
      </w:r>
      <w:r w:rsidRPr="00BB39A7">
        <w:rPr>
          <w:rFonts w:ascii="Century Gothic" w:hAnsi="Century Gothic"/>
          <w:b/>
          <w:sz w:val="52"/>
          <w:u w:val="single"/>
        </w:rPr>
        <w:t>Overview</w:t>
      </w:r>
    </w:p>
    <w:p w:rsidR="00BB39A7" w:rsidRDefault="007A2112" w:rsidP="00BB39A7">
      <w:pPr>
        <w:jc w:val="center"/>
        <w:rPr>
          <w:rFonts w:ascii="Century Gothic" w:hAnsi="Century Gothic"/>
          <w:b/>
          <w:sz w:val="52"/>
          <w:u w:val="single"/>
        </w:rPr>
      </w:pPr>
      <w:r>
        <w:rPr>
          <w:rFonts w:ascii="Century Gothic" w:hAnsi="Century Gothic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-494675</wp:posOffset>
                </wp:positionH>
                <wp:positionV relativeFrom="paragraph">
                  <wp:posOffset>232004</wp:posOffset>
                </wp:positionV>
                <wp:extent cx="4076700" cy="506667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0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9A7" w:rsidRPr="000F084B" w:rsidRDefault="00BB39A7" w:rsidP="00BB39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Literacy</w:t>
                            </w:r>
                          </w:p>
                          <w:p w:rsidR="00BB39A7" w:rsidRPr="000F084B" w:rsidRDefault="000F084B" w:rsidP="00BB39A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Spelling:</w:t>
                            </w: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  <w:r w:rsidR="00BB39A7"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We are continuing to learn our </w:t>
                            </w: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sounds to help us with our reading and writing. We have learned all of our single sounds and have now moved onto learning our double sounds (e.g. </w:t>
                            </w:r>
                            <w:proofErr w:type="spellStart"/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>sh</w:t>
                            </w:r>
                            <w:proofErr w:type="spellEnd"/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>th</w:t>
                            </w:r>
                            <w:proofErr w:type="spellEnd"/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>oo</w:t>
                            </w:r>
                            <w:proofErr w:type="spellEnd"/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>ee</w:t>
                            </w:r>
                            <w:proofErr w:type="spellEnd"/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). </w:t>
                            </w:r>
                            <w:r w:rsidRPr="0094101D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Children have a homework flyer explaining this and activities related.</w:t>
                            </w: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</w:p>
                          <w:p w:rsidR="000F084B" w:rsidRPr="000F084B" w:rsidRDefault="000F084B" w:rsidP="00BB39A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Writing:</w:t>
                            </w: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Children are working very hard to write basic sentences, remembering full stops, capital letters and finger spaces. </w:t>
                            </w:r>
                          </w:p>
                          <w:p w:rsidR="000F084B" w:rsidRDefault="000F084B" w:rsidP="00BB39A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Reading:</w:t>
                            </w: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Children have started using the Rocket Phonics reading scheme and are completing activities in class and are provided with a new book to take home each week. </w:t>
                            </w:r>
                          </w:p>
                          <w:p w:rsidR="0094101D" w:rsidRPr="000F084B" w:rsidRDefault="0094101D" w:rsidP="00BB39A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94101D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Poetry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– Scot’s (The Snawman)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95pt;margin-top:18.25pt;width:321pt;height:39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" fillcolor="white [3201]" strokeweight=".5pt">
                <v:textbox>
                  <w:txbxContent>
                    <w:p w:rsidR="00BB39A7" w:rsidRPr="000F084B" w:rsidRDefault="00BB39A7" w:rsidP="00BB39A7">
                      <w:pPr>
                        <w:jc w:val="center"/>
                        <w:rPr>
                          <w:rFonts w:ascii="Century Gothic" w:hAnsi="Century Gothic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color w:val="7030A0"/>
                          <w:sz w:val="40"/>
                          <w:u w:val="single"/>
                        </w:rPr>
                        <w:t>Literacy</w:t>
                      </w:r>
                    </w:p>
                    <w:p w:rsidR="00BB39A7" w:rsidRPr="000F084B" w:rsidRDefault="000F084B" w:rsidP="00BB39A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Spelling:</w:t>
                      </w: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  <w:r w:rsidR="00BB39A7" w:rsidRPr="000F084B">
                        <w:rPr>
                          <w:rFonts w:ascii="Century Gothic" w:hAnsi="Century Gothic"/>
                          <w:sz w:val="28"/>
                        </w:rPr>
                        <w:t xml:space="preserve">We are continuing to learn our </w:t>
                      </w: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sounds to help us with our reading and writing. We have learned all of our single sounds and have now moved onto learning our double sounds (e.g. </w:t>
                      </w:r>
                      <w:proofErr w:type="spellStart"/>
                      <w:r w:rsidRPr="000F084B">
                        <w:rPr>
                          <w:rFonts w:ascii="Century Gothic" w:hAnsi="Century Gothic"/>
                          <w:sz w:val="28"/>
                        </w:rPr>
                        <w:t>sh</w:t>
                      </w:r>
                      <w:proofErr w:type="spellEnd"/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, </w:t>
                      </w:r>
                      <w:proofErr w:type="spellStart"/>
                      <w:r w:rsidRPr="000F084B">
                        <w:rPr>
                          <w:rFonts w:ascii="Century Gothic" w:hAnsi="Century Gothic"/>
                          <w:sz w:val="28"/>
                        </w:rPr>
                        <w:t>th</w:t>
                      </w:r>
                      <w:proofErr w:type="spellEnd"/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, </w:t>
                      </w:r>
                      <w:proofErr w:type="spellStart"/>
                      <w:r w:rsidRPr="000F084B">
                        <w:rPr>
                          <w:rFonts w:ascii="Century Gothic" w:hAnsi="Century Gothic"/>
                          <w:sz w:val="28"/>
                        </w:rPr>
                        <w:t>oo</w:t>
                      </w:r>
                      <w:proofErr w:type="spellEnd"/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, </w:t>
                      </w:r>
                      <w:proofErr w:type="spellStart"/>
                      <w:r w:rsidRPr="000F084B">
                        <w:rPr>
                          <w:rFonts w:ascii="Century Gothic" w:hAnsi="Century Gothic"/>
                          <w:sz w:val="28"/>
                        </w:rPr>
                        <w:t>ee</w:t>
                      </w:r>
                      <w:proofErr w:type="spellEnd"/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). </w:t>
                      </w:r>
                      <w:r w:rsidRPr="0094101D">
                        <w:rPr>
                          <w:rFonts w:ascii="Century Gothic" w:hAnsi="Century Gothic"/>
                          <w:i/>
                          <w:sz w:val="28"/>
                        </w:rPr>
                        <w:t>Children have a homework flyer explaining this and activities related.</w:t>
                      </w: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</w:p>
                    <w:p w:rsidR="000F084B" w:rsidRPr="000F084B" w:rsidRDefault="000F084B" w:rsidP="00BB39A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Writing:</w:t>
                      </w: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Children are working very hard to write basic sentences, remembering full stops, capital letters and finger spaces. </w:t>
                      </w:r>
                    </w:p>
                    <w:p w:rsidR="000F084B" w:rsidRDefault="000F084B" w:rsidP="00BB39A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Reading:</w:t>
                      </w: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Children have started using the Rocket Phonics reading scheme and are completing activities in class and are provided with a new book to take home each week. </w:t>
                      </w:r>
                    </w:p>
                    <w:p w:rsidR="0094101D" w:rsidRPr="000F084B" w:rsidRDefault="0094101D" w:rsidP="00BB39A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94101D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Poetry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 xml:space="preserve"> – Scot’s (The Snawman)</w:t>
                      </w:r>
                    </w:p>
                  </w:txbxContent>
                </v:textbox>
              </v:shape>
            </w:pict>
          </mc:Fallback>
        </mc:AlternateContent>
      </w:r>
    </w:p>
    <w:p w:rsidR="00BB39A7" w:rsidRDefault="00BB39A7" w:rsidP="00BB39A7">
      <w:pPr>
        <w:jc w:val="center"/>
        <w:rPr>
          <w:rFonts w:ascii="Century Gothic" w:hAnsi="Century Gothic"/>
          <w:b/>
          <w:sz w:val="44"/>
          <w:u w:val="single"/>
        </w:rPr>
      </w:pPr>
    </w:p>
    <w:p w:rsidR="00BB39A7" w:rsidRPr="00BB39A7" w:rsidRDefault="005A5DE5" w:rsidP="00BB39A7">
      <w:pPr>
        <w:rPr>
          <w:rFonts w:ascii="Century Gothic" w:hAnsi="Century Gothic"/>
          <w:sz w:val="44"/>
        </w:rPr>
      </w:pPr>
      <w:r>
        <w:rPr>
          <w:rFonts w:ascii="Century Gothic" w:hAnsi="Century Gothic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BC583A" wp14:editId="669183F5">
                <wp:simplePos x="0" y="0"/>
                <wp:positionH relativeFrom="column">
                  <wp:posOffset>3834882</wp:posOffset>
                </wp:positionH>
                <wp:positionV relativeFrom="paragraph">
                  <wp:posOffset>10588</wp:posOffset>
                </wp:positionV>
                <wp:extent cx="2562860" cy="3377681"/>
                <wp:effectExtent l="0" t="0" r="2794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3377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084B" w:rsidRPr="000F084B" w:rsidRDefault="000F084B" w:rsidP="000F084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color w:val="FF0000"/>
                                <w:sz w:val="40"/>
                                <w:u w:val="single"/>
                              </w:rPr>
                              <w:t xml:space="preserve">Numeracy </w:t>
                            </w:r>
                          </w:p>
                          <w:p w:rsidR="000F084B" w:rsidRPr="000F084B" w:rsidRDefault="000F084B" w:rsidP="000F084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u w:val="single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sz w:val="32"/>
                                <w:u w:val="single"/>
                              </w:rPr>
                              <w:t>This term Primary 1 will be focusing on:</w:t>
                            </w:r>
                          </w:p>
                          <w:p w:rsidR="000F084B" w:rsidRPr="000F084B" w:rsidRDefault="000F084B" w:rsidP="000F0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sz w:val="32"/>
                              </w:rPr>
                              <w:t>Number words</w:t>
                            </w:r>
                          </w:p>
                          <w:p w:rsidR="000F084B" w:rsidRPr="000F084B" w:rsidRDefault="000F084B" w:rsidP="000F0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sz w:val="32"/>
                              </w:rPr>
                              <w:t>Numbers to 20</w:t>
                            </w:r>
                          </w:p>
                          <w:p w:rsidR="000F084B" w:rsidRDefault="000F084B" w:rsidP="000F0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Data handling </w:t>
                            </w:r>
                          </w:p>
                          <w:p w:rsidR="00C836E2" w:rsidRPr="000F084B" w:rsidRDefault="00C836E2" w:rsidP="000F0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Shape </w:t>
                            </w:r>
                          </w:p>
                          <w:p w:rsidR="000F084B" w:rsidRDefault="000F084B" w:rsidP="000F084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0F084B" w:rsidRPr="000F084B" w:rsidRDefault="000F084B" w:rsidP="000F084B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C58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01.95pt;margin-top:.85pt;width:201.8pt;height:26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" fillcolor="white [3201]" strokeweight=".5pt">
                <v:textbox>
                  <w:txbxContent>
                    <w:p w:rsidR="000F084B" w:rsidRPr="000F084B" w:rsidRDefault="000F084B" w:rsidP="000F084B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0"/>
                          <w:u w:val="single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color w:val="FF0000"/>
                          <w:sz w:val="40"/>
                          <w:u w:val="single"/>
                        </w:rPr>
                        <w:t xml:space="preserve">Numeracy </w:t>
                      </w:r>
                    </w:p>
                    <w:p w:rsidR="000F084B" w:rsidRPr="000F084B" w:rsidRDefault="000F084B" w:rsidP="000F084B">
                      <w:pPr>
                        <w:rPr>
                          <w:rFonts w:ascii="Century Gothic" w:hAnsi="Century Gothic"/>
                          <w:b/>
                          <w:sz w:val="32"/>
                          <w:u w:val="single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sz w:val="32"/>
                          <w:u w:val="single"/>
                        </w:rPr>
                        <w:t>This term Primary 1 will be focusing on:</w:t>
                      </w:r>
                    </w:p>
                    <w:p w:rsidR="000F084B" w:rsidRPr="000F084B" w:rsidRDefault="000F084B" w:rsidP="000F0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32"/>
                        </w:rPr>
                      </w:pPr>
                      <w:r w:rsidRPr="000F084B">
                        <w:rPr>
                          <w:rFonts w:ascii="Century Gothic" w:hAnsi="Century Gothic"/>
                          <w:sz w:val="32"/>
                        </w:rPr>
                        <w:t>Number words</w:t>
                      </w:r>
                    </w:p>
                    <w:p w:rsidR="000F084B" w:rsidRPr="000F084B" w:rsidRDefault="000F084B" w:rsidP="000F0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32"/>
                        </w:rPr>
                      </w:pPr>
                      <w:r w:rsidRPr="000F084B">
                        <w:rPr>
                          <w:rFonts w:ascii="Century Gothic" w:hAnsi="Century Gothic"/>
                          <w:sz w:val="32"/>
                        </w:rPr>
                        <w:t>Numbers to 20</w:t>
                      </w:r>
                    </w:p>
                    <w:p w:rsidR="000F084B" w:rsidRDefault="000F084B" w:rsidP="000F0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32"/>
                        </w:rPr>
                      </w:pPr>
                      <w:r w:rsidRPr="000F084B">
                        <w:rPr>
                          <w:rFonts w:ascii="Century Gothic" w:hAnsi="Century Gothic"/>
                          <w:sz w:val="32"/>
                        </w:rPr>
                        <w:t xml:space="preserve">Data handling </w:t>
                      </w:r>
                    </w:p>
                    <w:p w:rsidR="00C836E2" w:rsidRPr="000F084B" w:rsidRDefault="00C836E2" w:rsidP="000F0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 xml:space="preserve">Shape </w:t>
                      </w:r>
                    </w:p>
                    <w:p w:rsidR="000F084B" w:rsidRDefault="000F084B" w:rsidP="000F084B">
                      <w:p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</w:p>
                    <w:p w:rsidR="000F084B" w:rsidRPr="000F084B" w:rsidRDefault="000F084B" w:rsidP="000F084B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B39A7" w:rsidRPr="00BB39A7" w:rsidRDefault="00BB39A7" w:rsidP="00BB39A7">
      <w:pPr>
        <w:rPr>
          <w:rFonts w:ascii="Century Gothic" w:hAnsi="Century Gothic"/>
          <w:sz w:val="44"/>
        </w:rPr>
      </w:pPr>
    </w:p>
    <w:p w:rsidR="00BB39A7" w:rsidRPr="00BB39A7" w:rsidRDefault="00BB39A7" w:rsidP="00BB39A7">
      <w:pPr>
        <w:rPr>
          <w:rFonts w:ascii="Century Gothic" w:hAnsi="Century Gothic"/>
          <w:sz w:val="44"/>
        </w:rPr>
      </w:pPr>
    </w:p>
    <w:p w:rsidR="00BB39A7" w:rsidRPr="00BB39A7" w:rsidRDefault="00BB39A7" w:rsidP="00BB39A7">
      <w:pPr>
        <w:rPr>
          <w:rFonts w:ascii="Century Gothic" w:hAnsi="Century Gothic"/>
          <w:sz w:val="44"/>
        </w:rPr>
      </w:pPr>
    </w:p>
    <w:p w:rsidR="00BB39A7" w:rsidRPr="00BB39A7" w:rsidRDefault="005A5DE5" w:rsidP="00BB39A7">
      <w:pPr>
        <w:rPr>
          <w:rFonts w:ascii="Century Gothic" w:hAnsi="Century Gothic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4445635</wp:posOffset>
            </wp:positionH>
            <wp:positionV relativeFrom="paragraph">
              <wp:posOffset>370335</wp:posOffset>
            </wp:positionV>
            <wp:extent cx="1288415" cy="688975"/>
            <wp:effectExtent l="0" t="0" r="6985" b="0"/>
            <wp:wrapSquare wrapText="bothSides"/>
            <wp:docPr id="6" name="Picture 6" descr="Free Number 20 Cliparts, Download Free Number 20 Clip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Number 20 Cliparts, Download Free Number 20 Cliparts png imag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9A7" w:rsidRPr="00BB39A7" w:rsidRDefault="00BB39A7" w:rsidP="00BB39A7">
      <w:pPr>
        <w:rPr>
          <w:rFonts w:ascii="Century Gothic" w:hAnsi="Century Gothic"/>
          <w:sz w:val="44"/>
        </w:rPr>
      </w:pPr>
    </w:p>
    <w:p w:rsidR="00BB39A7" w:rsidRDefault="0094101D" w:rsidP="00BB39A7">
      <w:pPr>
        <w:rPr>
          <w:rFonts w:ascii="Century Gothic" w:hAnsi="Century Gothic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2651395</wp:posOffset>
            </wp:positionH>
            <wp:positionV relativeFrom="paragraph">
              <wp:posOffset>245880</wp:posOffset>
            </wp:positionV>
            <wp:extent cx="902970" cy="777875"/>
            <wp:effectExtent l="0" t="0" r="0" b="0"/>
            <wp:wrapSquare wrapText="bothSides"/>
            <wp:docPr id="3" name="Picture 3" descr="Literacy Clip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eracy Clipart - ClipArt B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84B" w:rsidRDefault="000F084B" w:rsidP="00BB39A7">
      <w:pPr>
        <w:jc w:val="center"/>
        <w:rPr>
          <w:rFonts w:ascii="Century Gothic" w:hAnsi="Century Gothic"/>
          <w:sz w:val="44"/>
        </w:rPr>
      </w:pPr>
      <w:r>
        <w:rPr>
          <w:rFonts w:ascii="Century Gothic" w:hAnsi="Century Gothic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6894758</wp:posOffset>
                </wp:positionH>
                <wp:positionV relativeFrom="paragraph">
                  <wp:posOffset>1062407</wp:posOffset>
                </wp:positionV>
                <wp:extent cx="2008682" cy="4017364"/>
                <wp:effectExtent l="0" t="0" r="1079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682" cy="401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084B" w:rsidRDefault="000F0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542.9pt;margin-top:83.65pt;width:158.15pt;height:316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" fillcolor="white [3201]" strokeweight=".5pt">
                <v:textbox>
                  <w:txbxContent>
                    <w:p w:rsidR="000F084B" w:rsidRDefault="000F084B"/>
                  </w:txbxContent>
                </v:textbox>
              </v:shape>
            </w:pict>
          </mc:Fallback>
        </mc:AlternateContent>
      </w:r>
    </w:p>
    <w:p w:rsidR="000F084B" w:rsidRPr="000F084B" w:rsidRDefault="000F084B" w:rsidP="000F084B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-475861</wp:posOffset>
                </wp:positionH>
                <wp:positionV relativeFrom="paragraph">
                  <wp:posOffset>153826</wp:posOffset>
                </wp:positionV>
                <wp:extent cx="5479367" cy="3209730"/>
                <wp:effectExtent l="0" t="0" r="2667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367" cy="320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084B" w:rsidRPr="00CE5232" w:rsidRDefault="000F084B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40"/>
                                <w:u w:val="single"/>
                              </w:rPr>
                            </w:pPr>
                            <w:r w:rsidRPr="00CE5232">
                              <w:rPr>
                                <w:rFonts w:ascii="Century Gothic" w:hAnsi="Century Gothic"/>
                                <w:b/>
                                <w:color w:val="FFC000"/>
                                <w:sz w:val="40"/>
                                <w:u w:val="single"/>
                              </w:rPr>
                              <w:t xml:space="preserve">Other Areas: </w:t>
                            </w:r>
                          </w:p>
                          <w:p w:rsidR="000F084B" w:rsidRPr="000F084B" w:rsidRDefault="005A5DE5" w:rsidP="000F084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 xml:space="preserve">Topic (IDL) - </w:t>
                            </w:r>
                            <w:r w:rsidRPr="005A5DE5">
                              <w:rPr>
                                <w:rFonts w:ascii="Century Gothic" w:hAnsi="Century Gothic"/>
                                <w:i/>
                                <w:sz w:val="24"/>
                                <w:u w:val="single"/>
                              </w:rPr>
                              <w:t>(RME, expressive arts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  <w:u w:val="single"/>
                              </w:rPr>
                              <w:t xml:space="preserve">) </w:t>
                            </w:r>
                            <w:r w:rsidR="000F084B" w:rsidRPr="000F084B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="000F084B" w:rsidRPr="000F084B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F084B" w:rsidRPr="000F084B" w:rsidRDefault="000F084B" w:rsidP="000F08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>Whole school 50</w:t>
                            </w:r>
                            <w:r w:rsidRPr="000F084B">
                              <w:rPr>
                                <w:rFonts w:ascii="Century Gothic" w:hAnsi="Century Gothic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birthday celebration topic (focus on 2020’s)  </w:t>
                            </w:r>
                          </w:p>
                          <w:p w:rsidR="000F084B" w:rsidRPr="000F084B" w:rsidRDefault="000F084B" w:rsidP="000F08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Our Community </w:t>
                            </w:r>
                          </w:p>
                          <w:p w:rsidR="000F084B" w:rsidRDefault="000F084B" w:rsidP="000F084B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Science:</w:t>
                            </w: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Senses and Weather </w:t>
                            </w:r>
                          </w:p>
                          <w:p w:rsidR="0094101D" w:rsidRDefault="0094101D" w:rsidP="000F084B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94101D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Health and Wellbeing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– Food and Health</w:t>
                            </w:r>
                          </w:p>
                          <w:p w:rsidR="0094101D" w:rsidRPr="000F084B" w:rsidRDefault="0094101D" w:rsidP="000F084B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94101D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P.E –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Scottish Dance, Fitness and Badminton/ Gym with the Grange leaders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7.45pt;margin-top:12.1pt;width:431.45pt;height:25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" fillcolor="white [3201]" strokeweight=".5pt">
                <v:textbox>
                  <w:txbxContent>
                    <w:p w:rsidR="000F084B" w:rsidRPr="00CE5232" w:rsidRDefault="000F084B">
                      <w:pPr>
                        <w:rPr>
                          <w:rFonts w:ascii="Century Gothic" w:hAnsi="Century Gothic"/>
                          <w:b/>
                          <w:color w:val="FFC000"/>
                          <w:sz w:val="40"/>
                          <w:u w:val="single"/>
                        </w:rPr>
                      </w:pPr>
                      <w:r w:rsidRPr="00CE5232">
                        <w:rPr>
                          <w:rFonts w:ascii="Century Gothic" w:hAnsi="Century Gothic"/>
                          <w:b/>
                          <w:color w:val="FFC000"/>
                          <w:sz w:val="40"/>
                          <w:u w:val="single"/>
                        </w:rPr>
                        <w:t xml:space="preserve">Other Areas: </w:t>
                      </w:r>
                    </w:p>
                    <w:p w:rsidR="000F084B" w:rsidRPr="000F084B" w:rsidRDefault="005A5DE5" w:rsidP="000F084B">
                      <w:p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 xml:space="preserve">Topic (IDL) - </w:t>
                      </w:r>
                      <w:r w:rsidRPr="005A5DE5">
                        <w:rPr>
                          <w:rFonts w:ascii="Century Gothic" w:hAnsi="Century Gothic"/>
                          <w:i/>
                          <w:sz w:val="24"/>
                          <w:u w:val="single"/>
                        </w:rPr>
                        <w:t>(RME, expressive arts</w:t>
                      </w:r>
                      <w:proofErr w:type="gramStart"/>
                      <w:r>
                        <w:rPr>
                          <w:rFonts w:ascii="Century Gothic" w:hAnsi="Century Gothic"/>
                          <w:i/>
                          <w:sz w:val="24"/>
                          <w:u w:val="single"/>
                        </w:rPr>
                        <w:t xml:space="preserve">) </w:t>
                      </w:r>
                      <w:r w:rsidR="000F084B" w:rsidRPr="000F084B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0F084B" w:rsidRPr="000F084B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:rsidR="000F084B" w:rsidRPr="000F084B" w:rsidRDefault="000F084B" w:rsidP="000F08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8"/>
                        </w:rPr>
                      </w:pPr>
                      <w:r w:rsidRPr="000F084B">
                        <w:rPr>
                          <w:rFonts w:ascii="Century Gothic" w:hAnsi="Century Gothic"/>
                          <w:sz w:val="28"/>
                        </w:rPr>
                        <w:t>Whole school 50</w:t>
                      </w:r>
                      <w:r w:rsidRPr="000F084B">
                        <w:rPr>
                          <w:rFonts w:ascii="Century Gothic" w:hAnsi="Century Gothic"/>
                          <w:sz w:val="28"/>
                          <w:vertAlign w:val="superscript"/>
                        </w:rPr>
                        <w:t>th</w:t>
                      </w: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birthday celebration topic (focus on 2020’s)  </w:t>
                      </w:r>
                    </w:p>
                    <w:p w:rsidR="000F084B" w:rsidRPr="000F084B" w:rsidRDefault="000F084B" w:rsidP="000F08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Our Community </w:t>
                      </w:r>
                    </w:p>
                    <w:p w:rsidR="000F084B" w:rsidRDefault="000F084B" w:rsidP="000F084B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Science:</w:t>
                      </w: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Senses and Weather </w:t>
                      </w:r>
                    </w:p>
                    <w:p w:rsidR="0094101D" w:rsidRDefault="0094101D" w:rsidP="000F084B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94101D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Health and Wellbeing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 xml:space="preserve"> – Food and Health</w:t>
                      </w:r>
                    </w:p>
                    <w:p w:rsidR="0094101D" w:rsidRPr="000F084B" w:rsidRDefault="0094101D" w:rsidP="000F084B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94101D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P.E –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 xml:space="preserve"> Scottish Dance, Fitness and Badminton/ Gym with the Grange leaders</w:t>
                      </w:r>
                    </w:p>
                  </w:txbxContent>
                </v:textbox>
              </v:shape>
            </w:pict>
          </mc:Fallback>
        </mc:AlternateContent>
      </w:r>
    </w:p>
    <w:p w:rsidR="000F084B" w:rsidRPr="000F084B" w:rsidRDefault="000F084B" w:rsidP="000F084B">
      <w:pPr>
        <w:rPr>
          <w:rFonts w:ascii="Century Gothic" w:hAnsi="Century Gothic"/>
          <w:sz w:val="44"/>
        </w:rPr>
      </w:pPr>
    </w:p>
    <w:p w:rsidR="000F084B" w:rsidRDefault="007A2112" w:rsidP="007A2112">
      <w:pPr>
        <w:tabs>
          <w:tab w:val="left" w:pos="6421"/>
        </w:tabs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ab/>
      </w:r>
    </w:p>
    <w:p w:rsidR="00BB39A7" w:rsidRPr="000F084B" w:rsidRDefault="005A5DE5" w:rsidP="000F084B">
      <w:pPr>
        <w:tabs>
          <w:tab w:val="left" w:pos="2077"/>
        </w:tabs>
        <w:rPr>
          <w:rFonts w:ascii="Century Gothic" w:hAnsi="Century Gothic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3595525</wp:posOffset>
            </wp:positionH>
            <wp:positionV relativeFrom="paragraph">
              <wp:posOffset>38035</wp:posOffset>
            </wp:positionV>
            <wp:extent cx="633730" cy="716915"/>
            <wp:effectExtent l="0" t="0" r="0" b="6985"/>
            <wp:wrapSquare wrapText="bothSides"/>
            <wp:docPr id="8" name="Picture 8" descr="Earth globe clip art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th globe clip art - Clipart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4B">
        <w:rPr>
          <w:rFonts w:ascii="Century Gothic" w:hAnsi="Century Gothic"/>
          <w:sz w:val="44"/>
        </w:rPr>
        <w:tab/>
      </w:r>
    </w:p>
    <w:sectPr w:rsidR="00BB39A7" w:rsidRPr="000F0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130E"/>
    <w:multiLevelType w:val="hybridMultilevel"/>
    <w:tmpl w:val="768A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44691"/>
    <w:multiLevelType w:val="hybridMultilevel"/>
    <w:tmpl w:val="DA7A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7789C"/>
    <w:multiLevelType w:val="hybridMultilevel"/>
    <w:tmpl w:val="9168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1721"/>
    <w:multiLevelType w:val="hybridMultilevel"/>
    <w:tmpl w:val="06E4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A7"/>
    <w:rsid w:val="000D19D6"/>
    <w:rsid w:val="000F084B"/>
    <w:rsid w:val="004B0733"/>
    <w:rsid w:val="0059403E"/>
    <w:rsid w:val="005A5DE5"/>
    <w:rsid w:val="007A2112"/>
    <w:rsid w:val="0094101D"/>
    <w:rsid w:val="00BB39A7"/>
    <w:rsid w:val="00C836E2"/>
    <w:rsid w:val="00CE5232"/>
    <w:rsid w:val="00DC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89CD3-4118-4D44-B947-3F64BCDA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Stewart</dc:creator>
  <cp:keywords/>
  <dc:description/>
  <cp:lastModifiedBy>AnnaPrMcDadeR</cp:lastModifiedBy>
  <cp:revision>2</cp:revision>
  <cp:lastPrinted>2024-02-01T11:31:00Z</cp:lastPrinted>
  <dcterms:created xsi:type="dcterms:W3CDTF">2024-02-01T16:41:00Z</dcterms:created>
  <dcterms:modified xsi:type="dcterms:W3CDTF">2024-02-01T16:41:00Z</dcterms:modified>
</cp:coreProperties>
</file>