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9" w:type="dxa"/>
        <w:tblInd w:w="-176" w:type="dxa"/>
        <w:tblLayout w:type="fixed"/>
        <w:tblLook w:val="04A0" w:firstRow="1" w:lastRow="0" w:firstColumn="1" w:lastColumn="0" w:noHBand="0" w:noVBand="1"/>
      </w:tblPr>
      <w:tblGrid>
        <w:gridCol w:w="851"/>
        <w:gridCol w:w="10348"/>
      </w:tblGrid>
      <w:tr w:rsidR="008C23BA" w:rsidRPr="008C23BA" w:rsidTr="00327848">
        <w:tc>
          <w:tcPr>
            <w:tcW w:w="851" w:type="dxa"/>
          </w:tcPr>
          <w:p w:rsidR="008C23BA" w:rsidRPr="008C23BA" w:rsidRDefault="008C23BA">
            <w:pPr>
              <w:rPr>
                <w:sz w:val="40"/>
                <w:szCs w:val="40"/>
              </w:rPr>
            </w:pPr>
            <w:r>
              <w:rPr>
                <w:sz w:val="40"/>
                <w:szCs w:val="40"/>
              </w:rPr>
              <w:t>T</w:t>
            </w:r>
          </w:p>
        </w:tc>
        <w:tc>
          <w:tcPr>
            <w:tcW w:w="10348" w:type="dxa"/>
          </w:tcPr>
          <w:p w:rsidR="008C23BA" w:rsidRPr="008C23BA" w:rsidRDefault="008C23BA">
            <w:pPr>
              <w:rPr>
                <w:sz w:val="40"/>
                <w:szCs w:val="40"/>
              </w:rPr>
            </w:pPr>
            <w:r>
              <w:rPr>
                <w:sz w:val="40"/>
                <w:szCs w:val="40"/>
              </w:rPr>
              <w:t xml:space="preserve">Mrs Midas clearly references the legend of the Midas Touch – King Midas was offered a reward from the gods in return for a good deed and he wished that everything he touched would turn to gold. </w:t>
            </w:r>
          </w:p>
        </w:tc>
      </w:tr>
      <w:tr w:rsidR="008C23BA" w:rsidRPr="008C23BA" w:rsidTr="00327848">
        <w:tc>
          <w:tcPr>
            <w:tcW w:w="851" w:type="dxa"/>
          </w:tcPr>
          <w:p w:rsidR="008C23BA" w:rsidRPr="008C23BA" w:rsidRDefault="008C23BA">
            <w:pPr>
              <w:rPr>
                <w:sz w:val="40"/>
                <w:szCs w:val="40"/>
              </w:rPr>
            </w:pPr>
            <w:r>
              <w:rPr>
                <w:sz w:val="40"/>
                <w:szCs w:val="40"/>
              </w:rPr>
              <w:t>F</w:t>
            </w:r>
          </w:p>
        </w:tc>
        <w:tc>
          <w:tcPr>
            <w:tcW w:w="10348" w:type="dxa"/>
          </w:tcPr>
          <w:p w:rsidR="008C23BA" w:rsidRDefault="008C23BA">
            <w:pPr>
              <w:rPr>
                <w:sz w:val="40"/>
                <w:szCs w:val="40"/>
              </w:rPr>
            </w:pPr>
            <w:r>
              <w:rPr>
                <w:sz w:val="40"/>
                <w:szCs w:val="40"/>
              </w:rPr>
              <w:t xml:space="preserve">IT is written as a dramatic monologue from the wife’s perspective. The whole poem is 11 stanzas with the verses made up of irregular line length and ranging from 6 to 10 lines in each. This is to reflect the chaotic life the wife now leads as a result of Midas’s wish. </w:t>
            </w:r>
          </w:p>
          <w:p w:rsidR="008C23BA" w:rsidRDefault="008C23BA">
            <w:pPr>
              <w:rPr>
                <w:sz w:val="40"/>
                <w:szCs w:val="40"/>
              </w:rPr>
            </w:pPr>
            <w:r>
              <w:rPr>
                <w:sz w:val="40"/>
                <w:szCs w:val="40"/>
              </w:rPr>
              <w:t xml:space="preserve">1-6 deals with the panic surrounding the discovery of Midas’s super power. The comedy of the situation is kept as the wife refers to ordinary things that have been turned to gold. </w:t>
            </w:r>
          </w:p>
          <w:p w:rsidR="008C23BA" w:rsidRPr="008C23BA" w:rsidRDefault="008C23BA">
            <w:pPr>
              <w:rPr>
                <w:sz w:val="40"/>
                <w:szCs w:val="40"/>
              </w:rPr>
            </w:pPr>
            <w:r>
              <w:rPr>
                <w:sz w:val="40"/>
                <w:szCs w:val="40"/>
              </w:rPr>
              <w:t xml:space="preserve">The rest of the poem is about the damage caused by Midas’s super power as the relationship </w:t>
            </w:r>
            <w:r w:rsidR="00633396">
              <w:rPr>
                <w:sz w:val="40"/>
                <w:szCs w:val="40"/>
              </w:rPr>
              <w:t>disintegrates. The final couplet is solely focused on their lack of a physical relationship anymore.</w:t>
            </w:r>
          </w:p>
        </w:tc>
      </w:tr>
      <w:tr w:rsidR="008C23BA" w:rsidRPr="008C23BA" w:rsidTr="00327848">
        <w:tc>
          <w:tcPr>
            <w:tcW w:w="851" w:type="dxa"/>
          </w:tcPr>
          <w:p w:rsidR="008C23BA" w:rsidRPr="008C23BA" w:rsidRDefault="00633396">
            <w:pPr>
              <w:rPr>
                <w:sz w:val="40"/>
                <w:szCs w:val="40"/>
              </w:rPr>
            </w:pPr>
            <w:r>
              <w:rPr>
                <w:sz w:val="40"/>
                <w:szCs w:val="40"/>
              </w:rPr>
              <w:t>S1</w:t>
            </w:r>
          </w:p>
        </w:tc>
        <w:tc>
          <w:tcPr>
            <w:tcW w:w="10348" w:type="dxa"/>
          </w:tcPr>
          <w:p w:rsidR="008C23BA" w:rsidRPr="00633396" w:rsidRDefault="00633396">
            <w:pPr>
              <w:rPr>
                <w:sz w:val="40"/>
                <w:szCs w:val="40"/>
              </w:rPr>
            </w:pPr>
            <w:r>
              <w:rPr>
                <w:sz w:val="40"/>
                <w:szCs w:val="40"/>
              </w:rPr>
              <w:t xml:space="preserve">She focuses a domestic scene where she cooks and drinks.  She </w:t>
            </w:r>
            <w:r>
              <w:rPr>
                <w:b/>
                <w:sz w:val="40"/>
                <w:szCs w:val="40"/>
              </w:rPr>
              <w:t>personifies</w:t>
            </w:r>
            <w:r>
              <w:rPr>
                <w:sz w:val="40"/>
                <w:szCs w:val="40"/>
              </w:rPr>
              <w:t xml:space="preserve"> the kitchen, giving it her traits as she ‘unwinds’ and is ‘relaxed’.</w:t>
            </w:r>
          </w:p>
        </w:tc>
      </w:tr>
      <w:tr w:rsidR="008C23BA" w:rsidRPr="008C23BA" w:rsidTr="00327848">
        <w:tc>
          <w:tcPr>
            <w:tcW w:w="851" w:type="dxa"/>
          </w:tcPr>
          <w:p w:rsidR="008C23BA" w:rsidRPr="008C23BA" w:rsidRDefault="00633396">
            <w:pPr>
              <w:rPr>
                <w:sz w:val="40"/>
                <w:szCs w:val="40"/>
              </w:rPr>
            </w:pPr>
            <w:r>
              <w:rPr>
                <w:sz w:val="40"/>
                <w:szCs w:val="40"/>
              </w:rPr>
              <w:t>S2/11</w:t>
            </w:r>
          </w:p>
        </w:tc>
        <w:tc>
          <w:tcPr>
            <w:tcW w:w="10348" w:type="dxa"/>
          </w:tcPr>
          <w:p w:rsidR="008C23BA" w:rsidRDefault="00633396">
            <w:pPr>
              <w:rPr>
                <w:sz w:val="40"/>
                <w:szCs w:val="40"/>
              </w:rPr>
            </w:pPr>
            <w:r>
              <w:rPr>
                <w:b/>
                <w:sz w:val="40"/>
                <w:szCs w:val="40"/>
              </w:rPr>
              <w:t>Simile – ‘</w:t>
            </w:r>
            <w:r>
              <w:rPr>
                <w:sz w:val="40"/>
                <w:szCs w:val="40"/>
              </w:rPr>
              <w:t xml:space="preserve">it sat in the palm of his hand like a lightbulb’ to describe the glowing </w:t>
            </w:r>
            <w:proofErr w:type="spellStart"/>
            <w:r>
              <w:rPr>
                <w:sz w:val="40"/>
                <w:szCs w:val="40"/>
              </w:rPr>
              <w:t>goldness</w:t>
            </w:r>
            <w:proofErr w:type="spellEnd"/>
            <w:r>
              <w:rPr>
                <w:sz w:val="40"/>
                <w:szCs w:val="40"/>
              </w:rPr>
              <w:t xml:space="preserve"> of the pear he holds out to her. </w:t>
            </w:r>
          </w:p>
          <w:p w:rsidR="00633396" w:rsidRPr="00633396" w:rsidRDefault="00633396">
            <w:pPr>
              <w:rPr>
                <w:sz w:val="40"/>
                <w:szCs w:val="40"/>
              </w:rPr>
            </w:pPr>
            <w:r>
              <w:rPr>
                <w:b/>
                <w:sz w:val="40"/>
                <w:szCs w:val="40"/>
              </w:rPr>
              <w:t xml:space="preserve">Single word sentence </w:t>
            </w:r>
            <w:r>
              <w:rPr>
                <w:sz w:val="40"/>
                <w:szCs w:val="40"/>
              </w:rPr>
              <w:t xml:space="preserve">‘On’. Highlights how brightly golden the pear was in his hand. </w:t>
            </w:r>
          </w:p>
        </w:tc>
      </w:tr>
      <w:tr w:rsidR="008C23BA" w:rsidRPr="008C23BA" w:rsidTr="00327848">
        <w:tc>
          <w:tcPr>
            <w:tcW w:w="851" w:type="dxa"/>
          </w:tcPr>
          <w:p w:rsidR="008C23BA" w:rsidRPr="008C23BA" w:rsidRDefault="00633396">
            <w:pPr>
              <w:rPr>
                <w:sz w:val="40"/>
                <w:szCs w:val="40"/>
              </w:rPr>
            </w:pPr>
            <w:r>
              <w:rPr>
                <w:sz w:val="40"/>
                <w:szCs w:val="40"/>
              </w:rPr>
              <w:t>12</w:t>
            </w:r>
          </w:p>
        </w:tc>
        <w:tc>
          <w:tcPr>
            <w:tcW w:w="10348" w:type="dxa"/>
          </w:tcPr>
          <w:p w:rsidR="008C23BA" w:rsidRPr="00633396" w:rsidRDefault="00633396">
            <w:pPr>
              <w:rPr>
                <w:sz w:val="40"/>
                <w:szCs w:val="40"/>
              </w:rPr>
            </w:pPr>
            <w:r>
              <w:rPr>
                <w:sz w:val="40"/>
                <w:szCs w:val="40"/>
              </w:rPr>
              <w:t xml:space="preserve">Comedy in her </w:t>
            </w:r>
            <w:r>
              <w:rPr>
                <w:b/>
                <w:sz w:val="40"/>
                <w:szCs w:val="40"/>
              </w:rPr>
              <w:t xml:space="preserve">rhetorical question </w:t>
            </w:r>
            <w:r>
              <w:rPr>
                <w:sz w:val="40"/>
                <w:szCs w:val="40"/>
              </w:rPr>
              <w:t>of ‘is he putting fairy lights in the tree?’ This is also a contrast with the seriousness of the situation as he can’t use his hands anymore.</w:t>
            </w:r>
          </w:p>
        </w:tc>
      </w:tr>
      <w:tr w:rsidR="008C23BA" w:rsidRPr="008C23BA" w:rsidTr="00327848">
        <w:tc>
          <w:tcPr>
            <w:tcW w:w="851" w:type="dxa"/>
          </w:tcPr>
          <w:p w:rsidR="008C23BA" w:rsidRPr="008C23BA" w:rsidRDefault="00633396">
            <w:pPr>
              <w:rPr>
                <w:sz w:val="40"/>
                <w:szCs w:val="40"/>
              </w:rPr>
            </w:pPr>
            <w:r>
              <w:rPr>
                <w:sz w:val="40"/>
                <w:szCs w:val="40"/>
              </w:rPr>
              <w:t>S3/15</w:t>
            </w:r>
          </w:p>
        </w:tc>
        <w:tc>
          <w:tcPr>
            <w:tcW w:w="10348" w:type="dxa"/>
          </w:tcPr>
          <w:p w:rsidR="008C23BA" w:rsidRPr="008C23BA" w:rsidRDefault="00633396" w:rsidP="00633396">
            <w:pPr>
              <w:rPr>
                <w:sz w:val="40"/>
                <w:szCs w:val="40"/>
              </w:rPr>
            </w:pPr>
            <w:r>
              <w:rPr>
                <w:sz w:val="40"/>
                <w:szCs w:val="40"/>
              </w:rPr>
              <w:t xml:space="preserve">Midas turns many things to gold and Mrs Midas is reminded of ‘the Field of the Cloth of Gold’. She is referencing a school history lesson. </w:t>
            </w:r>
            <w:r w:rsidR="00327848">
              <w:rPr>
                <w:sz w:val="40"/>
                <w:szCs w:val="40"/>
              </w:rPr>
              <w:t xml:space="preserve">In 1520 England and France fought each other and met outside Calais, the kings built elaborate gold tents to live in whilst at the site. </w:t>
            </w:r>
          </w:p>
        </w:tc>
      </w:tr>
      <w:tr w:rsidR="008C23BA" w:rsidRPr="008C23BA" w:rsidTr="00327848">
        <w:tc>
          <w:tcPr>
            <w:tcW w:w="851" w:type="dxa"/>
          </w:tcPr>
          <w:p w:rsidR="008C23BA" w:rsidRPr="008C23BA" w:rsidRDefault="00327848">
            <w:pPr>
              <w:rPr>
                <w:sz w:val="40"/>
                <w:szCs w:val="40"/>
              </w:rPr>
            </w:pPr>
            <w:r>
              <w:rPr>
                <w:sz w:val="40"/>
                <w:szCs w:val="40"/>
              </w:rPr>
              <w:lastRenderedPageBreak/>
              <w:t>17</w:t>
            </w:r>
          </w:p>
        </w:tc>
        <w:tc>
          <w:tcPr>
            <w:tcW w:w="10348" w:type="dxa"/>
          </w:tcPr>
          <w:p w:rsidR="008C23BA" w:rsidRPr="00327848" w:rsidRDefault="00327848">
            <w:pPr>
              <w:rPr>
                <w:sz w:val="40"/>
                <w:szCs w:val="40"/>
              </w:rPr>
            </w:pPr>
            <w:r>
              <w:rPr>
                <w:b/>
                <w:sz w:val="40"/>
                <w:szCs w:val="40"/>
              </w:rPr>
              <w:t xml:space="preserve">List and word choice – </w:t>
            </w:r>
            <w:r>
              <w:rPr>
                <w:sz w:val="40"/>
                <w:szCs w:val="40"/>
              </w:rPr>
              <w:t xml:space="preserve">‘strange, wild, vain’ shows her bewilderment at her husband’s wish. </w:t>
            </w:r>
          </w:p>
        </w:tc>
      </w:tr>
      <w:tr w:rsidR="008C23BA" w:rsidRPr="008C23BA" w:rsidTr="00327848">
        <w:tc>
          <w:tcPr>
            <w:tcW w:w="851" w:type="dxa"/>
          </w:tcPr>
          <w:p w:rsidR="008C23BA" w:rsidRPr="008C23BA" w:rsidRDefault="00327848">
            <w:pPr>
              <w:rPr>
                <w:sz w:val="40"/>
                <w:szCs w:val="40"/>
              </w:rPr>
            </w:pPr>
            <w:r>
              <w:rPr>
                <w:sz w:val="40"/>
                <w:szCs w:val="40"/>
              </w:rPr>
              <w:t>18</w:t>
            </w:r>
          </w:p>
        </w:tc>
        <w:tc>
          <w:tcPr>
            <w:tcW w:w="10348" w:type="dxa"/>
          </w:tcPr>
          <w:p w:rsidR="008C23BA" w:rsidRPr="00327848" w:rsidRDefault="00327848">
            <w:pPr>
              <w:rPr>
                <w:sz w:val="40"/>
                <w:szCs w:val="40"/>
              </w:rPr>
            </w:pPr>
            <w:r>
              <w:rPr>
                <w:b/>
                <w:sz w:val="40"/>
                <w:szCs w:val="40"/>
              </w:rPr>
              <w:t xml:space="preserve">Stereotypical utterance </w:t>
            </w:r>
            <w:r>
              <w:rPr>
                <w:sz w:val="40"/>
                <w:szCs w:val="40"/>
              </w:rPr>
              <w:t xml:space="preserve">‘what in the name of God is going on?’ shows her perplexed </w:t>
            </w:r>
            <w:proofErr w:type="gramStart"/>
            <w:r>
              <w:rPr>
                <w:sz w:val="40"/>
                <w:szCs w:val="40"/>
              </w:rPr>
              <w:t>state .</w:t>
            </w:r>
            <w:proofErr w:type="gramEnd"/>
          </w:p>
        </w:tc>
      </w:tr>
      <w:tr w:rsidR="008C23BA" w:rsidRPr="008C23BA" w:rsidTr="00327848">
        <w:tc>
          <w:tcPr>
            <w:tcW w:w="851" w:type="dxa"/>
          </w:tcPr>
          <w:p w:rsidR="008C23BA" w:rsidRPr="008C23BA" w:rsidRDefault="00B51ADB">
            <w:pPr>
              <w:rPr>
                <w:sz w:val="40"/>
                <w:szCs w:val="40"/>
              </w:rPr>
            </w:pPr>
            <w:r>
              <w:rPr>
                <w:sz w:val="40"/>
                <w:szCs w:val="40"/>
              </w:rPr>
              <w:t>S4-6</w:t>
            </w:r>
          </w:p>
        </w:tc>
        <w:tc>
          <w:tcPr>
            <w:tcW w:w="10348" w:type="dxa"/>
          </w:tcPr>
          <w:p w:rsidR="008C23BA" w:rsidRPr="008C23BA" w:rsidRDefault="00B51ADB">
            <w:pPr>
              <w:rPr>
                <w:sz w:val="40"/>
                <w:szCs w:val="40"/>
              </w:rPr>
            </w:pPr>
            <w:r>
              <w:rPr>
                <w:sz w:val="40"/>
                <w:szCs w:val="40"/>
              </w:rPr>
              <w:t xml:space="preserve">Mrs Midas tries to make things seem normal by describing the dinner. </w:t>
            </w:r>
          </w:p>
        </w:tc>
      </w:tr>
      <w:tr w:rsidR="008C23BA" w:rsidRPr="008C23BA" w:rsidTr="00327848">
        <w:tc>
          <w:tcPr>
            <w:tcW w:w="851" w:type="dxa"/>
          </w:tcPr>
          <w:p w:rsidR="008C23BA" w:rsidRPr="008C23BA" w:rsidRDefault="00B51ADB">
            <w:pPr>
              <w:rPr>
                <w:sz w:val="40"/>
                <w:szCs w:val="40"/>
              </w:rPr>
            </w:pPr>
            <w:r>
              <w:rPr>
                <w:sz w:val="40"/>
                <w:szCs w:val="40"/>
              </w:rPr>
              <w:t>19</w:t>
            </w:r>
          </w:p>
        </w:tc>
        <w:tc>
          <w:tcPr>
            <w:tcW w:w="10348" w:type="dxa"/>
          </w:tcPr>
          <w:p w:rsidR="00B51ADB" w:rsidRPr="008C23BA" w:rsidRDefault="00B51ADB">
            <w:pPr>
              <w:rPr>
                <w:sz w:val="40"/>
                <w:szCs w:val="40"/>
              </w:rPr>
            </w:pPr>
            <w:r w:rsidRPr="00B51ADB">
              <w:rPr>
                <w:b/>
                <w:sz w:val="40"/>
                <w:szCs w:val="40"/>
              </w:rPr>
              <w:t xml:space="preserve">Word choice </w:t>
            </w:r>
            <w:r>
              <w:rPr>
                <w:sz w:val="40"/>
                <w:szCs w:val="40"/>
              </w:rPr>
              <w:t>– ‘for starters, corn on the cob’</w:t>
            </w:r>
          </w:p>
        </w:tc>
      </w:tr>
      <w:tr w:rsidR="008C23BA" w:rsidRPr="008C23BA" w:rsidTr="00327848">
        <w:tc>
          <w:tcPr>
            <w:tcW w:w="851" w:type="dxa"/>
          </w:tcPr>
          <w:p w:rsidR="008C23BA" w:rsidRPr="008C23BA" w:rsidRDefault="00B51ADB">
            <w:pPr>
              <w:rPr>
                <w:sz w:val="40"/>
                <w:szCs w:val="40"/>
              </w:rPr>
            </w:pPr>
            <w:r>
              <w:rPr>
                <w:sz w:val="40"/>
                <w:szCs w:val="40"/>
              </w:rPr>
              <w:t>20</w:t>
            </w:r>
          </w:p>
        </w:tc>
        <w:tc>
          <w:tcPr>
            <w:tcW w:w="10348" w:type="dxa"/>
          </w:tcPr>
          <w:p w:rsidR="008C23BA" w:rsidRPr="008C23BA" w:rsidRDefault="00B51ADB">
            <w:pPr>
              <w:rPr>
                <w:sz w:val="40"/>
                <w:szCs w:val="40"/>
              </w:rPr>
            </w:pPr>
            <w:r w:rsidRPr="00B51ADB">
              <w:rPr>
                <w:b/>
                <w:sz w:val="40"/>
                <w:szCs w:val="40"/>
              </w:rPr>
              <w:t xml:space="preserve">Word choice </w:t>
            </w:r>
            <w:r>
              <w:rPr>
                <w:sz w:val="40"/>
                <w:szCs w:val="40"/>
              </w:rPr>
              <w:t xml:space="preserve">– comedy is created with Midas ‘spitting out the teeth of the rich’. The </w:t>
            </w:r>
            <w:r w:rsidRPr="00B51ADB">
              <w:rPr>
                <w:b/>
                <w:sz w:val="40"/>
                <w:szCs w:val="40"/>
              </w:rPr>
              <w:t>metaphor</w:t>
            </w:r>
            <w:r>
              <w:rPr>
                <w:sz w:val="40"/>
                <w:szCs w:val="40"/>
              </w:rPr>
              <w:t xml:space="preserve"> shows that his corn has turned to gold nuggets. </w:t>
            </w:r>
          </w:p>
        </w:tc>
      </w:tr>
      <w:tr w:rsidR="008C23BA" w:rsidRPr="008C23BA" w:rsidTr="00327848">
        <w:tc>
          <w:tcPr>
            <w:tcW w:w="851" w:type="dxa"/>
          </w:tcPr>
          <w:p w:rsidR="008C23BA" w:rsidRPr="008C23BA" w:rsidRDefault="00B51ADB">
            <w:pPr>
              <w:rPr>
                <w:sz w:val="40"/>
                <w:szCs w:val="40"/>
              </w:rPr>
            </w:pPr>
            <w:r>
              <w:rPr>
                <w:sz w:val="40"/>
                <w:szCs w:val="40"/>
              </w:rPr>
              <w:t>22</w:t>
            </w:r>
          </w:p>
        </w:tc>
        <w:tc>
          <w:tcPr>
            <w:tcW w:w="10348" w:type="dxa"/>
          </w:tcPr>
          <w:p w:rsidR="008C23BA" w:rsidRPr="008C23BA" w:rsidRDefault="00B51ADB" w:rsidP="00B51ADB">
            <w:pPr>
              <w:tabs>
                <w:tab w:val="left" w:pos="2202"/>
              </w:tabs>
              <w:rPr>
                <w:sz w:val="40"/>
                <w:szCs w:val="40"/>
              </w:rPr>
            </w:pPr>
            <w:r>
              <w:rPr>
                <w:sz w:val="40"/>
                <w:szCs w:val="40"/>
              </w:rPr>
              <w:t xml:space="preserve">Word choice of ‘a shaking hand’ shows the effect this is having on Mrs Midas. </w:t>
            </w:r>
          </w:p>
        </w:tc>
      </w:tr>
      <w:tr w:rsidR="008C23BA" w:rsidRPr="008C23BA" w:rsidTr="00327848">
        <w:tc>
          <w:tcPr>
            <w:tcW w:w="851" w:type="dxa"/>
          </w:tcPr>
          <w:p w:rsidR="008C23BA" w:rsidRPr="008C23BA" w:rsidRDefault="00B51ADB">
            <w:pPr>
              <w:rPr>
                <w:sz w:val="40"/>
                <w:szCs w:val="40"/>
              </w:rPr>
            </w:pPr>
            <w:r>
              <w:rPr>
                <w:sz w:val="40"/>
                <w:szCs w:val="40"/>
              </w:rPr>
              <w:t>24</w:t>
            </w:r>
          </w:p>
        </w:tc>
        <w:tc>
          <w:tcPr>
            <w:tcW w:w="10348" w:type="dxa"/>
          </w:tcPr>
          <w:p w:rsidR="008C23BA" w:rsidRPr="008C23BA" w:rsidRDefault="00B51ADB">
            <w:pPr>
              <w:rPr>
                <w:sz w:val="40"/>
                <w:szCs w:val="40"/>
              </w:rPr>
            </w:pPr>
            <w:r>
              <w:rPr>
                <w:sz w:val="40"/>
                <w:szCs w:val="40"/>
              </w:rPr>
              <w:t xml:space="preserve">Word choice and list of his wine glass shows the serious changes he has on objects ‘glass, goblet, golden chalice’. </w:t>
            </w:r>
          </w:p>
        </w:tc>
      </w:tr>
      <w:tr w:rsidR="008C23BA" w:rsidRPr="008C23BA" w:rsidTr="00327848">
        <w:tc>
          <w:tcPr>
            <w:tcW w:w="851" w:type="dxa"/>
          </w:tcPr>
          <w:p w:rsidR="008C23BA" w:rsidRPr="008C23BA" w:rsidRDefault="00B51ADB">
            <w:pPr>
              <w:rPr>
                <w:sz w:val="40"/>
                <w:szCs w:val="40"/>
              </w:rPr>
            </w:pPr>
            <w:r>
              <w:rPr>
                <w:sz w:val="40"/>
                <w:szCs w:val="40"/>
              </w:rPr>
              <w:t>25</w:t>
            </w:r>
          </w:p>
        </w:tc>
        <w:tc>
          <w:tcPr>
            <w:tcW w:w="10348" w:type="dxa"/>
          </w:tcPr>
          <w:p w:rsidR="008C23BA" w:rsidRPr="008C23BA" w:rsidRDefault="00B51ADB">
            <w:pPr>
              <w:rPr>
                <w:sz w:val="40"/>
                <w:szCs w:val="40"/>
              </w:rPr>
            </w:pPr>
            <w:r>
              <w:rPr>
                <w:sz w:val="40"/>
                <w:szCs w:val="40"/>
              </w:rPr>
              <w:t>‘</w:t>
            </w:r>
            <w:proofErr w:type="gramStart"/>
            <w:r>
              <w:rPr>
                <w:sz w:val="40"/>
                <w:szCs w:val="40"/>
              </w:rPr>
              <w:t>starts</w:t>
            </w:r>
            <w:proofErr w:type="gramEnd"/>
            <w:r>
              <w:rPr>
                <w:sz w:val="40"/>
                <w:szCs w:val="40"/>
              </w:rPr>
              <w:t xml:space="preserve"> to scream’ alliteration draws attention to her fear at what is happening. </w:t>
            </w:r>
          </w:p>
        </w:tc>
      </w:tr>
      <w:tr w:rsidR="008C23BA" w:rsidRPr="008C23BA" w:rsidTr="00327848">
        <w:tc>
          <w:tcPr>
            <w:tcW w:w="851" w:type="dxa"/>
          </w:tcPr>
          <w:p w:rsidR="008C23BA" w:rsidRPr="008C23BA" w:rsidRDefault="00B51ADB">
            <w:pPr>
              <w:rPr>
                <w:sz w:val="40"/>
                <w:szCs w:val="40"/>
              </w:rPr>
            </w:pPr>
            <w:r>
              <w:rPr>
                <w:sz w:val="40"/>
                <w:szCs w:val="40"/>
              </w:rPr>
              <w:t>27-8</w:t>
            </w:r>
          </w:p>
        </w:tc>
        <w:tc>
          <w:tcPr>
            <w:tcW w:w="10348" w:type="dxa"/>
          </w:tcPr>
          <w:p w:rsidR="00B51ADB" w:rsidRPr="008C23BA" w:rsidRDefault="00B51ADB">
            <w:pPr>
              <w:rPr>
                <w:sz w:val="40"/>
                <w:szCs w:val="40"/>
              </w:rPr>
            </w:pPr>
            <w:r>
              <w:rPr>
                <w:sz w:val="40"/>
                <w:szCs w:val="40"/>
              </w:rPr>
              <w:t>‘</w:t>
            </w:r>
            <w:proofErr w:type="gramStart"/>
            <w:r>
              <w:rPr>
                <w:sz w:val="40"/>
                <w:szCs w:val="40"/>
              </w:rPr>
              <w:t>on</w:t>
            </w:r>
            <w:proofErr w:type="gramEnd"/>
            <w:r>
              <w:rPr>
                <w:sz w:val="40"/>
                <w:szCs w:val="40"/>
              </w:rPr>
              <w:t xml:space="preserve"> the other side of the room’ shows that she is scared of what he can do. </w:t>
            </w:r>
          </w:p>
        </w:tc>
      </w:tr>
      <w:tr w:rsidR="008C23BA" w:rsidRPr="008C23BA" w:rsidTr="00327848">
        <w:tc>
          <w:tcPr>
            <w:tcW w:w="851" w:type="dxa"/>
          </w:tcPr>
          <w:p w:rsidR="008C23BA" w:rsidRPr="008C23BA" w:rsidRDefault="00B51ADB">
            <w:pPr>
              <w:rPr>
                <w:sz w:val="40"/>
                <w:szCs w:val="40"/>
              </w:rPr>
            </w:pPr>
            <w:r>
              <w:rPr>
                <w:sz w:val="40"/>
                <w:szCs w:val="40"/>
              </w:rPr>
              <w:t>29-30</w:t>
            </w:r>
          </w:p>
        </w:tc>
        <w:tc>
          <w:tcPr>
            <w:tcW w:w="10348" w:type="dxa"/>
          </w:tcPr>
          <w:p w:rsidR="008C23BA" w:rsidRPr="008C23BA" w:rsidRDefault="00B51ADB">
            <w:pPr>
              <w:rPr>
                <w:sz w:val="40"/>
                <w:szCs w:val="40"/>
              </w:rPr>
            </w:pPr>
            <w:r>
              <w:rPr>
                <w:sz w:val="40"/>
                <w:szCs w:val="40"/>
              </w:rPr>
              <w:t xml:space="preserve">Daftness of the situation as she has to hide the cat and phone but doesn’t mind a golden toilet. </w:t>
            </w:r>
          </w:p>
        </w:tc>
      </w:tr>
      <w:tr w:rsidR="008C23BA" w:rsidRPr="008C23BA" w:rsidTr="00327848">
        <w:tc>
          <w:tcPr>
            <w:tcW w:w="851" w:type="dxa"/>
          </w:tcPr>
          <w:p w:rsidR="008C23BA" w:rsidRPr="008C23BA" w:rsidRDefault="00B51ADB">
            <w:pPr>
              <w:rPr>
                <w:sz w:val="40"/>
                <w:szCs w:val="40"/>
              </w:rPr>
            </w:pPr>
            <w:r>
              <w:rPr>
                <w:sz w:val="40"/>
                <w:szCs w:val="40"/>
              </w:rPr>
              <w:t>31-2</w:t>
            </w:r>
          </w:p>
        </w:tc>
        <w:tc>
          <w:tcPr>
            <w:tcW w:w="10348" w:type="dxa"/>
          </w:tcPr>
          <w:p w:rsidR="008C23BA" w:rsidRPr="008C23BA" w:rsidRDefault="00B51ADB">
            <w:pPr>
              <w:rPr>
                <w:sz w:val="40"/>
                <w:szCs w:val="40"/>
              </w:rPr>
            </w:pPr>
            <w:r>
              <w:rPr>
                <w:sz w:val="40"/>
                <w:szCs w:val="40"/>
              </w:rPr>
              <w:t xml:space="preserve">Play on words </w:t>
            </w:r>
            <w:proofErr w:type="gramStart"/>
            <w:r>
              <w:rPr>
                <w:sz w:val="40"/>
                <w:szCs w:val="40"/>
              </w:rPr>
              <w:t>‘ we</w:t>
            </w:r>
            <w:proofErr w:type="gramEnd"/>
            <w:r>
              <w:rPr>
                <w:sz w:val="40"/>
                <w:szCs w:val="40"/>
              </w:rPr>
              <w:t xml:space="preserve"> all have wishes; granted’ is then repeated ‘who has wishes granted’. Basically saying how we all want impossible things but who gets those things?</w:t>
            </w:r>
          </w:p>
        </w:tc>
      </w:tr>
      <w:tr w:rsidR="008C23BA" w:rsidRPr="008C23BA" w:rsidTr="00327848">
        <w:tc>
          <w:tcPr>
            <w:tcW w:w="851" w:type="dxa"/>
          </w:tcPr>
          <w:p w:rsidR="008C23BA" w:rsidRPr="008C23BA" w:rsidRDefault="00B51ADB">
            <w:pPr>
              <w:rPr>
                <w:sz w:val="40"/>
                <w:szCs w:val="40"/>
              </w:rPr>
            </w:pPr>
            <w:r>
              <w:rPr>
                <w:sz w:val="40"/>
                <w:szCs w:val="40"/>
              </w:rPr>
              <w:t>33-5</w:t>
            </w:r>
          </w:p>
        </w:tc>
        <w:tc>
          <w:tcPr>
            <w:tcW w:w="10348" w:type="dxa"/>
          </w:tcPr>
          <w:p w:rsidR="008C23BA" w:rsidRPr="008C23BA" w:rsidRDefault="00B51ADB">
            <w:pPr>
              <w:rPr>
                <w:sz w:val="40"/>
                <w:szCs w:val="40"/>
              </w:rPr>
            </w:pPr>
            <w:r>
              <w:rPr>
                <w:sz w:val="40"/>
                <w:szCs w:val="40"/>
              </w:rPr>
              <w:t xml:space="preserve">Her list about gold shows the futility, the uselessness, of his gift. </w:t>
            </w:r>
          </w:p>
        </w:tc>
      </w:tr>
      <w:tr w:rsidR="008C23BA" w:rsidRPr="008C23BA" w:rsidTr="00327848">
        <w:tc>
          <w:tcPr>
            <w:tcW w:w="851" w:type="dxa"/>
          </w:tcPr>
          <w:p w:rsidR="008C23BA" w:rsidRPr="008C23BA" w:rsidRDefault="00B51ADB">
            <w:pPr>
              <w:rPr>
                <w:sz w:val="40"/>
                <w:szCs w:val="40"/>
              </w:rPr>
            </w:pPr>
            <w:r>
              <w:rPr>
                <w:sz w:val="40"/>
                <w:szCs w:val="40"/>
              </w:rPr>
              <w:t>36</w:t>
            </w:r>
          </w:p>
        </w:tc>
        <w:tc>
          <w:tcPr>
            <w:tcW w:w="10348" w:type="dxa"/>
          </w:tcPr>
          <w:p w:rsidR="008C23BA" w:rsidRPr="008C23BA" w:rsidRDefault="00B51ADB">
            <w:pPr>
              <w:rPr>
                <w:sz w:val="40"/>
                <w:szCs w:val="40"/>
              </w:rPr>
            </w:pPr>
            <w:r>
              <w:rPr>
                <w:sz w:val="40"/>
                <w:szCs w:val="40"/>
              </w:rPr>
              <w:t xml:space="preserve">Still get humour as she says ‘you’ll be able to give up smoking for good’ as he can’t light a cigarette. </w:t>
            </w:r>
          </w:p>
        </w:tc>
      </w:tr>
      <w:tr w:rsidR="008C23BA" w:rsidRPr="008C23BA" w:rsidTr="00327848">
        <w:tc>
          <w:tcPr>
            <w:tcW w:w="851" w:type="dxa"/>
          </w:tcPr>
          <w:p w:rsidR="008C23BA" w:rsidRPr="008C23BA" w:rsidRDefault="00B51ADB">
            <w:pPr>
              <w:rPr>
                <w:sz w:val="40"/>
                <w:szCs w:val="40"/>
              </w:rPr>
            </w:pPr>
            <w:r>
              <w:rPr>
                <w:sz w:val="40"/>
                <w:szCs w:val="40"/>
              </w:rPr>
              <w:t>S7/37</w:t>
            </w:r>
          </w:p>
        </w:tc>
        <w:tc>
          <w:tcPr>
            <w:tcW w:w="10348" w:type="dxa"/>
          </w:tcPr>
          <w:p w:rsidR="008C23BA" w:rsidRPr="008C23BA" w:rsidRDefault="00B51ADB">
            <w:pPr>
              <w:rPr>
                <w:sz w:val="40"/>
                <w:szCs w:val="40"/>
              </w:rPr>
            </w:pPr>
            <w:r>
              <w:rPr>
                <w:sz w:val="40"/>
                <w:szCs w:val="40"/>
              </w:rPr>
              <w:t xml:space="preserve">Word choice </w:t>
            </w:r>
            <w:proofErr w:type="gramStart"/>
            <w:r>
              <w:rPr>
                <w:sz w:val="40"/>
                <w:szCs w:val="40"/>
              </w:rPr>
              <w:t>‘ separate</w:t>
            </w:r>
            <w:proofErr w:type="gramEnd"/>
            <w:r>
              <w:rPr>
                <w:sz w:val="40"/>
                <w:szCs w:val="40"/>
              </w:rPr>
              <w:t xml:space="preserve"> beds’ shows the full impact of his wish. They no longer sleep together, intimacy has gone. </w:t>
            </w:r>
          </w:p>
        </w:tc>
      </w:tr>
      <w:tr w:rsidR="008C23BA" w:rsidRPr="008C23BA" w:rsidTr="00327848">
        <w:tc>
          <w:tcPr>
            <w:tcW w:w="851" w:type="dxa"/>
          </w:tcPr>
          <w:p w:rsidR="008C23BA" w:rsidRPr="008C23BA" w:rsidRDefault="00B51ADB">
            <w:pPr>
              <w:rPr>
                <w:sz w:val="40"/>
                <w:szCs w:val="40"/>
              </w:rPr>
            </w:pPr>
            <w:r>
              <w:rPr>
                <w:sz w:val="40"/>
                <w:szCs w:val="40"/>
              </w:rPr>
              <w:t>38</w:t>
            </w:r>
          </w:p>
        </w:tc>
        <w:tc>
          <w:tcPr>
            <w:tcW w:w="10348" w:type="dxa"/>
          </w:tcPr>
          <w:p w:rsidR="008C23BA" w:rsidRPr="008C23BA" w:rsidRDefault="00B51ADB">
            <w:pPr>
              <w:rPr>
                <w:sz w:val="40"/>
                <w:szCs w:val="40"/>
              </w:rPr>
            </w:pPr>
            <w:r>
              <w:rPr>
                <w:sz w:val="40"/>
                <w:szCs w:val="40"/>
              </w:rPr>
              <w:t xml:space="preserve">Word choice – ‘near petrified’ as she is so scared about him coming in and turning her to gold. Also play on words here </w:t>
            </w:r>
            <w:r w:rsidR="000709E3">
              <w:rPr>
                <w:sz w:val="40"/>
                <w:szCs w:val="40"/>
              </w:rPr>
              <w:t xml:space="preserve">as </w:t>
            </w:r>
            <w:r w:rsidR="000709E3">
              <w:rPr>
                <w:sz w:val="40"/>
                <w:szCs w:val="40"/>
              </w:rPr>
              <w:lastRenderedPageBreak/>
              <w:t xml:space="preserve">she would be ‘petrified’ if he touched her. </w:t>
            </w:r>
          </w:p>
        </w:tc>
      </w:tr>
      <w:tr w:rsidR="008C23BA" w:rsidRPr="008C23BA" w:rsidTr="00327848">
        <w:tc>
          <w:tcPr>
            <w:tcW w:w="851" w:type="dxa"/>
          </w:tcPr>
          <w:p w:rsidR="008C23BA" w:rsidRPr="008C23BA" w:rsidRDefault="000709E3">
            <w:pPr>
              <w:rPr>
                <w:sz w:val="40"/>
                <w:szCs w:val="40"/>
              </w:rPr>
            </w:pPr>
            <w:r>
              <w:rPr>
                <w:sz w:val="40"/>
                <w:szCs w:val="40"/>
              </w:rPr>
              <w:lastRenderedPageBreak/>
              <w:t>39</w:t>
            </w:r>
          </w:p>
        </w:tc>
        <w:tc>
          <w:tcPr>
            <w:tcW w:w="10348" w:type="dxa"/>
          </w:tcPr>
          <w:p w:rsidR="008C23BA" w:rsidRPr="008C23BA" w:rsidRDefault="000709E3">
            <w:pPr>
              <w:rPr>
                <w:sz w:val="40"/>
                <w:szCs w:val="40"/>
              </w:rPr>
            </w:pPr>
            <w:r>
              <w:rPr>
                <w:sz w:val="40"/>
                <w:szCs w:val="40"/>
              </w:rPr>
              <w:t xml:space="preserve">Alliterative word choice – ‘Tomb of Tutankhamun’ tells of how everything in his bedroom is turning to gold as this Egyptian Pharaoh’s grave was filled with gold. </w:t>
            </w:r>
          </w:p>
        </w:tc>
      </w:tr>
      <w:tr w:rsidR="008C23BA" w:rsidRPr="008C23BA" w:rsidTr="00327848">
        <w:tc>
          <w:tcPr>
            <w:tcW w:w="851" w:type="dxa"/>
          </w:tcPr>
          <w:p w:rsidR="008C23BA" w:rsidRPr="008C23BA" w:rsidRDefault="000709E3">
            <w:pPr>
              <w:rPr>
                <w:sz w:val="40"/>
                <w:szCs w:val="40"/>
              </w:rPr>
            </w:pPr>
            <w:r>
              <w:rPr>
                <w:sz w:val="40"/>
                <w:szCs w:val="40"/>
              </w:rPr>
              <w:t>40-2</w:t>
            </w:r>
          </w:p>
        </w:tc>
        <w:tc>
          <w:tcPr>
            <w:tcW w:w="10348" w:type="dxa"/>
          </w:tcPr>
          <w:p w:rsidR="008C23BA" w:rsidRPr="008C23BA" w:rsidRDefault="000709E3" w:rsidP="000709E3">
            <w:pPr>
              <w:rPr>
                <w:sz w:val="40"/>
                <w:szCs w:val="40"/>
              </w:rPr>
            </w:pPr>
            <w:r>
              <w:rPr>
                <w:sz w:val="40"/>
                <w:szCs w:val="40"/>
              </w:rPr>
              <w:t xml:space="preserve">Mrs Midas recalls how they used to be as a couple. Word choice ‘halcyon days’ perfect days, ‘passionate’ that they were romantic together, and the simile of ‘unwrapping each other’ like ‘fast food’ or ‘presents’ shows that they were desperate to get their clothes off. She finishes off with ‘honeyed embrace’ suggesting their love was sweet. </w:t>
            </w:r>
          </w:p>
        </w:tc>
      </w:tr>
      <w:tr w:rsidR="008C23BA" w:rsidRPr="008C23BA" w:rsidTr="00327848">
        <w:tc>
          <w:tcPr>
            <w:tcW w:w="851" w:type="dxa"/>
          </w:tcPr>
          <w:p w:rsidR="008C23BA" w:rsidRPr="008C23BA" w:rsidRDefault="000709E3">
            <w:pPr>
              <w:rPr>
                <w:sz w:val="40"/>
                <w:szCs w:val="40"/>
              </w:rPr>
            </w:pPr>
            <w:r>
              <w:rPr>
                <w:sz w:val="40"/>
                <w:szCs w:val="40"/>
              </w:rPr>
              <w:t>44</w:t>
            </w:r>
          </w:p>
        </w:tc>
        <w:tc>
          <w:tcPr>
            <w:tcW w:w="10348" w:type="dxa"/>
          </w:tcPr>
          <w:p w:rsidR="008C23BA" w:rsidRPr="008C23BA" w:rsidRDefault="000709E3">
            <w:pPr>
              <w:rPr>
                <w:sz w:val="40"/>
                <w:szCs w:val="40"/>
              </w:rPr>
            </w:pPr>
            <w:r>
              <w:rPr>
                <w:sz w:val="40"/>
                <w:szCs w:val="40"/>
              </w:rPr>
              <w:t xml:space="preserve">Rhetorical question and irony are used when she says ‘who can live with a heart of gold?’ It sounds like someone who is emotionally kind but she is being negative and talking about how he turns everything to gold. </w:t>
            </w:r>
          </w:p>
        </w:tc>
      </w:tr>
      <w:tr w:rsidR="008C23BA" w:rsidRPr="008C23BA" w:rsidTr="00327848">
        <w:tc>
          <w:tcPr>
            <w:tcW w:w="851" w:type="dxa"/>
          </w:tcPr>
          <w:p w:rsidR="008C23BA" w:rsidRPr="008C23BA" w:rsidRDefault="000709E3">
            <w:pPr>
              <w:rPr>
                <w:sz w:val="40"/>
                <w:szCs w:val="40"/>
              </w:rPr>
            </w:pPr>
            <w:r>
              <w:rPr>
                <w:sz w:val="40"/>
                <w:szCs w:val="40"/>
              </w:rPr>
              <w:t>45-8</w:t>
            </w:r>
          </w:p>
        </w:tc>
        <w:tc>
          <w:tcPr>
            <w:tcW w:w="10348" w:type="dxa"/>
          </w:tcPr>
          <w:p w:rsidR="008C23BA" w:rsidRPr="008C23BA" w:rsidRDefault="000709E3">
            <w:pPr>
              <w:rPr>
                <w:sz w:val="40"/>
                <w:szCs w:val="40"/>
              </w:rPr>
            </w:pPr>
            <w:r>
              <w:rPr>
                <w:sz w:val="40"/>
                <w:szCs w:val="40"/>
              </w:rPr>
              <w:t xml:space="preserve">References the child they will now never have. It is a freak baby made of gold. It sounds perfect to begin with ‘perfect ore limbs’ and ‘amber eyes’ however by the end its eyes are ‘holding their pupils like flies’ which is a disturbing image. </w:t>
            </w:r>
          </w:p>
        </w:tc>
      </w:tr>
      <w:tr w:rsidR="008C23BA" w:rsidRPr="008C23BA" w:rsidTr="00327848">
        <w:tc>
          <w:tcPr>
            <w:tcW w:w="851" w:type="dxa"/>
          </w:tcPr>
          <w:p w:rsidR="008C23BA" w:rsidRPr="008C23BA" w:rsidRDefault="000709E3">
            <w:pPr>
              <w:rPr>
                <w:sz w:val="40"/>
                <w:szCs w:val="40"/>
              </w:rPr>
            </w:pPr>
            <w:r>
              <w:rPr>
                <w:sz w:val="40"/>
                <w:szCs w:val="40"/>
              </w:rPr>
              <w:t>49</w:t>
            </w:r>
          </w:p>
        </w:tc>
        <w:tc>
          <w:tcPr>
            <w:tcW w:w="10348" w:type="dxa"/>
          </w:tcPr>
          <w:p w:rsidR="008C23BA" w:rsidRPr="008C23BA" w:rsidRDefault="000709E3">
            <w:pPr>
              <w:rPr>
                <w:sz w:val="40"/>
                <w:szCs w:val="40"/>
              </w:rPr>
            </w:pPr>
            <w:r>
              <w:rPr>
                <w:sz w:val="40"/>
                <w:szCs w:val="40"/>
              </w:rPr>
              <w:t xml:space="preserve">Blunt statement </w:t>
            </w:r>
            <w:proofErr w:type="gramStart"/>
            <w:r>
              <w:rPr>
                <w:sz w:val="40"/>
                <w:szCs w:val="40"/>
              </w:rPr>
              <w:t>‘ so</w:t>
            </w:r>
            <w:proofErr w:type="gramEnd"/>
            <w:r>
              <w:rPr>
                <w:sz w:val="40"/>
                <w:szCs w:val="40"/>
              </w:rPr>
              <w:t xml:space="preserve"> he had to move out’</w:t>
            </w:r>
            <w:r w:rsidR="00B0648D">
              <w:rPr>
                <w:sz w:val="40"/>
                <w:szCs w:val="40"/>
              </w:rPr>
              <w:t xml:space="preserve"> She won’t put up with him anymore. </w:t>
            </w:r>
          </w:p>
        </w:tc>
      </w:tr>
      <w:tr w:rsidR="008C23BA" w:rsidRPr="008C23BA" w:rsidTr="00327848">
        <w:tc>
          <w:tcPr>
            <w:tcW w:w="851" w:type="dxa"/>
          </w:tcPr>
          <w:p w:rsidR="008C23BA" w:rsidRPr="008C23BA" w:rsidRDefault="00B0648D">
            <w:pPr>
              <w:rPr>
                <w:sz w:val="40"/>
                <w:szCs w:val="40"/>
              </w:rPr>
            </w:pPr>
            <w:r>
              <w:rPr>
                <w:sz w:val="40"/>
                <w:szCs w:val="40"/>
              </w:rPr>
              <w:t>58-9</w:t>
            </w:r>
          </w:p>
        </w:tc>
        <w:tc>
          <w:tcPr>
            <w:tcW w:w="10348" w:type="dxa"/>
          </w:tcPr>
          <w:p w:rsidR="008C23BA" w:rsidRPr="008C23BA" w:rsidRDefault="00B0648D">
            <w:pPr>
              <w:rPr>
                <w:sz w:val="40"/>
                <w:szCs w:val="40"/>
              </w:rPr>
            </w:pPr>
            <w:r>
              <w:rPr>
                <w:sz w:val="40"/>
                <w:szCs w:val="40"/>
              </w:rPr>
              <w:t>She list</w:t>
            </w:r>
            <w:r>
              <w:rPr>
                <w:sz w:val="40"/>
                <w:szCs w:val="40"/>
              </w:rPr>
              <w:t>s his sorrowful</w:t>
            </w:r>
            <w:r>
              <w:rPr>
                <w:sz w:val="40"/>
                <w:szCs w:val="40"/>
              </w:rPr>
              <w:t xml:space="preserve"> </w:t>
            </w:r>
            <w:r>
              <w:rPr>
                <w:sz w:val="40"/>
                <w:szCs w:val="40"/>
              </w:rPr>
              <w:t>s</w:t>
            </w:r>
            <w:r>
              <w:rPr>
                <w:sz w:val="40"/>
                <w:szCs w:val="40"/>
              </w:rPr>
              <w:t>tat</w:t>
            </w:r>
            <w:bookmarkStart w:id="0" w:name="_GoBack"/>
            <w:bookmarkEnd w:id="0"/>
            <w:r>
              <w:rPr>
                <w:sz w:val="40"/>
                <w:szCs w:val="40"/>
              </w:rPr>
              <w:t>e ‘thin, deli</w:t>
            </w:r>
            <w:r>
              <w:rPr>
                <w:sz w:val="40"/>
                <w:szCs w:val="40"/>
              </w:rPr>
              <w:t xml:space="preserve">rious, hearing, he said, the music of Pan’. Pan was the </w:t>
            </w:r>
            <w:proofErr w:type="spellStart"/>
            <w:r>
              <w:rPr>
                <w:sz w:val="40"/>
                <w:szCs w:val="40"/>
              </w:rPr>
              <w:t>greek</w:t>
            </w:r>
            <w:proofErr w:type="spellEnd"/>
            <w:r>
              <w:rPr>
                <w:sz w:val="40"/>
                <w:szCs w:val="40"/>
              </w:rPr>
              <w:t xml:space="preserve"> god of shepherds and lived a hermitic life. This clearly references that although his gift should bring him wealth he is emotionally depleted. </w:t>
            </w:r>
          </w:p>
        </w:tc>
      </w:tr>
      <w:tr w:rsidR="008C23BA" w:rsidRPr="008C23BA" w:rsidTr="00327848">
        <w:tc>
          <w:tcPr>
            <w:tcW w:w="851" w:type="dxa"/>
          </w:tcPr>
          <w:p w:rsidR="008C23BA" w:rsidRPr="008C23BA" w:rsidRDefault="00B0648D">
            <w:pPr>
              <w:rPr>
                <w:sz w:val="40"/>
                <w:szCs w:val="40"/>
              </w:rPr>
            </w:pPr>
            <w:r>
              <w:rPr>
                <w:sz w:val="40"/>
                <w:szCs w:val="40"/>
              </w:rPr>
              <w:t>62</w:t>
            </w:r>
          </w:p>
        </w:tc>
        <w:tc>
          <w:tcPr>
            <w:tcW w:w="10348" w:type="dxa"/>
          </w:tcPr>
          <w:p w:rsidR="008C23BA" w:rsidRPr="008C23BA" w:rsidRDefault="00B0648D">
            <w:pPr>
              <w:rPr>
                <w:sz w:val="40"/>
                <w:szCs w:val="40"/>
              </w:rPr>
            </w:pPr>
            <w:r>
              <w:rPr>
                <w:sz w:val="40"/>
                <w:szCs w:val="40"/>
              </w:rPr>
              <w:t>‘</w:t>
            </w:r>
            <w:proofErr w:type="gramStart"/>
            <w:r>
              <w:rPr>
                <w:sz w:val="40"/>
                <w:szCs w:val="40"/>
              </w:rPr>
              <w:t>pure</w:t>
            </w:r>
            <w:proofErr w:type="gramEnd"/>
            <w:r>
              <w:rPr>
                <w:sz w:val="40"/>
                <w:szCs w:val="40"/>
              </w:rPr>
              <w:t xml:space="preserve"> selfishness’ gets its own short sentence. </w:t>
            </w:r>
          </w:p>
        </w:tc>
      </w:tr>
      <w:tr w:rsidR="008C23BA" w:rsidRPr="008C23BA" w:rsidTr="00327848">
        <w:tc>
          <w:tcPr>
            <w:tcW w:w="851" w:type="dxa"/>
          </w:tcPr>
          <w:p w:rsidR="008C23BA" w:rsidRPr="008C23BA" w:rsidRDefault="00B0648D">
            <w:pPr>
              <w:rPr>
                <w:sz w:val="40"/>
                <w:szCs w:val="40"/>
              </w:rPr>
            </w:pPr>
            <w:r>
              <w:rPr>
                <w:sz w:val="40"/>
                <w:szCs w:val="40"/>
              </w:rPr>
              <w:t>65-6</w:t>
            </w:r>
          </w:p>
        </w:tc>
        <w:tc>
          <w:tcPr>
            <w:tcW w:w="10348" w:type="dxa"/>
          </w:tcPr>
          <w:p w:rsidR="008C23BA" w:rsidRPr="008C23BA" w:rsidRDefault="00B0648D">
            <w:pPr>
              <w:rPr>
                <w:sz w:val="40"/>
                <w:szCs w:val="40"/>
              </w:rPr>
            </w:pPr>
            <w:r w:rsidRPr="00B0648D">
              <w:rPr>
                <w:sz w:val="40"/>
              </w:rPr>
              <w:t xml:space="preserve">In a poignant line, she remembers fondly their once full, physical relationship and mourns its passing: </w:t>
            </w:r>
            <w:r>
              <w:rPr>
                <w:sz w:val="40"/>
              </w:rPr>
              <w:t>‘</w:t>
            </w:r>
            <w:r w:rsidRPr="00B0648D">
              <w:rPr>
                <w:sz w:val="40"/>
              </w:rPr>
              <w:t>even now, his hands, his warm hands on my skin, his touch.</w:t>
            </w:r>
            <w:r>
              <w:rPr>
                <w:sz w:val="40"/>
              </w:rPr>
              <w:t xml:space="preserve">’ The repetition of hands shows it is his touch and their physical-ness that she misses most. </w:t>
            </w:r>
          </w:p>
        </w:tc>
      </w:tr>
      <w:tr w:rsidR="008C23BA" w:rsidRPr="008C23BA" w:rsidTr="00327848">
        <w:tc>
          <w:tcPr>
            <w:tcW w:w="851" w:type="dxa"/>
          </w:tcPr>
          <w:p w:rsidR="008C23BA" w:rsidRPr="008C23BA" w:rsidRDefault="008C23BA">
            <w:pPr>
              <w:rPr>
                <w:sz w:val="40"/>
                <w:szCs w:val="40"/>
              </w:rPr>
            </w:pPr>
          </w:p>
        </w:tc>
        <w:tc>
          <w:tcPr>
            <w:tcW w:w="10348" w:type="dxa"/>
          </w:tcPr>
          <w:p w:rsidR="008C23BA" w:rsidRPr="008C23BA" w:rsidRDefault="008C23BA">
            <w:pPr>
              <w:rPr>
                <w:sz w:val="40"/>
                <w:szCs w:val="40"/>
              </w:rPr>
            </w:pPr>
          </w:p>
        </w:tc>
      </w:tr>
    </w:tbl>
    <w:p w:rsidR="006D2D23" w:rsidRPr="008C23BA" w:rsidRDefault="006D2D23">
      <w:pPr>
        <w:rPr>
          <w:sz w:val="40"/>
          <w:szCs w:val="40"/>
        </w:rPr>
      </w:pPr>
    </w:p>
    <w:sectPr w:rsidR="006D2D23" w:rsidRPr="008C23BA" w:rsidSect="008C2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BA"/>
    <w:rsid w:val="000709E3"/>
    <w:rsid w:val="00327848"/>
    <w:rsid w:val="00633396"/>
    <w:rsid w:val="006D2D23"/>
    <w:rsid w:val="008C23BA"/>
    <w:rsid w:val="00B04E58"/>
    <w:rsid w:val="00B0648D"/>
    <w:rsid w:val="00B5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2</cp:revision>
  <dcterms:created xsi:type="dcterms:W3CDTF">2017-12-13T11:16:00Z</dcterms:created>
  <dcterms:modified xsi:type="dcterms:W3CDTF">2017-12-14T13:19:00Z</dcterms:modified>
</cp:coreProperties>
</file>