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136628373"/>
        <w:docPartObj>
          <w:docPartGallery w:val="Cover Pages"/>
          <w:docPartUnique/>
        </w:docPartObj>
      </w:sdtPr>
      <w:sdtEndPr/>
      <w:sdtContent>
        <w:p w14:paraId="57E219BF" w14:textId="48BE9747" w:rsidR="006E0681" w:rsidRDefault="00891901"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58F7859D" wp14:editId="69FA9638">
                <wp:simplePos x="0" y="0"/>
                <wp:positionH relativeFrom="column">
                  <wp:posOffset>1899285</wp:posOffset>
                </wp:positionH>
                <wp:positionV relativeFrom="paragraph">
                  <wp:posOffset>0</wp:posOffset>
                </wp:positionV>
                <wp:extent cx="3371850" cy="2514600"/>
                <wp:effectExtent l="0" t="0" r="0" b="0"/>
                <wp:wrapTight wrapText="bothSides">
                  <wp:wrapPolygon edited="0">
                    <wp:start x="0" y="0"/>
                    <wp:lineTo x="0" y="21436"/>
                    <wp:lineTo x="21478" y="21436"/>
                    <wp:lineTo x="21478" y="0"/>
                    <wp:lineTo x="0" y="0"/>
                  </wp:wrapPolygon>
                </wp:wrapTight>
                <wp:docPr id="6" name="Picture 6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, company name&#10;&#10;Description automatically generated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1850" cy="2514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512D78F" w14:textId="048FE2D8" w:rsidR="00DB3F67" w:rsidRDefault="006E0681" w:rsidP="00DB3F67">
          <w:pPr>
            <w:spacing w:line="276" w:lineRule="auto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7EA2BA9D" wp14:editId="10768186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9525" b="0"/>
                    <wp:wrapNone/>
                    <wp:docPr id="114" name="Group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rgbClr val="60185A"/>
                            </a:solidFill>
                          </wpg:grpSpPr>
                          <wps:wsp>
                            <wps:cNvPr id="115" name="Rectangle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angle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5685BDB" id="Group 114" o:spid="_x0000_s1026" style="position:absolute;margin-left:0;margin-top:0;width:18pt;height:10in;z-index:251660288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">
                    <v:rect id="Rectangle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" filled="f" stroked="f" strokeweight="2pt"/>
                    <v:rect id="Rectangle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" filled="f" stroked="f" strokeweight="2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</w:p>
      </w:sdtContent>
    </w:sdt>
    <w:p w14:paraId="2672EFD6" w14:textId="77777777" w:rsidR="00DB3F67" w:rsidRDefault="00DB3F67" w:rsidP="00DB3F67">
      <w:pPr>
        <w:spacing w:line="276" w:lineRule="auto"/>
      </w:pPr>
    </w:p>
    <w:p w14:paraId="360D6D88" w14:textId="77777777" w:rsidR="00891901" w:rsidRDefault="00891901" w:rsidP="00DB3F67">
      <w:pPr>
        <w:spacing w:line="276" w:lineRule="auto"/>
      </w:pPr>
    </w:p>
    <w:p w14:paraId="0F0B87CC" w14:textId="77777777" w:rsidR="00891901" w:rsidRDefault="00891901" w:rsidP="00DB3F67">
      <w:pPr>
        <w:spacing w:line="276" w:lineRule="auto"/>
      </w:pPr>
    </w:p>
    <w:p w14:paraId="753E14B7" w14:textId="77777777" w:rsidR="00891901" w:rsidRDefault="00891901" w:rsidP="00DB3F67">
      <w:pPr>
        <w:spacing w:line="276" w:lineRule="auto"/>
      </w:pPr>
    </w:p>
    <w:p w14:paraId="48AA8C86" w14:textId="77777777" w:rsidR="00891901" w:rsidRDefault="00891901" w:rsidP="00DB3F67">
      <w:pPr>
        <w:spacing w:line="276" w:lineRule="auto"/>
      </w:pPr>
    </w:p>
    <w:p w14:paraId="44AC421E" w14:textId="77777777" w:rsidR="00891901" w:rsidRDefault="00891901" w:rsidP="00DB3F67">
      <w:pPr>
        <w:spacing w:line="276" w:lineRule="auto"/>
      </w:pPr>
    </w:p>
    <w:p w14:paraId="5A0CC7FE" w14:textId="77777777" w:rsidR="00891901" w:rsidRDefault="00891901" w:rsidP="00DB3F67">
      <w:pPr>
        <w:spacing w:line="276" w:lineRule="auto"/>
      </w:pPr>
    </w:p>
    <w:p w14:paraId="2B69DB3B" w14:textId="77777777" w:rsidR="00891901" w:rsidRDefault="00891901" w:rsidP="00DB3F67">
      <w:pPr>
        <w:spacing w:line="276" w:lineRule="auto"/>
      </w:pPr>
    </w:p>
    <w:p w14:paraId="7AD27451" w14:textId="1EFE34CA" w:rsidR="00891901" w:rsidRDefault="00891901" w:rsidP="00DB3F67">
      <w:pPr>
        <w:spacing w:line="276" w:lineRule="auto"/>
        <w:sectPr w:rsidR="00891901" w:rsidSect="00DB3F6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CDC8A1D" wp14:editId="21C44F81">
                <wp:simplePos x="0" y="0"/>
                <wp:positionH relativeFrom="page">
                  <wp:posOffset>1276985</wp:posOffset>
                </wp:positionH>
                <wp:positionV relativeFrom="page">
                  <wp:posOffset>4907544</wp:posOffset>
                </wp:positionV>
                <wp:extent cx="5753100" cy="2230120"/>
                <wp:effectExtent l="0" t="0" r="13335" b="0"/>
                <wp:wrapTight wrapText="bothSides">
                  <wp:wrapPolygon edited="0">
                    <wp:start x="0" y="0"/>
                    <wp:lineTo x="0" y="21403"/>
                    <wp:lineTo x="21578" y="21403"/>
                    <wp:lineTo x="21578" y="0"/>
                    <wp:lineTo x="0" y="0"/>
                  </wp:wrapPolygon>
                </wp:wrapTight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23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8D560" w14:textId="34302FB1" w:rsidR="006E0681" w:rsidRPr="006E0681" w:rsidRDefault="007967EF" w:rsidP="00993C7A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caps/>
                                <w:color w:val="891D4A"/>
                                <w:sz w:val="52"/>
                                <w:szCs w:val="52"/>
                              </w:rPr>
                            </w:pPr>
                            <w:sdt>
                              <w:sdtPr>
                                <w:rPr>
                                  <w:rFonts w:ascii="Tahoma" w:hAnsi="Tahoma" w:cs="Tahoma"/>
                                  <w:b/>
                                  <w:bCs/>
                                  <w:color w:val="60185A"/>
                                  <w:sz w:val="72"/>
                                  <w:szCs w:val="72"/>
                                </w:rPr>
                                <w:alias w:val="Title"/>
                                <w:tag w:val=""/>
                                <w:id w:val="-1315561441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 w:multiLine="1"/>
                              </w:sdtPr>
                              <w:sdtEndPr/>
                              <w:sdtContent>
                                <w:r w:rsidR="006E0681" w:rsidRPr="00BC2B60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60185A"/>
                                    <w:sz w:val="72"/>
                                    <w:szCs w:val="72"/>
                                  </w:rPr>
                                  <w:t>SWEIC Plan 2022/23:</w:t>
                                </w:r>
                                <w:r w:rsidR="00993C7A" w:rsidRPr="00BC2B60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60185A"/>
                                    <w:sz w:val="72"/>
                                    <w:szCs w:val="72"/>
                                  </w:rPr>
                                  <w:br/>
                                </w:r>
                                <w:r w:rsidR="006E0681" w:rsidRPr="00BC2B60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60185A"/>
                                    <w:sz w:val="72"/>
                                    <w:szCs w:val="72"/>
                                  </w:rPr>
                                  <w:t>A Refreshed Vision for Consultation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smallCaps/>
                                <w:color w:val="1F497D" w:themeColor="text2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1615247542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124E801F" w14:textId="49DB641B" w:rsidR="006E0681" w:rsidRDefault="006E0681">
                                <w:pPr>
                                  <w:pStyle w:val="NoSpacing"/>
                                  <w:jc w:val="right"/>
                                  <w:rPr>
                                    <w:smallCaps/>
                                    <w:color w:val="1F497D" w:themeColor="text2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mallCaps/>
                                    <w:color w:val="1F497D" w:themeColor="text2"/>
                                    <w:sz w:val="36"/>
                                    <w:szCs w:val="3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73400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DC8A1D"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26" type="#_x0000_t202" style="position:absolute;margin-left:100.55pt;margin-top:386.4pt;width:453pt;height:175.6pt;z-index:-251655168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" filled="f" stroked="f" strokeweight=".5pt">
                <v:textbox inset="0,0,0,0">
                  <w:txbxContent>
                    <w:p w14:paraId="2FE8D560" w14:textId="34302FB1" w:rsidR="006E0681" w:rsidRPr="006E0681" w:rsidRDefault="007967EF" w:rsidP="00993C7A">
                      <w:pPr>
                        <w:pStyle w:val="NoSpacing"/>
                        <w:spacing w:line="360" w:lineRule="auto"/>
                        <w:jc w:val="center"/>
                        <w:rPr>
                          <w:caps/>
                          <w:color w:val="891D4A"/>
                          <w:sz w:val="52"/>
                          <w:szCs w:val="52"/>
                        </w:rPr>
                      </w:pPr>
                      <w:sdt>
                        <w:sdtPr>
                          <w:rPr>
                            <w:rFonts w:ascii="Tahoma" w:hAnsi="Tahoma" w:cs="Tahoma"/>
                            <w:b/>
                            <w:bCs/>
                            <w:color w:val="60185A"/>
                            <w:sz w:val="72"/>
                            <w:szCs w:val="72"/>
                          </w:rPr>
                          <w:alias w:val="Title"/>
                          <w:tag w:val=""/>
                          <w:id w:val="-1315561441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EndPr/>
                        <w:sdtContent>
                          <w:r w:rsidR="006E0681" w:rsidRPr="00BC2B60">
                            <w:rPr>
                              <w:rFonts w:ascii="Tahoma" w:hAnsi="Tahoma" w:cs="Tahoma"/>
                              <w:b/>
                              <w:bCs/>
                              <w:color w:val="60185A"/>
                              <w:sz w:val="72"/>
                              <w:szCs w:val="72"/>
                            </w:rPr>
                            <w:t>SWEIC Plan 2022/23:</w:t>
                          </w:r>
                          <w:r w:rsidR="00993C7A" w:rsidRPr="00BC2B60">
                            <w:rPr>
                              <w:rFonts w:ascii="Tahoma" w:hAnsi="Tahoma" w:cs="Tahoma"/>
                              <w:b/>
                              <w:bCs/>
                              <w:color w:val="60185A"/>
                              <w:sz w:val="72"/>
                              <w:szCs w:val="72"/>
                            </w:rPr>
                            <w:br/>
                          </w:r>
                          <w:r w:rsidR="006E0681" w:rsidRPr="00BC2B60">
                            <w:rPr>
                              <w:rFonts w:ascii="Tahoma" w:hAnsi="Tahoma" w:cs="Tahoma"/>
                              <w:b/>
                              <w:bCs/>
                              <w:color w:val="60185A"/>
                              <w:sz w:val="72"/>
                              <w:szCs w:val="72"/>
                            </w:rPr>
                            <w:t>A Refreshed Vision for Consultation</w:t>
                          </w:r>
                        </w:sdtContent>
                      </w:sdt>
                    </w:p>
                    <w:sdt>
                      <w:sdtPr>
                        <w:rPr>
                          <w:smallCaps/>
                          <w:color w:val="1F497D" w:themeColor="text2"/>
                          <w:sz w:val="36"/>
                          <w:szCs w:val="36"/>
                        </w:rPr>
                        <w:alias w:val="Subtitle"/>
                        <w:tag w:val=""/>
                        <w:id w:val="1615247542"/>
                        <w:showingPlcHdr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124E801F" w14:textId="49DB641B" w:rsidR="006E0681" w:rsidRDefault="006E0681">
                          <w:pPr>
                            <w:pStyle w:val="NoSpacing"/>
                            <w:jc w:val="right"/>
                            <w:rPr>
                              <w:smallCaps/>
                              <w:color w:val="1F497D" w:themeColor="text2"/>
                              <w:sz w:val="36"/>
                              <w:szCs w:val="36"/>
                            </w:rPr>
                          </w:pPr>
                          <w:r>
                            <w:rPr>
                              <w:smallCaps/>
                              <w:color w:val="1F497D" w:themeColor="text2"/>
                              <w:sz w:val="36"/>
                              <w:szCs w:val="36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78477445" wp14:editId="3DA798C4">
            <wp:simplePos x="0" y="0"/>
            <wp:positionH relativeFrom="column">
              <wp:posOffset>265430</wp:posOffset>
            </wp:positionH>
            <wp:positionV relativeFrom="paragraph">
              <wp:posOffset>4716780</wp:posOffset>
            </wp:positionV>
            <wp:extent cx="6645910" cy="1061720"/>
            <wp:effectExtent l="0" t="0" r="2540" b="5080"/>
            <wp:wrapTight wrapText="bothSides">
              <wp:wrapPolygon edited="0">
                <wp:start x="0" y="0"/>
                <wp:lineTo x="0" y="21316"/>
                <wp:lineTo x="21546" y="21316"/>
                <wp:lineTo x="21546" y="0"/>
                <wp:lineTo x="0" y="0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45D7F0" w14:textId="4DD14A2F" w:rsidR="003D4416" w:rsidRDefault="00557EA7" w:rsidP="00C06F8A">
      <w:pPr>
        <w:spacing w:line="324" w:lineRule="auto"/>
        <w:jc w:val="both"/>
      </w:pPr>
      <w:r>
        <w:lastRenderedPageBreak/>
        <w:t xml:space="preserve">Since </w:t>
      </w:r>
      <w:r w:rsidR="00F21856">
        <w:t xml:space="preserve">spring of 2020, </w:t>
      </w:r>
      <w:r w:rsidR="009A1A4C">
        <w:t>children,</w:t>
      </w:r>
      <w:r w:rsidR="00F21856">
        <w:t xml:space="preserve"> and young people across </w:t>
      </w:r>
      <w:r>
        <w:t>the South</w:t>
      </w:r>
      <w:r w:rsidR="00BF60C8">
        <w:t xml:space="preserve"> </w:t>
      </w:r>
      <w:r>
        <w:t>West, as with the rest of Scotland</w:t>
      </w:r>
      <w:r w:rsidR="005D0CB6">
        <w:t xml:space="preserve">, </w:t>
      </w:r>
      <w:r>
        <w:t xml:space="preserve">have </w:t>
      </w:r>
      <w:r w:rsidR="00F21856">
        <w:t>fac</w:t>
      </w:r>
      <w:r>
        <w:t xml:space="preserve">ed </w:t>
      </w:r>
      <w:r w:rsidR="00F21856">
        <w:t xml:space="preserve">a period of significant change </w:t>
      </w:r>
      <w:r>
        <w:t>and at times disruption in their learning as a consequence of the COVID 19 pandemic</w:t>
      </w:r>
      <w:r w:rsidR="00F21856">
        <w:t xml:space="preserve">. Across </w:t>
      </w:r>
      <w:r>
        <w:t xml:space="preserve">our </w:t>
      </w:r>
      <w:r w:rsidR="00F21856">
        <w:t>learning communities, staff</w:t>
      </w:r>
      <w:r w:rsidR="00287621">
        <w:t xml:space="preserve"> have</w:t>
      </w:r>
      <w:r w:rsidR="005D0CB6">
        <w:t xml:space="preserve"> </w:t>
      </w:r>
      <w:r w:rsidR="00CE1CC6">
        <w:t>ably led</w:t>
      </w:r>
      <w:r w:rsidR="00F21856">
        <w:t xml:space="preserve"> flexible and creative responses to providing continued support for children and young people in their learning and wellbeing. There is an opportunity</w:t>
      </w:r>
      <w:r w:rsidR="00287621">
        <w:t xml:space="preserve"> now</w:t>
      </w:r>
      <w:r w:rsidR="00F21856">
        <w:t xml:space="preserve"> to build on the innovation and positive outcomes which emerged </w:t>
      </w:r>
      <w:r w:rsidR="00287621">
        <w:t xml:space="preserve">at this time </w:t>
      </w:r>
      <w:r w:rsidR="00F21856">
        <w:t xml:space="preserve">despite the </w:t>
      </w:r>
      <w:r w:rsidR="009A1A4C">
        <w:t>challenges and</w:t>
      </w:r>
      <w:r w:rsidR="00F21856">
        <w:t xml:space="preserve"> ensure that every learner has the opportunity to build the resilience, skill and mindset that empowe</w:t>
      </w:r>
      <w:r w:rsidR="005D0CB6">
        <w:t>r</w:t>
      </w:r>
      <w:r w:rsidR="00287621">
        <w:t>s</w:t>
      </w:r>
      <w:r w:rsidR="00F21856">
        <w:t xml:space="preserve"> them to </w:t>
      </w:r>
      <w:r w:rsidR="005D0CB6">
        <w:t xml:space="preserve">become successful learners, responsible citizens, confident </w:t>
      </w:r>
      <w:r w:rsidR="009A1A4C">
        <w:t>individuals,</w:t>
      </w:r>
      <w:r w:rsidR="005D0CB6">
        <w:t xml:space="preserve"> and effective contributors.</w:t>
      </w:r>
    </w:p>
    <w:p w14:paraId="67F03C57" w14:textId="77777777" w:rsidR="00F8308D" w:rsidRDefault="00F8308D" w:rsidP="003B6862">
      <w:pPr>
        <w:spacing w:after="0" w:line="324" w:lineRule="auto"/>
        <w:jc w:val="both"/>
      </w:pPr>
    </w:p>
    <w:p w14:paraId="4AE923C9" w14:textId="77777777" w:rsidR="003B6862" w:rsidRDefault="007C3BF6" w:rsidP="003B6862">
      <w:pPr>
        <w:autoSpaceDE w:val="0"/>
        <w:autoSpaceDN w:val="0"/>
        <w:adjustRightInd w:val="0"/>
        <w:spacing w:after="0" w:line="324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="005D0CB6" w:rsidRPr="005F13A7">
        <w:rPr>
          <w:rFonts w:cstheme="minorHAnsi"/>
        </w:rPr>
        <w:t>s a Regional Improvement Collaborative</w:t>
      </w:r>
      <w:r>
        <w:rPr>
          <w:rFonts w:cstheme="minorHAnsi"/>
        </w:rPr>
        <w:t xml:space="preserve"> in</w:t>
      </w:r>
      <w:r w:rsidRPr="005F13A7">
        <w:rPr>
          <w:rFonts w:cstheme="minorHAnsi"/>
        </w:rPr>
        <w:t xml:space="preserve"> considering the</w:t>
      </w:r>
      <w:r w:rsidR="00F21856" w:rsidRPr="005F13A7">
        <w:rPr>
          <w:rFonts w:cstheme="minorHAnsi"/>
        </w:rPr>
        <w:t xml:space="preserve"> challenges that lie </w:t>
      </w:r>
      <w:r w:rsidR="009A1A4C" w:rsidRPr="005F13A7">
        <w:rPr>
          <w:rFonts w:cstheme="minorHAnsi"/>
        </w:rPr>
        <w:t>ahead,</w:t>
      </w:r>
      <w:r w:rsidR="005D0CB6" w:rsidRPr="005F13A7">
        <w:rPr>
          <w:rFonts w:cstheme="minorHAnsi"/>
        </w:rPr>
        <w:t xml:space="preserve"> we are well placed </w:t>
      </w:r>
      <w:r w:rsidR="00631056" w:rsidRPr="005F13A7">
        <w:rPr>
          <w:rFonts w:cstheme="minorHAnsi"/>
        </w:rPr>
        <w:t>across the South</w:t>
      </w:r>
      <w:r w:rsidR="00AB0B34">
        <w:rPr>
          <w:rFonts w:cstheme="minorHAnsi"/>
        </w:rPr>
        <w:t xml:space="preserve"> </w:t>
      </w:r>
      <w:r w:rsidR="00631056" w:rsidRPr="005F13A7">
        <w:rPr>
          <w:rFonts w:cstheme="minorHAnsi"/>
        </w:rPr>
        <w:t xml:space="preserve">West </w:t>
      </w:r>
      <w:r w:rsidR="005D0CB6" w:rsidRPr="005F13A7">
        <w:rPr>
          <w:rFonts w:cstheme="minorHAnsi"/>
        </w:rPr>
        <w:t xml:space="preserve">to </w:t>
      </w:r>
      <w:r w:rsidR="009A1A4C" w:rsidRPr="005F13A7">
        <w:rPr>
          <w:rFonts w:cstheme="minorHAnsi"/>
        </w:rPr>
        <w:t>work together</w:t>
      </w:r>
      <w:r w:rsidR="005D0CB6" w:rsidRPr="005F13A7">
        <w:rPr>
          <w:rFonts w:cstheme="minorHAnsi"/>
        </w:rPr>
        <w:t xml:space="preserve"> to support our agenda of ‘</w:t>
      </w:r>
      <w:r w:rsidR="005D0CB6" w:rsidRPr="003B6862">
        <w:rPr>
          <w:rFonts w:cstheme="minorHAnsi"/>
          <w:b/>
          <w:bCs/>
          <w:i/>
          <w:iCs/>
        </w:rPr>
        <w:t>coming back</w:t>
      </w:r>
      <w:r w:rsidR="00631056" w:rsidRPr="003B6862">
        <w:rPr>
          <w:rFonts w:cstheme="minorHAnsi"/>
          <w:b/>
          <w:bCs/>
          <w:i/>
          <w:iCs/>
        </w:rPr>
        <w:t xml:space="preserve"> </w:t>
      </w:r>
      <w:r w:rsidR="009A1A4C" w:rsidRPr="003B6862">
        <w:rPr>
          <w:rFonts w:cstheme="minorHAnsi"/>
          <w:b/>
          <w:bCs/>
          <w:i/>
          <w:iCs/>
        </w:rPr>
        <w:t>together stronger</w:t>
      </w:r>
      <w:r w:rsidR="009A1A4C" w:rsidRPr="005F13A7">
        <w:rPr>
          <w:rFonts w:cstheme="minorHAnsi"/>
        </w:rPr>
        <w:t>’.</w:t>
      </w:r>
      <w:r w:rsidR="005D0CB6" w:rsidRPr="005F13A7">
        <w:rPr>
          <w:rFonts w:cstheme="minorHAnsi"/>
        </w:rPr>
        <w:t xml:space="preserve"> </w:t>
      </w:r>
    </w:p>
    <w:p w14:paraId="676EFD3D" w14:textId="77777777" w:rsidR="003B6862" w:rsidRDefault="003B6862" w:rsidP="003B6862">
      <w:pPr>
        <w:autoSpaceDE w:val="0"/>
        <w:autoSpaceDN w:val="0"/>
        <w:adjustRightInd w:val="0"/>
        <w:spacing w:after="0" w:line="324" w:lineRule="auto"/>
        <w:jc w:val="both"/>
        <w:rPr>
          <w:rFonts w:cstheme="minorHAnsi"/>
        </w:rPr>
      </w:pPr>
    </w:p>
    <w:p w14:paraId="761E467E" w14:textId="6D0EAF7B" w:rsidR="007251DA" w:rsidRDefault="00631056" w:rsidP="003B6862">
      <w:pPr>
        <w:autoSpaceDE w:val="0"/>
        <w:autoSpaceDN w:val="0"/>
        <w:adjustRightInd w:val="0"/>
        <w:spacing w:after="0" w:line="324" w:lineRule="auto"/>
        <w:jc w:val="both"/>
        <w:rPr>
          <w:rFonts w:cstheme="minorHAnsi"/>
          <w:lang w:val="en-GB"/>
        </w:rPr>
      </w:pPr>
      <w:r w:rsidRPr="005F13A7">
        <w:rPr>
          <w:rFonts w:cstheme="minorHAnsi"/>
        </w:rPr>
        <w:t xml:space="preserve">The </w:t>
      </w:r>
      <w:hyperlink r:id="rId16" w:history="1">
        <w:r w:rsidR="00AB0B34">
          <w:rPr>
            <w:rStyle w:val="Hyperlink"/>
            <w:rFonts w:cstheme="minorHAnsi"/>
          </w:rPr>
          <w:t>National Improvement framework 2022</w:t>
        </w:r>
      </w:hyperlink>
      <w:r w:rsidR="00AB0B34">
        <w:rPr>
          <w:rFonts w:cstheme="minorHAnsi"/>
        </w:rPr>
        <w:t xml:space="preserve"> </w:t>
      </w:r>
      <w:r w:rsidRPr="005F13A7">
        <w:rPr>
          <w:rFonts w:cstheme="minorHAnsi"/>
        </w:rPr>
        <w:t xml:space="preserve">sets out </w:t>
      </w:r>
      <w:r w:rsidR="00587287" w:rsidRPr="005F13A7">
        <w:rPr>
          <w:rFonts w:cstheme="minorHAnsi"/>
        </w:rPr>
        <w:t xml:space="preserve">an ambitious </w:t>
      </w:r>
      <w:r w:rsidR="007251DA" w:rsidRPr="005F13A7">
        <w:rPr>
          <w:rFonts w:cstheme="minorHAnsi"/>
        </w:rPr>
        <w:t xml:space="preserve">plan which </w:t>
      </w:r>
      <w:r w:rsidR="009A1A4C" w:rsidRPr="005F13A7">
        <w:rPr>
          <w:rFonts w:cstheme="minorHAnsi"/>
          <w:lang w:val="en-GB"/>
        </w:rPr>
        <w:t>working</w:t>
      </w:r>
      <w:r w:rsidR="007251DA" w:rsidRPr="005F13A7">
        <w:rPr>
          <w:rFonts w:cstheme="minorHAnsi"/>
          <w:lang w:val="en-GB"/>
        </w:rPr>
        <w:t xml:space="preserve"> </w:t>
      </w:r>
      <w:r w:rsidR="009A1A4C">
        <w:rPr>
          <w:rFonts w:cstheme="minorHAnsi"/>
          <w:lang w:val="en-GB"/>
        </w:rPr>
        <w:t xml:space="preserve">alongside </w:t>
      </w:r>
      <w:r w:rsidR="009A1A4C" w:rsidRPr="005F13A7">
        <w:rPr>
          <w:rFonts w:cstheme="minorHAnsi"/>
          <w:lang w:val="en-GB"/>
        </w:rPr>
        <w:t xml:space="preserve">partners </w:t>
      </w:r>
      <w:r w:rsidR="009A1A4C">
        <w:rPr>
          <w:rFonts w:cstheme="minorHAnsi"/>
          <w:lang w:val="en-GB"/>
        </w:rPr>
        <w:t xml:space="preserve">the ambition </w:t>
      </w:r>
      <w:r w:rsidR="007251DA" w:rsidRPr="005F13A7">
        <w:rPr>
          <w:rFonts w:cstheme="minorHAnsi"/>
          <w:lang w:val="en-GB"/>
        </w:rPr>
        <w:t xml:space="preserve">to develop an empowered and collaborative system, where young people have an equal </w:t>
      </w:r>
      <w:r w:rsidR="009A1A4C" w:rsidRPr="005F13A7">
        <w:rPr>
          <w:rFonts w:cstheme="minorHAnsi"/>
          <w:lang w:val="en-GB"/>
        </w:rPr>
        <w:t>voice,</w:t>
      </w:r>
      <w:r w:rsidR="007251DA" w:rsidRPr="005F13A7">
        <w:rPr>
          <w:rFonts w:cstheme="minorHAnsi"/>
          <w:lang w:val="en-GB"/>
        </w:rPr>
        <w:t xml:space="preserve"> and everyone’s contribution is heard and </w:t>
      </w:r>
      <w:r w:rsidR="009A1A4C" w:rsidRPr="005F13A7">
        <w:rPr>
          <w:rFonts w:cstheme="minorHAnsi"/>
          <w:lang w:val="en-GB"/>
        </w:rPr>
        <w:t>valued and</w:t>
      </w:r>
      <w:r w:rsidR="007251DA" w:rsidRPr="005F13A7">
        <w:rPr>
          <w:rFonts w:cstheme="minorHAnsi"/>
          <w:lang w:val="en-GB"/>
        </w:rPr>
        <w:t xml:space="preserve"> improving children and young people’s outcomes is at the heart of everything that is </w:t>
      </w:r>
      <w:r w:rsidR="007251DA" w:rsidRPr="005F13A7">
        <w:rPr>
          <w:rFonts w:cstheme="minorHAnsi"/>
          <w:lang w:val="en-GB"/>
        </w:rPr>
        <w:t>done.</w:t>
      </w:r>
      <w:r w:rsidR="009E1227">
        <w:rPr>
          <w:rFonts w:cstheme="minorHAnsi"/>
          <w:lang w:val="en-GB"/>
        </w:rPr>
        <w:t xml:space="preserve"> </w:t>
      </w:r>
      <w:r w:rsidR="009E1227" w:rsidRPr="00411ED5">
        <w:rPr>
          <w:rFonts w:cstheme="minorHAnsi"/>
          <w:lang w:val="en-GB"/>
        </w:rPr>
        <w:t>The second phase of the Scottish Attainment Challenge also sets out the expectation for us to accelerate progress, without overburdening the system.</w:t>
      </w:r>
    </w:p>
    <w:p w14:paraId="3077C7AB" w14:textId="77777777" w:rsidR="003B6862" w:rsidRDefault="003B6862" w:rsidP="003B6862">
      <w:pPr>
        <w:autoSpaceDE w:val="0"/>
        <w:autoSpaceDN w:val="0"/>
        <w:adjustRightInd w:val="0"/>
        <w:spacing w:after="0" w:line="324" w:lineRule="auto"/>
        <w:jc w:val="both"/>
        <w:rPr>
          <w:rFonts w:cstheme="minorHAnsi"/>
          <w:lang w:val="en-GB"/>
        </w:rPr>
      </w:pPr>
    </w:p>
    <w:p w14:paraId="1A9A7574" w14:textId="4362792A" w:rsidR="007251DA" w:rsidRPr="007C3BF6" w:rsidRDefault="007251DA" w:rsidP="003B6862">
      <w:pPr>
        <w:autoSpaceDE w:val="0"/>
        <w:autoSpaceDN w:val="0"/>
        <w:adjustRightInd w:val="0"/>
        <w:spacing w:after="0" w:line="324" w:lineRule="auto"/>
        <w:jc w:val="both"/>
        <w:rPr>
          <w:rFonts w:cstheme="minorHAnsi"/>
          <w:b/>
          <w:bCs/>
          <w:lang w:val="en-GB"/>
        </w:rPr>
      </w:pPr>
      <w:r w:rsidRPr="007C3BF6">
        <w:rPr>
          <w:rFonts w:cstheme="minorHAnsi"/>
          <w:b/>
          <w:bCs/>
          <w:lang w:val="en-GB"/>
        </w:rPr>
        <w:t>Key priorities of the National Improvement Framework</w:t>
      </w:r>
      <w:r w:rsidR="009E1227">
        <w:rPr>
          <w:rFonts w:cstheme="minorHAnsi"/>
          <w:b/>
          <w:bCs/>
          <w:lang w:val="en-GB"/>
        </w:rPr>
        <w:t xml:space="preserve"> 2022</w:t>
      </w:r>
    </w:p>
    <w:p w14:paraId="2297BFEB" w14:textId="0349366B" w:rsidR="007251DA" w:rsidRPr="005F13A7" w:rsidRDefault="007251DA" w:rsidP="003B6862">
      <w:pPr>
        <w:numPr>
          <w:ilvl w:val="0"/>
          <w:numId w:val="5"/>
        </w:numPr>
        <w:autoSpaceDE w:val="0"/>
        <w:autoSpaceDN w:val="0"/>
        <w:adjustRightInd w:val="0"/>
        <w:spacing w:after="0" w:line="324" w:lineRule="auto"/>
        <w:ind w:left="527" w:hanging="357"/>
        <w:rPr>
          <w:rFonts w:cstheme="minorHAnsi"/>
          <w:lang w:val="en-GB"/>
        </w:rPr>
      </w:pPr>
      <w:r w:rsidRPr="005F13A7">
        <w:rPr>
          <w:rFonts w:cstheme="minorHAnsi"/>
          <w:lang w:val="en-GB"/>
        </w:rPr>
        <w:t>Placing the human rights and needs of every child and young person at the centre</w:t>
      </w:r>
      <w:r w:rsidR="00C23005">
        <w:rPr>
          <w:rFonts w:cstheme="minorHAnsi"/>
          <w:lang w:val="en-GB"/>
        </w:rPr>
        <w:t xml:space="preserve"> </w:t>
      </w:r>
      <w:r w:rsidRPr="005F13A7">
        <w:rPr>
          <w:rFonts w:cstheme="minorHAnsi"/>
          <w:lang w:val="en-GB"/>
        </w:rPr>
        <w:t>of education</w:t>
      </w:r>
    </w:p>
    <w:p w14:paraId="32AA5B56" w14:textId="48DDC80C" w:rsidR="007251DA" w:rsidRPr="005F13A7" w:rsidRDefault="007251DA" w:rsidP="003B6862">
      <w:pPr>
        <w:numPr>
          <w:ilvl w:val="0"/>
          <w:numId w:val="5"/>
        </w:numPr>
        <w:autoSpaceDE w:val="0"/>
        <w:autoSpaceDN w:val="0"/>
        <w:adjustRightInd w:val="0"/>
        <w:spacing w:after="0" w:line="324" w:lineRule="auto"/>
        <w:ind w:left="527" w:hanging="357"/>
        <w:rPr>
          <w:rFonts w:cstheme="minorHAnsi"/>
          <w:lang w:val="en-GB"/>
        </w:rPr>
      </w:pPr>
      <w:r w:rsidRPr="005F13A7">
        <w:rPr>
          <w:rFonts w:cstheme="minorHAnsi"/>
          <w:lang w:val="en-GB"/>
        </w:rPr>
        <w:t>Improvement in children and young people’s health and wellbeing</w:t>
      </w:r>
    </w:p>
    <w:p w14:paraId="346E5593" w14:textId="3DECC491" w:rsidR="007251DA" w:rsidRPr="005F13A7" w:rsidRDefault="007251DA" w:rsidP="003B6862">
      <w:pPr>
        <w:numPr>
          <w:ilvl w:val="0"/>
          <w:numId w:val="5"/>
        </w:numPr>
        <w:autoSpaceDE w:val="0"/>
        <w:autoSpaceDN w:val="0"/>
        <w:adjustRightInd w:val="0"/>
        <w:spacing w:after="0" w:line="324" w:lineRule="auto"/>
        <w:ind w:left="527" w:hanging="357"/>
        <w:rPr>
          <w:rFonts w:cstheme="minorHAnsi"/>
          <w:lang w:val="en-GB"/>
        </w:rPr>
      </w:pPr>
      <w:r w:rsidRPr="005F13A7">
        <w:rPr>
          <w:rFonts w:cstheme="minorHAnsi"/>
          <w:lang w:val="en-GB"/>
        </w:rPr>
        <w:t>Closing the attainment gap between the most and least disadvantaged children</w:t>
      </w:r>
      <w:r w:rsidR="00C23005">
        <w:rPr>
          <w:rFonts w:cstheme="minorHAnsi"/>
          <w:lang w:val="en-GB"/>
        </w:rPr>
        <w:t xml:space="preserve"> </w:t>
      </w:r>
      <w:r w:rsidRPr="005F13A7">
        <w:rPr>
          <w:rFonts w:cstheme="minorHAnsi"/>
          <w:lang w:val="en-GB"/>
        </w:rPr>
        <w:t>and young people</w:t>
      </w:r>
    </w:p>
    <w:p w14:paraId="2B679A47" w14:textId="6D6F615A" w:rsidR="007251DA" w:rsidRPr="005F13A7" w:rsidRDefault="007251DA" w:rsidP="003B6862">
      <w:pPr>
        <w:numPr>
          <w:ilvl w:val="0"/>
          <w:numId w:val="5"/>
        </w:numPr>
        <w:autoSpaceDE w:val="0"/>
        <w:autoSpaceDN w:val="0"/>
        <w:adjustRightInd w:val="0"/>
        <w:spacing w:after="0" w:line="324" w:lineRule="auto"/>
        <w:ind w:left="527" w:hanging="357"/>
        <w:rPr>
          <w:rFonts w:cstheme="minorHAnsi"/>
          <w:lang w:val="en-GB"/>
        </w:rPr>
      </w:pPr>
      <w:r w:rsidRPr="005F13A7">
        <w:rPr>
          <w:rFonts w:cstheme="minorHAnsi"/>
          <w:lang w:val="en-GB"/>
        </w:rPr>
        <w:t>Improvement in skills and sustained, positive school-leaver destinations for all</w:t>
      </w:r>
      <w:r w:rsidR="00C23005">
        <w:rPr>
          <w:rFonts w:cstheme="minorHAnsi"/>
          <w:lang w:val="en-GB"/>
        </w:rPr>
        <w:t xml:space="preserve"> </w:t>
      </w:r>
      <w:r w:rsidRPr="005F13A7">
        <w:rPr>
          <w:rFonts w:cstheme="minorHAnsi"/>
          <w:lang w:val="en-GB"/>
        </w:rPr>
        <w:t>young people</w:t>
      </w:r>
    </w:p>
    <w:p w14:paraId="165639FB" w14:textId="7FC50F56" w:rsidR="0035756B" w:rsidRDefault="007251DA" w:rsidP="003B6862">
      <w:pPr>
        <w:numPr>
          <w:ilvl w:val="0"/>
          <w:numId w:val="5"/>
        </w:numPr>
        <w:autoSpaceDE w:val="0"/>
        <w:autoSpaceDN w:val="0"/>
        <w:adjustRightInd w:val="0"/>
        <w:spacing w:after="0" w:line="324" w:lineRule="auto"/>
        <w:ind w:left="527" w:hanging="357"/>
        <w:rPr>
          <w:rFonts w:cstheme="minorHAnsi"/>
          <w:lang w:val="en-GB"/>
        </w:rPr>
      </w:pPr>
      <w:r w:rsidRPr="005F13A7">
        <w:rPr>
          <w:rFonts w:cstheme="minorHAnsi"/>
          <w:lang w:val="en-GB"/>
        </w:rPr>
        <w:t>Improvement in attainment, particularly in literacy and numeracy.</w:t>
      </w:r>
    </w:p>
    <w:p w14:paraId="45EA632F" w14:textId="77777777" w:rsidR="003B6862" w:rsidRPr="00DB3F67" w:rsidRDefault="003B6862" w:rsidP="003B6862">
      <w:pPr>
        <w:autoSpaceDE w:val="0"/>
        <w:autoSpaceDN w:val="0"/>
        <w:adjustRightInd w:val="0"/>
        <w:spacing w:after="0" w:line="324" w:lineRule="auto"/>
        <w:ind w:left="527"/>
        <w:rPr>
          <w:rFonts w:cstheme="minorHAnsi"/>
          <w:lang w:val="en-GB"/>
        </w:rPr>
      </w:pPr>
    </w:p>
    <w:p w14:paraId="41120786" w14:textId="45A571F1" w:rsidR="0035756B" w:rsidRPr="0035756B" w:rsidRDefault="0035756B" w:rsidP="003B6862">
      <w:pPr>
        <w:autoSpaceDE w:val="0"/>
        <w:autoSpaceDN w:val="0"/>
        <w:adjustRightInd w:val="0"/>
        <w:spacing w:after="0" w:line="324" w:lineRule="auto"/>
        <w:rPr>
          <w:rFonts w:cstheme="minorHAnsi"/>
          <w:b/>
          <w:bCs/>
          <w:lang w:val="en-GB"/>
        </w:rPr>
      </w:pPr>
      <w:r w:rsidRPr="0035756B">
        <w:rPr>
          <w:rFonts w:cstheme="minorHAnsi"/>
          <w:b/>
          <w:bCs/>
          <w:lang w:val="en-GB"/>
        </w:rPr>
        <w:t>The drivers of improvement in the outcomes achieved by children and</w:t>
      </w:r>
      <w:r>
        <w:rPr>
          <w:rFonts w:cstheme="minorHAnsi"/>
          <w:b/>
          <w:bCs/>
          <w:lang w:val="en-GB"/>
        </w:rPr>
        <w:t xml:space="preserve"> </w:t>
      </w:r>
      <w:r w:rsidRPr="0035756B">
        <w:rPr>
          <w:rFonts w:cstheme="minorHAnsi"/>
          <w:b/>
          <w:bCs/>
          <w:lang w:val="en-GB"/>
        </w:rPr>
        <w:t>young people through education are:</w:t>
      </w:r>
    </w:p>
    <w:p w14:paraId="6BB77745" w14:textId="0D533109" w:rsidR="0035756B" w:rsidRPr="0035756B" w:rsidRDefault="0035756B" w:rsidP="003B6862">
      <w:pPr>
        <w:numPr>
          <w:ilvl w:val="0"/>
          <w:numId w:val="5"/>
        </w:numPr>
        <w:autoSpaceDE w:val="0"/>
        <w:autoSpaceDN w:val="0"/>
        <w:adjustRightInd w:val="0"/>
        <w:spacing w:after="0" w:line="324" w:lineRule="auto"/>
        <w:ind w:left="527" w:hanging="357"/>
        <w:rPr>
          <w:rFonts w:cstheme="minorHAnsi"/>
          <w:lang w:val="en-GB"/>
        </w:rPr>
      </w:pPr>
      <w:r w:rsidRPr="0035756B">
        <w:rPr>
          <w:rFonts w:cstheme="minorHAnsi"/>
          <w:lang w:val="en-GB"/>
        </w:rPr>
        <w:t>School and ELC leadership</w:t>
      </w:r>
    </w:p>
    <w:p w14:paraId="786778DD" w14:textId="32E249CF" w:rsidR="0035756B" w:rsidRPr="0035756B" w:rsidRDefault="0035756B" w:rsidP="003B6862">
      <w:pPr>
        <w:numPr>
          <w:ilvl w:val="0"/>
          <w:numId w:val="5"/>
        </w:numPr>
        <w:autoSpaceDE w:val="0"/>
        <w:autoSpaceDN w:val="0"/>
        <w:adjustRightInd w:val="0"/>
        <w:spacing w:after="0" w:line="324" w:lineRule="auto"/>
        <w:ind w:left="527" w:hanging="357"/>
        <w:rPr>
          <w:rFonts w:cstheme="minorHAnsi"/>
          <w:lang w:val="en-GB"/>
        </w:rPr>
      </w:pPr>
      <w:r w:rsidRPr="0035756B">
        <w:rPr>
          <w:rFonts w:cstheme="minorHAnsi"/>
          <w:lang w:val="en-GB"/>
        </w:rPr>
        <w:t>Teacher and practitioner professionalism</w:t>
      </w:r>
    </w:p>
    <w:p w14:paraId="2C8D8785" w14:textId="6931D8A4" w:rsidR="00DB3F67" w:rsidRPr="00DB3F67" w:rsidRDefault="0035756B" w:rsidP="003B6862">
      <w:pPr>
        <w:numPr>
          <w:ilvl w:val="0"/>
          <w:numId w:val="5"/>
        </w:numPr>
        <w:autoSpaceDE w:val="0"/>
        <w:autoSpaceDN w:val="0"/>
        <w:adjustRightInd w:val="0"/>
        <w:spacing w:after="0" w:line="324" w:lineRule="auto"/>
        <w:ind w:left="527" w:hanging="357"/>
        <w:rPr>
          <w:rFonts w:cstheme="minorHAnsi"/>
          <w:lang w:val="en-GB"/>
        </w:rPr>
      </w:pPr>
      <w:r w:rsidRPr="00DB3F67">
        <w:rPr>
          <w:rFonts w:cstheme="minorHAnsi"/>
          <w:lang w:val="en-GB"/>
        </w:rPr>
        <w:t>Parent/carer involvement and engagement</w:t>
      </w:r>
    </w:p>
    <w:p w14:paraId="49601D31" w14:textId="189F4AE7" w:rsidR="0035756B" w:rsidRPr="00DB3F67" w:rsidRDefault="0035756B" w:rsidP="003B6862">
      <w:pPr>
        <w:numPr>
          <w:ilvl w:val="0"/>
          <w:numId w:val="5"/>
        </w:numPr>
        <w:autoSpaceDE w:val="0"/>
        <w:autoSpaceDN w:val="0"/>
        <w:adjustRightInd w:val="0"/>
        <w:spacing w:after="0" w:line="324" w:lineRule="auto"/>
        <w:ind w:left="527" w:hanging="357"/>
        <w:rPr>
          <w:rFonts w:cstheme="minorHAnsi"/>
          <w:lang w:val="en-GB"/>
        </w:rPr>
      </w:pPr>
      <w:r w:rsidRPr="00DB3F67">
        <w:rPr>
          <w:rFonts w:cstheme="minorHAnsi"/>
          <w:lang w:val="en-GB"/>
        </w:rPr>
        <w:t>Curriculum and assessment</w:t>
      </w:r>
    </w:p>
    <w:p w14:paraId="074CAA16" w14:textId="0AC8492F" w:rsidR="0035756B" w:rsidRPr="0035756B" w:rsidRDefault="0035756B" w:rsidP="003B6862">
      <w:pPr>
        <w:numPr>
          <w:ilvl w:val="0"/>
          <w:numId w:val="5"/>
        </w:numPr>
        <w:autoSpaceDE w:val="0"/>
        <w:autoSpaceDN w:val="0"/>
        <w:adjustRightInd w:val="0"/>
        <w:spacing w:after="0" w:line="324" w:lineRule="auto"/>
        <w:ind w:left="527" w:hanging="357"/>
        <w:rPr>
          <w:rFonts w:cstheme="minorHAnsi"/>
          <w:lang w:val="en-GB"/>
        </w:rPr>
      </w:pPr>
      <w:r w:rsidRPr="0035756B">
        <w:rPr>
          <w:rFonts w:cstheme="minorHAnsi"/>
          <w:lang w:val="en-GB"/>
        </w:rPr>
        <w:t>School and ELC improvement</w:t>
      </w:r>
    </w:p>
    <w:p w14:paraId="4C1DF535" w14:textId="1E44BCDF" w:rsidR="007251DA" w:rsidRDefault="0035756B" w:rsidP="003B6862">
      <w:pPr>
        <w:numPr>
          <w:ilvl w:val="0"/>
          <w:numId w:val="5"/>
        </w:numPr>
        <w:autoSpaceDE w:val="0"/>
        <w:autoSpaceDN w:val="0"/>
        <w:adjustRightInd w:val="0"/>
        <w:spacing w:after="0" w:line="324" w:lineRule="auto"/>
        <w:ind w:left="527" w:hanging="357"/>
        <w:rPr>
          <w:rFonts w:cstheme="minorHAnsi"/>
          <w:lang w:val="en-GB"/>
        </w:rPr>
      </w:pPr>
      <w:r w:rsidRPr="0035756B">
        <w:rPr>
          <w:rFonts w:cstheme="minorHAnsi"/>
          <w:lang w:val="en-GB"/>
        </w:rPr>
        <w:t>Performance information</w:t>
      </w:r>
    </w:p>
    <w:p w14:paraId="40B31566" w14:textId="77777777" w:rsidR="00DB3F67" w:rsidRDefault="00DB3F67" w:rsidP="009A1A4C">
      <w:pPr>
        <w:spacing w:after="0" w:line="240" w:lineRule="auto"/>
        <w:jc w:val="both"/>
      </w:pPr>
    </w:p>
    <w:p w14:paraId="3148CB8A" w14:textId="77777777" w:rsidR="003B6862" w:rsidRDefault="003B6862" w:rsidP="009A1A4C">
      <w:pPr>
        <w:spacing w:after="0" w:line="240" w:lineRule="auto"/>
        <w:jc w:val="both"/>
        <w:sectPr w:rsidR="003B6862" w:rsidSect="00DB3F67">
          <w:footerReference w:type="default" r:id="rId17"/>
          <w:type w:val="evenPage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F5659A1" w14:textId="77777777" w:rsidR="00D41D35" w:rsidRDefault="00D41D35" w:rsidP="00993C7A">
      <w:pPr>
        <w:spacing w:after="0" w:line="240" w:lineRule="auto"/>
        <w:jc w:val="both"/>
        <w:sectPr w:rsidR="00D41D35" w:rsidSect="00D41D3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E193F2E" w14:textId="77777777" w:rsidR="001A7F1B" w:rsidRDefault="001A7F1B" w:rsidP="001A7F1B">
      <w:pPr>
        <w:spacing w:after="0" w:line="240" w:lineRule="auto"/>
        <w:jc w:val="both"/>
        <w:rPr>
          <w:b/>
          <w:bCs/>
          <w:color w:val="891D4A"/>
          <w:sz w:val="32"/>
          <w:szCs w:val="28"/>
        </w:rPr>
        <w:sectPr w:rsidR="001A7F1B" w:rsidSect="00823AC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14D1173" w14:textId="4BBE56AD" w:rsidR="0035756B" w:rsidRPr="00360517" w:rsidRDefault="004645D1" w:rsidP="00360517">
      <w:pPr>
        <w:autoSpaceDE w:val="0"/>
        <w:autoSpaceDN w:val="0"/>
        <w:adjustRightInd w:val="0"/>
        <w:spacing w:after="0" w:line="336" w:lineRule="auto"/>
        <w:jc w:val="both"/>
        <w:rPr>
          <w:rFonts w:cstheme="minorHAnsi"/>
          <w:lang w:val="en-GB"/>
        </w:rPr>
      </w:pPr>
      <w:r w:rsidRPr="00360517">
        <w:rPr>
          <w:rFonts w:cstheme="minorHAnsi"/>
          <w:lang w:val="en-GB"/>
        </w:rPr>
        <w:lastRenderedPageBreak/>
        <w:t>The four local authorities who come together as the South West Educational Improvement Collaborative ha</w:t>
      </w:r>
      <w:r w:rsidR="007570B2" w:rsidRPr="00360517">
        <w:rPr>
          <w:rFonts w:cstheme="minorHAnsi"/>
          <w:lang w:val="en-GB"/>
        </w:rPr>
        <w:t>d already broadly similar priorities within their Education Plans for 2022, as Councils aligned</w:t>
      </w:r>
      <w:r w:rsidRPr="00360517">
        <w:rPr>
          <w:rFonts w:cstheme="minorHAnsi"/>
          <w:lang w:val="en-GB"/>
        </w:rPr>
        <w:t xml:space="preserve"> their priorities against key national </w:t>
      </w:r>
      <w:r w:rsidR="007570B2" w:rsidRPr="00360517">
        <w:rPr>
          <w:rFonts w:cstheme="minorHAnsi"/>
          <w:lang w:val="en-GB"/>
        </w:rPr>
        <w:t xml:space="preserve">agreements such as </w:t>
      </w:r>
      <w:r w:rsidR="00C23005" w:rsidRPr="00360517">
        <w:rPr>
          <w:rFonts w:cstheme="minorHAnsi"/>
          <w:lang w:val="en-GB"/>
        </w:rPr>
        <w:t>T</w:t>
      </w:r>
      <w:r w:rsidR="007570B2" w:rsidRPr="00360517">
        <w:rPr>
          <w:rFonts w:cstheme="minorHAnsi"/>
          <w:lang w:val="en-GB"/>
        </w:rPr>
        <w:t>he Promise</w:t>
      </w:r>
      <w:r w:rsidR="00C23005" w:rsidRPr="00360517">
        <w:rPr>
          <w:rFonts w:cstheme="minorHAnsi"/>
          <w:lang w:val="en-GB"/>
        </w:rPr>
        <w:t xml:space="preserve">, </w:t>
      </w:r>
      <w:r w:rsidR="007570B2" w:rsidRPr="00360517">
        <w:rPr>
          <w:rFonts w:cstheme="minorHAnsi"/>
          <w:lang w:val="en-GB"/>
        </w:rPr>
        <w:t xml:space="preserve">the Morgan </w:t>
      </w:r>
      <w:r w:rsidR="00993C7A" w:rsidRPr="00360517">
        <w:rPr>
          <w:rFonts w:cstheme="minorHAnsi"/>
          <w:lang w:val="en-GB"/>
        </w:rPr>
        <w:t>Report,</w:t>
      </w:r>
      <w:r w:rsidR="00F61133" w:rsidRPr="00360517">
        <w:rPr>
          <w:rFonts w:cstheme="minorHAnsi"/>
          <w:lang w:val="en-GB"/>
        </w:rPr>
        <w:t xml:space="preserve"> and the Education Scotland </w:t>
      </w:r>
      <w:r w:rsidR="00C23005" w:rsidRPr="00360517">
        <w:rPr>
          <w:rFonts w:cstheme="minorHAnsi"/>
          <w:lang w:val="en-GB"/>
        </w:rPr>
        <w:t>C</w:t>
      </w:r>
      <w:r w:rsidR="00F61133" w:rsidRPr="00360517">
        <w:rPr>
          <w:rFonts w:cstheme="minorHAnsi"/>
          <w:lang w:val="en-GB"/>
        </w:rPr>
        <w:t xml:space="preserve">orporate </w:t>
      </w:r>
      <w:r w:rsidR="00C23005" w:rsidRPr="00360517">
        <w:rPr>
          <w:rFonts w:cstheme="minorHAnsi"/>
          <w:lang w:val="en-GB"/>
        </w:rPr>
        <w:t>P</w:t>
      </w:r>
      <w:r w:rsidR="00F61133" w:rsidRPr="00360517">
        <w:rPr>
          <w:rFonts w:cstheme="minorHAnsi"/>
          <w:lang w:val="en-GB"/>
        </w:rPr>
        <w:t>lan</w:t>
      </w:r>
      <w:r w:rsidR="007570B2" w:rsidRPr="00360517">
        <w:rPr>
          <w:rFonts w:cstheme="minorHAnsi"/>
          <w:lang w:val="en-GB"/>
        </w:rPr>
        <w:t xml:space="preserve">. </w:t>
      </w:r>
    </w:p>
    <w:p w14:paraId="26732272" w14:textId="0D18012D" w:rsidR="00993C7A" w:rsidRPr="00360517" w:rsidRDefault="00993C7A" w:rsidP="00360517">
      <w:pPr>
        <w:autoSpaceDE w:val="0"/>
        <w:autoSpaceDN w:val="0"/>
        <w:adjustRightInd w:val="0"/>
        <w:spacing w:after="0" w:line="336" w:lineRule="auto"/>
        <w:jc w:val="both"/>
        <w:rPr>
          <w:rFonts w:cstheme="minorHAnsi"/>
          <w:lang w:val="en-GB"/>
        </w:rPr>
      </w:pPr>
    </w:p>
    <w:p w14:paraId="176CA47E" w14:textId="4A54E5EB" w:rsidR="00891901" w:rsidRDefault="00F21856" w:rsidP="00360517">
      <w:pPr>
        <w:autoSpaceDE w:val="0"/>
        <w:autoSpaceDN w:val="0"/>
        <w:adjustRightInd w:val="0"/>
        <w:spacing w:after="0" w:line="336" w:lineRule="auto"/>
        <w:jc w:val="both"/>
        <w:rPr>
          <w:rFonts w:cstheme="minorHAnsi"/>
          <w:lang w:val="en-GB"/>
        </w:rPr>
      </w:pPr>
      <w:r w:rsidRPr="00360517">
        <w:rPr>
          <w:rFonts w:cstheme="minorHAnsi"/>
          <w:lang w:val="en-GB"/>
        </w:rPr>
        <w:t xml:space="preserve">In considering how </w:t>
      </w:r>
      <w:r w:rsidR="004645D1" w:rsidRPr="00360517">
        <w:rPr>
          <w:rFonts w:cstheme="minorHAnsi"/>
          <w:lang w:val="en-GB"/>
        </w:rPr>
        <w:t xml:space="preserve">our </w:t>
      </w:r>
      <w:r w:rsidRPr="00360517">
        <w:rPr>
          <w:rFonts w:cstheme="minorHAnsi"/>
          <w:lang w:val="en-GB"/>
        </w:rPr>
        <w:t xml:space="preserve">SWEIC plan </w:t>
      </w:r>
      <w:r w:rsidR="00411ED5" w:rsidRPr="00360517">
        <w:rPr>
          <w:rFonts w:cstheme="minorHAnsi"/>
          <w:lang w:val="en-GB"/>
        </w:rPr>
        <w:t>best supports</w:t>
      </w:r>
      <w:r w:rsidR="00557EA7" w:rsidRPr="00360517">
        <w:rPr>
          <w:rFonts w:cstheme="minorHAnsi"/>
          <w:lang w:val="en-GB"/>
        </w:rPr>
        <w:t xml:space="preserve"> this work</w:t>
      </w:r>
      <w:r w:rsidR="00FE4F0C" w:rsidRPr="00360517">
        <w:rPr>
          <w:rFonts w:cstheme="minorHAnsi"/>
          <w:lang w:val="en-GB"/>
        </w:rPr>
        <w:t>,</w:t>
      </w:r>
      <w:r w:rsidR="00557EA7" w:rsidRPr="00360517">
        <w:rPr>
          <w:rFonts w:cstheme="minorHAnsi"/>
          <w:lang w:val="en-GB"/>
        </w:rPr>
        <w:t xml:space="preserve"> </w:t>
      </w:r>
      <w:r w:rsidR="00287621" w:rsidRPr="00360517">
        <w:rPr>
          <w:rFonts w:cstheme="minorHAnsi"/>
          <w:lang w:val="en-GB"/>
        </w:rPr>
        <w:t xml:space="preserve">our aim </w:t>
      </w:r>
      <w:r w:rsidR="007C3BF6" w:rsidRPr="00360517">
        <w:rPr>
          <w:rFonts w:cstheme="minorHAnsi"/>
          <w:lang w:val="en-GB"/>
        </w:rPr>
        <w:t xml:space="preserve">would be </w:t>
      </w:r>
      <w:r w:rsidR="00287621" w:rsidRPr="00360517">
        <w:rPr>
          <w:rFonts w:cstheme="minorHAnsi"/>
          <w:lang w:val="en-GB"/>
        </w:rPr>
        <w:t>to further develop our culture of collaboration through prioritising</w:t>
      </w:r>
      <w:r w:rsidR="007251DA" w:rsidRPr="00360517">
        <w:rPr>
          <w:rFonts w:cstheme="minorHAnsi"/>
          <w:lang w:val="en-GB"/>
        </w:rPr>
        <w:t xml:space="preserve"> the NIF priorities</w:t>
      </w:r>
      <w:r w:rsidR="0035756B" w:rsidRPr="00360517">
        <w:rPr>
          <w:rFonts w:cstheme="minorHAnsi"/>
          <w:lang w:val="en-GB"/>
        </w:rPr>
        <w:t xml:space="preserve"> and drivers </w:t>
      </w:r>
      <w:r w:rsidR="007251DA" w:rsidRPr="00360517">
        <w:rPr>
          <w:rFonts w:cstheme="minorHAnsi"/>
          <w:lang w:val="en-GB"/>
        </w:rPr>
        <w:t xml:space="preserve">alongside our focus on </w:t>
      </w:r>
      <w:r w:rsidR="00287621" w:rsidRPr="00360517">
        <w:rPr>
          <w:rFonts w:cstheme="minorHAnsi"/>
          <w:lang w:val="en-GB"/>
        </w:rPr>
        <w:t xml:space="preserve">inclusion to improve the educational and life chances of </w:t>
      </w:r>
      <w:r w:rsidR="004645D1" w:rsidRPr="00360517">
        <w:rPr>
          <w:rFonts w:cstheme="minorHAnsi"/>
          <w:lang w:val="en-GB"/>
        </w:rPr>
        <w:t>the</w:t>
      </w:r>
      <w:r w:rsidR="00287621" w:rsidRPr="00360517">
        <w:rPr>
          <w:rFonts w:cstheme="minorHAnsi"/>
          <w:lang w:val="en-GB"/>
        </w:rPr>
        <w:t xml:space="preserve"> </w:t>
      </w:r>
      <w:r w:rsidR="004645D1" w:rsidRPr="00360517">
        <w:rPr>
          <w:rFonts w:cstheme="minorHAnsi"/>
          <w:lang w:val="en-GB"/>
        </w:rPr>
        <w:t xml:space="preserve">75000 </w:t>
      </w:r>
      <w:r w:rsidR="00411ED5" w:rsidRPr="00360517">
        <w:rPr>
          <w:rFonts w:cstheme="minorHAnsi"/>
          <w:lang w:val="en-GB"/>
        </w:rPr>
        <w:t>children</w:t>
      </w:r>
      <w:r w:rsidR="00287621" w:rsidRPr="00360517">
        <w:rPr>
          <w:rFonts w:cstheme="minorHAnsi"/>
          <w:lang w:val="en-GB"/>
        </w:rPr>
        <w:t xml:space="preserve"> and young people</w:t>
      </w:r>
      <w:r w:rsidR="004645D1" w:rsidRPr="00360517">
        <w:rPr>
          <w:rFonts w:cstheme="minorHAnsi"/>
          <w:lang w:val="en-GB"/>
        </w:rPr>
        <w:t xml:space="preserve"> who live and learn in East Ayrshire, North Ayrshire, South Ayrshire and Dumfries and </w:t>
      </w:r>
      <w:r w:rsidR="00F61133" w:rsidRPr="00360517">
        <w:rPr>
          <w:rFonts w:cstheme="minorHAnsi"/>
          <w:lang w:val="en-GB"/>
        </w:rPr>
        <w:t>Galloway.</w:t>
      </w:r>
      <w:r w:rsidR="005F13A7" w:rsidRPr="00360517">
        <w:rPr>
          <w:rFonts w:cstheme="minorHAnsi"/>
          <w:lang w:val="en-GB"/>
        </w:rPr>
        <w:t xml:space="preserve"> </w:t>
      </w:r>
      <w:r w:rsidR="00287621" w:rsidRPr="00360517">
        <w:rPr>
          <w:rFonts w:cstheme="minorHAnsi"/>
          <w:lang w:val="en-GB"/>
        </w:rPr>
        <w:t xml:space="preserve"> </w:t>
      </w:r>
    </w:p>
    <w:p w14:paraId="1DE2AD56" w14:textId="3CD7F620" w:rsidR="00891901" w:rsidRDefault="00891901" w:rsidP="00360517">
      <w:pPr>
        <w:autoSpaceDE w:val="0"/>
        <w:autoSpaceDN w:val="0"/>
        <w:adjustRightInd w:val="0"/>
        <w:spacing w:after="0" w:line="336" w:lineRule="auto"/>
        <w:jc w:val="both"/>
        <w:rPr>
          <w:rFonts w:cstheme="minorHAnsi"/>
          <w:lang w:val="en-GB"/>
        </w:rPr>
      </w:pPr>
    </w:p>
    <w:p w14:paraId="0D133356" w14:textId="3CC71E9D" w:rsidR="00D41D35" w:rsidRDefault="005F13A7" w:rsidP="00360517">
      <w:pPr>
        <w:autoSpaceDE w:val="0"/>
        <w:autoSpaceDN w:val="0"/>
        <w:adjustRightInd w:val="0"/>
        <w:spacing w:after="0" w:line="336" w:lineRule="auto"/>
        <w:jc w:val="both"/>
        <w:rPr>
          <w:rFonts w:cstheme="minorHAnsi"/>
          <w:lang w:val="en-GB"/>
        </w:rPr>
      </w:pPr>
      <w:r w:rsidRPr="00360517">
        <w:rPr>
          <w:rFonts w:cstheme="minorHAnsi"/>
          <w:lang w:val="en-GB"/>
        </w:rPr>
        <w:t xml:space="preserve">This will enable us to place front and centre </w:t>
      </w:r>
      <w:r w:rsidR="007C3BF6" w:rsidRPr="00360517">
        <w:rPr>
          <w:rFonts w:cstheme="minorHAnsi"/>
          <w:lang w:val="en-GB"/>
        </w:rPr>
        <w:t>in</w:t>
      </w:r>
      <w:r w:rsidRPr="00360517">
        <w:rPr>
          <w:rFonts w:cstheme="minorHAnsi"/>
          <w:lang w:val="en-GB"/>
        </w:rPr>
        <w:t xml:space="preserve"> our plan the principles of Getting It Right </w:t>
      </w:r>
      <w:r w:rsidR="004C68AE" w:rsidRPr="00360517">
        <w:rPr>
          <w:rFonts w:cstheme="minorHAnsi"/>
          <w:lang w:val="en-GB"/>
        </w:rPr>
        <w:t>for</w:t>
      </w:r>
      <w:r w:rsidRPr="00360517">
        <w:rPr>
          <w:rFonts w:cstheme="minorHAnsi"/>
          <w:lang w:val="en-GB"/>
        </w:rPr>
        <w:t xml:space="preserve"> Every Child (GIRFEC), placing </w:t>
      </w:r>
      <w:r w:rsidR="009A1A4C" w:rsidRPr="00360517">
        <w:rPr>
          <w:rFonts w:cstheme="minorHAnsi"/>
          <w:lang w:val="en-GB"/>
        </w:rPr>
        <w:t>our children</w:t>
      </w:r>
      <w:r w:rsidRPr="00360517">
        <w:rPr>
          <w:rFonts w:cstheme="minorHAnsi"/>
          <w:lang w:val="en-GB"/>
        </w:rPr>
        <w:t xml:space="preserve"> and young </w:t>
      </w:r>
      <w:r w:rsidR="009A1A4C" w:rsidRPr="00360517">
        <w:rPr>
          <w:rFonts w:cstheme="minorHAnsi"/>
          <w:lang w:val="en-GB"/>
        </w:rPr>
        <w:t>people and</w:t>
      </w:r>
      <w:r w:rsidRPr="00360517">
        <w:rPr>
          <w:rFonts w:cstheme="minorHAnsi"/>
          <w:lang w:val="en-GB"/>
        </w:rPr>
        <w:t xml:space="preserve"> their interests at the heart of all </w:t>
      </w:r>
      <w:r w:rsidR="009A1A4C" w:rsidRPr="00360517">
        <w:rPr>
          <w:rFonts w:cstheme="minorHAnsi"/>
          <w:lang w:val="en-GB"/>
        </w:rPr>
        <w:t xml:space="preserve">that </w:t>
      </w:r>
      <w:r w:rsidRPr="00360517">
        <w:rPr>
          <w:rFonts w:cstheme="minorHAnsi"/>
          <w:lang w:val="en-GB"/>
        </w:rPr>
        <w:t xml:space="preserve">we do. This approach </w:t>
      </w:r>
      <w:r w:rsidR="009A1A4C" w:rsidRPr="00360517">
        <w:rPr>
          <w:rFonts w:cstheme="minorHAnsi"/>
          <w:lang w:val="en-GB"/>
        </w:rPr>
        <w:t xml:space="preserve">will be </w:t>
      </w:r>
      <w:r w:rsidRPr="00360517">
        <w:rPr>
          <w:rFonts w:cstheme="minorHAnsi"/>
          <w:lang w:val="en-GB"/>
        </w:rPr>
        <w:t xml:space="preserve">underpinned by children’s rights and its principles and reflect the United Nations Convention on the Rights of the Child (UNCRC) which will be </w:t>
      </w:r>
      <w:r w:rsidR="007C3BF6" w:rsidRPr="00360517">
        <w:rPr>
          <w:rFonts w:cstheme="minorHAnsi"/>
          <w:lang w:val="en-GB"/>
        </w:rPr>
        <w:t>embedd</w:t>
      </w:r>
      <w:r w:rsidRPr="00360517">
        <w:rPr>
          <w:rFonts w:cstheme="minorHAnsi"/>
          <w:lang w:val="en-GB"/>
        </w:rPr>
        <w:t xml:space="preserve">ed in all our workstream activity. </w:t>
      </w:r>
      <w:r w:rsidR="00537D1C">
        <w:rPr>
          <w:rFonts w:cstheme="minorHAnsi"/>
          <w:lang w:val="en-GB"/>
        </w:rPr>
        <w:br w:type="column"/>
      </w:r>
      <w:r w:rsidR="004645D1" w:rsidRPr="00360517">
        <w:rPr>
          <w:rFonts w:cstheme="minorHAnsi"/>
          <w:lang w:val="en-GB"/>
        </w:rPr>
        <w:t>Common threads</w:t>
      </w:r>
      <w:r w:rsidR="00F21856" w:rsidRPr="00360517">
        <w:rPr>
          <w:rFonts w:cstheme="minorHAnsi"/>
          <w:lang w:val="en-GB"/>
        </w:rPr>
        <w:t xml:space="preserve"> for our planned inclusive approach </w:t>
      </w:r>
      <w:r w:rsidR="00587287" w:rsidRPr="00360517">
        <w:rPr>
          <w:rFonts w:cstheme="minorHAnsi"/>
          <w:lang w:val="en-GB"/>
        </w:rPr>
        <w:t xml:space="preserve">can  </w:t>
      </w:r>
      <w:r w:rsidR="00F21856" w:rsidRPr="00360517">
        <w:rPr>
          <w:rFonts w:cstheme="minorHAnsi"/>
          <w:lang w:val="en-GB"/>
        </w:rPr>
        <w:t xml:space="preserve"> be identified </w:t>
      </w:r>
      <w:r w:rsidR="00557EA7" w:rsidRPr="00360517">
        <w:rPr>
          <w:rFonts w:cstheme="minorHAnsi"/>
          <w:lang w:val="en-GB"/>
        </w:rPr>
        <w:t xml:space="preserve">through </w:t>
      </w:r>
      <w:r w:rsidR="00F21856" w:rsidRPr="00360517">
        <w:rPr>
          <w:rFonts w:cstheme="minorHAnsi"/>
          <w:lang w:val="en-GB"/>
        </w:rPr>
        <w:t>the strands of leadership, curriculum 3-18, ‘getting it right for all our learners’ - with a particular focus on wellbeing, recovery and equity and equality for all.</w:t>
      </w:r>
    </w:p>
    <w:p w14:paraId="5889EEF3" w14:textId="217C5523" w:rsidR="00891901" w:rsidRPr="00891901" w:rsidRDefault="00891901" w:rsidP="00891901">
      <w:pPr>
        <w:autoSpaceDE w:val="0"/>
        <w:autoSpaceDN w:val="0"/>
        <w:adjustRightInd w:val="0"/>
        <w:spacing w:after="0" w:line="336" w:lineRule="auto"/>
        <w:jc w:val="both"/>
        <w:rPr>
          <w:rFonts w:cstheme="minorHAnsi"/>
          <w:lang w:val="en-GB"/>
        </w:rPr>
      </w:pPr>
      <w:r w:rsidRPr="00891901">
        <w:rPr>
          <w:rFonts w:cstheme="minorHAnsi"/>
        </w:rPr>
        <w:t>Common threads for our planned inclusive approach can be identified through the strands of:</w:t>
      </w:r>
    </w:p>
    <w:p w14:paraId="3EA0C8A7" w14:textId="77777777" w:rsidR="00891901" w:rsidRPr="00891901" w:rsidRDefault="00891901" w:rsidP="00537D1C">
      <w:pPr>
        <w:numPr>
          <w:ilvl w:val="0"/>
          <w:numId w:val="11"/>
        </w:numPr>
        <w:autoSpaceDE w:val="0"/>
        <w:autoSpaceDN w:val="0"/>
        <w:adjustRightInd w:val="0"/>
        <w:spacing w:after="0" w:line="336" w:lineRule="auto"/>
        <w:rPr>
          <w:rFonts w:cstheme="minorHAnsi"/>
          <w:lang w:val="en-GB"/>
        </w:rPr>
      </w:pPr>
      <w:r w:rsidRPr="00891901">
        <w:rPr>
          <w:rFonts w:cstheme="minorHAnsi"/>
        </w:rPr>
        <w:t xml:space="preserve">NIF priorities and drivers </w:t>
      </w:r>
    </w:p>
    <w:p w14:paraId="393E897B" w14:textId="79B76468" w:rsidR="00891901" w:rsidRPr="00891901" w:rsidRDefault="00891901" w:rsidP="00537D1C">
      <w:pPr>
        <w:numPr>
          <w:ilvl w:val="0"/>
          <w:numId w:val="11"/>
        </w:numPr>
        <w:autoSpaceDE w:val="0"/>
        <w:autoSpaceDN w:val="0"/>
        <w:adjustRightInd w:val="0"/>
        <w:spacing w:after="0" w:line="336" w:lineRule="auto"/>
        <w:rPr>
          <w:rFonts w:cstheme="minorHAnsi"/>
          <w:lang w:val="en-GB"/>
        </w:rPr>
      </w:pPr>
      <w:r>
        <w:rPr>
          <w:rFonts w:cstheme="minorHAnsi"/>
        </w:rPr>
        <w:t>C</w:t>
      </w:r>
      <w:r w:rsidRPr="00891901">
        <w:rPr>
          <w:rFonts w:cstheme="minorHAnsi"/>
        </w:rPr>
        <w:t>urriculum 3-18</w:t>
      </w:r>
    </w:p>
    <w:p w14:paraId="2F2D1338" w14:textId="415C7EB6" w:rsidR="00891901" w:rsidRPr="00891901" w:rsidRDefault="00891901" w:rsidP="00537D1C">
      <w:pPr>
        <w:numPr>
          <w:ilvl w:val="0"/>
          <w:numId w:val="11"/>
        </w:numPr>
        <w:autoSpaceDE w:val="0"/>
        <w:autoSpaceDN w:val="0"/>
        <w:adjustRightInd w:val="0"/>
        <w:spacing w:after="0" w:line="336" w:lineRule="auto"/>
        <w:rPr>
          <w:rFonts w:cstheme="minorHAnsi"/>
          <w:lang w:val="en-GB"/>
        </w:rPr>
      </w:pPr>
      <w:r w:rsidRPr="00891901">
        <w:rPr>
          <w:rFonts w:cstheme="minorHAnsi"/>
        </w:rPr>
        <w:t>‘</w:t>
      </w:r>
      <w:r>
        <w:rPr>
          <w:rFonts w:cstheme="minorHAnsi"/>
        </w:rPr>
        <w:t>G</w:t>
      </w:r>
      <w:r w:rsidRPr="00891901">
        <w:rPr>
          <w:rFonts w:cstheme="minorHAnsi"/>
        </w:rPr>
        <w:t>etting it right for all our learners’ with a particular focus on wellbeing</w:t>
      </w:r>
    </w:p>
    <w:p w14:paraId="6F471585" w14:textId="075A7854" w:rsidR="00891901" w:rsidRPr="00891901" w:rsidRDefault="00891901" w:rsidP="00537D1C">
      <w:pPr>
        <w:numPr>
          <w:ilvl w:val="0"/>
          <w:numId w:val="11"/>
        </w:numPr>
        <w:autoSpaceDE w:val="0"/>
        <w:autoSpaceDN w:val="0"/>
        <w:adjustRightInd w:val="0"/>
        <w:spacing w:after="0" w:line="336" w:lineRule="auto"/>
        <w:rPr>
          <w:rFonts w:cstheme="minorHAnsi"/>
          <w:lang w:val="en-GB"/>
        </w:rPr>
      </w:pPr>
      <w:r>
        <w:rPr>
          <w:rFonts w:cstheme="minorHAnsi"/>
        </w:rPr>
        <w:t>R</w:t>
      </w:r>
      <w:r w:rsidRPr="00891901">
        <w:rPr>
          <w:rFonts w:cstheme="minorHAnsi"/>
        </w:rPr>
        <w:t>ecover</w:t>
      </w:r>
    </w:p>
    <w:p w14:paraId="151188C7" w14:textId="3840A891" w:rsidR="00891901" w:rsidRPr="00891901" w:rsidRDefault="00891901" w:rsidP="00537D1C">
      <w:pPr>
        <w:numPr>
          <w:ilvl w:val="0"/>
          <w:numId w:val="11"/>
        </w:numPr>
        <w:autoSpaceDE w:val="0"/>
        <w:autoSpaceDN w:val="0"/>
        <w:adjustRightInd w:val="0"/>
        <w:spacing w:after="0" w:line="336" w:lineRule="auto"/>
        <w:rPr>
          <w:rFonts w:cstheme="minorHAnsi"/>
          <w:lang w:val="en-GB"/>
        </w:rPr>
      </w:pPr>
      <w:r>
        <w:rPr>
          <w:rFonts w:cstheme="minorHAnsi"/>
        </w:rPr>
        <w:t>E</w:t>
      </w:r>
      <w:r w:rsidRPr="00891901">
        <w:rPr>
          <w:rFonts w:cstheme="minorHAnsi"/>
        </w:rPr>
        <w:t xml:space="preserve">quity and </w:t>
      </w:r>
      <w:r w:rsidR="00537D1C">
        <w:rPr>
          <w:rFonts w:cstheme="minorHAnsi"/>
        </w:rPr>
        <w:t>E</w:t>
      </w:r>
      <w:r w:rsidRPr="00891901">
        <w:rPr>
          <w:rFonts w:cstheme="minorHAnsi"/>
        </w:rPr>
        <w:t>quality for al</w:t>
      </w:r>
      <w:r w:rsidR="00537D1C">
        <w:rPr>
          <w:rFonts w:cstheme="minorHAnsi"/>
        </w:rPr>
        <w:t>l</w:t>
      </w:r>
    </w:p>
    <w:p w14:paraId="5CB8FEB3" w14:textId="238F8EBB" w:rsidR="00891901" w:rsidRPr="00891901" w:rsidRDefault="00891901" w:rsidP="00537D1C">
      <w:pPr>
        <w:numPr>
          <w:ilvl w:val="0"/>
          <w:numId w:val="11"/>
        </w:numPr>
        <w:autoSpaceDE w:val="0"/>
        <w:autoSpaceDN w:val="0"/>
        <w:adjustRightInd w:val="0"/>
        <w:spacing w:after="0" w:line="336" w:lineRule="auto"/>
        <w:rPr>
          <w:rFonts w:cstheme="minorHAnsi"/>
          <w:lang w:val="en-GB"/>
        </w:rPr>
      </w:pPr>
      <w:r>
        <w:rPr>
          <w:rFonts w:cstheme="minorHAnsi"/>
        </w:rPr>
        <w:t>L</w:t>
      </w:r>
      <w:r w:rsidRPr="00891901">
        <w:rPr>
          <w:rFonts w:cstheme="minorHAnsi"/>
        </w:rPr>
        <w:t>eadership</w:t>
      </w:r>
    </w:p>
    <w:p w14:paraId="40101303" w14:textId="440A0AE2" w:rsidR="00891901" w:rsidRPr="00891901" w:rsidRDefault="00537D1C" w:rsidP="00537D1C">
      <w:pPr>
        <w:numPr>
          <w:ilvl w:val="0"/>
          <w:numId w:val="11"/>
        </w:numPr>
        <w:autoSpaceDE w:val="0"/>
        <w:autoSpaceDN w:val="0"/>
        <w:adjustRightInd w:val="0"/>
        <w:spacing w:after="0" w:line="336" w:lineRule="auto"/>
        <w:rPr>
          <w:rFonts w:cstheme="minorHAnsi"/>
          <w:lang w:val="en-GB"/>
        </w:rPr>
      </w:pPr>
      <w:r>
        <w:rPr>
          <w:b/>
          <w:bCs/>
          <w:noProof/>
        </w:rPr>
        <w:drawing>
          <wp:anchor distT="0" distB="0" distL="114300" distR="114300" simplePos="0" relativeHeight="251674624" behindDoc="1" locked="0" layoutInCell="1" allowOverlap="1" wp14:anchorId="4D6131E7" wp14:editId="40F6CA80">
            <wp:simplePos x="0" y="0"/>
            <wp:positionH relativeFrom="column">
              <wp:posOffset>-1340485</wp:posOffset>
            </wp:positionH>
            <wp:positionV relativeFrom="paragraph">
              <wp:posOffset>445926</wp:posOffset>
            </wp:positionV>
            <wp:extent cx="4657725" cy="4657725"/>
            <wp:effectExtent l="0" t="0" r="9525" b="9525"/>
            <wp:wrapTight wrapText="bothSides">
              <wp:wrapPolygon edited="0">
                <wp:start x="0" y="0"/>
                <wp:lineTo x="0" y="21556"/>
                <wp:lineTo x="21556" y="21556"/>
                <wp:lineTo x="21556" y="0"/>
                <wp:lineTo x="0" y="0"/>
              </wp:wrapPolygon>
            </wp:wrapTight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</w:rPr>
        <w:t>R</w:t>
      </w:r>
      <w:r w:rsidR="00891901" w:rsidRPr="00891901">
        <w:rPr>
          <w:rFonts w:cstheme="minorHAnsi"/>
        </w:rPr>
        <w:t xml:space="preserve">efreshed Scottish Attainment Challenge </w:t>
      </w:r>
    </w:p>
    <w:p w14:paraId="31EC25C3" w14:textId="39BA961B" w:rsidR="00891901" w:rsidRDefault="00891901" w:rsidP="009A1A4C">
      <w:pPr>
        <w:spacing w:after="0" w:line="240" w:lineRule="auto"/>
        <w:jc w:val="both"/>
        <w:rPr>
          <w:b/>
          <w:bCs/>
        </w:rPr>
        <w:sectPr w:rsidR="00891901" w:rsidSect="001A7F1B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22E6007" w14:textId="33F3FAE0" w:rsidR="00D41D35" w:rsidRDefault="00D41D35" w:rsidP="009A1A4C">
      <w:pPr>
        <w:spacing w:after="0" w:line="240" w:lineRule="auto"/>
        <w:jc w:val="both"/>
        <w:rPr>
          <w:b/>
          <w:bCs/>
        </w:rPr>
      </w:pPr>
    </w:p>
    <w:p w14:paraId="4C427518" w14:textId="77777777" w:rsidR="00891901" w:rsidRDefault="00891901" w:rsidP="009A1A4C">
      <w:pPr>
        <w:spacing w:after="0" w:line="240" w:lineRule="auto"/>
        <w:jc w:val="both"/>
        <w:rPr>
          <w:b/>
          <w:bCs/>
          <w:color w:val="891D4A"/>
          <w:sz w:val="32"/>
          <w:szCs w:val="28"/>
        </w:rPr>
        <w:sectPr w:rsidR="00891901" w:rsidSect="003B6862">
          <w:type w:val="continuous"/>
          <w:pgSz w:w="11906" w:h="16838"/>
          <w:pgMar w:top="720" w:right="720" w:bottom="680" w:left="720" w:header="709" w:footer="709" w:gutter="0"/>
          <w:cols w:space="708"/>
          <w:docGrid w:linePitch="360"/>
        </w:sectPr>
      </w:pPr>
    </w:p>
    <w:p w14:paraId="13A32894" w14:textId="0EF6F6E3" w:rsidR="00105E62" w:rsidRDefault="00F61133" w:rsidP="009A1A4C">
      <w:pPr>
        <w:spacing w:after="0" w:line="240" w:lineRule="auto"/>
        <w:jc w:val="both"/>
        <w:rPr>
          <w:b/>
          <w:bCs/>
          <w:color w:val="60185A"/>
          <w:sz w:val="32"/>
          <w:szCs w:val="28"/>
        </w:rPr>
      </w:pPr>
      <w:r w:rsidRPr="00BC2B60">
        <w:rPr>
          <w:b/>
          <w:bCs/>
          <w:color w:val="60185A"/>
          <w:sz w:val="32"/>
          <w:szCs w:val="28"/>
        </w:rPr>
        <w:lastRenderedPageBreak/>
        <w:t xml:space="preserve">Revised </w:t>
      </w:r>
      <w:r w:rsidR="00105E62" w:rsidRPr="00BC2B60">
        <w:rPr>
          <w:b/>
          <w:bCs/>
          <w:color w:val="60185A"/>
          <w:sz w:val="32"/>
          <w:szCs w:val="28"/>
        </w:rPr>
        <w:t xml:space="preserve">SWEIC Priorities </w:t>
      </w:r>
      <w:r w:rsidRPr="00BC2B60">
        <w:rPr>
          <w:b/>
          <w:bCs/>
          <w:color w:val="60185A"/>
          <w:sz w:val="32"/>
          <w:szCs w:val="28"/>
        </w:rPr>
        <w:t xml:space="preserve">and Drivers </w:t>
      </w:r>
      <w:r w:rsidR="00105E62" w:rsidRPr="00BC2B60">
        <w:rPr>
          <w:b/>
          <w:bCs/>
          <w:color w:val="60185A"/>
          <w:sz w:val="32"/>
          <w:szCs w:val="28"/>
        </w:rPr>
        <w:t>2022-23</w:t>
      </w:r>
    </w:p>
    <w:p w14:paraId="336A1A4A" w14:textId="77777777" w:rsidR="00BC2B60" w:rsidRPr="00BC2B60" w:rsidRDefault="00BC2B60" w:rsidP="009A1A4C">
      <w:pPr>
        <w:spacing w:after="0" w:line="240" w:lineRule="auto"/>
        <w:jc w:val="both"/>
        <w:rPr>
          <w:color w:val="60185A"/>
          <w:sz w:val="32"/>
          <w:szCs w:val="2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7C3BF6" w14:paraId="6782C261" w14:textId="7D721C97" w:rsidTr="00814706">
        <w:trPr>
          <w:trHeight w:val="624"/>
        </w:trPr>
        <w:tc>
          <w:tcPr>
            <w:tcW w:w="2122" w:type="dxa"/>
            <w:shd w:val="clear" w:color="auto" w:fill="60185A"/>
            <w:vAlign w:val="center"/>
          </w:tcPr>
          <w:p w14:paraId="23D07844" w14:textId="45317917" w:rsidR="007C3BF6" w:rsidRPr="00823AC6" w:rsidRDefault="007C3BF6" w:rsidP="00814706">
            <w:pPr>
              <w:spacing w:line="240" w:lineRule="auto"/>
              <w:rPr>
                <w:rFonts w:cstheme="minorHAnsi"/>
                <w:b/>
                <w:color w:val="FFFFFF" w:themeColor="background1"/>
                <w:sz w:val="28"/>
                <w:szCs w:val="24"/>
              </w:rPr>
            </w:pPr>
            <w:r w:rsidRPr="00823AC6">
              <w:rPr>
                <w:rFonts w:cstheme="minorHAnsi"/>
                <w:b/>
                <w:color w:val="FFFFFF" w:themeColor="background1"/>
                <w:sz w:val="28"/>
                <w:szCs w:val="24"/>
              </w:rPr>
              <w:t>Priority Focus</w:t>
            </w:r>
          </w:p>
        </w:tc>
        <w:tc>
          <w:tcPr>
            <w:tcW w:w="8363" w:type="dxa"/>
            <w:shd w:val="clear" w:color="auto" w:fill="60185A"/>
            <w:vAlign w:val="center"/>
          </w:tcPr>
          <w:p w14:paraId="0FA27C2F" w14:textId="1E02A7B1" w:rsidR="007C3BF6" w:rsidRPr="00823AC6" w:rsidRDefault="007C3BF6" w:rsidP="00814706">
            <w:pPr>
              <w:spacing w:line="240" w:lineRule="auto"/>
              <w:rPr>
                <w:rFonts w:cstheme="minorHAnsi"/>
                <w:b/>
                <w:bCs/>
                <w:color w:val="FFFFFF" w:themeColor="background1"/>
                <w:sz w:val="28"/>
                <w:szCs w:val="24"/>
              </w:rPr>
            </w:pPr>
            <w:r w:rsidRPr="00823AC6">
              <w:rPr>
                <w:rFonts w:cstheme="minorHAnsi"/>
                <w:b/>
                <w:bCs/>
                <w:color w:val="FFFFFF" w:themeColor="background1"/>
                <w:sz w:val="28"/>
                <w:szCs w:val="24"/>
              </w:rPr>
              <w:t xml:space="preserve">Priority </w:t>
            </w:r>
          </w:p>
        </w:tc>
      </w:tr>
      <w:tr w:rsidR="007C3BF6" w14:paraId="43F85A18" w14:textId="632A5E9C" w:rsidTr="00814706">
        <w:trPr>
          <w:trHeight w:val="1247"/>
        </w:trPr>
        <w:tc>
          <w:tcPr>
            <w:tcW w:w="2122" w:type="dxa"/>
            <w:vAlign w:val="center"/>
          </w:tcPr>
          <w:p w14:paraId="4ACBC887" w14:textId="633DC8C0" w:rsidR="007C3BF6" w:rsidRPr="004C68AE" w:rsidRDefault="007C3BF6" w:rsidP="00537D1C">
            <w:pPr>
              <w:rPr>
                <w:rFonts w:cstheme="minorHAnsi"/>
                <w:sz w:val="28"/>
                <w:szCs w:val="24"/>
              </w:rPr>
            </w:pPr>
            <w:r w:rsidRPr="004C68AE">
              <w:rPr>
                <w:rFonts w:cstheme="minorHAnsi"/>
                <w:b/>
                <w:sz w:val="28"/>
                <w:szCs w:val="24"/>
              </w:rPr>
              <w:t>Inclusion and Equalities</w:t>
            </w:r>
          </w:p>
        </w:tc>
        <w:tc>
          <w:tcPr>
            <w:tcW w:w="8363" w:type="dxa"/>
            <w:vAlign w:val="center"/>
          </w:tcPr>
          <w:p w14:paraId="06D8BDDC" w14:textId="02AF2D2F" w:rsidR="00537D1C" w:rsidRPr="00105E62" w:rsidRDefault="007C3BF6" w:rsidP="00537D1C">
            <w:pPr>
              <w:rPr>
                <w:rFonts w:cstheme="minorHAnsi"/>
              </w:rPr>
            </w:pPr>
            <w:r w:rsidRPr="00105E62">
              <w:rPr>
                <w:rFonts w:cstheme="minorHAnsi"/>
              </w:rPr>
              <w:t>Embrace diversity and equality by embedding inclusion as a priority for learning and teaching to remove systemic barriers to learning.</w:t>
            </w:r>
          </w:p>
        </w:tc>
      </w:tr>
      <w:tr w:rsidR="007C3BF6" w14:paraId="7EB06100" w14:textId="2004D6F1" w:rsidTr="00814706">
        <w:trPr>
          <w:trHeight w:val="1871"/>
        </w:trPr>
        <w:tc>
          <w:tcPr>
            <w:tcW w:w="2122" w:type="dxa"/>
            <w:vAlign w:val="center"/>
          </w:tcPr>
          <w:p w14:paraId="29A514E6" w14:textId="02CD1498" w:rsidR="007C3BF6" w:rsidRPr="004C68AE" w:rsidRDefault="007C3BF6" w:rsidP="00537D1C">
            <w:pPr>
              <w:rPr>
                <w:rFonts w:cstheme="minorHAnsi"/>
                <w:sz w:val="28"/>
                <w:szCs w:val="24"/>
              </w:rPr>
            </w:pPr>
            <w:r w:rsidRPr="004C68AE">
              <w:rPr>
                <w:rFonts w:cstheme="minorHAnsi"/>
                <w:b/>
                <w:sz w:val="28"/>
                <w:szCs w:val="24"/>
              </w:rPr>
              <w:t xml:space="preserve">Recovery </w:t>
            </w:r>
          </w:p>
        </w:tc>
        <w:tc>
          <w:tcPr>
            <w:tcW w:w="8363" w:type="dxa"/>
            <w:vAlign w:val="center"/>
          </w:tcPr>
          <w:p w14:paraId="3D1F8EA7" w14:textId="15650D70" w:rsidR="00537D1C" w:rsidRPr="00105E62" w:rsidRDefault="007C3BF6" w:rsidP="00537D1C">
            <w:pPr>
              <w:rPr>
                <w:rFonts w:cstheme="minorHAnsi"/>
              </w:rPr>
            </w:pPr>
            <w:r w:rsidRPr="00105E62">
              <w:rPr>
                <w:rFonts w:cstheme="minorHAnsi"/>
              </w:rPr>
              <w:t xml:space="preserve">Build on the innovation and strengths that have emerged over the past 2 years to support our children and young people move from pandemic to post pandemic. through a refocused approach with an emphasis on wellbeing and inclusion through Getting It Right For all Learners. </w:t>
            </w:r>
          </w:p>
        </w:tc>
      </w:tr>
      <w:tr w:rsidR="007C3BF6" w14:paraId="3ED011D1" w14:textId="1D45F270" w:rsidTr="00814706">
        <w:trPr>
          <w:trHeight w:val="1871"/>
        </w:trPr>
        <w:tc>
          <w:tcPr>
            <w:tcW w:w="2122" w:type="dxa"/>
            <w:vAlign w:val="center"/>
          </w:tcPr>
          <w:p w14:paraId="4F863004" w14:textId="75298484" w:rsidR="007C3BF6" w:rsidRPr="004C68AE" w:rsidRDefault="007C3BF6" w:rsidP="00537D1C">
            <w:pPr>
              <w:rPr>
                <w:rFonts w:cstheme="minorHAnsi"/>
                <w:sz w:val="28"/>
                <w:szCs w:val="24"/>
              </w:rPr>
            </w:pPr>
            <w:r w:rsidRPr="004C68AE">
              <w:rPr>
                <w:rFonts w:cstheme="minorHAnsi"/>
                <w:b/>
                <w:sz w:val="28"/>
                <w:szCs w:val="24"/>
              </w:rPr>
              <w:t xml:space="preserve">Leadership </w:t>
            </w:r>
          </w:p>
        </w:tc>
        <w:tc>
          <w:tcPr>
            <w:tcW w:w="8363" w:type="dxa"/>
            <w:vAlign w:val="center"/>
          </w:tcPr>
          <w:p w14:paraId="69ECDC66" w14:textId="60C13F5B" w:rsidR="00537D1C" w:rsidRPr="00105E62" w:rsidRDefault="007C3BF6" w:rsidP="00537D1C">
            <w:pPr>
              <w:rPr>
                <w:rFonts w:cstheme="minorHAnsi"/>
              </w:rPr>
            </w:pPr>
            <w:r w:rsidRPr="00105E62">
              <w:rPr>
                <w:rFonts w:cstheme="minorHAnsi"/>
                <w:lang w:val="en-GB"/>
              </w:rPr>
              <w:t>Support empowerment and collaboration to enable leaders at all levels provide effective leadership at a time of significant change, prioritise appropriate learning experiences aligned closely with the needs of learners, targeting of resources</w:t>
            </w:r>
            <w:r>
              <w:rPr>
                <w:rFonts w:cstheme="minorHAnsi"/>
                <w:lang w:val="en-GB"/>
              </w:rPr>
              <w:t>,</w:t>
            </w:r>
            <w:r w:rsidRPr="00105E62">
              <w:rPr>
                <w:rFonts w:cstheme="minorHAnsi"/>
                <w:lang w:val="en-GB"/>
              </w:rPr>
              <w:t xml:space="preserve"> the school and its community’s context. </w:t>
            </w:r>
          </w:p>
        </w:tc>
      </w:tr>
      <w:tr w:rsidR="007C3BF6" w14:paraId="1F3FA5FC" w14:textId="05330F00" w:rsidTr="00814706">
        <w:trPr>
          <w:trHeight w:val="2211"/>
        </w:trPr>
        <w:tc>
          <w:tcPr>
            <w:tcW w:w="2122" w:type="dxa"/>
            <w:vAlign w:val="center"/>
          </w:tcPr>
          <w:p w14:paraId="4F4853D2" w14:textId="441A37C2" w:rsidR="007C3BF6" w:rsidRPr="004C68AE" w:rsidRDefault="007C3BF6" w:rsidP="00537D1C">
            <w:pPr>
              <w:rPr>
                <w:rFonts w:cstheme="minorHAnsi"/>
                <w:sz w:val="28"/>
                <w:szCs w:val="24"/>
              </w:rPr>
            </w:pPr>
            <w:r w:rsidRPr="004C68AE">
              <w:rPr>
                <w:rFonts w:cstheme="minorHAnsi"/>
                <w:b/>
                <w:sz w:val="28"/>
                <w:szCs w:val="24"/>
              </w:rPr>
              <w:t xml:space="preserve">3-18 </w:t>
            </w:r>
          </w:p>
        </w:tc>
        <w:tc>
          <w:tcPr>
            <w:tcW w:w="8363" w:type="dxa"/>
            <w:vAlign w:val="center"/>
          </w:tcPr>
          <w:p w14:paraId="24C4716A" w14:textId="70A86357" w:rsidR="00537D1C" w:rsidRPr="00105E62" w:rsidRDefault="007C3BF6" w:rsidP="00537D1C">
            <w:pPr>
              <w:rPr>
                <w:rFonts w:cstheme="minorHAnsi"/>
              </w:rPr>
            </w:pPr>
            <w:r w:rsidRPr="00105E62">
              <w:rPr>
                <w:rFonts w:cstheme="minorHAnsi"/>
              </w:rPr>
              <w:t xml:space="preserve">Support </w:t>
            </w:r>
            <w:r w:rsidR="00475334" w:rsidRPr="00105E62">
              <w:rPr>
                <w:rFonts w:cstheme="minorHAnsi"/>
              </w:rPr>
              <w:t>the development</w:t>
            </w:r>
            <w:r w:rsidRPr="00105E62">
              <w:rPr>
                <w:rFonts w:cstheme="minorHAnsi"/>
              </w:rPr>
              <w:t xml:space="preserve"> of pathways which best meet the needs of our children and young people through the delivery of a progressive, inclusive curriculum, developing skills and knowledge required to cope and adapt </w:t>
            </w:r>
            <w:r w:rsidRPr="00105E62">
              <w:rPr>
                <w:rFonts w:cstheme="minorHAnsi"/>
                <w:color w:val="474747"/>
                <w:shd w:val="clear" w:color="auto" w:fill="FFFFFF"/>
              </w:rPr>
              <w:t>to life in the 21</w:t>
            </w:r>
            <w:r w:rsidRPr="00105E62">
              <w:rPr>
                <w:rFonts w:cstheme="minorHAnsi"/>
                <w:color w:val="474747"/>
                <w:shd w:val="clear" w:color="auto" w:fill="FFFFFF"/>
                <w:vertAlign w:val="superscript"/>
              </w:rPr>
              <w:t>st</w:t>
            </w:r>
            <w:r w:rsidRPr="00105E62">
              <w:rPr>
                <w:rFonts w:cstheme="minorHAnsi"/>
                <w:color w:val="474747"/>
                <w:shd w:val="clear" w:color="auto" w:fill="FFFFFF"/>
              </w:rPr>
              <w:t>century, regardless of the challenges and enabling them to thrive in a future which is increasingly unpredictable.</w:t>
            </w:r>
          </w:p>
        </w:tc>
      </w:tr>
    </w:tbl>
    <w:p w14:paraId="07E2E323" w14:textId="77777777" w:rsidR="00823AC6" w:rsidRDefault="007C3BF6" w:rsidP="009A1A4C">
      <w:pPr>
        <w:spacing w:after="0" w:line="240" w:lineRule="auto"/>
        <w:jc w:val="both"/>
        <w:sectPr w:rsidR="00823AC6" w:rsidSect="00891901">
          <w:pgSz w:w="11906" w:h="16838"/>
          <w:pgMar w:top="720" w:right="720" w:bottom="680" w:left="720" w:header="709" w:footer="709" w:gutter="0"/>
          <w:cols w:space="708"/>
          <w:docGrid w:linePitch="360"/>
        </w:sectPr>
      </w:pPr>
      <w:r>
        <w:t xml:space="preserve">  </w:t>
      </w:r>
    </w:p>
    <w:p w14:paraId="49A95D2C" w14:textId="3E1FE1AA" w:rsidR="00823AC6" w:rsidRDefault="007C3BF6" w:rsidP="009A1A4C">
      <w:pPr>
        <w:spacing w:after="0" w:line="240" w:lineRule="auto"/>
        <w:jc w:val="both"/>
        <w:rPr>
          <w:b/>
          <w:bCs/>
          <w:color w:val="60185A"/>
          <w:sz w:val="32"/>
          <w:szCs w:val="28"/>
        </w:rPr>
      </w:pPr>
      <w:r w:rsidRPr="00814706">
        <w:rPr>
          <w:b/>
          <w:bCs/>
          <w:color w:val="60185A"/>
          <w:sz w:val="32"/>
          <w:szCs w:val="28"/>
        </w:rPr>
        <w:lastRenderedPageBreak/>
        <w:t>SWEIC Plan Drivers</w:t>
      </w:r>
    </w:p>
    <w:p w14:paraId="68210D13" w14:textId="77777777" w:rsidR="007E5D9B" w:rsidRPr="00814706" w:rsidRDefault="007E5D9B" w:rsidP="009A1A4C">
      <w:pPr>
        <w:spacing w:after="0" w:line="240" w:lineRule="auto"/>
        <w:jc w:val="both"/>
        <w:rPr>
          <w:color w:val="60185A"/>
        </w:rPr>
      </w:pPr>
    </w:p>
    <w:tbl>
      <w:tblPr>
        <w:tblStyle w:val="TableGrid"/>
        <w:tblW w:w="0" w:type="auto"/>
        <w:shd w:val="clear" w:color="auto" w:fill="60185A"/>
        <w:tblLook w:val="04A0" w:firstRow="1" w:lastRow="0" w:firstColumn="1" w:lastColumn="0" w:noHBand="0" w:noVBand="1"/>
      </w:tblPr>
      <w:tblGrid>
        <w:gridCol w:w="3074"/>
        <w:gridCol w:w="3075"/>
        <w:gridCol w:w="3075"/>
        <w:gridCol w:w="2952"/>
        <w:gridCol w:w="3192"/>
      </w:tblGrid>
      <w:tr w:rsidR="00360517" w14:paraId="7784218D" w14:textId="77777777" w:rsidTr="00814706">
        <w:trPr>
          <w:trHeight w:val="624"/>
        </w:trPr>
        <w:tc>
          <w:tcPr>
            <w:tcW w:w="307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24" w:space="0" w:color="FFFFFF"/>
            </w:tcBorders>
            <w:shd w:val="clear" w:color="auto" w:fill="60185A"/>
            <w:vAlign w:val="center"/>
          </w:tcPr>
          <w:p w14:paraId="22E1A8B4" w14:textId="1EC68EDB" w:rsidR="00823AC6" w:rsidRPr="00360517" w:rsidRDefault="00823AC6" w:rsidP="00360517">
            <w:pPr>
              <w:spacing w:line="240" w:lineRule="auto"/>
              <w:jc w:val="center"/>
              <w:rPr>
                <w:rFonts w:ascii="Arial Rounded MT Bold" w:hAnsi="Arial Rounded MT Bold"/>
                <w:color w:val="FFFFFF" w:themeColor="background1"/>
                <w:sz w:val="28"/>
                <w:szCs w:val="24"/>
              </w:rPr>
            </w:pPr>
            <w:r w:rsidRPr="00360517">
              <w:rPr>
                <w:rFonts w:ascii="Arial Rounded MT Bold" w:hAnsi="Arial Rounded MT Bold"/>
                <w:color w:val="FFFFFF" w:themeColor="background1"/>
                <w:sz w:val="28"/>
                <w:szCs w:val="24"/>
              </w:rPr>
              <w:t>IMPROVEMENT</w:t>
            </w:r>
          </w:p>
        </w:tc>
        <w:tc>
          <w:tcPr>
            <w:tcW w:w="3075" w:type="dxa"/>
            <w:tcBorders>
              <w:top w:val="single" w:sz="12" w:space="0" w:color="FFFFFF" w:themeColor="background1"/>
              <w:left w:val="single" w:sz="24" w:space="0" w:color="FFFFFF"/>
              <w:bottom w:val="single" w:sz="12" w:space="0" w:color="FFFFFF" w:themeColor="background1"/>
              <w:right w:val="single" w:sz="24" w:space="0" w:color="FFFFFF"/>
            </w:tcBorders>
            <w:shd w:val="clear" w:color="auto" w:fill="60185A"/>
            <w:vAlign w:val="center"/>
          </w:tcPr>
          <w:p w14:paraId="4611B9A9" w14:textId="23A31053" w:rsidR="00823AC6" w:rsidRPr="00360517" w:rsidRDefault="00823AC6" w:rsidP="00360517">
            <w:pPr>
              <w:spacing w:line="240" w:lineRule="auto"/>
              <w:jc w:val="center"/>
              <w:rPr>
                <w:rFonts w:ascii="Arial Rounded MT Bold" w:hAnsi="Arial Rounded MT Bold"/>
                <w:color w:val="FFFFFF" w:themeColor="background1"/>
                <w:sz w:val="28"/>
                <w:szCs w:val="24"/>
              </w:rPr>
            </w:pPr>
            <w:r w:rsidRPr="00360517">
              <w:rPr>
                <w:rFonts w:ascii="Arial Rounded MT Bold" w:hAnsi="Arial Rounded MT Bold"/>
                <w:color w:val="FFFFFF" w:themeColor="background1"/>
                <w:sz w:val="28"/>
                <w:szCs w:val="24"/>
              </w:rPr>
              <w:t>COLLABORATION</w:t>
            </w:r>
          </w:p>
        </w:tc>
        <w:tc>
          <w:tcPr>
            <w:tcW w:w="3075" w:type="dxa"/>
            <w:tcBorders>
              <w:top w:val="single" w:sz="12" w:space="0" w:color="FFFFFF" w:themeColor="background1"/>
              <w:left w:val="single" w:sz="24" w:space="0" w:color="FFFFFF"/>
              <w:bottom w:val="single" w:sz="12" w:space="0" w:color="FFFFFF" w:themeColor="background1"/>
              <w:right w:val="single" w:sz="24" w:space="0" w:color="FFFFFF"/>
            </w:tcBorders>
            <w:shd w:val="clear" w:color="auto" w:fill="60185A"/>
            <w:vAlign w:val="center"/>
          </w:tcPr>
          <w:p w14:paraId="310C720B" w14:textId="387C77E9" w:rsidR="00823AC6" w:rsidRPr="00360517" w:rsidRDefault="00823AC6" w:rsidP="00360517">
            <w:pPr>
              <w:spacing w:line="240" w:lineRule="auto"/>
              <w:jc w:val="center"/>
              <w:rPr>
                <w:rFonts w:ascii="Arial Rounded MT Bold" w:hAnsi="Arial Rounded MT Bold"/>
                <w:color w:val="FFFFFF" w:themeColor="background1"/>
                <w:sz w:val="28"/>
                <w:szCs w:val="24"/>
              </w:rPr>
            </w:pPr>
            <w:r w:rsidRPr="00360517">
              <w:rPr>
                <w:rFonts w:ascii="Arial Rounded MT Bold" w:hAnsi="Arial Rounded MT Bold"/>
                <w:color w:val="FFFFFF" w:themeColor="background1"/>
                <w:sz w:val="28"/>
                <w:szCs w:val="24"/>
              </w:rPr>
              <w:t>EMPOWERMENT</w:t>
            </w:r>
          </w:p>
        </w:tc>
        <w:tc>
          <w:tcPr>
            <w:tcW w:w="2952" w:type="dxa"/>
            <w:tcBorders>
              <w:top w:val="single" w:sz="12" w:space="0" w:color="FFFFFF" w:themeColor="background1"/>
              <w:left w:val="single" w:sz="24" w:space="0" w:color="FFFFFF"/>
              <w:bottom w:val="single" w:sz="12" w:space="0" w:color="FFFFFF" w:themeColor="background1"/>
              <w:right w:val="single" w:sz="24" w:space="0" w:color="FFFFFF"/>
            </w:tcBorders>
            <w:shd w:val="clear" w:color="auto" w:fill="60185A"/>
            <w:vAlign w:val="center"/>
          </w:tcPr>
          <w:p w14:paraId="457FEE2E" w14:textId="1A10EBA1" w:rsidR="00823AC6" w:rsidRPr="00360517" w:rsidRDefault="00823AC6" w:rsidP="00360517">
            <w:pPr>
              <w:spacing w:line="240" w:lineRule="auto"/>
              <w:jc w:val="center"/>
              <w:rPr>
                <w:rFonts w:ascii="Arial Rounded MT Bold" w:hAnsi="Arial Rounded MT Bold"/>
                <w:color w:val="FFFFFF" w:themeColor="background1"/>
                <w:sz w:val="28"/>
                <w:szCs w:val="24"/>
              </w:rPr>
            </w:pPr>
            <w:r w:rsidRPr="00360517">
              <w:rPr>
                <w:rFonts w:ascii="Arial Rounded MT Bold" w:hAnsi="Arial Rounded MT Bold"/>
                <w:color w:val="FFFFFF" w:themeColor="background1"/>
                <w:sz w:val="28"/>
                <w:szCs w:val="24"/>
              </w:rPr>
              <w:t>INNOVATION</w:t>
            </w:r>
          </w:p>
        </w:tc>
        <w:tc>
          <w:tcPr>
            <w:tcW w:w="3192" w:type="dxa"/>
            <w:tcBorders>
              <w:top w:val="single" w:sz="12" w:space="0" w:color="FFFFFF" w:themeColor="background1"/>
              <w:left w:val="single" w:sz="24" w:space="0" w:color="FFFFFF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60185A"/>
            <w:vAlign w:val="center"/>
          </w:tcPr>
          <w:p w14:paraId="57E140E9" w14:textId="3663ABA0" w:rsidR="00823AC6" w:rsidRPr="00360517" w:rsidRDefault="00823AC6" w:rsidP="00360517">
            <w:pPr>
              <w:spacing w:line="240" w:lineRule="auto"/>
              <w:jc w:val="center"/>
              <w:rPr>
                <w:rFonts w:ascii="Arial Rounded MT Bold" w:hAnsi="Arial Rounded MT Bold"/>
                <w:color w:val="FFFFFF" w:themeColor="background1"/>
                <w:sz w:val="28"/>
                <w:szCs w:val="24"/>
              </w:rPr>
            </w:pPr>
            <w:r w:rsidRPr="00360517">
              <w:rPr>
                <w:rFonts w:ascii="Arial Rounded MT Bold" w:hAnsi="Arial Rounded MT Bold"/>
                <w:color w:val="FFFFFF" w:themeColor="background1"/>
                <w:sz w:val="28"/>
                <w:szCs w:val="24"/>
              </w:rPr>
              <w:t>BUILDING CAPACITY</w:t>
            </w:r>
          </w:p>
        </w:tc>
      </w:tr>
    </w:tbl>
    <w:p w14:paraId="1F167C79" w14:textId="77777777" w:rsidR="00E45669" w:rsidRDefault="00E45669" w:rsidP="00E45669">
      <w:pPr>
        <w:autoSpaceDE w:val="0"/>
        <w:autoSpaceDN w:val="0"/>
        <w:adjustRightInd w:val="0"/>
        <w:spacing w:after="0" w:line="336" w:lineRule="auto"/>
        <w:jc w:val="both"/>
        <w:rPr>
          <w:rFonts w:cstheme="minorHAnsi"/>
          <w:lang w:val="en-GB"/>
        </w:rPr>
      </w:pPr>
    </w:p>
    <w:p w14:paraId="2D247B52" w14:textId="77777777" w:rsidR="00BB06C0" w:rsidRDefault="00BB06C0" w:rsidP="00E45669">
      <w:pPr>
        <w:autoSpaceDE w:val="0"/>
        <w:autoSpaceDN w:val="0"/>
        <w:adjustRightInd w:val="0"/>
        <w:spacing w:after="0" w:line="336" w:lineRule="auto"/>
        <w:jc w:val="both"/>
        <w:rPr>
          <w:rFonts w:cstheme="minorHAnsi"/>
          <w:lang w:val="en-GB"/>
        </w:rPr>
        <w:sectPr w:rsidR="00BB06C0" w:rsidSect="00823AC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30DCB24" w14:textId="1726C447" w:rsidR="00791068" w:rsidRDefault="00791068" w:rsidP="00E45669">
      <w:pPr>
        <w:autoSpaceDE w:val="0"/>
        <w:autoSpaceDN w:val="0"/>
        <w:adjustRightInd w:val="0"/>
        <w:spacing w:after="0" w:line="336" w:lineRule="auto"/>
        <w:jc w:val="both"/>
        <w:rPr>
          <w:rFonts w:cstheme="minorHAnsi"/>
          <w:lang w:val="en-GB"/>
        </w:rPr>
      </w:pPr>
      <w:r w:rsidRPr="00E45669">
        <w:rPr>
          <w:rFonts w:cstheme="minorHAnsi"/>
          <w:lang w:val="en-GB"/>
        </w:rPr>
        <w:t>Having agreed these revised priorities</w:t>
      </w:r>
      <w:r w:rsidR="007B67F0" w:rsidRPr="00E45669">
        <w:rPr>
          <w:rFonts w:cstheme="minorHAnsi"/>
          <w:lang w:val="en-GB"/>
        </w:rPr>
        <w:t xml:space="preserve"> and drivers</w:t>
      </w:r>
      <w:r w:rsidR="00C732E8" w:rsidRPr="00E45669">
        <w:rPr>
          <w:rFonts w:cstheme="minorHAnsi"/>
          <w:lang w:val="en-GB"/>
        </w:rPr>
        <w:t>,</w:t>
      </w:r>
      <w:r w:rsidR="007B67F0" w:rsidRPr="00E45669">
        <w:rPr>
          <w:rFonts w:cstheme="minorHAnsi"/>
          <w:lang w:val="en-GB"/>
        </w:rPr>
        <w:t xml:space="preserve"> </w:t>
      </w:r>
      <w:r w:rsidRPr="00E45669">
        <w:rPr>
          <w:rFonts w:cstheme="minorHAnsi"/>
          <w:lang w:val="en-GB"/>
        </w:rPr>
        <w:t xml:space="preserve">the Strategic Leads from across the SWEIC have asked that the </w:t>
      </w:r>
      <w:r w:rsidR="00AF776B" w:rsidRPr="00E45669">
        <w:rPr>
          <w:rFonts w:cstheme="minorHAnsi"/>
          <w:lang w:val="en-GB"/>
        </w:rPr>
        <w:t>workstreams remits</w:t>
      </w:r>
      <w:r w:rsidRPr="00E45669">
        <w:rPr>
          <w:rFonts w:cstheme="minorHAnsi"/>
          <w:lang w:val="en-GB"/>
        </w:rPr>
        <w:t xml:space="preserve"> for 2022- 23 </w:t>
      </w:r>
      <w:r w:rsidR="00AF776B" w:rsidRPr="00E45669">
        <w:rPr>
          <w:rFonts w:cstheme="minorHAnsi"/>
          <w:lang w:val="en-GB"/>
        </w:rPr>
        <w:t xml:space="preserve">are </w:t>
      </w:r>
      <w:r w:rsidR="00D63DA6" w:rsidRPr="00E45669">
        <w:rPr>
          <w:rFonts w:cstheme="minorHAnsi"/>
          <w:lang w:val="en-GB"/>
        </w:rPr>
        <w:t>refocused to</w:t>
      </w:r>
      <w:r w:rsidRPr="00E45669">
        <w:rPr>
          <w:rFonts w:cstheme="minorHAnsi"/>
          <w:lang w:val="en-GB"/>
        </w:rPr>
        <w:t xml:space="preserve"> </w:t>
      </w:r>
      <w:r w:rsidR="0062759A" w:rsidRPr="00E45669">
        <w:rPr>
          <w:rFonts w:cstheme="minorHAnsi"/>
          <w:lang w:val="en-GB"/>
        </w:rPr>
        <w:t xml:space="preserve">support </w:t>
      </w:r>
      <w:r w:rsidRPr="00E45669">
        <w:rPr>
          <w:rFonts w:cstheme="minorHAnsi"/>
          <w:lang w:val="en-GB"/>
        </w:rPr>
        <w:t>deliver</w:t>
      </w:r>
      <w:r w:rsidR="0062759A" w:rsidRPr="00E45669">
        <w:rPr>
          <w:rFonts w:cstheme="minorHAnsi"/>
          <w:lang w:val="en-GB"/>
        </w:rPr>
        <w:t>y</w:t>
      </w:r>
      <w:r w:rsidRPr="00E45669">
        <w:rPr>
          <w:rFonts w:cstheme="minorHAnsi"/>
          <w:lang w:val="en-GB"/>
        </w:rPr>
        <w:t xml:space="preserve"> o</w:t>
      </w:r>
      <w:r w:rsidR="0062759A" w:rsidRPr="00E45669">
        <w:rPr>
          <w:rFonts w:cstheme="minorHAnsi"/>
          <w:lang w:val="en-GB"/>
        </w:rPr>
        <w:t>f</w:t>
      </w:r>
      <w:r w:rsidRPr="00E45669">
        <w:rPr>
          <w:rFonts w:cstheme="minorHAnsi"/>
          <w:lang w:val="en-GB"/>
        </w:rPr>
        <w:t xml:space="preserve"> these priorities</w:t>
      </w:r>
      <w:r w:rsidR="003D4416" w:rsidRPr="00E45669">
        <w:rPr>
          <w:rFonts w:cstheme="minorHAnsi"/>
          <w:lang w:val="en-GB"/>
        </w:rPr>
        <w:t xml:space="preserve"> by adding value and collaborative opportunity to enhance local authority </w:t>
      </w:r>
      <w:r w:rsidR="00D63DA6" w:rsidRPr="00E45669">
        <w:rPr>
          <w:rFonts w:cstheme="minorHAnsi"/>
          <w:lang w:val="en-GB"/>
        </w:rPr>
        <w:t>activity.</w:t>
      </w:r>
      <w:r w:rsidRPr="00E45669">
        <w:rPr>
          <w:rFonts w:cstheme="minorHAnsi"/>
          <w:lang w:val="en-GB"/>
        </w:rPr>
        <w:t xml:space="preserve"> Each works</w:t>
      </w:r>
      <w:r w:rsidR="003D4416" w:rsidRPr="00E45669">
        <w:rPr>
          <w:rFonts w:cstheme="minorHAnsi"/>
          <w:lang w:val="en-GB"/>
        </w:rPr>
        <w:t>t</w:t>
      </w:r>
      <w:r w:rsidRPr="00E45669">
        <w:rPr>
          <w:rFonts w:cstheme="minorHAnsi"/>
          <w:lang w:val="en-GB"/>
        </w:rPr>
        <w:t xml:space="preserve">ream will be supported by a number of additional subgroups which will report directly into the </w:t>
      </w:r>
      <w:r w:rsidR="003D4416" w:rsidRPr="00E45669">
        <w:rPr>
          <w:rFonts w:cstheme="minorHAnsi"/>
          <w:lang w:val="en-GB"/>
        </w:rPr>
        <w:t>work</w:t>
      </w:r>
      <w:r w:rsidRPr="00E45669">
        <w:rPr>
          <w:rFonts w:cstheme="minorHAnsi"/>
          <w:lang w:val="en-GB"/>
        </w:rPr>
        <w:t xml:space="preserve"> </w:t>
      </w:r>
      <w:r w:rsidR="00D63DA6" w:rsidRPr="00E45669">
        <w:rPr>
          <w:rFonts w:cstheme="minorHAnsi"/>
          <w:lang w:val="en-GB"/>
        </w:rPr>
        <w:t>stream.</w:t>
      </w:r>
    </w:p>
    <w:p w14:paraId="0DDBB504" w14:textId="34D3D7CE" w:rsidR="007B67F0" w:rsidRDefault="00791068" w:rsidP="00E45669">
      <w:pPr>
        <w:autoSpaceDE w:val="0"/>
        <w:autoSpaceDN w:val="0"/>
        <w:adjustRightInd w:val="0"/>
        <w:spacing w:after="0" w:line="336" w:lineRule="auto"/>
        <w:jc w:val="both"/>
        <w:rPr>
          <w:rFonts w:cstheme="minorHAnsi"/>
          <w:lang w:val="en-GB"/>
        </w:rPr>
      </w:pPr>
      <w:r w:rsidRPr="00E45669">
        <w:rPr>
          <w:rFonts w:cstheme="minorHAnsi"/>
          <w:lang w:val="en-GB"/>
        </w:rPr>
        <w:t xml:space="preserve">In order to achieve our </w:t>
      </w:r>
      <w:r w:rsidR="00C0380F" w:rsidRPr="00E45669">
        <w:rPr>
          <w:rFonts w:cstheme="minorHAnsi"/>
          <w:lang w:val="en-GB"/>
        </w:rPr>
        <w:t xml:space="preserve">priorities and our vision </w:t>
      </w:r>
      <w:r w:rsidR="00AF776B" w:rsidRPr="00E45669">
        <w:rPr>
          <w:rFonts w:cstheme="minorHAnsi"/>
          <w:lang w:val="en-GB"/>
        </w:rPr>
        <w:t>of ‘</w:t>
      </w:r>
      <w:r w:rsidR="00C0380F" w:rsidRPr="00E45669">
        <w:rPr>
          <w:rFonts w:cstheme="minorHAnsi"/>
          <w:b/>
          <w:bCs/>
          <w:lang w:val="en-GB"/>
        </w:rPr>
        <w:t>improv</w:t>
      </w:r>
      <w:r w:rsidR="007B67F0" w:rsidRPr="00E45669">
        <w:rPr>
          <w:rFonts w:cstheme="minorHAnsi"/>
          <w:b/>
          <w:bCs/>
          <w:lang w:val="en-GB"/>
        </w:rPr>
        <w:t>ing</w:t>
      </w:r>
      <w:r w:rsidR="00C0380F" w:rsidRPr="00E45669">
        <w:rPr>
          <w:rFonts w:cstheme="minorHAnsi"/>
          <w:b/>
          <w:bCs/>
          <w:lang w:val="en-GB"/>
        </w:rPr>
        <w:t xml:space="preserve"> outcomes for learners by offering and facilitating peer to peer, school to school and authority to authority professional learning that is built upon collaboration without borders</w:t>
      </w:r>
      <w:r w:rsidR="00AF776B" w:rsidRPr="00E45669">
        <w:rPr>
          <w:rFonts w:cstheme="minorHAnsi"/>
          <w:lang w:val="en-GB"/>
        </w:rPr>
        <w:t>’</w:t>
      </w:r>
      <w:r w:rsidR="007B67F0" w:rsidRPr="00E45669">
        <w:rPr>
          <w:rFonts w:cstheme="minorHAnsi"/>
          <w:lang w:val="en-GB"/>
        </w:rPr>
        <w:t xml:space="preserve"> each workstream will develop their plans to</w:t>
      </w:r>
      <w:r w:rsidR="00AF776B" w:rsidRPr="00E45669">
        <w:rPr>
          <w:rFonts w:cstheme="minorHAnsi"/>
          <w:lang w:val="en-GB"/>
        </w:rPr>
        <w:t>:</w:t>
      </w:r>
    </w:p>
    <w:p w14:paraId="6B9BB9D3" w14:textId="77777777" w:rsidR="00BB06C0" w:rsidRDefault="00BB06C0" w:rsidP="00E45669">
      <w:pPr>
        <w:autoSpaceDE w:val="0"/>
        <w:autoSpaceDN w:val="0"/>
        <w:adjustRightInd w:val="0"/>
        <w:spacing w:after="0" w:line="336" w:lineRule="auto"/>
        <w:jc w:val="both"/>
        <w:rPr>
          <w:rFonts w:cstheme="minorHAnsi"/>
          <w:lang w:val="en-GB"/>
        </w:rPr>
        <w:sectPr w:rsidR="00BB06C0" w:rsidSect="00BB06C0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3E0ABFD2" w14:textId="216F4624" w:rsidR="008B72DF" w:rsidRDefault="008B72DF" w:rsidP="00E45669">
      <w:pPr>
        <w:autoSpaceDE w:val="0"/>
        <w:autoSpaceDN w:val="0"/>
        <w:adjustRightInd w:val="0"/>
        <w:spacing w:after="0" w:line="336" w:lineRule="auto"/>
        <w:jc w:val="both"/>
        <w:rPr>
          <w:rFonts w:cstheme="minorHAnsi"/>
          <w:lang w:val="en-GB"/>
        </w:rPr>
      </w:pPr>
    </w:p>
    <w:p w14:paraId="520570E8" w14:textId="4544960F" w:rsidR="008B72DF" w:rsidRDefault="00BB06C0" w:rsidP="00E45669">
      <w:pPr>
        <w:autoSpaceDE w:val="0"/>
        <w:autoSpaceDN w:val="0"/>
        <w:adjustRightInd w:val="0"/>
        <w:spacing w:after="0" w:line="336" w:lineRule="auto"/>
        <w:jc w:val="both"/>
        <w:rPr>
          <w:rFonts w:cstheme="minorHAnsi"/>
          <w:lang w:val="en-GB"/>
        </w:rPr>
      </w:pPr>
      <w:r>
        <w:rPr>
          <w:rFonts w:cstheme="minorHAnsi"/>
          <w:noProof/>
          <w:lang w:val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4457447" wp14:editId="0F3F20CD">
                <wp:simplePos x="0" y="0"/>
                <wp:positionH relativeFrom="margin">
                  <wp:align>center</wp:align>
                </wp:positionH>
                <wp:positionV relativeFrom="paragraph">
                  <wp:posOffset>292682</wp:posOffset>
                </wp:positionV>
                <wp:extent cx="8257647" cy="2777706"/>
                <wp:effectExtent l="0" t="0" r="0" b="22860"/>
                <wp:wrapNone/>
                <wp:docPr id="101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57647" cy="2777706"/>
                          <a:chOff x="0" y="0"/>
                          <a:chExt cx="7326625" cy="2408335"/>
                        </a:xfrm>
                      </wpg:grpSpPr>
                      <wps:wsp>
                        <wps:cNvPr id="26" name="Rectangle 26"/>
                        <wps:cNvSpPr/>
                        <wps:spPr>
                          <a:xfrm rot="16200000">
                            <a:off x="-969327" y="971012"/>
                            <a:ext cx="2406650" cy="467995"/>
                          </a:xfrm>
                          <a:prstGeom prst="rect">
                            <a:avLst/>
                          </a:prstGeom>
                          <a:solidFill>
                            <a:srgbClr val="1E3C86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C94B80" w14:textId="77777777" w:rsidR="008B72DF" w:rsidRPr="001276FB" w:rsidRDefault="008B72DF" w:rsidP="008B72DF">
                              <w:pPr>
                                <w:jc w:val="center"/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32"/>
                                  <w:szCs w:val="28"/>
                                  <w:lang w:val="en-GB"/>
                                </w:rPr>
                              </w:pPr>
                              <w:r w:rsidRPr="00C616FD"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6"/>
                                  <w:szCs w:val="6"/>
                                  <w:lang w:val="en-GB"/>
                                </w:rPr>
                                <w:br/>
                              </w:r>
                              <w:r w:rsidRPr="001276FB"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32"/>
                                  <w:szCs w:val="28"/>
                                  <w:lang w:val="en-GB"/>
                                </w:rPr>
                                <w:t>All workstreams aim to: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486674" y="0"/>
                            <a:ext cx="5832000" cy="468000"/>
                          </a:xfrm>
                          <a:prstGeom prst="rect">
                            <a:avLst/>
                          </a:prstGeom>
                          <a:solidFill>
                            <a:srgbClr val="891D4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623177" w14:textId="77777777" w:rsidR="008B72DF" w:rsidRPr="001276FB" w:rsidRDefault="008B72DF" w:rsidP="008B72DF">
                              <w:pPr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 w:rsidRPr="001276FB"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8"/>
                                  <w:szCs w:val="8"/>
                                  <w:lang w:val="en-GB"/>
                                </w:rPr>
                                <w:br/>
                              </w:r>
                              <w:r w:rsidRPr="001276FB"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8"/>
                                  <w:szCs w:val="28"/>
                                  <w:lang w:val="en-GB"/>
                                </w:rPr>
                                <w:t>Support high quality learning, teaching and assessment 3 – 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494625" y="644055"/>
                            <a:ext cx="5832000" cy="468000"/>
                          </a:xfrm>
                          <a:prstGeom prst="rect">
                            <a:avLst/>
                          </a:prstGeom>
                          <a:solidFill>
                            <a:srgbClr val="82B33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104C0B" w14:textId="77777777" w:rsidR="008B72DF" w:rsidRPr="001276FB" w:rsidRDefault="008B72DF" w:rsidP="008B72DF">
                              <w:pPr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 w:rsidRPr="001276FB"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8"/>
                                  <w:szCs w:val="8"/>
                                  <w:lang w:val="en-GB"/>
                                </w:rPr>
                                <w:br/>
                              </w:r>
                              <w:r w:rsidRPr="001276FB"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8"/>
                                  <w:szCs w:val="28"/>
                                  <w:lang w:val="en-GB"/>
                                </w:rPr>
                                <w:t>Support the rights of the child, inclusion, equity and wellbeing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486674" y="1288111"/>
                            <a:ext cx="5832000" cy="468000"/>
                          </a:xfrm>
                          <a:prstGeom prst="rect">
                            <a:avLst/>
                          </a:prstGeom>
                          <a:solidFill>
                            <a:srgbClr val="1E3C8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42031D" w14:textId="77777777" w:rsidR="008B72DF" w:rsidRPr="001276FB" w:rsidRDefault="008B72DF" w:rsidP="008B72DF">
                              <w:pPr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1276FB"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8"/>
                                  <w:szCs w:val="8"/>
                                  <w:lang w:val="en-GB"/>
                                </w:rPr>
                                <w:br/>
                              </w:r>
                              <w:r w:rsidRPr="001276FB"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8"/>
                                  <w:szCs w:val="28"/>
                                  <w:lang w:val="en-GB"/>
                                </w:rPr>
                                <w:t>Provide opportunity for connection and engagement to build capacity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486674" y="1932167"/>
                            <a:ext cx="5832000" cy="468000"/>
                          </a:xfrm>
                          <a:prstGeom prst="rect">
                            <a:avLst/>
                          </a:prstGeom>
                          <a:solidFill>
                            <a:srgbClr val="6018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7E1D17" w14:textId="77777777" w:rsidR="008B72DF" w:rsidRPr="001276FB" w:rsidRDefault="008B72DF" w:rsidP="008B72DF">
                              <w:pPr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 w:rsidRPr="001276FB"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8"/>
                                  <w:szCs w:val="8"/>
                                  <w:lang w:val="en-GB"/>
                                </w:rPr>
                                <w:br/>
                              </w:r>
                              <w:r w:rsidRPr="001276FB"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8"/>
                                  <w:szCs w:val="28"/>
                                  <w:lang w:val="en-GB"/>
                                </w:rPr>
                                <w:t>Support development of leadership capacity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Straight Connector 31"/>
                        <wps:cNvCnPr/>
                        <wps:spPr>
                          <a:xfrm>
                            <a:off x="460956" y="1195843"/>
                            <a:ext cx="6840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1E3C8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Straight Connector 96"/>
                        <wps:cNvCnPr/>
                        <wps:spPr>
                          <a:xfrm>
                            <a:off x="1120914" y="209881"/>
                            <a:ext cx="35941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1E3C8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Straight Connector 97"/>
                        <wps:cNvCnPr/>
                        <wps:spPr>
                          <a:xfrm>
                            <a:off x="1128865" y="885742"/>
                            <a:ext cx="35941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1E3C8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Straight Connector 98"/>
                        <wps:cNvCnPr/>
                        <wps:spPr>
                          <a:xfrm>
                            <a:off x="1120914" y="1505943"/>
                            <a:ext cx="35941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1E3C8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Straight Connector 99"/>
                        <wps:cNvCnPr/>
                        <wps:spPr>
                          <a:xfrm>
                            <a:off x="1120914" y="2166208"/>
                            <a:ext cx="35941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1E3C8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Straight Connector 100"/>
                        <wps:cNvCnPr/>
                        <wps:spPr>
                          <a:xfrm rot="16200000">
                            <a:off x="140501" y="1185490"/>
                            <a:ext cx="19800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1E3C8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457447" id="Group 101" o:spid="_x0000_s1027" style="position:absolute;left:0;text-align:left;margin-left:0;margin-top:23.05pt;width:650.2pt;height:218.7pt;z-index:251668480;mso-position-horizontal:center;mso-position-horizontal-relative:margin;mso-width-relative:margin;mso-height-relative:margin" coordsize="73266,24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">
                <v:rect id="Rectangle 26" o:spid="_x0000_s1028" style="position:absolute;left:-9694;top:9710;width:24067;height:467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" fillcolor="#1e3c86" strokecolor="#243f60 [1604]" strokeweight="2pt">
                  <v:textbox>
                    <w:txbxContent>
                      <w:p w14:paraId="35C94B80" w14:textId="77777777" w:rsidR="008B72DF" w:rsidRPr="001276FB" w:rsidRDefault="008B72DF" w:rsidP="008B72DF">
                        <w:pPr>
                          <w:jc w:val="center"/>
                          <w:rPr>
                            <w:rFonts w:ascii="Arial Rounded MT Bold" w:hAnsi="Arial Rounded MT Bold"/>
                            <w:color w:val="FFFFFF" w:themeColor="background1"/>
                            <w:sz w:val="32"/>
                            <w:szCs w:val="28"/>
                            <w:lang w:val="en-GB"/>
                          </w:rPr>
                        </w:pPr>
                        <w:r w:rsidRPr="00C616FD">
                          <w:rPr>
                            <w:rFonts w:ascii="Arial Rounded MT Bold" w:hAnsi="Arial Rounded MT Bold"/>
                            <w:color w:val="FFFFFF" w:themeColor="background1"/>
                            <w:sz w:val="6"/>
                            <w:szCs w:val="6"/>
                            <w:lang w:val="en-GB"/>
                          </w:rPr>
                          <w:br/>
                        </w:r>
                        <w:r w:rsidRPr="001276FB">
                          <w:rPr>
                            <w:rFonts w:ascii="Arial Rounded MT Bold" w:hAnsi="Arial Rounded MT Bold"/>
                            <w:color w:val="FFFFFF" w:themeColor="background1"/>
                            <w:sz w:val="32"/>
                            <w:szCs w:val="28"/>
                            <w:lang w:val="en-GB"/>
                          </w:rPr>
                          <w:t>All workstreams aim to:</w:t>
                        </w:r>
                      </w:p>
                    </w:txbxContent>
                  </v:textbox>
                </v:rect>
                <v:rect id="Rectangle 27" o:spid="_x0000_s1029" style="position:absolute;left:14866;width:5832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" fillcolor="#891d4a" stroked="f" strokeweight="2pt">
                  <v:textbox>
                    <w:txbxContent>
                      <w:p w14:paraId="06623177" w14:textId="77777777" w:rsidR="008B72DF" w:rsidRPr="001276FB" w:rsidRDefault="008B72DF" w:rsidP="008B72DF">
                        <w:pPr>
                          <w:rPr>
                            <w:rFonts w:ascii="Arial Rounded MT Bold" w:hAnsi="Arial Rounded MT Bold"/>
                            <w:color w:val="FFFFFF" w:themeColor="background1"/>
                            <w:sz w:val="28"/>
                            <w:szCs w:val="28"/>
                            <w:lang w:val="en-GB"/>
                          </w:rPr>
                        </w:pPr>
                        <w:r w:rsidRPr="001276FB">
                          <w:rPr>
                            <w:rFonts w:ascii="Arial Rounded MT Bold" w:hAnsi="Arial Rounded MT Bold"/>
                            <w:color w:val="FFFFFF" w:themeColor="background1"/>
                            <w:sz w:val="8"/>
                            <w:szCs w:val="8"/>
                            <w:lang w:val="en-GB"/>
                          </w:rPr>
                          <w:br/>
                        </w:r>
                        <w:r w:rsidRPr="001276FB">
                          <w:rPr>
                            <w:rFonts w:ascii="Arial Rounded MT Bold" w:hAnsi="Arial Rounded MT Bold"/>
                            <w:color w:val="FFFFFF" w:themeColor="background1"/>
                            <w:sz w:val="28"/>
                            <w:szCs w:val="28"/>
                            <w:lang w:val="en-GB"/>
                          </w:rPr>
                          <w:t>Support high quality learning, teaching and assessment 3 – 18</w:t>
                        </w:r>
                      </w:p>
                    </w:txbxContent>
                  </v:textbox>
                </v:rect>
                <v:rect id="Rectangle 28" o:spid="_x0000_s1030" style="position:absolute;left:14946;top:6440;width:5832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" fillcolor="#82b333" stroked="f" strokeweight="2pt">
                  <v:textbox>
                    <w:txbxContent>
                      <w:p w14:paraId="00104C0B" w14:textId="77777777" w:rsidR="008B72DF" w:rsidRPr="001276FB" w:rsidRDefault="008B72DF" w:rsidP="008B72DF">
                        <w:pPr>
                          <w:rPr>
                            <w:rFonts w:ascii="Arial Rounded MT Bold" w:hAnsi="Arial Rounded MT Bold"/>
                            <w:color w:val="FFFFFF" w:themeColor="background1"/>
                            <w:sz w:val="28"/>
                            <w:szCs w:val="28"/>
                            <w:lang w:val="en-GB"/>
                          </w:rPr>
                        </w:pPr>
                        <w:r w:rsidRPr="001276FB">
                          <w:rPr>
                            <w:rFonts w:ascii="Arial Rounded MT Bold" w:hAnsi="Arial Rounded MT Bold"/>
                            <w:color w:val="FFFFFF" w:themeColor="background1"/>
                            <w:sz w:val="8"/>
                            <w:szCs w:val="8"/>
                            <w:lang w:val="en-GB"/>
                          </w:rPr>
                          <w:br/>
                        </w:r>
                        <w:r w:rsidRPr="001276FB">
                          <w:rPr>
                            <w:rFonts w:ascii="Arial Rounded MT Bold" w:hAnsi="Arial Rounded MT Bold"/>
                            <w:color w:val="FFFFFF" w:themeColor="background1"/>
                            <w:sz w:val="28"/>
                            <w:szCs w:val="28"/>
                            <w:lang w:val="en-GB"/>
                          </w:rPr>
                          <w:t>Support the rights of the child, inclusion, equity and wellbeing</w:t>
                        </w:r>
                      </w:p>
                    </w:txbxContent>
                  </v:textbox>
                </v:rect>
                <v:rect id="Rectangle 29" o:spid="_x0000_s1031" style="position:absolute;left:14866;top:12881;width:5832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" fillcolor="#1e3c86" stroked="f" strokeweight="2pt">
                  <v:textbox>
                    <w:txbxContent>
                      <w:p w14:paraId="0C42031D" w14:textId="77777777" w:rsidR="008B72DF" w:rsidRPr="001276FB" w:rsidRDefault="008B72DF" w:rsidP="008B72DF">
                        <w:pPr>
                          <w:rPr>
                            <w:rFonts w:ascii="Arial Rounded MT Bold" w:hAnsi="Arial Rounded MT Bold"/>
                            <w:color w:val="FFFFFF" w:themeColor="background1"/>
                            <w:sz w:val="32"/>
                            <w:szCs w:val="32"/>
                            <w:lang w:val="en-GB"/>
                          </w:rPr>
                        </w:pPr>
                        <w:r w:rsidRPr="001276FB">
                          <w:rPr>
                            <w:rFonts w:ascii="Arial Rounded MT Bold" w:hAnsi="Arial Rounded MT Bold"/>
                            <w:color w:val="FFFFFF" w:themeColor="background1"/>
                            <w:sz w:val="8"/>
                            <w:szCs w:val="8"/>
                            <w:lang w:val="en-GB"/>
                          </w:rPr>
                          <w:br/>
                        </w:r>
                        <w:r w:rsidRPr="001276FB">
                          <w:rPr>
                            <w:rFonts w:ascii="Arial Rounded MT Bold" w:hAnsi="Arial Rounded MT Bold"/>
                            <w:color w:val="FFFFFF" w:themeColor="background1"/>
                            <w:sz w:val="28"/>
                            <w:szCs w:val="28"/>
                            <w:lang w:val="en-GB"/>
                          </w:rPr>
                          <w:t>Provide opportunity for connection and engagement to build capacity</w:t>
                        </w:r>
                      </w:p>
                    </w:txbxContent>
                  </v:textbox>
                </v:rect>
                <v:rect id="Rectangle 30" o:spid="_x0000_s1032" style="position:absolute;left:14866;top:19321;width:5832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" fillcolor="#60185a" stroked="f" strokeweight="2pt">
                  <v:textbox>
                    <w:txbxContent>
                      <w:p w14:paraId="5B7E1D17" w14:textId="77777777" w:rsidR="008B72DF" w:rsidRPr="001276FB" w:rsidRDefault="008B72DF" w:rsidP="008B72DF">
                        <w:pPr>
                          <w:rPr>
                            <w:rFonts w:ascii="Arial Rounded MT Bold" w:hAnsi="Arial Rounded MT Bold"/>
                            <w:color w:val="FFFFFF" w:themeColor="background1"/>
                            <w:sz w:val="28"/>
                            <w:szCs w:val="28"/>
                            <w:lang w:val="en-GB"/>
                          </w:rPr>
                        </w:pPr>
                        <w:r w:rsidRPr="001276FB">
                          <w:rPr>
                            <w:rFonts w:ascii="Arial Rounded MT Bold" w:hAnsi="Arial Rounded MT Bold"/>
                            <w:color w:val="FFFFFF" w:themeColor="background1"/>
                            <w:sz w:val="8"/>
                            <w:szCs w:val="8"/>
                            <w:lang w:val="en-GB"/>
                          </w:rPr>
                          <w:br/>
                        </w:r>
                        <w:r w:rsidRPr="001276FB">
                          <w:rPr>
                            <w:rFonts w:ascii="Arial Rounded MT Bold" w:hAnsi="Arial Rounded MT Bold"/>
                            <w:color w:val="FFFFFF" w:themeColor="background1"/>
                            <w:sz w:val="28"/>
                            <w:szCs w:val="28"/>
                            <w:lang w:val="en-GB"/>
                          </w:rPr>
                          <w:t>Support development of leadership capacity</w:t>
                        </w:r>
                      </w:p>
                    </w:txbxContent>
                  </v:textbox>
                </v:rect>
                <v:line id="Straight Connector 31" o:spid="_x0000_s1033" style="position:absolute;visibility:visible;mso-wrap-style:square" from="4609,11958" to="11449,11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" strokecolor="#1e3c86" strokeweight="3pt"/>
                <v:line id="Straight Connector 96" o:spid="_x0000_s1034" style="position:absolute;visibility:visible;mso-wrap-style:square" from="11209,2098" to="14803,2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" strokecolor="#1e3c86" strokeweight="3pt"/>
                <v:line id="Straight Connector 97" o:spid="_x0000_s1035" style="position:absolute;visibility:visible;mso-wrap-style:square" from="11288,8857" to="14882,8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" strokecolor="#1e3c86" strokeweight="3pt"/>
                <v:line id="Straight Connector 98" o:spid="_x0000_s1036" style="position:absolute;visibility:visible;mso-wrap-style:square" from="11209,15059" to="14803,15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" strokecolor="#1e3c86" strokeweight="3pt"/>
                <v:line id="Straight Connector 99" o:spid="_x0000_s1037" style="position:absolute;visibility:visible;mso-wrap-style:square" from="11209,21662" to="14803,21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" strokecolor="#1e3c86" strokeweight="3pt"/>
                <v:line id="Straight Connector 100" o:spid="_x0000_s1038" style="position:absolute;rotation:-90;visibility:visible;mso-wrap-style:square" from="1405,11854" to="21205,1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" strokecolor="#1e3c86" strokeweight="3pt"/>
                <w10:wrap anchorx="margin"/>
              </v:group>
            </w:pict>
          </mc:Fallback>
        </mc:AlternateContent>
      </w:r>
    </w:p>
    <w:p w14:paraId="2B5A803F" w14:textId="01BF1C33" w:rsidR="008B72DF" w:rsidRDefault="008B72DF" w:rsidP="00E45669">
      <w:pPr>
        <w:autoSpaceDE w:val="0"/>
        <w:autoSpaceDN w:val="0"/>
        <w:adjustRightInd w:val="0"/>
        <w:spacing w:after="0" w:line="336" w:lineRule="auto"/>
        <w:jc w:val="both"/>
        <w:rPr>
          <w:rFonts w:cstheme="minorHAnsi"/>
          <w:lang w:val="en-GB"/>
        </w:rPr>
        <w:sectPr w:rsidR="008B72DF" w:rsidSect="00BB06C0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2CADBAE" w14:textId="2A48F95C" w:rsidR="008B72DF" w:rsidRDefault="008B72DF" w:rsidP="00F96437">
      <w:pPr>
        <w:spacing w:after="0" w:line="240" w:lineRule="auto"/>
        <w:jc w:val="both"/>
        <w:rPr>
          <w:b/>
          <w:bCs/>
          <w:color w:val="60185A"/>
          <w:sz w:val="32"/>
          <w:szCs w:val="28"/>
        </w:rPr>
      </w:pPr>
      <w:r w:rsidRPr="00814706">
        <w:rPr>
          <w:b/>
          <w:bCs/>
          <w:color w:val="60185A"/>
          <w:sz w:val="32"/>
          <w:szCs w:val="28"/>
        </w:rPr>
        <w:lastRenderedPageBreak/>
        <w:t>SWEIC Workstreams</w:t>
      </w:r>
      <w:r w:rsidR="00F96437" w:rsidRPr="00814706">
        <w:rPr>
          <w:b/>
          <w:bCs/>
          <w:color w:val="60185A"/>
          <w:sz w:val="32"/>
          <w:szCs w:val="28"/>
        </w:rPr>
        <w:t xml:space="preserve"> </w:t>
      </w:r>
      <w:r w:rsidRPr="00814706">
        <w:rPr>
          <w:b/>
          <w:bCs/>
          <w:color w:val="60185A"/>
          <w:sz w:val="32"/>
          <w:szCs w:val="28"/>
        </w:rPr>
        <w:t>… moving forward</w:t>
      </w:r>
    </w:p>
    <w:p w14:paraId="4C92FDD0" w14:textId="77777777" w:rsidR="007E5D9B" w:rsidRPr="00814706" w:rsidRDefault="007E5D9B" w:rsidP="00F96437">
      <w:pPr>
        <w:spacing w:after="0" w:line="240" w:lineRule="auto"/>
        <w:jc w:val="both"/>
        <w:rPr>
          <w:rFonts w:cstheme="minorHAnsi"/>
          <w:color w:val="60185A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3"/>
        <w:gridCol w:w="5112"/>
        <w:gridCol w:w="5113"/>
      </w:tblGrid>
      <w:tr w:rsidR="008B72DF" w14:paraId="0AF4DDCB" w14:textId="77777777" w:rsidTr="0049256C">
        <w:trPr>
          <w:trHeight w:val="2041"/>
        </w:trPr>
        <w:tc>
          <w:tcPr>
            <w:tcW w:w="5129" w:type="dxa"/>
            <w:tcBorders>
              <w:top w:val="single" w:sz="24" w:space="0" w:color="1E3C86"/>
              <w:left w:val="single" w:sz="24" w:space="0" w:color="1E3C86"/>
              <w:bottom w:val="single" w:sz="8" w:space="0" w:color="1E3C86"/>
              <w:right w:val="single" w:sz="24" w:space="0" w:color="1E3C86"/>
            </w:tcBorders>
            <w:vAlign w:val="center"/>
          </w:tcPr>
          <w:p w14:paraId="632F992C" w14:textId="77777777" w:rsidR="008B72DF" w:rsidRPr="00051D02" w:rsidRDefault="008B72DF" w:rsidP="0049256C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="Arial"/>
                <w:b/>
                <w:bCs/>
                <w:sz w:val="32"/>
                <w:szCs w:val="28"/>
                <w:lang w:val="en-GB"/>
              </w:rPr>
            </w:pPr>
            <w:r w:rsidRPr="00051D02">
              <w:rPr>
                <w:rFonts w:cs="Arial"/>
                <w:b/>
                <w:bCs/>
                <w:sz w:val="32"/>
                <w:szCs w:val="28"/>
                <w:lang w:val="en-GB"/>
              </w:rPr>
              <w:t>Curriculum Innovation</w:t>
            </w:r>
          </w:p>
          <w:p w14:paraId="3A96668A" w14:textId="690A0611" w:rsidR="008B72DF" w:rsidRPr="00051D02" w:rsidRDefault="008B72DF" w:rsidP="0049256C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="Arial"/>
                <w:sz w:val="32"/>
                <w:szCs w:val="28"/>
                <w:lang w:val="en-GB"/>
              </w:rPr>
            </w:pPr>
            <w:r w:rsidRPr="00051D02">
              <w:rPr>
                <w:rFonts w:cs="Arial"/>
                <w:sz w:val="32"/>
                <w:szCs w:val="28"/>
                <w:lang w:val="en-GB"/>
              </w:rPr>
              <w:t>(previously e-Implementation</w:t>
            </w:r>
            <w:r w:rsidR="00C06F8A">
              <w:rPr>
                <w:rFonts w:cs="Arial"/>
                <w:sz w:val="32"/>
                <w:szCs w:val="28"/>
                <w:lang w:val="en-GB"/>
              </w:rPr>
              <w:t>)</w:t>
            </w:r>
          </w:p>
        </w:tc>
        <w:tc>
          <w:tcPr>
            <w:tcW w:w="5129" w:type="dxa"/>
            <w:tcBorders>
              <w:top w:val="single" w:sz="24" w:space="0" w:color="1E3C86"/>
              <w:left w:val="single" w:sz="24" w:space="0" w:color="1E3C86"/>
              <w:right w:val="single" w:sz="24" w:space="0" w:color="1E3C86"/>
            </w:tcBorders>
            <w:vAlign w:val="center"/>
          </w:tcPr>
          <w:p w14:paraId="45E71C3F" w14:textId="77777777" w:rsidR="008B72DF" w:rsidRPr="00051D02" w:rsidRDefault="008B72DF" w:rsidP="0049256C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="Arial"/>
                <w:b/>
                <w:bCs/>
                <w:sz w:val="32"/>
                <w:szCs w:val="28"/>
                <w:lang w:val="en-GB"/>
              </w:rPr>
            </w:pPr>
            <w:r w:rsidRPr="00051D02">
              <w:rPr>
                <w:rFonts w:cs="Arial"/>
                <w:b/>
                <w:bCs/>
                <w:sz w:val="32"/>
                <w:szCs w:val="28"/>
                <w:lang w:val="en-GB"/>
              </w:rPr>
              <w:t>Equity and Equality for All</w:t>
            </w:r>
          </w:p>
          <w:p w14:paraId="36E881D1" w14:textId="51B47D0D" w:rsidR="008B72DF" w:rsidRPr="00051D02" w:rsidRDefault="008B72DF" w:rsidP="0049256C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="Arial"/>
                <w:sz w:val="32"/>
                <w:szCs w:val="28"/>
                <w:lang w:val="en-GB"/>
              </w:rPr>
            </w:pPr>
            <w:r w:rsidRPr="00051D02">
              <w:rPr>
                <w:rFonts w:cs="Arial"/>
                <w:sz w:val="32"/>
                <w:szCs w:val="28"/>
                <w:lang w:val="en-GB"/>
              </w:rPr>
              <w:t>(previously Closing the Gap)</w:t>
            </w:r>
          </w:p>
        </w:tc>
        <w:tc>
          <w:tcPr>
            <w:tcW w:w="5130" w:type="dxa"/>
            <w:tcBorders>
              <w:top w:val="single" w:sz="24" w:space="0" w:color="1E3C86"/>
              <w:left w:val="single" w:sz="24" w:space="0" w:color="1E3C86"/>
              <w:right w:val="single" w:sz="24" w:space="0" w:color="1E3C86"/>
            </w:tcBorders>
            <w:vAlign w:val="center"/>
          </w:tcPr>
          <w:p w14:paraId="14F6BDAE" w14:textId="77777777" w:rsidR="008B72DF" w:rsidRPr="00051D02" w:rsidRDefault="008B72DF" w:rsidP="0049256C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="Arial"/>
                <w:b/>
                <w:bCs/>
                <w:sz w:val="32"/>
                <w:szCs w:val="28"/>
                <w:lang w:val="en-GB"/>
              </w:rPr>
            </w:pPr>
            <w:r w:rsidRPr="00051D02">
              <w:rPr>
                <w:rFonts w:cs="Arial"/>
                <w:b/>
                <w:bCs/>
                <w:sz w:val="32"/>
                <w:szCs w:val="28"/>
                <w:lang w:val="en-GB"/>
              </w:rPr>
              <w:t>Getting it Right for All Learners</w:t>
            </w:r>
          </w:p>
          <w:p w14:paraId="10C905EC" w14:textId="53B8F003" w:rsidR="008B72DF" w:rsidRPr="00051D02" w:rsidRDefault="008B72DF" w:rsidP="0049256C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="Arial"/>
                <w:sz w:val="32"/>
                <w:szCs w:val="28"/>
                <w:lang w:val="en-GB"/>
              </w:rPr>
            </w:pPr>
            <w:r w:rsidRPr="00051D02">
              <w:rPr>
                <w:rFonts w:cs="Arial"/>
                <w:sz w:val="32"/>
                <w:szCs w:val="28"/>
                <w:lang w:val="en-GB"/>
              </w:rPr>
              <w:t>(previously Planning for Learning, Teaching and Assessment)</w:t>
            </w:r>
          </w:p>
        </w:tc>
      </w:tr>
      <w:tr w:rsidR="008B72DF" w14:paraId="03F8D3C2" w14:textId="77777777" w:rsidTr="0049256C">
        <w:trPr>
          <w:trHeight w:val="680"/>
        </w:trPr>
        <w:tc>
          <w:tcPr>
            <w:tcW w:w="15388" w:type="dxa"/>
            <w:gridSpan w:val="3"/>
            <w:tcBorders>
              <w:left w:val="single" w:sz="24" w:space="0" w:color="1E3C86"/>
              <w:bottom w:val="single" w:sz="8" w:space="0" w:color="1E3C86"/>
              <w:right w:val="single" w:sz="24" w:space="0" w:color="1E3C86"/>
            </w:tcBorders>
            <w:shd w:val="clear" w:color="auto" w:fill="1E3C86"/>
            <w:vAlign w:val="center"/>
          </w:tcPr>
          <w:p w14:paraId="159B5AD8" w14:textId="185040FF" w:rsidR="008B72DF" w:rsidRPr="001A7F1B" w:rsidRDefault="00051D02" w:rsidP="001A7F1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FFFF" w:themeColor="background1"/>
                <w:sz w:val="28"/>
                <w:szCs w:val="24"/>
                <w:lang w:val="en-GB"/>
              </w:rPr>
            </w:pPr>
            <w:r w:rsidRPr="001A7F1B">
              <w:rPr>
                <w:rFonts w:cstheme="minorHAnsi"/>
                <w:color w:val="FFFFFF" w:themeColor="background1"/>
                <w:sz w:val="28"/>
                <w:szCs w:val="24"/>
                <w:lang w:val="en-GB"/>
              </w:rPr>
              <w:t>Across all workstream activity there will be a 3 – 18 focus on Recovery, UNCRC, Inclusion, The Promise and Leadership.</w:t>
            </w:r>
          </w:p>
        </w:tc>
      </w:tr>
      <w:tr w:rsidR="008B72DF" w14:paraId="48CD0815" w14:textId="77777777" w:rsidTr="0049256C">
        <w:trPr>
          <w:trHeight w:val="850"/>
        </w:trPr>
        <w:tc>
          <w:tcPr>
            <w:tcW w:w="15388" w:type="dxa"/>
            <w:gridSpan w:val="3"/>
            <w:tcBorders>
              <w:top w:val="single" w:sz="8" w:space="0" w:color="1E3C86"/>
              <w:left w:val="single" w:sz="24" w:space="0" w:color="1E3C86"/>
              <w:right w:val="single" w:sz="24" w:space="0" w:color="1E3C86"/>
            </w:tcBorders>
            <w:shd w:val="clear" w:color="auto" w:fill="C1CFF1"/>
            <w:vAlign w:val="center"/>
          </w:tcPr>
          <w:p w14:paraId="6296A88D" w14:textId="52139D0F" w:rsidR="00051D02" w:rsidRPr="001A7F1B" w:rsidRDefault="00051D02" w:rsidP="0049256C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1E3C86"/>
                <w:sz w:val="28"/>
                <w:szCs w:val="24"/>
                <w:lang w:val="en-GB"/>
              </w:rPr>
            </w:pPr>
            <w:r w:rsidRPr="001A7F1B">
              <w:rPr>
                <w:rFonts w:cstheme="minorHAnsi"/>
                <w:color w:val="1E3C86"/>
                <w:sz w:val="28"/>
                <w:szCs w:val="24"/>
                <w:lang w:val="en-GB"/>
              </w:rPr>
              <w:t>Possible other areas for ‘added value’ activity from local authority plans include:</w:t>
            </w:r>
          </w:p>
        </w:tc>
      </w:tr>
      <w:tr w:rsidR="008B72DF" w14:paraId="13142834" w14:textId="77777777" w:rsidTr="0049256C">
        <w:tc>
          <w:tcPr>
            <w:tcW w:w="5129" w:type="dxa"/>
            <w:tcBorders>
              <w:top w:val="single" w:sz="8" w:space="0" w:color="1E3C86"/>
              <w:left w:val="single" w:sz="24" w:space="0" w:color="1E3C86"/>
              <w:right w:val="single" w:sz="24" w:space="0" w:color="1E3C86"/>
            </w:tcBorders>
          </w:tcPr>
          <w:p w14:paraId="3E59AFC2" w14:textId="77777777" w:rsidR="008B72DF" w:rsidRPr="00F96437" w:rsidRDefault="00051D02" w:rsidP="00F964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1E3C86"/>
                <w:lang w:val="en-GB"/>
              </w:rPr>
            </w:pPr>
            <w:r w:rsidRPr="00F96437">
              <w:rPr>
                <w:rFonts w:cstheme="minorHAnsi"/>
                <w:color w:val="1E3C86"/>
                <w:lang w:val="en-GB"/>
              </w:rPr>
              <w:t>e-Learning including @South-West Connects</w:t>
            </w:r>
          </w:p>
          <w:p w14:paraId="189C2B6E" w14:textId="77777777" w:rsidR="00051D02" w:rsidRPr="00F96437" w:rsidRDefault="00051D02" w:rsidP="00F964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1E3C86"/>
                <w:lang w:val="en-GB"/>
              </w:rPr>
            </w:pPr>
            <w:r w:rsidRPr="00F96437">
              <w:rPr>
                <w:rFonts w:cstheme="minorHAnsi"/>
                <w:color w:val="1E3C86"/>
                <w:lang w:val="en-GB"/>
              </w:rPr>
              <w:t>Digital skills and pedagogy</w:t>
            </w:r>
          </w:p>
          <w:p w14:paraId="2AB0B30A" w14:textId="77777777" w:rsidR="00051D02" w:rsidRPr="00F96437" w:rsidRDefault="00051D02" w:rsidP="00F964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1E3C86"/>
                <w:lang w:val="en-GB"/>
              </w:rPr>
            </w:pPr>
            <w:r w:rsidRPr="00F96437">
              <w:rPr>
                <w:rFonts w:cstheme="minorHAnsi"/>
                <w:color w:val="1E3C86"/>
                <w:lang w:val="en-GB"/>
              </w:rPr>
              <w:t>Widening access</w:t>
            </w:r>
          </w:p>
          <w:p w14:paraId="0A69CB0A" w14:textId="77777777" w:rsidR="00051D02" w:rsidRPr="00F96437" w:rsidRDefault="00051D02" w:rsidP="00F964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1E3C86"/>
                <w:lang w:val="en-GB"/>
              </w:rPr>
            </w:pPr>
            <w:r w:rsidRPr="00F96437">
              <w:rPr>
                <w:rFonts w:cstheme="minorHAnsi"/>
                <w:color w:val="1E3C86"/>
                <w:lang w:val="en-GB"/>
              </w:rPr>
              <w:t>Routes to success</w:t>
            </w:r>
          </w:p>
          <w:p w14:paraId="7BE0714B" w14:textId="6EB9C2D5" w:rsidR="00051D02" w:rsidRPr="00F96437" w:rsidRDefault="00051D02" w:rsidP="00F964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1E3C86"/>
                <w:lang w:val="en-GB"/>
              </w:rPr>
            </w:pPr>
            <w:r w:rsidRPr="00F96437">
              <w:rPr>
                <w:rFonts w:cstheme="minorHAnsi"/>
                <w:color w:val="1E3C86"/>
                <w:lang w:val="en-GB"/>
              </w:rPr>
              <w:t>DYW</w:t>
            </w:r>
          </w:p>
        </w:tc>
        <w:tc>
          <w:tcPr>
            <w:tcW w:w="5129" w:type="dxa"/>
            <w:tcBorders>
              <w:top w:val="single" w:sz="8" w:space="0" w:color="1E3C86"/>
              <w:left w:val="single" w:sz="24" w:space="0" w:color="1E3C86"/>
              <w:right w:val="single" w:sz="24" w:space="0" w:color="1E3C86"/>
            </w:tcBorders>
          </w:tcPr>
          <w:p w14:paraId="150AD586" w14:textId="77777777" w:rsidR="00BC6C51" w:rsidRDefault="00BC6C51" w:rsidP="00BC6C5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1E3C86"/>
                <w:lang w:val="en-GB"/>
              </w:rPr>
            </w:pPr>
            <w:r>
              <w:rPr>
                <w:rFonts w:cstheme="minorHAnsi"/>
                <w:color w:val="1E3C86"/>
                <w:lang w:val="en-GB"/>
              </w:rPr>
              <w:t>Getting it Right for Every Child</w:t>
            </w:r>
          </w:p>
          <w:p w14:paraId="5BAE28EE" w14:textId="77777777" w:rsidR="00BC6C51" w:rsidRDefault="00BC6C51" w:rsidP="00BC6C5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1E3C86"/>
                <w:lang w:val="en-GB"/>
              </w:rPr>
            </w:pPr>
            <w:r>
              <w:rPr>
                <w:rFonts w:cstheme="minorHAnsi"/>
                <w:color w:val="1E3C86"/>
                <w:lang w:val="en-GB"/>
              </w:rPr>
              <w:t>Scottish Attainment Challenge</w:t>
            </w:r>
          </w:p>
          <w:p w14:paraId="43651597" w14:textId="77777777" w:rsidR="00BC6C51" w:rsidRDefault="00BC6C51" w:rsidP="00BC6C5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1E3C86"/>
                <w:lang w:val="en-GB"/>
              </w:rPr>
            </w:pPr>
            <w:r>
              <w:rPr>
                <w:rFonts w:cstheme="minorHAnsi"/>
                <w:color w:val="1E3C86"/>
                <w:lang w:val="en-GB"/>
              </w:rPr>
              <w:t>Wider achievement</w:t>
            </w:r>
          </w:p>
          <w:p w14:paraId="17FA279C" w14:textId="77777777" w:rsidR="00BC6C51" w:rsidRDefault="00BC6C51" w:rsidP="00BC6C5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1E3C86"/>
                <w:lang w:val="en-GB"/>
              </w:rPr>
            </w:pPr>
            <w:r>
              <w:rPr>
                <w:rFonts w:cstheme="minorHAnsi"/>
                <w:color w:val="1E3C86"/>
                <w:lang w:val="en-GB"/>
              </w:rPr>
              <w:t>Contexts for learning, e.g., Outdoor learning</w:t>
            </w:r>
          </w:p>
          <w:p w14:paraId="6C6756CF" w14:textId="72CE58C5" w:rsidR="00051D02" w:rsidRPr="00F96437" w:rsidRDefault="00BC6C51" w:rsidP="00BC6C5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1E3C86"/>
                <w:lang w:val="en-GB"/>
              </w:rPr>
            </w:pPr>
            <w:r>
              <w:rPr>
                <w:rFonts w:cstheme="minorHAnsi"/>
                <w:color w:val="1E3C86"/>
                <w:lang w:val="en-GB"/>
              </w:rPr>
              <w:t>Family learning</w:t>
            </w:r>
          </w:p>
        </w:tc>
        <w:tc>
          <w:tcPr>
            <w:tcW w:w="5130" w:type="dxa"/>
            <w:tcBorders>
              <w:top w:val="single" w:sz="8" w:space="0" w:color="1E3C86"/>
              <w:left w:val="single" w:sz="24" w:space="0" w:color="1E3C86"/>
              <w:right w:val="single" w:sz="24" w:space="0" w:color="1E3C86"/>
            </w:tcBorders>
          </w:tcPr>
          <w:p w14:paraId="1AA27356" w14:textId="77777777" w:rsidR="00BC6C51" w:rsidRDefault="00BC6C51" w:rsidP="00BC6C5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1E3C86"/>
                <w:lang w:val="en-GB"/>
              </w:rPr>
            </w:pPr>
            <w:r>
              <w:rPr>
                <w:rFonts w:cstheme="minorHAnsi"/>
                <w:color w:val="1E3C86"/>
                <w:lang w:val="en-GB"/>
              </w:rPr>
              <w:t>Inclusive practice in the classroom</w:t>
            </w:r>
          </w:p>
          <w:p w14:paraId="652F5B18" w14:textId="77777777" w:rsidR="00BC6C51" w:rsidRDefault="00BC6C51" w:rsidP="00BC6C5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1E3C86"/>
                <w:lang w:val="en-GB"/>
              </w:rPr>
            </w:pPr>
            <w:r>
              <w:rPr>
                <w:rFonts w:cstheme="minorHAnsi"/>
                <w:color w:val="1E3C86"/>
                <w:lang w:val="en-GB"/>
              </w:rPr>
              <w:t>Pedagogy inc. Play Pedagogy</w:t>
            </w:r>
          </w:p>
          <w:p w14:paraId="64C6920A" w14:textId="77777777" w:rsidR="00BC6C51" w:rsidRDefault="00BC6C51" w:rsidP="00BC6C5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1E3C86"/>
                <w:lang w:val="en-GB"/>
              </w:rPr>
            </w:pPr>
            <w:r>
              <w:rPr>
                <w:rFonts w:cstheme="minorHAnsi"/>
                <w:color w:val="1E3C86"/>
                <w:lang w:val="en-GB"/>
              </w:rPr>
              <w:t>Transitions</w:t>
            </w:r>
          </w:p>
          <w:p w14:paraId="30DD802C" w14:textId="77777777" w:rsidR="00BC6C51" w:rsidRDefault="00BC6C51" w:rsidP="00BC6C5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1E3C86"/>
                <w:lang w:val="en-GB"/>
              </w:rPr>
            </w:pPr>
            <w:r>
              <w:rPr>
                <w:rFonts w:cstheme="minorHAnsi"/>
                <w:color w:val="1E3C86"/>
                <w:lang w:val="en-GB"/>
              </w:rPr>
              <w:t>Literacy, Numeracy and Wellbeing</w:t>
            </w:r>
          </w:p>
          <w:p w14:paraId="537A3A1C" w14:textId="3C8AD919" w:rsidR="00051D02" w:rsidRPr="00F96437" w:rsidRDefault="00BC6C51" w:rsidP="00BC6C5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1E3C86"/>
                <w:lang w:val="en-GB"/>
              </w:rPr>
            </w:pPr>
            <w:r>
              <w:rPr>
                <w:rFonts w:cstheme="minorHAnsi"/>
                <w:color w:val="1E3C86"/>
                <w:lang w:val="en-GB"/>
              </w:rPr>
              <w:t>Assessment and Moderation</w:t>
            </w:r>
          </w:p>
        </w:tc>
      </w:tr>
      <w:tr w:rsidR="008B72DF" w14:paraId="6A293D4D" w14:textId="77777777" w:rsidTr="0049256C">
        <w:tc>
          <w:tcPr>
            <w:tcW w:w="15388" w:type="dxa"/>
            <w:gridSpan w:val="3"/>
            <w:tcBorders>
              <w:left w:val="single" w:sz="24" w:space="0" w:color="1E3C86"/>
              <w:bottom w:val="single" w:sz="24" w:space="0" w:color="1E3C86"/>
              <w:right w:val="single" w:sz="24" w:space="0" w:color="1E3C86"/>
            </w:tcBorders>
            <w:shd w:val="clear" w:color="auto" w:fill="1E3C86"/>
          </w:tcPr>
          <w:p w14:paraId="715696D0" w14:textId="00DBD888" w:rsidR="008B72DF" w:rsidRPr="0049256C" w:rsidRDefault="00F96437" w:rsidP="00051D02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FFFFFF" w:themeColor="background1"/>
                <w:sz w:val="28"/>
                <w:szCs w:val="24"/>
                <w:lang w:val="en-GB"/>
              </w:rPr>
            </w:pPr>
            <w:r>
              <w:rPr>
                <w:rFonts w:cstheme="minorHAnsi"/>
                <w:noProof/>
                <w:color w:val="FFFFFF" w:themeColor="background1"/>
                <w:sz w:val="10"/>
                <w:szCs w:val="1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175DEF" wp14:editId="512FC774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218440</wp:posOffset>
                      </wp:positionV>
                      <wp:extent cx="2120900" cy="482600"/>
                      <wp:effectExtent l="19050" t="19050" r="12700" b="31750"/>
                      <wp:wrapNone/>
                      <wp:docPr id="121" name="Arrow: Right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20900" cy="4826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94AA9A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21" o:spid="_x0000_s1026" type="#_x0000_t13" style="position:absolute;margin-left:55.6pt;margin-top:17.2pt;width:167pt;height:38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" adj="19143" fillcolor="white [3212]" strokecolor="white [3212]" strokeweight="2pt"/>
                  </w:pict>
                </mc:Fallback>
              </mc:AlternateContent>
            </w:r>
            <w:r>
              <w:rPr>
                <w:rFonts w:cstheme="minorHAnsi"/>
                <w:noProof/>
                <w:color w:val="FFFFFF" w:themeColor="background1"/>
                <w:sz w:val="10"/>
                <w:szCs w:val="1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85B0AD" wp14:editId="31038CAD">
                      <wp:simplePos x="0" y="0"/>
                      <wp:positionH relativeFrom="column">
                        <wp:posOffset>6757670</wp:posOffset>
                      </wp:positionH>
                      <wp:positionV relativeFrom="paragraph">
                        <wp:posOffset>218440</wp:posOffset>
                      </wp:positionV>
                      <wp:extent cx="2120900" cy="482600"/>
                      <wp:effectExtent l="0" t="19050" r="31750" b="31750"/>
                      <wp:wrapNone/>
                      <wp:docPr id="120" name="Arrow: Right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0" cy="4826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28ED80" id="Arrow: Right 120" o:spid="_x0000_s1026" type="#_x0000_t13" style="position:absolute;margin-left:532.1pt;margin-top:17.2pt;width:167pt;height:3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" adj="19143" fillcolor="white [3212]" strokecolor="white [3212]" strokeweight="2pt"/>
                  </w:pict>
                </mc:Fallback>
              </mc:AlternateContent>
            </w:r>
            <w:r w:rsidR="0049256C" w:rsidRPr="0049256C">
              <w:rPr>
                <w:rFonts w:cstheme="minorHAnsi"/>
                <w:color w:val="FFFFFF" w:themeColor="background1"/>
                <w:sz w:val="10"/>
                <w:szCs w:val="10"/>
                <w:lang w:val="en-GB"/>
              </w:rPr>
              <w:br/>
            </w:r>
            <w:r w:rsidR="00051D02" w:rsidRPr="0049256C">
              <w:rPr>
                <w:rFonts w:cstheme="minorHAnsi"/>
                <w:color w:val="FFFFFF" w:themeColor="background1"/>
                <w:sz w:val="28"/>
                <w:szCs w:val="24"/>
                <w:lang w:val="en-GB"/>
              </w:rPr>
              <w:t>Curriculum Refresh</w:t>
            </w:r>
          </w:p>
          <w:p w14:paraId="362B672E" w14:textId="45CDD3B3" w:rsidR="00051D02" w:rsidRPr="0049256C" w:rsidRDefault="00051D02" w:rsidP="00051D02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FFFFFF" w:themeColor="background1"/>
                <w:sz w:val="28"/>
                <w:szCs w:val="24"/>
                <w:lang w:val="en-GB"/>
              </w:rPr>
            </w:pPr>
            <w:r w:rsidRPr="0049256C">
              <w:rPr>
                <w:rFonts w:cstheme="minorHAnsi"/>
                <w:color w:val="FFFFFF" w:themeColor="background1"/>
                <w:sz w:val="28"/>
                <w:szCs w:val="24"/>
                <w:lang w:val="en-GB"/>
              </w:rPr>
              <w:t>Curricular Networks</w:t>
            </w:r>
          </w:p>
          <w:p w14:paraId="15BC0C1C" w14:textId="26D1C259" w:rsidR="00051D02" w:rsidRDefault="00051D02" w:rsidP="001A7F1B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lang w:val="en-GB"/>
              </w:rPr>
            </w:pPr>
            <w:r w:rsidRPr="0049256C">
              <w:rPr>
                <w:rFonts w:cstheme="minorHAnsi"/>
                <w:color w:val="FFFFFF" w:themeColor="background1"/>
                <w:sz w:val="28"/>
                <w:szCs w:val="24"/>
                <w:lang w:val="en-GB"/>
              </w:rPr>
              <w:t>Families of Schools and ELCs</w:t>
            </w:r>
          </w:p>
        </w:tc>
      </w:tr>
    </w:tbl>
    <w:p w14:paraId="07896AFE" w14:textId="4B7616B1" w:rsidR="007B67F0" w:rsidRPr="00E45669" w:rsidRDefault="007B67F0" w:rsidP="00E45669">
      <w:pPr>
        <w:autoSpaceDE w:val="0"/>
        <w:autoSpaceDN w:val="0"/>
        <w:adjustRightInd w:val="0"/>
        <w:spacing w:after="0" w:line="336" w:lineRule="auto"/>
        <w:jc w:val="both"/>
        <w:rPr>
          <w:rFonts w:cstheme="minorHAnsi"/>
          <w:lang w:val="en-GB"/>
        </w:rPr>
      </w:pPr>
    </w:p>
    <w:tbl>
      <w:tblPr>
        <w:tblStyle w:val="TableGrid"/>
        <w:tblW w:w="0" w:type="auto"/>
        <w:shd w:val="clear" w:color="auto" w:fill="82B333"/>
        <w:tblLook w:val="04A0" w:firstRow="1" w:lastRow="0" w:firstColumn="1" w:lastColumn="0" w:noHBand="0" w:noVBand="1"/>
      </w:tblPr>
      <w:tblGrid>
        <w:gridCol w:w="3074"/>
        <w:gridCol w:w="3075"/>
        <w:gridCol w:w="3075"/>
        <w:gridCol w:w="2952"/>
        <w:gridCol w:w="3192"/>
      </w:tblGrid>
      <w:tr w:rsidR="001A7F1B" w14:paraId="64139EFD" w14:textId="77777777" w:rsidTr="0053394D">
        <w:trPr>
          <w:trHeight w:val="624"/>
        </w:trPr>
        <w:tc>
          <w:tcPr>
            <w:tcW w:w="307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24" w:space="0" w:color="FFFFFF"/>
            </w:tcBorders>
            <w:shd w:val="clear" w:color="auto" w:fill="82B333"/>
            <w:vAlign w:val="center"/>
          </w:tcPr>
          <w:p w14:paraId="30770B68" w14:textId="77777777" w:rsidR="001A7F1B" w:rsidRPr="00360517" w:rsidRDefault="001A7F1B" w:rsidP="00B43828">
            <w:pPr>
              <w:spacing w:line="240" w:lineRule="auto"/>
              <w:jc w:val="center"/>
              <w:rPr>
                <w:rFonts w:ascii="Arial Rounded MT Bold" w:hAnsi="Arial Rounded MT Bold"/>
                <w:color w:val="FFFFFF" w:themeColor="background1"/>
                <w:sz w:val="28"/>
                <w:szCs w:val="24"/>
              </w:rPr>
            </w:pPr>
            <w:r w:rsidRPr="00360517">
              <w:rPr>
                <w:rFonts w:ascii="Arial Rounded MT Bold" w:hAnsi="Arial Rounded MT Bold"/>
                <w:color w:val="FFFFFF" w:themeColor="background1"/>
                <w:sz w:val="28"/>
                <w:szCs w:val="24"/>
              </w:rPr>
              <w:t>IMPROVEMENT</w:t>
            </w:r>
          </w:p>
        </w:tc>
        <w:tc>
          <w:tcPr>
            <w:tcW w:w="3075" w:type="dxa"/>
            <w:tcBorders>
              <w:top w:val="single" w:sz="12" w:space="0" w:color="FFFFFF" w:themeColor="background1"/>
              <w:left w:val="single" w:sz="24" w:space="0" w:color="FFFFFF"/>
              <w:bottom w:val="single" w:sz="12" w:space="0" w:color="FFFFFF" w:themeColor="background1"/>
              <w:right w:val="single" w:sz="24" w:space="0" w:color="FFFFFF"/>
            </w:tcBorders>
            <w:shd w:val="clear" w:color="auto" w:fill="82B333"/>
            <w:vAlign w:val="center"/>
          </w:tcPr>
          <w:p w14:paraId="61FD6255" w14:textId="77777777" w:rsidR="001A7F1B" w:rsidRPr="00360517" w:rsidRDefault="001A7F1B" w:rsidP="00B43828">
            <w:pPr>
              <w:spacing w:line="240" w:lineRule="auto"/>
              <w:jc w:val="center"/>
              <w:rPr>
                <w:rFonts w:ascii="Arial Rounded MT Bold" w:hAnsi="Arial Rounded MT Bold"/>
                <w:color w:val="FFFFFF" w:themeColor="background1"/>
                <w:sz w:val="28"/>
                <w:szCs w:val="24"/>
              </w:rPr>
            </w:pPr>
            <w:r w:rsidRPr="00360517">
              <w:rPr>
                <w:rFonts w:ascii="Arial Rounded MT Bold" w:hAnsi="Arial Rounded MT Bold"/>
                <w:color w:val="FFFFFF" w:themeColor="background1"/>
                <w:sz w:val="28"/>
                <w:szCs w:val="24"/>
              </w:rPr>
              <w:t>COLLABORATION</w:t>
            </w:r>
          </w:p>
        </w:tc>
        <w:tc>
          <w:tcPr>
            <w:tcW w:w="3075" w:type="dxa"/>
            <w:tcBorders>
              <w:top w:val="single" w:sz="12" w:space="0" w:color="FFFFFF" w:themeColor="background1"/>
              <w:left w:val="single" w:sz="24" w:space="0" w:color="FFFFFF"/>
              <w:bottom w:val="single" w:sz="12" w:space="0" w:color="FFFFFF" w:themeColor="background1"/>
              <w:right w:val="single" w:sz="24" w:space="0" w:color="FFFFFF"/>
            </w:tcBorders>
            <w:shd w:val="clear" w:color="auto" w:fill="82B333"/>
            <w:vAlign w:val="center"/>
          </w:tcPr>
          <w:p w14:paraId="50B230A4" w14:textId="77777777" w:rsidR="001A7F1B" w:rsidRPr="00360517" w:rsidRDefault="001A7F1B" w:rsidP="00B43828">
            <w:pPr>
              <w:spacing w:line="240" w:lineRule="auto"/>
              <w:jc w:val="center"/>
              <w:rPr>
                <w:rFonts w:ascii="Arial Rounded MT Bold" w:hAnsi="Arial Rounded MT Bold"/>
                <w:color w:val="FFFFFF" w:themeColor="background1"/>
                <w:sz w:val="28"/>
                <w:szCs w:val="24"/>
              </w:rPr>
            </w:pPr>
            <w:r w:rsidRPr="00360517">
              <w:rPr>
                <w:rFonts w:ascii="Arial Rounded MT Bold" w:hAnsi="Arial Rounded MT Bold"/>
                <w:color w:val="FFFFFF" w:themeColor="background1"/>
                <w:sz w:val="28"/>
                <w:szCs w:val="24"/>
              </w:rPr>
              <w:t>EMPOWERMENT</w:t>
            </w:r>
          </w:p>
        </w:tc>
        <w:tc>
          <w:tcPr>
            <w:tcW w:w="2952" w:type="dxa"/>
            <w:tcBorders>
              <w:top w:val="single" w:sz="12" w:space="0" w:color="FFFFFF" w:themeColor="background1"/>
              <w:left w:val="single" w:sz="24" w:space="0" w:color="FFFFFF"/>
              <w:bottom w:val="single" w:sz="12" w:space="0" w:color="FFFFFF" w:themeColor="background1"/>
              <w:right w:val="single" w:sz="24" w:space="0" w:color="FFFFFF"/>
            </w:tcBorders>
            <w:shd w:val="clear" w:color="auto" w:fill="82B333"/>
            <w:vAlign w:val="center"/>
          </w:tcPr>
          <w:p w14:paraId="5F00F4A5" w14:textId="77777777" w:rsidR="001A7F1B" w:rsidRPr="00360517" w:rsidRDefault="001A7F1B" w:rsidP="00B43828">
            <w:pPr>
              <w:spacing w:line="240" w:lineRule="auto"/>
              <w:jc w:val="center"/>
              <w:rPr>
                <w:rFonts w:ascii="Arial Rounded MT Bold" w:hAnsi="Arial Rounded MT Bold"/>
                <w:color w:val="FFFFFF" w:themeColor="background1"/>
                <w:sz w:val="28"/>
                <w:szCs w:val="24"/>
              </w:rPr>
            </w:pPr>
            <w:r w:rsidRPr="00360517">
              <w:rPr>
                <w:rFonts w:ascii="Arial Rounded MT Bold" w:hAnsi="Arial Rounded MT Bold"/>
                <w:color w:val="FFFFFF" w:themeColor="background1"/>
                <w:sz w:val="28"/>
                <w:szCs w:val="24"/>
              </w:rPr>
              <w:t>INNOVATION</w:t>
            </w:r>
          </w:p>
        </w:tc>
        <w:tc>
          <w:tcPr>
            <w:tcW w:w="3192" w:type="dxa"/>
            <w:tcBorders>
              <w:top w:val="single" w:sz="12" w:space="0" w:color="FFFFFF" w:themeColor="background1"/>
              <w:left w:val="single" w:sz="24" w:space="0" w:color="FFFFFF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2B333"/>
            <w:vAlign w:val="center"/>
          </w:tcPr>
          <w:p w14:paraId="42B63B74" w14:textId="77777777" w:rsidR="001A7F1B" w:rsidRPr="00360517" w:rsidRDefault="001A7F1B" w:rsidP="00B43828">
            <w:pPr>
              <w:spacing w:line="240" w:lineRule="auto"/>
              <w:jc w:val="center"/>
              <w:rPr>
                <w:rFonts w:ascii="Arial Rounded MT Bold" w:hAnsi="Arial Rounded MT Bold"/>
                <w:color w:val="FFFFFF" w:themeColor="background1"/>
                <w:sz w:val="28"/>
                <w:szCs w:val="24"/>
              </w:rPr>
            </w:pPr>
            <w:r w:rsidRPr="00360517">
              <w:rPr>
                <w:rFonts w:ascii="Arial Rounded MT Bold" w:hAnsi="Arial Rounded MT Bold"/>
                <w:color w:val="FFFFFF" w:themeColor="background1"/>
                <w:sz w:val="28"/>
                <w:szCs w:val="24"/>
              </w:rPr>
              <w:t>BUILDING CAPACITY</w:t>
            </w:r>
          </w:p>
        </w:tc>
      </w:tr>
    </w:tbl>
    <w:p w14:paraId="5E65B017" w14:textId="67B6510C" w:rsidR="00E45669" w:rsidRDefault="00574053" w:rsidP="00F96437">
      <w:pPr>
        <w:spacing w:after="0" w:line="240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7D8D5C00" wp14:editId="1ECD4DBF">
            <wp:simplePos x="0" y="0"/>
            <wp:positionH relativeFrom="margin">
              <wp:posOffset>-38100</wp:posOffset>
            </wp:positionH>
            <wp:positionV relativeFrom="margin">
              <wp:posOffset>-354330</wp:posOffset>
            </wp:positionV>
            <wp:extent cx="9944100" cy="6878320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0" cy="687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76B">
        <w:rPr>
          <w:rFonts w:cstheme="minorHAnsi"/>
          <w:color w:val="474747"/>
          <w:shd w:val="clear" w:color="auto" w:fill="FFFFFF"/>
        </w:rPr>
        <w:t xml:space="preserve">                                     </w:t>
      </w:r>
      <w:r w:rsidR="00C0380F" w:rsidRPr="007B67F0">
        <w:rPr>
          <w:rFonts w:cstheme="minorHAnsi"/>
          <w:color w:val="474747"/>
          <w:shd w:val="clear" w:color="auto" w:fill="FFFFFF"/>
        </w:rPr>
        <w:t xml:space="preserve">   </w:t>
      </w:r>
      <w:r w:rsidR="0092137E">
        <w:rPr>
          <w:rFonts w:cstheme="minorHAnsi"/>
          <w:color w:val="474747"/>
          <w:shd w:val="clear" w:color="auto" w:fill="FFFFFF"/>
        </w:rPr>
        <w:t xml:space="preserve">         </w:t>
      </w:r>
    </w:p>
    <w:p w14:paraId="7B1545FF" w14:textId="7FE16905" w:rsidR="00062DCB" w:rsidRDefault="00062DCB" w:rsidP="007B67F0">
      <w:pPr>
        <w:pStyle w:val="NormalWeb"/>
        <w:sectPr w:rsidR="00062DCB" w:rsidSect="00823AC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4E4C0DC" w14:textId="0906D699" w:rsidR="00A871E4" w:rsidRDefault="00545FC4" w:rsidP="009A1A4C">
      <w:pPr>
        <w:spacing w:after="0" w:line="240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54CC3097" wp14:editId="7EAB346B">
            <wp:simplePos x="0" y="0"/>
            <wp:positionH relativeFrom="margin">
              <wp:posOffset>-210449</wp:posOffset>
            </wp:positionH>
            <wp:positionV relativeFrom="margin">
              <wp:posOffset>-507365</wp:posOffset>
            </wp:positionV>
            <wp:extent cx="10210800" cy="6793865"/>
            <wp:effectExtent l="0" t="0" r="0" b="6985"/>
            <wp:wrapSquare wrapText="bothSides"/>
            <wp:docPr id="126" name="Picture 126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 descr="A picture containing timeline&#10;&#10;Description automatically generated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59"/>
                    <a:stretch/>
                  </pic:blipFill>
                  <pic:spPr bwMode="auto">
                    <a:xfrm>
                      <a:off x="0" y="0"/>
                      <a:ext cx="10210800" cy="6793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636A72" w14:textId="03979816" w:rsidR="00537D1C" w:rsidRPr="00814706" w:rsidRDefault="00BC2B60" w:rsidP="009A1A4C">
      <w:pPr>
        <w:spacing w:after="0" w:line="240" w:lineRule="auto"/>
        <w:jc w:val="both"/>
        <w:rPr>
          <w:b/>
          <w:bCs/>
          <w:color w:val="60185A"/>
          <w:sz w:val="32"/>
          <w:szCs w:val="28"/>
        </w:rPr>
      </w:pPr>
      <w:r w:rsidRPr="00814706">
        <w:rPr>
          <w:noProof/>
          <w:color w:val="60185A"/>
        </w:rPr>
        <w:lastRenderedPageBreak/>
        <w:drawing>
          <wp:anchor distT="0" distB="0" distL="114300" distR="114300" simplePos="0" relativeHeight="251676672" behindDoc="1" locked="0" layoutInCell="1" allowOverlap="1" wp14:anchorId="34FF3BA2" wp14:editId="242426DB">
            <wp:simplePos x="0" y="0"/>
            <wp:positionH relativeFrom="column">
              <wp:posOffset>5028661</wp:posOffset>
            </wp:positionH>
            <wp:positionV relativeFrom="margin">
              <wp:posOffset>257954</wp:posOffset>
            </wp:positionV>
            <wp:extent cx="4657090" cy="3472180"/>
            <wp:effectExtent l="0" t="0" r="0" b="0"/>
            <wp:wrapTight wrapText="bothSides">
              <wp:wrapPolygon edited="0">
                <wp:start x="0" y="0"/>
                <wp:lineTo x="0" y="21450"/>
                <wp:lineTo x="21470" y="21450"/>
                <wp:lineTo x="21470" y="0"/>
                <wp:lineTo x="0" y="0"/>
              </wp:wrapPolygon>
            </wp:wrapTight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090" cy="347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D1C" w:rsidRPr="00814706">
        <w:rPr>
          <w:b/>
          <w:bCs/>
          <w:color w:val="60185A"/>
          <w:sz w:val="32"/>
          <w:szCs w:val="28"/>
        </w:rPr>
        <w:t>Consultation on the SWEIC Plan</w:t>
      </w:r>
    </w:p>
    <w:p w14:paraId="0307BCE9" w14:textId="77777777" w:rsidR="00D939B4" w:rsidRDefault="00D939B4" w:rsidP="00466CBE">
      <w:pPr>
        <w:spacing w:after="0" w:line="336" w:lineRule="auto"/>
        <w:jc w:val="both"/>
        <w:rPr>
          <w:rFonts w:cstheme="minorHAnsi"/>
          <w:lang w:val="en-GB"/>
        </w:rPr>
      </w:pPr>
    </w:p>
    <w:p w14:paraId="0DFE8008" w14:textId="1D5939B6" w:rsidR="00466CBE" w:rsidRDefault="0053394D" w:rsidP="00466CBE">
      <w:pPr>
        <w:spacing w:after="0" w:line="336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We want to hear from staff from across the four local authorities</w:t>
      </w:r>
      <w:r w:rsidR="00466CBE">
        <w:rPr>
          <w:rFonts w:cstheme="minorHAnsi"/>
          <w:lang w:val="en-GB"/>
        </w:rPr>
        <w:t>, working in all areas of Education,</w:t>
      </w:r>
      <w:r>
        <w:rPr>
          <w:rFonts w:cstheme="minorHAnsi"/>
          <w:lang w:val="en-GB"/>
        </w:rPr>
        <w:t xml:space="preserve"> </w:t>
      </w:r>
      <w:r w:rsidR="00466CBE">
        <w:rPr>
          <w:rFonts w:cstheme="minorHAnsi"/>
          <w:lang w:val="en-GB"/>
        </w:rPr>
        <w:t>on the</w:t>
      </w:r>
      <w:r>
        <w:rPr>
          <w:rFonts w:cstheme="minorHAnsi"/>
          <w:lang w:val="en-GB"/>
        </w:rPr>
        <w:t xml:space="preserve"> SWEIC Plan 2022/23: A Refreshed Vision for Consultation.</w:t>
      </w:r>
    </w:p>
    <w:p w14:paraId="2A1DE038" w14:textId="7B44E327" w:rsidR="0053394D" w:rsidRDefault="0053394D" w:rsidP="00466CBE">
      <w:pPr>
        <w:spacing w:after="0" w:line="336" w:lineRule="auto"/>
        <w:jc w:val="both"/>
        <w:rPr>
          <w:rFonts w:cstheme="minorHAnsi"/>
          <w:lang w:val="en-GB"/>
        </w:rPr>
      </w:pPr>
    </w:p>
    <w:p w14:paraId="715BDD4B" w14:textId="53ABAB5C" w:rsidR="00466CBE" w:rsidRPr="0053394D" w:rsidRDefault="0053394D" w:rsidP="00466CBE">
      <w:pPr>
        <w:spacing w:after="0" w:line="336" w:lineRule="auto"/>
        <w:jc w:val="both"/>
        <w:rPr>
          <w:rFonts w:cstheme="minorHAnsi"/>
          <w:lang w:val="en-GB"/>
        </w:rPr>
      </w:pPr>
      <w:r w:rsidRPr="0053394D">
        <w:rPr>
          <w:rFonts w:cstheme="minorHAnsi"/>
          <w:lang w:val="en-GB"/>
        </w:rPr>
        <w:t>Key areas covered in the consultation:</w:t>
      </w:r>
    </w:p>
    <w:p w14:paraId="49F246E5" w14:textId="77777777" w:rsidR="00466CBE" w:rsidRDefault="0053394D" w:rsidP="00466CBE">
      <w:pPr>
        <w:numPr>
          <w:ilvl w:val="0"/>
          <w:numId w:val="13"/>
        </w:numPr>
        <w:tabs>
          <w:tab w:val="num" w:pos="720"/>
        </w:tabs>
        <w:spacing w:after="0" w:line="336" w:lineRule="auto"/>
        <w:jc w:val="both"/>
        <w:rPr>
          <w:rFonts w:cstheme="minorHAnsi"/>
          <w:lang w:val="en-GB"/>
        </w:rPr>
      </w:pPr>
      <w:r w:rsidRPr="0053394D">
        <w:rPr>
          <w:rFonts w:cstheme="minorHAnsi"/>
          <w:lang w:val="en-GB"/>
        </w:rPr>
        <w:t>In light of COVID 19, the recovery phase of the pandemic and the emerging themes from the LA plans – do you agree the priorities of the RIC moving forward are correct?</w:t>
      </w:r>
    </w:p>
    <w:p w14:paraId="4B57F7E5" w14:textId="77777777" w:rsidR="00466CBE" w:rsidRDefault="0053394D" w:rsidP="00466CBE">
      <w:pPr>
        <w:numPr>
          <w:ilvl w:val="0"/>
          <w:numId w:val="13"/>
        </w:numPr>
        <w:tabs>
          <w:tab w:val="num" w:pos="720"/>
        </w:tabs>
        <w:spacing w:after="0" w:line="336" w:lineRule="auto"/>
        <w:jc w:val="both"/>
        <w:rPr>
          <w:rFonts w:cstheme="minorHAnsi"/>
          <w:lang w:val="en-GB"/>
        </w:rPr>
      </w:pPr>
      <w:r w:rsidRPr="0053394D">
        <w:rPr>
          <w:rFonts w:cstheme="minorHAnsi"/>
          <w:lang w:val="en-GB"/>
        </w:rPr>
        <w:t>Is there any area of SWEIC Plan 2022</w:t>
      </w:r>
      <w:r w:rsidR="00466CBE" w:rsidRPr="00466CBE">
        <w:rPr>
          <w:rFonts w:cstheme="minorHAnsi"/>
          <w:lang w:val="en-GB"/>
        </w:rPr>
        <w:t>/</w:t>
      </w:r>
      <w:r w:rsidRPr="0053394D">
        <w:rPr>
          <w:rFonts w:cstheme="minorHAnsi"/>
          <w:lang w:val="en-GB"/>
        </w:rPr>
        <w:t>23</w:t>
      </w:r>
      <w:r w:rsidR="00466CBE" w:rsidRPr="00466CBE">
        <w:rPr>
          <w:rFonts w:cstheme="minorHAnsi"/>
          <w:lang w:val="en-GB"/>
        </w:rPr>
        <w:t>: A</w:t>
      </w:r>
      <w:r w:rsidRPr="0053394D">
        <w:rPr>
          <w:rFonts w:cstheme="minorHAnsi"/>
          <w:lang w:val="en-GB"/>
        </w:rPr>
        <w:t xml:space="preserve"> Refreshed Vision that you feel needs to be </w:t>
      </w:r>
      <w:r w:rsidR="00466CBE" w:rsidRPr="00466CBE">
        <w:rPr>
          <w:rFonts w:cstheme="minorHAnsi"/>
          <w:lang w:val="en-GB"/>
        </w:rPr>
        <w:t xml:space="preserve">amended, </w:t>
      </w:r>
      <w:r w:rsidRPr="0053394D">
        <w:rPr>
          <w:rFonts w:cstheme="minorHAnsi"/>
          <w:lang w:val="en-GB"/>
        </w:rPr>
        <w:t>added to or removed from the plan?</w:t>
      </w:r>
    </w:p>
    <w:p w14:paraId="1FC38D6A" w14:textId="77777777" w:rsidR="00466CBE" w:rsidRDefault="0053394D" w:rsidP="00466CBE">
      <w:pPr>
        <w:numPr>
          <w:ilvl w:val="0"/>
          <w:numId w:val="13"/>
        </w:numPr>
        <w:tabs>
          <w:tab w:val="num" w:pos="720"/>
        </w:tabs>
        <w:spacing w:after="0" w:line="336" w:lineRule="auto"/>
        <w:jc w:val="both"/>
        <w:rPr>
          <w:rFonts w:cstheme="minorHAnsi"/>
          <w:lang w:val="en-GB"/>
        </w:rPr>
      </w:pPr>
      <w:r w:rsidRPr="0053394D">
        <w:rPr>
          <w:rFonts w:cstheme="minorHAnsi"/>
          <w:lang w:val="en-GB"/>
        </w:rPr>
        <w:t>Are there any other priorities you feel the RIC should be focussing ‘added value’ work on?</w:t>
      </w:r>
    </w:p>
    <w:p w14:paraId="33CEDCA0" w14:textId="7C97F2F8" w:rsidR="0053394D" w:rsidRDefault="0053394D" w:rsidP="00466CBE">
      <w:pPr>
        <w:numPr>
          <w:ilvl w:val="0"/>
          <w:numId w:val="13"/>
        </w:numPr>
        <w:tabs>
          <w:tab w:val="num" w:pos="720"/>
        </w:tabs>
        <w:spacing w:after="0" w:line="336" w:lineRule="auto"/>
        <w:jc w:val="both"/>
        <w:rPr>
          <w:rFonts w:cstheme="minorHAnsi"/>
          <w:lang w:val="en-GB"/>
        </w:rPr>
      </w:pPr>
      <w:r w:rsidRPr="0053394D">
        <w:rPr>
          <w:rFonts w:cstheme="minorHAnsi"/>
          <w:lang w:val="en-GB"/>
        </w:rPr>
        <w:t>Areas of interest for</w:t>
      </w:r>
      <w:r w:rsidR="00466CBE">
        <w:rPr>
          <w:rFonts w:cstheme="minorHAnsi"/>
          <w:lang w:val="en-GB"/>
        </w:rPr>
        <w:t xml:space="preserve"> collaboration, </w:t>
      </w:r>
      <w:r w:rsidRPr="0053394D">
        <w:rPr>
          <w:rFonts w:cstheme="minorHAnsi"/>
          <w:lang w:val="en-GB"/>
        </w:rPr>
        <w:t>professional learning and development next session.</w:t>
      </w:r>
    </w:p>
    <w:p w14:paraId="6C510D83" w14:textId="7C805518" w:rsidR="001276FB" w:rsidRDefault="001276FB" w:rsidP="001276FB">
      <w:pPr>
        <w:spacing w:after="0" w:line="336" w:lineRule="auto"/>
        <w:jc w:val="both"/>
        <w:rPr>
          <w:rFonts w:cstheme="minorHAnsi"/>
          <w:lang w:val="en-GB"/>
        </w:rPr>
      </w:pPr>
    </w:p>
    <w:p w14:paraId="624D7952" w14:textId="3B639916" w:rsidR="001276FB" w:rsidRPr="001276FB" w:rsidRDefault="001276FB" w:rsidP="001276FB">
      <w:pPr>
        <w:spacing w:after="0" w:line="336" w:lineRule="auto"/>
        <w:jc w:val="both"/>
        <w:rPr>
          <w:rFonts w:cstheme="minorHAnsi"/>
          <w:b/>
          <w:bCs/>
          <w:lang w:val="en-GB"/>
        </w:rPr>
      </w:pPr>
      <w:r w:rsidRPr="001276FB">
        <w:rPr>
          <w:rFonts w:cstheme="minorHAnsi"/>
          <w:b/>
          <w:bCs/>
          <w:lang w:val="en-GB"/>
        </w:rPr>
        <w:t xml:space="preserve">Consultation closes Friday </w:t>
      </w:r>
      <w:r w:rsidR="00625BD0">
        <w:rPr>
          <w:rFonts w:cstheme="minorHAnsi"/>
          <w:b/>
          <w:bCs/>
          <w:lang w:val="en-GB"/>
        </w:rPr>
        <w:t>06 May 2022</w:t>
      </w:r>
      <w:r w:rsidRPr="001276FB">
        <w:rPr>
          <w:rFonts w:cstheme="minorHAnsi"/>
          <w:b/>
          <w:bCs/>
          <w:lang w:val="en-GB"/>
        </w:rPr>
        <w:t>.</w:t>
      </w:r>
    </w:p>
    <w:p w14:paraId="264D39E3" w14:textId="6BADE14B" w:rsidR="00466CBE" w:rsidRDefault="00466CBE" w:rsidP="00466CBE">
      <w:pPr>
        <w:spacing w:after="0" w:line="240" w:lineRule="auto"/>
        <w:jc w:val="both"/>
        <w:rPr>
          <w:rFonts w:cstheme="minorHAnsi"/>
          <w:lang w:val="en-GB"/>
        </w:rPr>
      </w:pPr>
    </w:p>
    <w:p w14:paraId="53E09BC7" w14:textId="16E81D06" w:rsidR="0053394D" w:rsidRPr="00466CBE" w:rsidRDefault="001276FB" w:rsidP="009A1A4C">
      <w:pPr>
        <w:spacing w:after="0" w:line="240" w:lineRule="auto"/>
        <w:jc w:val="both"/>
        <w:rPr>
          <w:rFonts w:cstheme="minorHAnsi"/>
          <w:lang w:val="en-GB"/>
        </w:rPr>
      </w:pPr>
      <w:r>
        <w:rPr>
          <w:rFonts w:cstheme="minorHAnsi"/>
          <w:noProof/>
          <w:lang w:val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36A672" wp14:editId="61AE1B50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5029200" cy="431165"/>
                <wp:effectExtent l="0" t="0" r="0" b="6985"/>
                <wp:wrapNone/>
                <wp:docPr id="4" name="Rectangle: Rounded Corners 4">
                  <a:hlinkClick xmlns:a="http://schemas.openxmlformats.org/drawingml/2006/main" r:id="rId2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431165"/>
                        </a:xfrm>
                        <a:prstGeom prst="roundRect">
                          <a:avLst/>
                        </a:prstGeom>
                        <a:solidFill>
                          <a:srgbClr val="82B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887977" w14:textId="6D27E5D1" w:rsidR="00BC2B60" w:rsidRPr="00BC2B60" w:rsidRDefault="00BC2B60" w:rsidP="00BC2B60">
                            <w:pPr>
                              <w:rPr>
                                <w:rFonts w:ascii="Arial Rounded MT Bold" w:hAnsi="Arial Rounded MT Bold"/>
                                <w:color w:val="FFFFFF" w:themeColor="background1"/>
                                <w:sz w:val="36"/>
                                <w:szCs w:val="32"/>
                                <w:lang w:val="en-GB"/>
                              </w:rPr>
                            </w:pPr>
                            <w:r w:rsidRPr="00BC2B6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36"/>
                                <w:szCs w:val="32"/>
                                <w:lang w:val="en-GB"/>
                              </w:rPr>
                              <w:t>Click here to access the consultation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36A672" id="Rectangle: Rounded Corners 4" o:spid="_x0000_s1039" href="https://sway.office.com/AZlg9WE7Bat4vO3X?ref=Link" style="position:absolute;left:0;text-align:left;margin-left:0;margin-top:5.9pt;width:396pt;height:33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" o:button="t" fillcolor="#82b333" stroked="f" strokeweight="2pt">
                <v:fill o:detectmouseclick="t"/>
                <v:textbox>
                  <w:txbxContent>
                    <w:p w14:paraId="73887977" w14:textId="6D27E5D1" w:rsidR="00BC2B60" w:rsidRPr="00BC2B60" w:rsidRDefault="00BC2B60" w:rsidP="00BC2B60">
                      <w:pPr>
                        <w:rPr>
                          <w:rFonts w:ascii="Arial Rounded MT Bold" w:hAnsi="Arial Rounded MT Bold"/>
                          <w:color w:val="FFFFFF" w:themeColor="background1"/>
                          <w:sz w:val="36"/>
                          <w:szCs w:val="32"/>
                          <w:lang w:val="en-GB"/>
                        </w:rPr>
                      </w:pPr>
                      <w:r w:rsidRPr="00BC2B60">
                        <w:rPr>
                          <w:rFonts w:ascii="Arial Rounded MT Bold" w:hAnsi="Arial Rounded MT Bold"/>
                          <w:color w:val="FFFFFF" w:themeColor="background1"/>
                          <w:sz w:val="36"/>
                          <w:szCs w:val="32"/>
                          <w:lang w:val="en-GB"/>
                        </w:rPr>
                        <w:t>Click here to access the consultation form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lang w:val="en-GB"/>
        </w:rPr>
        <w:drawing>
          <wp:anchor distT="0" distB="0" distL="114300" distR="114300" simplePos="0" relativeHeight="251678720" behindDoc="1" locked="0" layoutInCell="1" allowOverlap="1" wp14:anchorId="0801044D" wp14:editId="2ADAB479">
            <wp:simplePos x="0" y="0"/>
            <wp:positionH relativeFrom="column">
              <wp:posOffset>4640580</wp:posOffset>
            </wp:positionH>
            <wp:positionV relativeFrom="paragraph">
              <wp:posOffset>152400</wp:posOffset>
            </wp:positionV>
            <wp:extent cx="853440" cy="853440"/>
            <wp:effectExtent l="0" t="0" r="0" b="0"/>
            <wp:wrapTight wrapText="bothSides">
              <wp:wrapPolygon edited="0">
                <wp:start x="3375" y="3375"/>
                <wp:lineTo x="5786" y="12054"/>
                <wp:lineTo x="5786" y="15429"/>
                <wp:lineTo x="8196" y="16875"/>
                <wp:lineTo x="13982" y="17839"/>
                <wp:lineTo x="16393" y="17839"/>
                <wp:lineTo x="17357" y="14946"/>
                <wp:lineTo x="14946" y="12054"/>
                <wp:lineTo x="17839" y="9161"/>
                <wp:lineTo x="15911" y="7232"/>
                <wp:lineTo x="6268" y="3375"/>
                <wp:lineTo x="3375" y="3375"/>
              </wp:wrapPolygon>
            </wp:wrapTight>
            <wp:docPr id="8" name="Graphic 8" descr="Cursor with solid fill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Cursor with solid fill">
                      <a:hlinkClick r:id="rId21"/>
                    </pic:cNvPr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394D" w:rsidRPr="00466CBE" w:rsidSect="00466CBE">
      <w:type w:val="continuous"/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61E7" w14:textId="77777777" w:rsidR="007967EF" w:rsidRDefault="007967EF" w:rsidP="00F21856">
      <w:pPr>
        <w:spacing w:after="0" w:line="240" w:lineRule="auto"/>
      </w:pPr>
      <w:r>
        <w:separator/>
      </w:r>
    </w:p>
  </w:endnote>
  <w:endnote w:type="continuationSeparator" w:id="0">
    <w:p w14:paraId="3ABE0E28" w14:textId="77777777" w:rsidR="007967EF" w:rsidRDefault="007967EF" w:rsidP="00F2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F3EDE" w14:textId="77777777" w:rsidR="00625BD0" w:rsidRDefault="00625B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4C8C6" w14:textId="0145CB03" w:rsidR="00557EA7" w:rsidRPr="00DB3F67" w:rsidRDefault="00680AEB" w:rsidP="00DB3F67">
    <w:pPr>
      <w:pStyle w:val="Footer"/>
      <w:pBdr>
        <w:top w:val="single" w:sz="4" w:space="1" w:color="D9D9D9" w:themeColor="background1" w:themeShade="D9"/>
      </w:pBdr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4318" behindDoc="0" locked="0" layoutInCell="0" allowOverlap="1" wp14:anchorId="2CF5FB7B" wp14:editId="62222962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9" name="MSIPCMcf194cf1af572c03dbd64b8c" descr="{&quot;HashCode&quot;:-1346054629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FB743C" w14:textId="30C1D2D3" w:rsidR="00680AEB" w:rsidRPr="00625BD0" w:rsidRDefault="00625BD0" w:rsidP="00625BD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625BD0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F5FB7B" id="_x0000_t202" coordsize="21600,21600" o:spt="202" path="m,l,21600r21600,l21600,xe">
              <v:stroke joinstyle="miter"/>
              <v:path gradientshapeok="t" o:connecttype="rect"/>
            </v:shapetype>
            <v:shape id="MSIPCMcf194cf1af572c03dbd64b8c" o:spid="_x0000_s1041" type="#_x0000_t202" alt="{&quot;HashCode&quot;:-1346054629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704318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" o:allowincell="f" filled="f" stroked="f" strokeweight=".5pt">
              <v:textbox inset=",0,,0">
                <w:txbxContent>
                  <w:p w14:paraId="44FB743C" w14:textId="30C1D2D3" w:rsidR="00680AEB" w:rsidRPr="00625BD0" w:rsidRDefault="00625BD0" w:rsidP="00625BD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625BD0">
                      <w:rPr>
                        <w:rFonts w:ascii="Calibri" w:hAnsi="Calibri" w:cs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BB75A" w14:textId="77777777" w:rsidR="00625BD0" w:rsidRDefault="00625BD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40D6" w14:textId="2EB05DC0" w:rsidR="00DB3F67" w:rsidRDefault="00545FC4" w:rsidP="00DB3F67">
    <w:pPr>
      <w:pStyle w:val="Footer"/>
      <w:pBdr>
        <w:top w:val="single" w:sz="4" w:space="1" w:color="D9D9D9" w:themeColor="background1" w:themeShade="D9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704319" behindDoc="0" locked="0" layoutInCell="0" allowOverlap="1" wp14:anchorId="3F096BA9" wp14:editId="0F6D4A9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27" name="MSIPCM51df48c0a934d98a6bb0371d" descr="{&quot;HashCode&quot;:-1346054629,&quot;Height&quot;:9999999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5F1BF3" w14:textId="49B34A02" w:rsidR="00545FC4" w:rsidRPr="00625BD0" w:rsidRDefault="00625BD0" w:rsidP="00625BD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625BD0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096BA9" id="_x0000_t202" coordsize="21600,21600" o:spt="202" path="m,l,21600r21600,l21600,xe">
              <v:stroke joinstyle="miter"/>
              <v:path gradientshapeok="t" o:connecttype="rect"/>
            </v:shapetype>
            <v:shape id="MSIPCM51df48c0a934d98a6bb0371d" o:spid="_x0000_s1042" type="#_x0000_t202" alt="{&quot;HashCode&quot;:-1346054629,&quot;Height&quot;:9999999.0,&quot;Width&quot;:9999999.0,&quot;Placement&quot;:&quot;Footer&quot;,&quot;Index&quot;:&quot;Primary&quot;,&quot;Section&quot;:2,&quot;Top&quot;:0.0,&quot;Left&quot;:0.0}" style="position:absolute;margin-left:0;margin-top:0;width:612pt;height:36.5pt;z-index:251704319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" o:allowincell="f" filled="f" stroked="f" strokeweight=".5pt">
              <v:textbox inset=",0,,0">
                <w:txbxContent>
                  <w:p w14:paraId="6B5F1BF3" w14:textId="49B34A02" w:rsidR="00545FC4" w:rsidRPr="00625BD0" w:rsidRDefault="00625BD0" w:rsidP="00625BD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625BD0">
                      <w:rPr>
                        <w:rFonts w:ascii="Calibri" w:hAnsi="Calibri" w:cs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BA12B" w14:textId="77777777" w:rsidR="007967EF" w:rsidRDefault="007967EF" w:rsidP="00F21856">
      <w:pPr>
        <w:spacing w:after="0" w:line="240" w:lineRule="auto"/>
      </w:pPr>
      <w:r>
        <w:separator/>
      </w:r>
    </w:p>
  </w:footnote>
  <w:footnote w:type="continuationSeparator" w:id="0">
    <w:p w14:paraId="28F1DCBB" w14:textId="77777777" w:rsidR="007967EF" w:rsidRDefault="007967EF" w:rsidP="00F21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F904A" w14:textId="77777777" w:rsidR="00625BD0" w:rsidRDefault="00625B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E7239" w14:textId="04194929" w:rsidR="00557EA7" w:rsidRDefault="00AB0A8C" w:rsidP="00D90648">
    <w:r>
      <w:rPr>
        <w:noProof/>
      </w:rPr>
      <mc:AlternateContent>
        <mc:Choice Requires="wps">
          <w:drawing>
            <wp:anchor distT="0" distB="0" distL="114300" distR="114300" simplePos="0" relativeHeight="251704317" behindDoc="0" locked="0" layoutInCell="0" allowOverlap="1" wp14:anchorId="4D8FB51C" wp14:editId="6B060CB3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7" name="MSIPCM9908468aa43a0c6416f3a155" descr="{&quot;HashCode&quot;:-1370192198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99A7FC" w14:textId="217A36E3" w:rsidR="00AB0A8C" w:rsidRPr="00625BD0" w:rsidRDefault="00625BD0" w:rsidP="00625BD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625BD0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8FB51C" id="_x0000_t202" coordsize="21600,21600" o:spt="202" path="m,l,21600r21600,l21600,xe">
              <v:stroke joinstyle="miter"/>
              <v:path gradientshapeok="t" o:connecttype="rect"/>
            </v:shapetype>
            <v:shape id="MSIPCM9908468aa43a0c6416f3a155" o:spid="_x0000_s1040" type="#_x0000_t202" alt="{&quot;HashCode&quot;:-1370192198,&quot;Height&quot;:9999999.0,&quot;Width&quot;:9999999.0,&quot;Placement&quot;:&quot;Header&quot;,&quot;Index&quot;:&quot;Primary&quot;,&quot;Section&quot;:1,&quot;Top&quot;:0.0,&quot;Left&quot;:0.0}" style="position:absolute;margin-left:0;margin-top:0;width:612pt;height:36.5pt;z-index:251704317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" o:allowincell="f" filled="f" stroked="f" strokeweight=".5pt">
              <v:textbox inset=",0,,0">
                <w:txbxContent>
                  <w:p w14:paraId="0099A7FC" w14:textId="217A36E3" w:rsidR="00AB0A8C" w:rsidRPr="00625BD0" w:rsidRDefault="00625BD0" w:rsidP="00625BD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625BD0">
                      <w:rPr>
                        <w:rFonts w:ascii="Calibri" w:hAnsi="Calibri" w:cs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F15B4" w14:textId="77777777" w:rsidR="00625BD0" w:rsidRDefault="00625B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5F3"/>
    <w:multiLevelType w:val="hybridMultilevel"/>
    <w:tmpl w:val="F0C08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6836"/>
    <w:multiLevelType w:val="hybridMultilevel"/>
    <w:tmpl w:val="7FA8C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B1EB0"/>
    <w:multiLevelType w:val="hybridMultilevel"/>
    <w:tmpl w:val="112E86DA"/>
    <w:lvl w:ilvl="0" w:tplc="C366A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6C2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ECF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BC5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E6E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3A0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80B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CC8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F4C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DA1298C"/>
    <w:multiLevelType w:val="hybridMultilevel"/>
    <w:tmpl w:val="3136675A"/>
    <w:lvl w:ilvl="0" w:tplc="73E82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BCF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E67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B88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DC7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206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5C5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F06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0C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631E9B"/>
    <w:multiLevelType w:val="hybridMultilevel"/>
    <w:tmpl w:val="C824A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84E69"/>
    <w:multiLevelType w:val="hybridMultilevel"/>
    <w:tmpl w:val="D3923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54766"/>
    <w:multiLevelType w:val="hybridMultilevel"/>
    <w:tmpl w:val="D3E20CE8"/>
    <w:lvl w:ilvl="0" w:tplc="5CC8D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B26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F22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BE7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227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642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A81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906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DA6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AB2366A"/>
    <w:multiLevelType w:val="hybridMultilevel"/>
    <w:tmpl w:val="9F7CE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3258E"/>
    <w:multiLevelType w:val="hybridMultilevel"/>
    <w:tmpl w:val="F4BC81AA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9" w15:restartNumberingAfterBreak="0">
    <w:nsid w:val="628C63B7"/>
    <w:multiLevelType w:val="hybridMultilevel"/>
    <w:tmpl w:val="456839C0"/>
    <w:lvl w:ilvl="0" w:tplc="C868D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81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968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A8B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6A8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869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A4B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86D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BA6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4CF1C9D"/>
    <w:multiLevelType w:val="hybridMultilevel"/>
    <w:tmpl w:val="41B08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C25BE"/>
    <w:multiLevelType w:val="hybridMultilevel"/>
    <w:tmpl w:val="3B3CE3CE"/>
    <w:lvl w:ilvl="0" w:tplc="E9D88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465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203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406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ECD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9CE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029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586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EE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11"/>
  </w:num>
  <w:num w:numId="8">
    <w:abstractNumId w:val="2"/>
  </w:num>
  <w:num w:numId="9">
    <w:abstractNumId w:val="10"/>
  </w:num>
  <w:num w:numId="10">
    <w:abstractNumId w:val="10"/>
  </w:num>
  <w:num w:numId="11">
    <w:abstractNumId w:val="9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56"/>
    <w:rsid w:val="00051D02"/>
    <w:rsid w:val="00062DCB"/>
    <w:rsid w:val="000705E5"/>
    <w:rsid w:val="000B29FE"/>
    <w:rsid w:val="00105E62"/>
    <w:rsid w:val="001276FB"/>
    <w:rsid w:val="001448D7"/>
    <w:rsid w:val="00165CB9"/>
    <w:rsid w:val="00184582"/>
    <w:rsid w:val="001A7F1B"/>
    <w:rsid w:val="00236143"/>
    <w:rsid w:val="00287621"/>
    <w:rsid w:val="002A5882"/>
    <w:rsid w:val="002E2B24"/>
    <w:rsid w:val="003033B7"/>
    <w:rsid w:val="003120F6"/>
    <w:rsid w:val="0035756B"/>
    <w:rsid w:val="00360517"/>
    <w:rsid w:val="003B6862"/>
    <w:rsid w:val="003C7B0D"/>
    <w:rsid w:val="003D4416"/>
    <w:rsid w:val="003E2BA3"/>
    <w:rsid w:val="003E50D1"/>
    <w:rsid w:val="00411ED5"/>
    <w:rsid w:val="00456D9A"/>
    <w:rsid w:val="004645D1"/>
    <w:rsid w:val="00466CBE"/>
    <w:rsid w:val="00475334"/>
    <w:rsid w:val="00487BCD"/>
    <w:rsid w:val="0049256C"/>
    <w:rsid w:val="004C68AE"/>
    <w:rsid w:val="00512989"/>
    <w:rsid w:val="0053394D"/>
    <w:rsid w:val="00537D1C"/>
    <w:rsid w:val="00545FC4"/>
    <w:rsid w:val="00557EA7"/>
    <w:rsid w:val="00574053"/>
    <w:rsid w:val="00587287"/>
    <w:rsid w:val="005903EF"/>
    <w:rsid w:val="005D0CB6"/>
    <w:rsid w:val="005F13A7"/>
    <w:rsid w:val="00625BD0"/>
    <w:rsid w:val="0062759A"/>
    <w:rsid w:val="00631056"/>
    <w:rsid w:val="00637BED"/>
    <w:rsid w:val="00677384"/>
    <w:rsid w:val="00680AEB"/>
    <w:rsid w:val="006D22E8"/>
    <w:rsid w:val="006E0681"/>
    <w:rsid w:val="007251DA"/>
    <w:rsid w:val="00732A7A"/>
    <w:rsid w:val="007570B2"/>
    <w:rsid w:val="00783110"/>
    <w:rsid w:val="00791068"/>
    <w:rsid w:val="007949CA"/>
    <w:rsid w:val="007967EF"/>
    <w:rsid w:val="00797779"/>
    <w:rsid w:val="007A035F"/>
    <w:rsid w:val="007B67F0"/>
    <w:rsid w:val="007C3BF6"/>
    <w:rsid w:val="007E5D9B"/>
    <w:rsid w:val="00814706"/>
    <w:rsid w:val="00823AC6"/>
    <w:rsid w:val="00873C1A"/>
    <w:rsid w:val="00891901"/>
    <w:rsid w:val="008B72DF"/>
    <w:rsid w:val="0092137E"/>
    <w:rsid w:val="00922686"/>
    <w:rsid w:val="00943C61"/>
    <w:rsid w:val="009919F4"/>
    <w:rsid w:val="00993C7A"/>
    <w:rsid w:val="009A1A4C"/>
    <w:rsid w:val="009A473A"/>
    <w:rsid w:val="009B50CB"/>
    <w:rsid w:val="009E1227"/>
    <w:rsid w:val="00A54689"/>
    <w:rsid w:val="00A871E4"/>
    <w:rsid w:val="00AB028F"/>
    <w:rsid w:val="00AB0A8C"/>
    <w:rsid w:val="00AB0B34"/>
    <w:rsid w:val="00AC4124"/>
    <w:rsid w:val="00AF776B"/>
    <w:rsid w:val="00B74CB4"/>
    <w:rsid w:val="00BB06C0"/>
    <w:rsid w:val="00BC2B60"/>
    <w:rsid w:val="00BC6C51"/>
    <w:rsid w:val="00BE0DE2"/>
    <w:rsid w:val="00BF60C8"/>
    <w:rsid w:val="00C0380F"/>
    <w:rsid w:val="00C06F8A"/>
    <w:rsid w:val="00C23005"/>
    <w:rsid w:val="00C616FD"/>
    <w:rsid w:val="00C732E8"/>
    <w:rsid w:val="00CD6F7A"/>
    <w:rsid w:val="00CE1817"/>
    <w:rsid w:val="00CE1CC6"/>
    <w:rsid w:val="00D41D35"/>
    <w:rsid w:val="00D63DA6"/>
    <w:rsid w:val="00D90648"/>
    <w:rsid w:val="00D939B4"/>
    <w:rsid w:val="00DB3F67"/>
    <w:rsid w:val="00DB5E95"/>
    <w:rsid w:val="00E26B7B"/>
    <w:rsid w:val="00E3179D"/>
    <w:rsid w:val="00E45669"/>
    <w:rsid w:val="00E60F02"/>
    <w:rsid w:val="00E97943"/>
    <w:rsid w:val="00EA6A1F"/>
    <w:rsid w:val="00EB59E1"/>
    <w:rsid w:val="00F21856"/>
    <w:rsid w:val="00F61133"/>
    <w:rsid w:val="00F646B9"/>
    <w:rsid w:val="00F8308D"/>
    <w:rsid w:val="00F96437"/>
    <w:rsid w:val="00F96530"/>
    <w:rsid w:val="00FD35FB"/>
    <w:rsid w:val="00FE4F0C"/>
    <w:rsid w:val="00FF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14ED8"/>
  <w15:chartTrackingRefBased/>
  <w15:docId w15:val="{45C8D070-8812-4C36-A6CF-85AE4109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D1C"/>
    <w:pPr>
      <w:spacing w:line="360" w:lineRule="auto"/>
    </w:pPr>
    <w:rPr>
      <w:rFonts w:ascii="Arial" w:hAnsi="Arial"/>
      <w:color w:val="262626" w:themeColor="text1" w:themeTint="D9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18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1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85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1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856"/>
    <w:rPr>
      <w:lang w:val="en-US"/>
    </w:rPr>
  </w:style>
  <w:style w:type="paragraph" w:styleId="ListParagraph">
    <w:name w:val="List Paragraph"/>
    <w:basedOn w:val="Normal"/>
    <w:uiPriority w:val="34"/>
    <w:qFormat/>
    <w:rsid w:val="009B50CB"/>
    <w:pPr>
      <w:ind w:left="720"/>
      <w:contextualSpacing/>
    </w:pPr>
  </w:style>
  <w:style w:type="paragraph" w:styleId="Revision">
    <w:name w:val="Revision"/>
    <w:hidden/>
    <w:uiPriority w:val="99"/>
    <w:semiHidden/>
    <w:rsid w:val="009E1227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AB028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91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6E068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E0681"/>
    <w:rPr>
      <w:rFonts w:eastAsiaTheme="minorEastAsia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B0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5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2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2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2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8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20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1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3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8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4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2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https://sway.office.com/AZlg9WE7Bat4vO3X?ref=Link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v.scot/publications/achieving-excellence-equity-2022-national-improvement-framework-improvement-plan/" TargetMode="External"/><Relationship Id="rId20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7.svg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2022-03-01T00:00:00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SWEIC Plan 2022/23:
A Refreshed Vision for Consultation</vt:lpstr>
    </vt:vector>
  </TitlesOfParts>
  <Company>South West Educational Improvement Collaborative</Company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SWEIC Plan 2022/23:
A Refreshed Vision for Consultation</dc:title>
  <dc:subject/>
  <dc:creator>Sheelagh rusby</dc:creator>
  <cp:keywords/>
  <dc:description/>
  <cp:lastModifiedBy>Fugaccia, Laura</cp:lastModifiedBy>
  <cp:revision>22</cp:revision>
  <dcterms:created xsi:type="dcterms:W3CDTF">2022-03-11T17:22:00Z</dcterms:created>
  <dcterms:modified xsi:type="dcterms:W3CDTF">2022-03-29T10:49:00Z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f5459b-1e7a-4bab-a1e2-9c68d7be2220_Enabled">
    <vt:lpwstr>true</vt:lpwstr>
  </property>
  <property fmtid="{D5CDD505-2E9C-101B-9397-08002B2CF9AE}" pid="3" name="MSIP_Label_9df5459b-1e7a-4bab-a1e2-9c68d7be2220_SetDate">
    <vt:lpwstr>2022-03-29T10:49:18Z</vt:lpwstr>
  </property>
  <property fmtid="{D5CDD505-2E9C-101B-9397-08002B2CF9AE}" pid="4" name="MSIP_Label_9df5459b-1e7a-4bab-a1e2-9c68d7be2220_Method">
    <vt:lpwstr>Privileged</vt:lpwstr>
  </property>
  <property fmtid="{D5CDD505-2E9C-101B-9397-08002B2CF9AE}" pid="5" name="MSIP_Label_9df5459b-1e7a-4bab-a1e2-9c68d7be2220_Name">
    <vt:lpwstr>9df5459b-1e7a-4bab-a1e2-9c68d7be2220</vt:lpwstr>
  </property>
  <property fmtid="{D5CDD505-2E9C-101B-9397-08002B2CF9AE}" pid="6" name="MSIP_Label_9df5459b-1e7a-4bab-a1e2-9c68d7be2220_SiteId">
    <vt:lpwstr>bd2e1df6-8d5a-4867-a647-487c2a7402de</vt:lpwstr>
  </property>
  <property fmtid="{D5CDD505-2E9C-101B-9397-08002B2CF9AE}" pid="7" name="MSIP_Label_9df5459b-1e7a-4bab-a1e2-9c68d7be2220_ActionId">
    <vt:lpwstr>06ea68e4-5603-4830-ac30-18d77daac460</vt:lpwstr>
  </property>
  <property fmtid="{D5CDD505-2E9C-101B-9397-08002B2CF9AE}" pid="8" name="MSIP_Label_9df5459b-1e7a-4bab-a1e2-9c68d7be2220_ContentBits">
    <vt:lpwstr>3</vt:lpwstr>
  </property>
</Properties>
</file>