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40" w:rsidRDefault="00AC440E">
      <w:pPr>
        <w:rPr>
          <w:b/>
          <w:u w:val="single"/>
        </w:rPr>
      </w:pPr>
      <w:r>
        <w:rPr>
          <w:b/>
          <w:u w:val="single"/>
        </w:rPr>
        <w:t xml:space="preserve">How to access </w:t>
      </w:r>
      <w:r w:rsidR="009115FA">
        <w:rPr>
          <w:b/>
          <w:u w:val="single"/>
        </w:rPr>
        <w:t>your child’s Glow account at home</w:t>
      </w:r>
    </w:p>
    <w:p w:rsidR="00AC440E" w:rsidRDefault="00AC440E">
      <w:pPr>
        <w:rPr>
          <w:u w:val="single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10349"/>
      </w:tblGrid>
      <w:tr w:rsidR="008B3D40" w:rsidTr="00272D86">
        <w:tc>
          <w:tcPr>
            <w:tcW w:w="567" w:type="dxa"/>
          </w:tcPr>
          <w:p w:rsidR="008B3D40" w:rsidRDefault="008B3D40">
            <w:r>
              <w:t>1</w:t>
            </w:r>
          </w:p>
        </w:tc>
        <w:tc>
          <w:tcPr>
            <w:tcW w:w="10349" w:type="dxa"/>
          </w:tcPr>
          <w:p w:rsidR="00272D86" w:rsidRDefault="00272D86">
            <w:r>
              <w:t xml:space="preserve">Using your normal internet (ideally Chrome), </w:t>
            </w:r>
            <w:r w:rsidR="008B3D40">
              <w:t xml:space="preserve">Go to </w:t>
            </w:r>
          </w:p>
          <w:p w:rsidR="008B3D40" w:rsidRDefault="008B3D40">
            <w:r>
              <w:t>the this website link:</w:t>
            </w:r>
            <w:r w:rsidR="00272D86">
              <w:t xml:space="preserve"> </w:t>
            </w:r>
            <w:hyperlink r:id="rId5" w:history="1">
              <w:r>
                <w:rPr>
                  <w:rStyle w:val="Hyperlink"/>
                </w:rPr>
                <w:t>https://glow.rmunify.com/</w:t>
              </w:r>
            </w:hyperlink>
          </w:p>
          <w:p w:rsidR="008B3D40" w:rsidRDefault="008B3D40"/>
          <w:p w:rsidR="008B3D40" w:rsidRDefault="00AC440E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BD1536E" wp14:editId="287A9A79">
                  <wp:simplePos x="0" y="0"/>
                  <wp:positionH relativeFrom="column">
                    <wp:posOffset>3655060</wp:posOffset>
                  </wp:positionH>
                  <wp:positionV relativeFrom="paragraph">
                    <wp:posOffset>-450215</wp:posOffset>
                  </wp:positionV>
                  <wp:extent cx="1931670" cy="15049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in pag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7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3D40" w:rsidTr="00272D86">
        <w:tc>
          <w:tcPr>
            <w:tcW w:w="567" w:type="dxa"/>
          </w:tcPr>
          <w:p w:rsidR="008B3D40" w:rsidRDefault="008B3D40">
            <w:r>
              <w:t>2</w:t>
            </w:r>
          </w:p>
        </w:tc>
        <w:tc>
          <w:tcPr>
            <w:tcW w:w="10349" w:type="dxa"/>
          </w:tcPr>
          <w:p w:rsidR="008B3D40" w:rsidRDefault="008B3D40">
            <w:r>
              <w:t>Have your child use their login and password to access the Glow website.  This should be written in their homework diary</w:t>
            </w:r>
            <w:r w:rsidR="009115FA">
              <w:t>.  This will</w:t>
            </w:r>
            <w:r w:rsidR="00272D86">
              <w:t xml:space="preserve"> be checked as working before they leave school.</w:t>
            </w:r>
          </w:p>
        </w:tc>
      </w:tr>
      <w:tr w:rsidR="008B3D40" w:rsidTr="00272D86">
        <w:tc>
          <w:tcPr>
            <w:tcW w:w="567" w:type="dxa"/>
          </w:tcPr>
          <w:p w:rsidR="008B3D40" w:rsidRDefault="008B3D40">
            <w:r>
              <w:t>3</w:t>
            </w:r>
          </w:p>
        </w:tc>
        <w:tc>
          <w:tcPr>
            <w:tcW w:w="10349" w:type="dxa"/>
          </w:tcPr>
          <w:p w:rsidR="008B3D40" w:rsidRDefault="009115F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B91B15" wp14:editId="7550D043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225425</wp:posOffset>
                      </wp:positionV>
                      <wp:extent cx="1343025" cy="866775"/>
                      <wp:effectExtent l="19050" t="19050" r="66675" b="476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3025" cy="8667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63.65pt;margin-top:17.75pt;width:105.7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" strokecolor="red" strokeweight="3pt">
                      <v:stroke endarrow="open"/>
                    </v:shape>
                  </w:pict>
                </mc:Fallback>
              </mc:AlternateContent>
            </w:r>
            <w:r w:rsidR="00AC440E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41DFCB9" wp14:editId="6D75227E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261620</wp:posOffset>
                  </wp:positionV>
                  <wp:extent cx="4048125" cy="1610360"/>
                  <wp:effectExtent l="0" t="0" r="9525" b="889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le display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161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Click on either the Mail or </w:t>
            </w:r>
            <w:r w:rsidR="00272D86">
              <w:t>T</w:t>
            </w:r>
            <w:r>
              <w:t>eams tile as required.</w:t>
            </w:r>
          </w:p>
          <w:p w:rsidR="008B3D40" w:rsidRDefault="008B3D40"/>
          <w:p w:rsidR="008B3D40" w:rsidRDefault="008B3D40"/>
        </w:tc>
      </w:tr>
      <w:tr w:rsidR="008B3D40" w:rsidTr="00272D86">
        <w:tc>
          <w:tcPr>
            <w:tcW w:w="567" w:type="dxa"/>
          </w:tcPr>
          <w:p w:rsidR="008B3D40" w:rsidRDefault="008B3D40">
            <w:r>
              <w:t>4</w:t>
            </w:r>
          </w:p>
        </w:tc>
        <w:tc>
          <w:tcPr>
            <w:tcW w:w="10349" w:type="dxa"/>
          </w:tcPr>
          <w:p w:rsidR="008B3D40" w:rsidRDefault="008B3D40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230DF17" wp14:editId="47EB49B9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288290</wp:posOffset>
                  </wp:positionV>
                  <wp:extent cx="1771650" cy="108585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 1 til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767"/>
                          <a:stretch/>
                        </pic:blipFill>
                        <pic:spPr bwMode="auto">
                          <a:xfrm>
                            <a:off x="0" y="0"/>
                            <a:ext cx="1771650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440E">
              <w:t>Select the desired team, i</w:t>
            </w:r>
            <w:r w:rsidR="00272D86">
              <w:t>n this case Portpatrick Class 1 is shown.</w:t>
            </w:r>
          </w:p>
          <w:p w:rsidR="008B3D40" w:rsidRDefault="008B3D40"/>
          <w:p w:rsidR="008B3D40" w:rsidRDefault="008B3D40"/>
        </w:tc>
      </w:tr>
      <w:tr w:rsidR="008B3D40" w:rsidTr="00272D86">
        <w:tc>
          <w:tcPr>
            <w:tcW w:w="567" w:type="dxa"/>
          </w:tcPr>
          <w:p w:rsidR="008B3D40" w:rsidRDefault="008B3D40">
            <w:r>
              <w:t>5</w:t>
            </w:r>
          </w:p>
        </w:tc>
        <w:tc>
          <w:tcPr>
            <w:tcW w:w="10349" w:type="dxa"/>
          </w:tcPr>
          <w:p w:rsidR="008B3D40" w:rsidRDefault="008B3D4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3598DA" wp14:editId="1135CB20">
                      <wp:simplePos x="0" y="0"/>
                      <wp:positionH relativeFrom="column">
                        <wp:posOffset>1295399</wp:posOffset>
                      </wp:positionH>
                      <wp:positionV relativeFrom="paragraph">
                        <wp:posOffset>185420</wp:posOffset>
                      </wp:positionV>
                      <wp:extent cx="1247775" cy="381000"/>
                      <wp:effectExtent l="19050" t="19050" r="9525" b="762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3810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102pt;margin-top:14.6pt;width:98.2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" strokecolor="red" strokeweight="3pt">
                      <v:stroke endarrow="open"/>
                    </v:shape>
                  </w:pict>
                </mc:Fallback>
              </mc:AlternateContent>
            </w:r>
            <w:r w:rsidR="00AC440E">
              <w:t>To access stored files, c</w:t>
            </w:r>
            <w:r>
              <w:t>lick on the files tab on the top toolbar</w:t>
            </w:r>
          </w:p>
          <w:p w:rsidR="008B3D40" w:rsidRDefault="008B3D40"/>
          <w:p w:rsidR="008B3D40" w:rsidRDefault="008B3D40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7BE3BA1" wp14:editId="3802616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-3175</wp:posOffset>
                  </wp:positionV>
                  <wp:extent cx="4000500" cy="123825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les ta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B3D40" w:rsidTr="00272D86">
        <w:tc>
          <w:tcPr>
            <w:tcW w:w="567" w:type="dxa"/>
          </w:tcPr>
          <w:p w:rsidR="008B3D40" w:rsidRDefault="008B3D40">
            <w:r>
              <w:t>6</w:t>
            </w:r>
          </w:p>
        </w:tc>
        <w:tc>
          <w:tcPr>
            <w:tcW w:w="10349" w:type="dxa"/>
          </w:tcPr>
          <w:p w:rsidR="008B3D40" w:rsidRDefault="00B43A0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C9B24E" wp14:editId="26CA5D3D">
                      <wp:simplePos x="0" y="0"/>
                      <wp:positionH relativeFrom="column">
                        <wp:posOffset>1035686</wp:posOffset>
                      </wp:positionH>
                      <wp:positionV relativeFrom="paragraph">
                        <wp:posOffset>508635</wp:posOffset>
                      </wp:positionV>
                      <wp:extent cx="1562099" cy="857250"/>
                      <wp:effectExtent l="38100" t="19050" r="19685" b="571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62099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81.55pt;margin-top:40.05pt;width:123pt;height:67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" strokecolor="red" strokeweight="3pt">
                      <v:stroke endarrow="open"/>
                    </v:shape>
                  </w:pict>
                </mc:Fallback>
              </mc:AlternateContent>
            </w:r>
            <w:r w:rsidR="008B3D40">
              <w:t xml:space="preserve">Click on </w:t>
            </w:r>
            <w:r w:rsidR="00AC440E">
              <w:t>the folder of your choice, in this case Sleeping Beauty Play.</w:t>
            </w:r>
            <w:r w:rsidR="00272D86">
              <w:t xml:space="preserve">  Materials can be accessed,</w:t>
            </w:r>
            <w:r w:rsidR="009115FA">
              <w:t xml:space="preserve"> downloaded and</w:t>
            </w:r>
            <w:r w:rsidR="00272D86">
              <w:t xml:space="preserve"> printed etc. directly from here.</w:t>
            </w:r>
          </w:p>
          <w:p w:rsidR="00AC440E" w:rsidRDefault="00AC440E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B89A572" wp14:editId="3A9CBE89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85725</wp:posOffset>
                  </wp:positionV>
                  <wp:extent cx="2819400" cy="1330325"/>
                  <wp:effectExtent l="0" t="0" r="0" b="317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lder structur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33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0D5C" w:rsidRDefault="00EA0D5C"/>
          <w:p w:rsidR="00EA0D5C" w:rsidRDefault="00EA0D5C"/>
          <w:p w:rsidR="00EA0D5C" w:rsidRDefault="00EA0D5C"/>
          <w:p w:rsidR="00EA0D5C" w:rsidRDefault="00EA0D5C"/>
          <w:p w:rsidR="00EA0D5C" w:rsidRDefault="00EA0D5C"/>
          <w:p w:rsidR="00EA0D5C" w:rsidRDefault="00EA0D5C"/>
          <w:p w:rsidR="00EA0D5C" w:rsidRDefault="00EA0D5C"/>
          <w:p w:rsidR="00EA0D5C" w:rsidRDefault="00EA0D5C"/>
        </w:tc>
      </w:tr>
      <w:tr w:rsidR="0019762B" w:rsidTr="00272D86">
        <w:tc>
          <w:tcPr>
            <w:tcW w:w="567" w:type="dxa"/>
          </w:tcPr>
          <w:p w:rsidR="0019762B" w:rsidRDefault="0019762B">
            <w:bookmarkStart w:id="0" w:name="_GoBack"/>
            <w:bookmarkEnd w:id="0"/>
          </w:p>
        </w:tc>
        <w:tc>
          <w:tcPr>
            <w:tcW w:w="10349" w:type="dxa"/>
          </w:tcPr>
          <w:p w:rsidR="0019762B" w:rsidRDefault="0019762B" w:rsidP="00B43A0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Your child can access their Glow email account </w:t>
            </w:r>
            <w:r w:rsidR="00B43A04">
              <w:rPr>
                <w:noProof/>
                <w:lang w:eastAsia="en-GB"/>
              </w:rPr>
              <w:t xml:space="preserve">at any time </w:t>
            </w:r>
            <w:r>
              <w:rPr>
                <w:noProof/>
                <w:lang w:eastAsia="en-GB"/>
              </w:rPr>
              <w:t xml:space="preserve">by completing steps 1 -3.  </w:t>
            </w:r>
            <w:r w:rsidR="00B43A04">
              <w:rPr>
                <w:noProof/>
                <w:lang w:eastAsia="en-GB"/>
              </w:rPr>
              <w:t>Instead of selecting the Teams tile, simply select the blue mail tile (</w:t>
            </w:r>
            <w:r w:rsidR="00272D86">
              <w:rPr>
                <w:noProof/>
                <w:lang w:eastAsia="en-GB"/>
              </w:rPr>
              <w:t>1</w:t>
            </w:r>
            <w:r w:rsidR="00272D86" w:rsidRPr="00272D86">
              <w:rPr>
                <w:noProof/>
                <w:vertAlign w:val="superscript"/>
                <w:lang w:eastAsia="en-GB"/>
              </w:rPr>
              <w:t>st</w:t>
            </w:r>
            <w:r w:rsidR="00272D86">
              <w:rPr>
                <w:noProof/>
                <w:lang w:eastAsia="en-GB"/>
              </w:rPr>
              <w:t xml:space="preserve"> </w:t>
            </w:r>
            <w:r w:rsidR="00B43A04">
              <w:rPr>
                <w:noProof/>
                <w:lang w:eastAsia="en-GB"/>
              </w:rPr>
              <w:t>envelope image</w:t>
            </w:r>
            <w:r w:rsidR="00272D86">
              <w:rPr>
                <w:noProof/>
                <w:lang w:eastAsia="en-GB"/>
              </w:rPr>
              <w:t xml:space="preserve"> shown in box 3</w:t>
            </w:r>
            <w:r w:rsidR="00B43A04">
              <w:rPr>
                <w:noProof/>
                <w:lang w:eastAsia="en-GB"/>
              </w:rPr>
              <w:t>).</w:t>
            </w:r>
          </w:p>
        </w:tc>
      </w:tr>
    </w:tbl>
    <w:p w:rsidR="008B3D40" w:rsidRPr="008B3D40" w:rsidRDefault="008B3D40"/>
    <w:sectPr w:rsidR="008B3D40" w:rsidRPr="008B3D40" w:rsidSect="00EA0D5C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40"/>
    <w:rsid w:val="0019762B"/>
    <w:rsid w:val="00203879"/>
    <w:rsid w:val="00272D86"/>
    <w:rsid w:val="006D178D"/>
    <w:rsid w:val="008B3D40"/>
    <w:rsid w:val="009115FA"/>
    <w:rsid w:val="00AC440E"/>
    <w:rsid w:val="00B43A04"/>
    <w:rsid w:val="00EA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B3D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B3D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D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glow.rmunify.com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 Whorlow</cp:lastModifiedBy>
  <cp:revision>3</cp:revision>
  <dcterms:created xsi:type="dcterms:W3CDTF">2020-03-16T16:43:00Z</dcterms:created>
  <dcterms:modified xsi:type="dcterms:W3CDTF">2020-03-17T15:24:00Z</dcterms:modified>
</cp:coreProperties>
</file>