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BAB5" w14:textId="111D70A5" w:rsidR="00A862AD" w:rsidRPr="00F30FDC" w:rsidRDefault="00F74086" w:rsidP="009001D3">
      <w:pPr>
        <w:rPr>
          <w:rFonts w:ascii="Arial" w:hAnsi="Arial" w:cs="Arial"/>
        </w:rPr>
      </w:pPr>
      <w:r>
        <w:rPr>
          <w:rFonts w:ascii="Arial" w:hAnsi="Arial" w:cs="Arial"/>
          <w:noProof/>
          <w:lang w:val="en-GB" w:eastAsia="en-GB"/>
        </w:rPr>
        <w:drawing>
          <wp:anchor distT="0" distB="0" distL="114300" distR="114300" simplePos="0" relativeHeight="251657728" behindDoc="0" locked="0" layoutInCell="1" allowOverlap="1" wp14:anchorId="6BDD1114" wp14:editId="4E6EF0EC">
            <wp:simplePos x="0" y="0"/>
            <wp:positionH relativeFrom="column">
              <wp:posOffset>7075805</wp:posOffset>
            </wp:positionH>
            <wp:positionV relativeFrom="paragraph">
              <wp:posOffset>-129540</wp:posOffset>
            </wp:positionV>
            <wp:extent cx="1500505" cy="7524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00505" cy="752475"/>
                    </a:xfrm>
                    <a:prstGeom prst="rect">
                      <a:avLst/>
                    </a:prstGeom>
                    <a:noFill/>
                  </pic:spPr>
                </pic:pic>
              </a:graphicData>
            </a:graphic>
            <wp14:sizeRelH relativeFrom="page">
              <wp14:pctWidth>0</wp14:pctWidth>
            </wp14:sizeRelH>
            <wp14:sizeRelV relativeFrom="page">
              <wp14:pctHeight>0</wp14:pctHeight>
            </wp14:sizeRelV>
          </wp:anchor>
        </w:drawing>
      </w:r>
      <w:r w:rsidR="00CF6750" w:rsidRPr="00F30FDC">
        <w:rPr>
          <w:rFonts w:ascii="Arial" w:hAnsi="Arial" w:cs="Arial"/>
        </w:rPr>
        <w:t xml:space="preserve">       </w:t>
      </w:r>
    </w:p>
    <w:p w14:paraId="600C66CD" w14:textId="77777777" w:rsidR="00A862AD" w:rsidRPr="00F30FDC" w:rsidRDefault="00A862AD" w:rsidP="00CF6750">
      <w:pPr>
        <w:rPr>
          <w:rFonts w:ascii="Arial" w:hAnsi="Arial" w:cs="Arial"/>
        </w:rPr>
      </w:pPr>
    </w:p>
    <w:p w14:paraId="56D0B763" w14:textId="77777777" w:rsidR="00A862AD" w:rsidRPr="00F30FDC" w:rsidRDefault="00B71066" w:rsidP="00A862AD">
      <w:pPr>
        <w:jc w:val="center"/>
        <w:rPr>
          <w:rFonts w:ascii="Arial" w:hAnsi="Arial" w:cs="Arial"/>
        </w:rPr>
      </w:pPr>
      <w:r w:rsidRPr="00F30FDC">
        <w:rPr>
          <w:rFonts w:ascii="Arial" w:hAnsi="Arial" w:cs="Arial"/>
        </w:rPr>
        <w:t xml:space="preserve">        </w:t>
      </w:r>
      <w:r w:rsidR="00CF6750" w:rsidRPr="00F30FDC">
        <w:rPr>
          <w:rFonts w:ascii="Arial" w:hAnsi="Arial" w:cs="Arial"/>
        </w:rPr>
        <w:t xml:space="preserve">                                                                                                                          </w:t>
      </w:r>
    </w:p>
    <w:p w14:paraId="201846E7" w14:textId="1230C323" w:rsidR="00A862AD" w:rsidRPr="00F30FDC" w:rsidRDefault="00A862AD" w:rsidP="00A862AD">
      <w:pPr>
        <w:jc w:val="center"/>
        <w:rPr>
          <w:rFonts w:ascii="Arial" w:hAnsi="Arial" w:cs="Arial"/>
        </w:rPr>
      </w:pPr>
    </w:p>
    <w:p w14:paraId="5E64E202" w14:textId="37EBCA62" w:rsidR="00BD039A" w:rsidRPr="00F30FDC" w:rsidRDefault="00C41BBE" w:rsidP="00E46CF9">
      <w:pPr>
        <w:rPr>
          <w:rFonts w:ascii="Arial" w:hAnsi="Arial" w:cs="Arial"/>
        </w:rPr>
      </w:pPr>
      <w:r>
        <w:rPr>
          <w:noProof/>
          <w:lang w:val="en-GB" w:eastAsia="en-GB"/>
        </w:rPr>
        <w:drawing>
          <wp:anchor distT="0" distB="0" distL="114300" distR="114300" simplePos="0" relativeHeight="251661824" behindDoc="1" locked="0" layoutInCell="1" allowOverlap="1" wp14:anchorId="03CEBB94" wp14:editId="117E4376">
            <wp:simplePos x="0" y="0"/>
            <wp:positionH relativeFrom="column">
              <wp:posOffset>3248660</wp:posOffset>
            </wp:positionH>
            <wp:positionV relativeFrom="paragraph">
              <wp:posOffset>59055</wp:posOffset>
            </wp:positionV>
            <wp:extent cx="2461260" cy="1433195"/>
            <wp:effectExtent l="0" t="0" r="0" b="0"/>
            <wp:wrapTight wrapText="bothSides">
              <wp:wrapPolygon edited="0">
                <wp:start x="0" y="0"/>
                <wp:lineTo x="0" y="21246"/>
                <wp:lineTo x="21399" y="21246"/>
                <wp:lineTo x="21399" y="0"/>
                <wp:lineTo x="0" y="0"/>
              </wp:wrapPolygon>
            </wp:wrapTight>
            <wp:docPr id="1950801003" name="Picture 1" descr="A red airplane flying in the 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801003" name="Picture 1" descr="A red airplane flying in the sky"/>
                    <pic:cNvPicPr/>
                  </pic:nvPicPr>
                  <pic:blipFill>
                    <a:blip r:embed="rId12">
                      <a:extLst>
                        <a:ext uri="{28A0092B-C50C-407E-A947-70E740481C1C}">
                          <a14:useLocalDpi xmlns:a14="http://schemas.microsoft.com/office/drawing/2010/main" val="0"/>
                        </a:ext>
                      </a:extLst>
                    </a:blip>
                    <a:stretch>
                      <a:fillRect/>
                    </a:stretch>
                  </pic:blipFill>
                  <pic:spPr>
                    <a:xfrm>
                      <a:off x="0" y="0"/>
                      <a:ext cx="2461260" cy="1433195"/>
                    </a:xfrm>
                    <a:prstGeom prst="rect">
                      <a:avLst/>
                    </a:prstGeom>
                  </pic:spPr>
                </pic:pic>
              </a:graphicData>
            </a:graphic>
            <wp14:sizeRelH relativeFrom="margin">
              <wp14:pctWidth>0</wp14:pctWidth>
            </wp14:sizeRelH>
            <wp14:sizeRelV relativeFrom="margin">
              <wp14:pctHeight>0</wp14:pctHeight>
            </wp14:sizeRelV>
          </wp:anchor>
        </w:drawing>
      </w:r>
    </w:p>
    <w:p w14:paraId="53CEE524" w14:textId="5641DCB3" w:rsidR="0091085A" w:rsidRDefault="00C41BBE" w:rsidP="00E46CF9">
      <w:pPr>
        <w:tabs>
          <w:tab w:val="left" w:pos="555"/>
        </w:tabs>
        <w:jc w:val="center"/>
        <w:rPr>
          <w:rFonts w:ascii="Arial" w:hAnsi="Arial" w:cs="Arial"/>
          <w:b/>
          <w:bCs/>
          <w:sz w:val="40"/>
          <w:szCs w:val="40"/>
        </w:rPr>
      </w:pPr>
      <w:r>
        <w:rPr>
          <w:noProof/>
          <w:lang w:val="en-GB" w:eastAsia="en-GB"/>
        </w:rPr>
        <w:drawing>
          <wp:anchor distT="0" distB="0" distL="114300" distR="114300" simplePos="0" relativeHeight="251663872" behindDoc="1" locked="0" layoutInCell="1" allowOverlap="1" wp14:anchorId="19DCA7F2" wp14:editId="386B871E">
            <wp:simplePos x="0" y="0"/>
            <wp:positionH relativeFrom="column">
              <wp:posOffset>6868160</wp:posOffset>
            </wp:positionH>
            <wp:positionV relativeFrom="paragraph">
              <wp:posOffset>212407</wp:posOffset>
            </wp:positionV>
            <wp:extent cx="1721485" cy="1532890"/>
            <wp:effectExtent l="190500" t="209550" r="183515" b="219710"/>
            <wp:wrapTight wrapText="bothSides">
              <wp:wrapPolygon edited="0">
                <wp:start x="-421" y="98"/>
                <wp:lineTo x="-1570" y="466"/>
                <wp:lineTo x="-519" y="4596"/>
                <wp:lineTo x="-1439" y="4891"/>
                <wp:lineTo x="-388" y="9021"/>
                <wp:lineTo x="-1537" y="9390"/>
                <wp:lineTo x="-486" y="13519"/>
                <wp:lineTo x="-1635" y="13888"/>
                <wp:lineTo x="-716" y="19456"/>
                <wp:lineTo x="2075" y="21631"/>
                <wp:lineTo x="20527" y="21851"/>
                <wp:lineTo x="21906" y="21409"/>
                <wp:lineTo x="21905" y="1867"/>
                <wp:lineTo x="21249" y="-714"/>
                <wp:lineTo x="18556" y="-1525"/>
                <wp:lineTo x="14879" y="-345"/>
                <wp:lineTo x="13828" y="-4475"/>
                <wp:lineTo x="498" y="-197"/>
                <wp:lineTo x="-421" y="98"/>
              </wp:wrapPolygon>
            </wp:wrapTight>
            <wp:docPr id="264878446" name="Picture 1" descr="A yellow airplane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878446" name="Picture 1" descr="A yellow airplane flying in the sk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rot="956854">
                      <a:off x="0" y="0"/>
                      <a:ext cx="1721485" cy="1532890"/>
                    </a:xfrm>
                    <a:prstGeom prst="rect">
                      <a:avLst/>
                    </a:prstGeom>
                  </pic:spPr>
                </pic:pic>
              </a:graphicData>
            </a:graphic>
            <wp14:sizeRelH relativeFrom="margin">
              <wp14:pctWidth>0</wp14:pctWidth>
            </wp14:sizeRelH>
            <wp14:sizeRelV relativeFrom="margin">
              <wp14:pctHeight>0</wp14:pctHeight>
            </wp14:sizeRelV>
          </wp:anchor>
        </w:drawing>
      </w:r>
      <w:r>
        <w:rPr>
          <w:noProof/>
          <w:lang w:val="en-GB" w:eastAsia="en-GB"/>
        </w:rPr>
        <w:drawing>
          <wp:anchor distT="0" distB="0" distL="114300" distR="114300" simplePos="0" relativeHeight="251659776" behindDoc="1" locked="0" layoutInCell="1" allowOverlap="1" wp14:anchorId="3877CC0C" wp14:editId="27A4AC3F">
            <wp:simplePos x="0" y="0"/>
            <wp:positionH relativeFrom="margin">
              <wp:posOffset>-179234</wp:posOffset>
            </wp:positionH>
            <wp:positionV relativeFrom="paragraph">
              <wp:posOffset>250509</wp:posOffset>
            </wp:positionV>
            <wp:extent cx="2302510" cy="1499235"/>
            <wp:effectExtent l="190500" t="342900" r="154940" b="329565"/>
            <wp:wrapTight wrapText="bothSides">
              <wp:wrapPolygon edited="0">
                <wp:start x="20946" y="-555"/>
                <wp:lineTo x="12761" y="-4506"/>
                <wp:lineTo x="11847" y="-345"/>
                <wp:lineTo x="3888" y="-4470"/>
                <wp:lineTo x="2974" y="-309"/>
                <wp:lineTo x="265" y="-1713"/>
                <wp:lineTo x="-1225" y="6785"/>
                <wp:lineTo x="-378" y="7223"/>
                <wp:lineTo x="-1292" y="11384"/>
                <wp:lineTo x="-276" y="11911"/>
                <wp:lineTo x="-1019" y="15291"/>
                <wp:lineTo x="-344" y="16510"/>
                <wp:lineTo x="-242" y="21198"/>
                <wp:lineTo x="435" y="21549"/>
                <wp:lineTo x="18519" y="21651"/>
                <wp:lineTo x="21747" y="18978"/>
                <wp:lineTo x="21792" y="-116"/>
                <wp:lineTo x="20946" y="-555"/>
              </wp:wrapPolygon>
            </wp:wrapTight>
            <wp:docPr id="542541434" name="Picture 1" descr="A green airplane flying in the sk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541434" name="Picture 1" descr="A green airplane flying in the sky&#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rot="20481297">
                      <a:off x="0" y="0"/>
                      <a:ext cx="2302510" cy="1499235"/>
                    </a:xfrm>
                    <a:prstGeom prst="rect">
                      <a:avLst/>
                    </a:prstGeom>
                  </pic:spPr>
                </pic:pic>
              </a:graphicData>
            </a:graphic>
            <wp14:sizeRelH relativeFrom="margin">
              <wp14:pctWidth>0</wp14:pctWidth>
            </wp14:sizeRelH>
            <wp14:sizeRelV relativeFrom="margin">
              <wp14:pctHeight>0</wp14:pctHeight>
            </wp14:sizeRelV>
          </wp:anchor>
        </w:drawing>
      </w:r>
    </w:p>
    <w:p w14:paraId="114A50B9" w14:textId="01C4A0E7" w:rsidR="0091085A" w:rsidRDefault="0091085A" w:rsidP="00E46CF9">
      <w:pPr>
        <w:tabs>
          <w:tab w:val="left" w:pos="555"/>
        </w:tabs>
        <w:jc w:val="center"/>
        <w:rPr>
          <w:rFonts w:ascii="Arial" w:hAnsi="Arial" w:cs="Arial"/>
          <w:b/>
          <w:bCs/>
          <w:sz w:val="40"/>
          <w:szCs w:val="40"/>
        </w:rPr>
      </w:pPr>
    </w:p>
    <w:p w14:paraId="1949F71F" w14:textId="5C557A4E" w:rsidR="0091085A" w:rsidRDefault="0091085A" w:rsidP="00E46CF9">
      <w:pPr>
        <w:tabs>
          <w:tab w:val="left" w:pos="555"/>
        </w:tabs>
        <w:jc w:val="center"/>
        <w:rPr>
          <w:rFonts w:ascii="Arial" w:hAnsi="Arial" w:cs="Arial"/>
          <w:b/>
          <w:bCs/>
          <w:sz w:val="40"/>
          <w:szCs w:val="40"/>
        </w:rPr>
      </w:pPr>
    </w:p>
    <w:p w14:paraId="42479317" w14:textId="0CB452FF" w:rsidR="0091085A" w:rsidRDefault="0091085A" w:rsidP="00E46CF9">
      <w:pPr>
        <w:tabs>
          <w:tab w:val="left" w:pos="555"/>
        </w:tabs>
        <w:jc w:val="center"/>
        <w:rPr>
          <w:rFonts w:ascii="Arial" w:hAnsi="Arial" w:cs="Arial"/>
          <w:b/>
          <w:bCs/>
          <w:sz w:val="40"/>
          <w:szCs w:val="40"/>
        </w:rPr>
      </w:pPr>
    </w:p>
    <w:p w14:paraId="6C7F7A20" w14:textId="1052D443" w:rsidR="0091085A" w:rsidRDefault="0091085A" w:rsidP="00E46CF9">
      <w:pPr>
        <w:tabs>
          <w:tab w:val="left" w:pos="555"/>
        </w:tabs>
        <w:jc w:val="center"/>
        <w:rPr>
          <w:rFonts w:ascii="Arial" w:hAnsi="Arial" w:cs="Arial"/>
          <w:b/>
          <w:bCs/>
          <w:sz w:val="40"/>
          <w:szCs w:val="40"/>
        </w:rPr>
      </w:pPr>
    </w:p>
    <w:p w14:paraId="5F3F5B9D" w14:textId="26613456" w:rsidR="00CF6750" w:rsidRPr="00C41BBE" w:rsidRDefault="00CE4C68" w:rsidP="00E46CF9">
      <w:pPr>
        <w:tabs>
          <w:tab w:val="left" w:pos="555"/>
        </w:tabs>
        <w:jc w:val="center"/>
        <w:rPr>
          <w:rFonts w:ascii="Arial" w:hAnsi="Arial" w:cs="Arial"/>
          <w:b/>
          <w:bCs/>
          <w:sz w:val="28"/>
          <w:szCs w:val="28"/>
        </w:rPr>
      </w:pPr>
      <w:r w:rsidRPr="00C41BBE">
        <w:rPr>
          <w:rFonts w:ascii="Arial" w:hAnsi="Arial" w:cs="Arial"/>
          <w:b/>
          <w:bCs/>
          <w:sz w:val="28"/>
          <w:szCs w:val="28"/>
        </w:rPr>
        <w:t>Education and Learning Directora</w:t>
      </w:r>
      <w:r w:rsidR="00E46CF9" w:rsidRPr="00C41BBE">
        <w:rPr>
          <w:rFonts w:ascii="Arial" w:hAnsi="Arial" w:cs="Arial"/>
          <w:b/>
          <w:bCs/>
          <w:sz w:val="28"/>
          <w:szCs w:val="28"/>
        </w:rPr>
        <w:t>te</w:t>
      </w:r>
    </w:p>
    <w:p w14:paraId="1CAA7DAA" w14:textId="2A3D5913" w:rsidR="00E46CF9" w:rsidRPr="00C41BBE" w:rsidRDefault="00E46CF9" w:rsidP="00E46CF9">
      <w:pPr>
        <w:tabs>
          <w:tab w:val="left" w:pos="555"/>
        </w:tabs>
        <w:jc w:val="center"/>
        <w:rPr>
          <w:rFonts w:ascii="Arial" w:hAnsi="Arial" w:cs="Arial"/>
          <w:b/>
          <w:bCs/>
          <w:sz w:val="28"/>
          <w:szCs w:val="28"/>
        </w:rPr>
      </w:pPr>
    </w:p>
    <w:p w14:paraId="53A39E40" w14:textId="23ABDB5F" w:rsidR="005A3413" w:rsidRPr="00C41BBE" w:rsidRDefault="005A3413" w:rsidP="00584B88">
      <w:pPr>
        <w:tabs>
          <w:tab w:val="left" w:pos="555"/>
          <w:tab w:val="left" w:pos="12474"/>
        </w:tabs>
        <w:rPr>
          <w:rFonts w:ascii="Arial" w:hAnsi="Arial" w:cs="Arial"/>
          <w:sz w:val="28"/>
          <w:szCs w:val="28"/>
        </w:rPr>
      </w:pPr>
    </w:p>
    <w:p w14:paraId="46FADFA1" w14:textId="046E23E7" w:rsidR="00CE4C68" w:rsidRPr="00C41BBE" w:rsidRDefault="008F205F" w:rsidP="00AB48B8">
      <w:pPr>
        <w:jc w:val="center"/>
        <w:rPr>
          <w:rFonts w:ascii="Arial" w:hAnsi="Arial" w:cs="Arial"/>
          <w:b/>
          <w:sz w:val="28"/>
          <w:szCs w:val="28"/>
        </w:rPr>
      </w:pPr>
      <w:proofErr w:type="spellStart"/>
      <w:r w:rsidRPr="00C41BBE">
        <w:rPr>
          <w:rFonts w:ascii="Arial" w:hAnsi="Arial" w:cs="Arial"/>
          <w:b/>
          <w:sz w:val="28"/>
          <w:szCs w:val="28"/>
        </w:rPr>
        <w:t>Heathhall</w:t>
      </w:r>
      <w:proofErr w:type="spellEnd"/>
      <w:r w:rsidRPr="00C41BBE">
        <w:rPr>
          <w:rFonts w:ascii="Arial" w:hAnsi="Arial" w:cs="Arial"/>
          <w:b/>
          <w:sz w:val="28"/>
          <w:szCs w:val="28"/>
        </w:rPr>
        <w:t xml:space="preserve"> </w:t>
      </w:r>
      <w:r w:rsidR="00197427" w:rsidRPr="00C41BBE">
        <w:rPr>
          <w:rFonts w:ascii="Arial" w:hAnsi="Arial" w:cs="Arial"/>
          <w:b/>
          <w:sz w:val="28"/>
          <w:szCs w:val="28"/>
        </w:rPr>
        <w:t>School</w:t>
      </w:r>
      <w:r w:rsidR="00AB49FC" w:rsidRPr="00C41BBE">
        <w:rPr>
          <w:rFonts w:ascii="Arial" w:hAnsi="Arial" w:cs="Arial"/>
          <w:b/>
          <w:sz w:val="28"/>
          <w:szCs w:val="28"/>
        </w:rPr>
        <w:t xml:space="preserve"> </w:t>
      </w:r>
      <w:r w:rsidR="00AB48B8" w:rsidRPr="00C41BBE">
        <w:rPr>
          <w:rFonts w:ascii="Arial" w:hAnsi="Arial" w:cs="Arial"/>
          <w:b/>
          <w:sz w:val="28"/>
          <w:szCs w:val="28"/>
        </w:rPr>
        <w:t xml:space="preserve">Annual </w:t>
      </w:r>
      <w:r w:rsidR="00A33F26" w:rsidRPr="00C41BBE">
        <w:rPr>
          <w:rFonts w:ascii="Arial" w:hAnsi="Arial" w:cs="Arial"/>
          <w:b/>
          <w:sz w:val="28"/>
          <w:szCs w:val="28"/>
        </w:rPr>
        <w:t xml:space="preserve">School Improvement Planning </w:t>
      </w:r>
    </w:p>
    <w:p w14:paraId="21621049" w14:textId="77777777" w:rsidR="00AB48B8" w:rsidRPr="00C41BBE" w:rsidRDefault="00AB48B8" w:rsidP="00422FAD">
      <w:pPr>
        <w:jc w:val="center"/>
        <w:outlineLvl w:val="0"/>
        <w:rPr>
          <w:rFonts w:ascii="Arial" w:hAnsi="Arial" w:cs="Arial"/>
          <w:b/>
          <w:sz w:val="28"/>
          <w:szCs w:val="28"/>
        </w:rPr>
      </w:pPr>
    </w:p>
    <w:p w14:paraId="4A179078" w14:textId="263C1F45" w:rsidR="005071F1" w:rsidRPr="00C41BBE" w:rsidRDefault="00012D29" w:rsidP="00422FAD">
      <w:pPr>
        <w:jc w:val="center"/>
        <w:outlineLvl w:val="0"/>
        <w:rPr>
          <w:rFonts w:ascii="Arial" w:hAnsi="Arial" w:cs="Arial"/>
          <w:b/>
          <w:sz w:val="28"/>
          <w:szCs w:val="28"/>
        </w:rPr>
      </w:pPr>
      <w:r w:rsidRPr="00C41BBE">
        <w:rPr>
          <w:rFonts w:ascii="Arial" w:hAnsi="Arial" w:cs="Arial"/>
          <w:b/>
          <w:sz w:val="28"/>
          <w:szCs w:val="28"/>
        </w:rPr>
        <w:t xml:space="preserve"> </w:t>
      </w:r>
      <w:r w:rsidR="00AB48B8" w:rsidRPr="00C41BBE">
        <w:rPr>
          <w:rFonts w:ascii="Arial" w:hAnsi="Arial" w:cs="Arial"/>
          <w:b/>
          <w:sz w:val="28"/>
          <w:szCs w:val="28"/>
        </w:rPr>
        <w:t>202</w:t>
      </w:r>
      <w:r w:rsidR="00F74086" w:rsidRPr="00C41BBE">
        <w:rPr>
          <w:rFonts w:ascii="Arial" w:hAnsi="Arial" w:cs="Arial"/>
          <w:b/>
          <w:sz w:val="28"/>
          <w:szCs w:val="28"/>
        </w:rPr>
        <w:t>5</w:t>
      </w:r>
      <w:r w:rsidR="00A33F26" w:rsidRPr="00C41BBE">
        <w:rPr>
          <w:rFonts w:ascii="Arial" w:hAnsi="Arial" w:cs="Arial"/>
          <w:b/>
          <w:sz w:val="28"/>
          <w:szCs w:val="28"/>
        </w:rPr>
        <w:t>-202</w:t>
      </w:r>
      <w:r w:rsidR="00F74086" w:rsidRPr="00C41BBE">
        <w:rPr>
          <w:rFonts w:ascii="Arial" w:hAnsi="Arial" w:cs="Arial"/>
          <w:b/>
          <w:sz w:val="28"/>
          <w:szCs w:val="28"/>
        </w:rPr>
        <w:t>6</w:t>
      </w:r>
    </w:p>
    <w:p w14:paraId="050E1E2B" w14:textId="7F9EC612" w:rsidR="007924A8" w:rsidRPr="00F30FDC" w:rsidRDefault="007924A8" w:rsidP="00A862AD">
      <w:pPr>
        <w:rPr>
          <w:rFonts w:ascii="Arial" w:hAnsi="Arial" w:cs="Arial"/>
        </w:rPr>
      </w:pPr>
    </w:p>
    <w:p w14:paraId="09A8118B" w14:textId="77777777" w:rsidR="00FA177C" w:rsidRPr="00F30FDC" w:rsidRDefault="00FA177C" w:rsidP="00A862AD">
      <w:pPr>
        <w:rPr>
          <w:rFonts w:ascii="Arial" w:hAnsi="Arial" w:cs="Arial"/>
          <w:sz w:val="32"/>
          <w:szCs w:val="32"/>
        </w:rPr>
      </w:pPr>
    </w:p>
    <w:p w14:paraId="65DD32F0" w14:textId="72675E77" w:rsidR="00C41BBE" w:rsidRPr="00F25BBF" w:rsidRDefault="00C41BBE" w:rsidP="00C41BBE">
      <w:pPr>
        <w:rPr>
          <w:rStyle w:val="A2"/>
          <w:color w:val="00B0F0"/>
        </w:rPr>
      </w:pPr>
      <w:proofErr w:type="spellStart"/>
      <w:r w:rsidRPr="00E1050B">
        <w:rPr>
          <w:rStyle w:val="A2"/>
          <w:color w:val="00B0F0"/>
        </w:rPr>
        <w:t>H</w:t>
      </w:r>
      <w:r w:rsidRPr="00F25BBF">
        <w:rPr>
          <w:rStyle w:val="A2"/>
          <w:color w:val="00B0F0"/>
        </w:rPr>
        <w:t>eathhall</w:t>
      </w:r>
      <w:proofErr w:type="spellEnd"/>
      <w:r w:rsidRPr="00F25BBF">
        <w:rPr>
          <w:rStyle w:val="A2"/>
          <w:color w:val="00B0F0"/>
        </w:rPr>
        <w:t xml:space="preserve"> School is a community where we encourage everyone to do their very best. To succeed in </w:t>
      </w:r>
      <w:proofErr w:type="gramStart"/>
      <w:r w:rsidRPr="00F25BBF">
        <w:rPr>
          <w:rStyle w:val="A2"/>
          <w:color w:val="00B0F0"/>
        </w:rPr>
        <w:t>this</w:t>
      </w:r>
      <w:proofErr w:type="gramEnd"/>
      <w:r w:rsidRPr="00F25BBF">
        <w:rPr>
          <w:rStyle w:val="A2"/>
          <w:color w:val="00B0F0"/>
        </w:rPr>
        <w:t xml:space="preserve"> we all strive to go</w:t>
      </w:r>
      <w:r>
        <w:rPr>
          <w:rStyle w:val="A2"/>
          <w:color w:val="00B0F0"/>
        </w:rPr>
        <w:t xml:space="preserve"> </w:t>
      </w:r>
    </w:p>
    <w:p w14:paraId="03B2B2AA" w14:textId="029FF092" w:rsidR="00012D29" w:rsidRPr="00F30FDC" w:rsidRDefault="00C41BBE" w:rsidP="004155D2">
      <w:pPr>
        <w:ind w:left="3600" w:firstLine="720"/>
        <w:rPr>
          <w:rFonts w:ascii="Arial" w:hAnsi="Arial" w:cs="Arial"/>
          <w:b/>
          <w:sz w:val="32"/>
          <w:szCs w:val="32"/>
        </w:rPr>
      </w:pPr>
      <w:r w:rsidRPr="00E1050B">
        <w:rPr>
          <w:noProof/>
          <w:lang w:val="en-GB" w:eastAsia="en-GB"/>
        </w:rPr>
        <w:drawing>
          <wp:anchor distT="0" distB="0" distL="114300" distR="114300" simplePos="0" relativeHeight="251665920" behindDoc="1" locked="0" layoutInCell="1" allowOverlap="1" wp14:anchorId="5E333AD4" wp14:editId="29725465">
            <wp:simplePos x="0" y="0"/>
            <wp:positionH relativeFrom="margin">
              <wp:posOffset>4138612</wp:posOffset>
            </wp:positionH>
            <wp:positionV relativeFrom="paragraph">
              <wp:posOffset>81280</wp:posOffset>
            </wp:positionV>
            <wp:extent cx="1440180" cy="979170"/>
            <wp:effectExtent l="76200" t="114300" r="83820" b="125730"/>
            <wp:wrapTight wrapText="bothSides">
              <wp:wrapPolygon edited="0">
                <wp:start x="20516" y="-328"/>
                <wp:lineTo x="505" y="-5223"/>
                <wp:lineTo x="-995" y="8043"/>
                <wp:lineTo x="-993" y="18267"/>
                <wp:lineTo x="-475" y="21376"/>
                <wp:lineTo x="1498" y="21859"/>
                <wp:lineTo x="1826" y="21513"/>
                <wp:lineTo x="21648" y="20397"/>
                <wp:lineTo x="21834" y="13627"/>
                <wp:lineTo x="21925" y="17"/>
                <wp:lineTo x="20516" y="-328"/>
              </wp:wrapPolygon>
            </wp:wrapTight>
            <wp:docPr id="1019902140" name="Picture 1" descr="A blue airplane flying in the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902140" name="Picture 1" descr="A blue airplane flying in the sky&#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rot="21033468">
                      <a:off x="0" y="0"/>
                      <a:ext cx="1440180" cy="979170"/>
                    </a:xfrm>
                    <a:prstGeom prst="rect">
                      <a:avLst/>
                    </a:prstGeom>
                  </pic:spPr>
                </pic:pic>
              </a:graphicData>
            </a:graphic>
            <wp14:sizeRelH relativeFrom="margin">
              <wp14:pctWidth>0</wp14:pctWidth>
            </wp14:sizeRelH>
            <wp14:sizeRelV relativeFrom="margin">
              <wp14:pctHeight>0</wp14:pctHeight>
            </wp14:sizeRelV>
          </wp:anchor>
        </w:drawing>
      </w:r>
    </w:p>
    <w:p w14:paraId="797CC9D1" w14:textId="6DA5EB0D" w:rsidR="00012D29" w:rsidRPr="00F30FDC" w:rsidRDefault="00012D29" w:rsidP="004155D2">
      <w:pPr>
        <w:ind w:left="3600" w:firstLine="720"/>
        <w:rPr>
          <w:rFonts w:ascii="Arial" w:hAnsi="Arial" w:cs="Arial"/>
          <w:b/>
          <w:sz w:val="32"/>
          <w:szCs w:val="32"/>
        </w:rPr>
      </w:pPr>
    </w:p>
    <w:p w14:paraId="4357619E" w14:textId="77777777" w:rsidR="00012D29" w:rsidRPr="00F30FDC" w:rsidRDefault="00012D29" w:rsidP="004155D2">
      <w:pPr>
        <w:ind w:left="3600" w:firstLine="720"/>
        <w:rPr>
          <w:rFonts w:ascii="Arial" w:hAnsi="Arial" w:cs="Arial"/>
          <w:b/>
          <w:sz w:val="32"/>
          <w:szCs w:val="32"/>
        </w:rPr>
      </w:pPr>
    </w:p>
    <w:p w14:paraId="0A48CCA2" w14:textId="77777777" w:rsidR="00012D29" w:rsidRPr="00F30FDC" w:rsidRDefault="00012D29" w:rsidP="004155D2">
      <w:pPr>
        <w:ind w:left="3600" w:firstLine="720"/>
        <w:rPr>
          <w:rFonts w:ascii="Arial" w:hAnsi="Arial" w:cs="Arial"/>
          <w:b/>
          <w:sz w:val="32"/>
          <w:szCs w:val="32"/>
        </w:rPr>
      </w:pPr>
    </w:p>
    <w:p w14:paraId="25DF1B59" w14:textId="03399230" w:rsidR="00FA177C" w:rsidRPr="00015924" w:rsidRDefault="007924A8" w:rsidP="00F30FDC">
      <w:pPr>
        <w:rPr>
          <w:rFonts w:ascii="Arial" w:hAnsi="Arial" w:cs="Arial"/>
          <w:color w:val="D9D9D9"/>
          <w:sz w:val="32"/>
          <w:szCs w:val="32"/>
        </w:rPr>
      </w:pPr>
      <w:proofErr w:type="gramStart"/>
      <w:r w:rsidRPr="00F30FDC">
        <w:rPr>
          <w:rFonts w:ascii="Arial" w:hAnsi="Arial" w:cs="Arial"/>
          <w:b/>
          <w:sz w:val="32"/>
          <w:szCs w:val="32"/>
        </w:rPr>
        <w:t>School</w:t>
      </w:r>
      <w:r w:rsidR="00F23592" w:rsidRPr="00F30FDC">
        <w:rPr>
          <w:rFonts w:ascii="Arial" w:hAnsi="Arial" w:cs="Arial"/>
          <w:b/>
          <w:sz w:val="32"/>
          <w:szCs w:val="32"/>
        </w:rPr>
        <w:t xml:space="preserve">: </w:t>
      </w:r>
      <w:r w:rsidR="00F23592" w:rsidRPr="00F30FDC">
        <w:rPr>
          <w:rFonts w:ascii="Arial" w:hAnsi="Arial" w:cs="Arial"/>
          <w:b/>
          <w:sz w:val="32"/>
          <w:szCs w:val="32"/>
        </w:rPr>
        <w:softHyphen/>
      </w:r>
      <w:r w:rsidR="00F23592" w:rsidRPr="00F30FDC">
        <w:rPr>
          <w:rFonts w:ascii="Arial" w:hAnsi="Arial" w:cs="Arial"/>
          <w:b/>
          <w:sz w:val="32"/>
          <w:szCs w:val="32"/>
        </w:rPr>
        <w:softHyphen/>
      </w:r>
      <w:proofErr w:type="spellStart"/>
      <w:proofErr w:type="gramEnd"/>
      <w:r w:rsidR="00925E96">
        <w:rPr>
          <w:rFonts w:ascii="Arial" w:hAnsi="Arial" w:cs="Arial"/>
          <w:b/>
          <w:sz w:val="32"/>
          <w:szCs w:val="32"/>
        </w:rPr>
        <w:t>Heathhall</w:t>
      </w:r>
      <w:proofErr w:type="spellEnd"/>
      <w:r w:rsidR="00925E96">
        <w:rPr>
          <w:rFonts w:ascii="Arial" w:hAnsi="Arial" w:cs="Arial"/>
          <w:b/>
          <w:sz w:val="32"/>
          <w:szCs w:val="32"/>
        </w:rPr>
        <w:t xml:space="preserve"> School</w:t>
      </w:r>
    </w:p>
    <w:p w14:paraId="7B28FD85" w14:textId="77777777" w:rsidR="00FA177C" w:rsidRPr="00F30FDC" w:rsidRDefault="00FA177C" w:rsidP="00FA177C">
      <w:pPr>
        <w:ind w:firstLine="720"/>
        <w:outlineLvl w:val="0"/>
        <w:rPr>
          <w:rFonts w:ascii="Arial" w:hAnsi="Arial" w:cs="Arial"/>
          <w:b/>
          <w:sz w:val="32"/>
          <w:szCs w:val="32"/>
        </w:rPr>
      </w:pPr>
    </w:p>
    <w:p w14:paraId="6E92CF80" w14:textId="033E1F5F" w:rsidR="00B65523" w:rsidRDefault="00772EB9" w:rsidP="00F30FDC">
      <w:pPr>
        <w:outlineLvl w:val="0"/>
        <w:rPr>
          <w:rFonts w:ascii="Arial" w:hAnsi="Arial" w:cs="Arial"/>
          <w:b/>
          <w:color w:val="D9D9D9"/>
          <w:sz w:val="32"/>
          <w:szCs w:val="32"/>
        </w:rPr>
      </w:pPr>
      <w:r w:rsidRPr="00F30FDC">
        <w:rPr>
          <w:rFonts w:ascii="Arial" w:hAnsi="Arial" w:cs="Arial"/>
          <w:b/>
          <w:sz w:val="32"/>
          <w:szCs w:val="32"/>
        </w:rPr>
        <w:t>Date</w:t>
      </w:r>
      <w:proofErr w:type="gramStart"/>
      <w:r w:rsidRPr="00F30FDC">
        <w:rPr>
          <w:rFonts w:ascii="Arial" w:hAnsi="Arial" w:cs="Arial"/>
          <w:b/>
          <w:sz w:val="32"/>
          <w:szCs w:val="32"/>
        </w:rPr>
        <w:t>:</w:t>
      </w:r>
      <w:r w:rsidR="00F30FDC">
        <w:rPr>
          <w:rFonts w:ascii="Arial" w:hAnsi="Arial" w:cs="Arial"/>
          <w:b/>
          <w:sz w:val="32"/>
          <w:szCs w:val="32"/>
        </w:rPr>
        <w:t xml:space="preserve">  </w:t>
      </w:r>
      <w:r w:rsidR="00925E96">
        <w:rPr>
          <w:rFonts w:ascii="Arial" w:hAnsi="Arial" w:cs="Arial"/>
          <w:b/>
          <w:sz w:val="32"/>
          <w:szCs w:val="32"/>
        </w:rPr>
        <w:t>May</w:t>
      </w:r>
      <w:proofErr w:type="gramEnd"/>
      <w:r w:rsidR="00925E96">
        <w:rPr>
          <w:rFonts w:ascii="Arial" w:hAnsi="Arial" w:cs="Arial"/>
          <w:b/>
          <w:sz w:val="32"/>
          <w:szCs w:val="32"/>
        </w:rPr>
        <w:t xml:space="preserve"> 2025 </w:t>
      </w:r>
    </w:p>
    <w:p w14:paraId="112F48D4" w14:textId="77777777" w:rsidR="00A33F26" w:rsidRDefault="00A33F26" w:rsidP="00F30FDC">
      <w:pPr>
        <w:outlineLvl w:val="0"/>
        <w:rPr>
          <w:rFonts w:ascii="Arial" w:hAnsi="Arial" w:cs="Arial"/>
          <w:b/>
          <w:color w:val="D9D9D9"/>
          <w:sz w:val="32"/>
          <w:szCs w:val="32"/>
        </w:rPr>
      </w:pPr>
    </w:p>
    <w:p w14:paraId="5E09B312" w14:textId="77777777" w:rsidR="00BF7DDB" w:rsidRPr="00F30FDC" w:rsidRDefault="00BF7DDB" w:rsidP="00B24D93">
      <w:pPr>
        <w:rPr>
          <w:rFonts w:ascii="Arial" w:hAnsi="Arial" w:cs="Arial"/>
          <w:vanish/>
        </w:rPr>
        <w:sectPr w:rsidR="00BF7DDB" w:rsidRPr="00F30FDC" w:rsidSect="00C66A15">
          <w:headerReference w:type="default" r:id="rId16"/>
          <w:footerReference w:type="default" r:id="rId17"/>
          <w:headerReference w:type="first" r:id="rId18"/>
          <w:footerReference w:type="first" r:id="rId19"/>
          <w:pgSz w:w="15840" w:h="12240" w:orient="landscape" w:code="1"/>
          <w:pgMar w:top="678" w:right="1134" w:bottom="180" w:left="1134" w:header="0" w:footer="640" w:gutter="0"/>
          <w:cols w:space="708"/>
          <w:titlePg/>
          <w:docGrid w:linePitch="360"/>
        </w:sectPr>
      </w:pPr>
    </w:p>
    <w:p w14:paraId="3527B360" w14:textId="27AFB2C5" w:rsidR="0083544B" w:rsidRDefault="00A33F26" w:rsidP="028C5C0E">
      <w:pPr>
        <w:tabs>
          <w:tab w:val="left" w:pos="284"/>
          <w:tab w:val="left" w:pos="709"/>
        </w:tabs>
        <w:rPr>
          <w:rFonts w:ascii="Arial" w:hAnsi="Arial" w:cs="Arial"/>
          <w:b/>
          <w:bCs/>
          <w:i/>
          <w:iCs/>
          <w:noProof/>
          <w:sz w:val="20"/>
          <w:szCs w:val="20"/>
          <w:lang w:val="en-GB" w:eastAsia="en-GB"/>
        </w:rPr>
      </w:pPr>
      <w:r w:rsidRPr="028C5C0E">
        <w:rPr>
          <w:rFonts w:ascii="Arial" w:hAnsi="Arial" w:cs="Arial"/>
          <w:b/>
          <w:bCs/>
          <w:noProof/>
          <w:sz w:val="28"/>
          <w:szCs w:val="28"/>
          <w:lang w:val="en-GB" w:eastAsia="en-GB"/>
        </w:rPr>
        <w:lastRenderedPageBreak/>
        <w:t>S</w:t>
      </w:r>
      <w:r w:rsidR="0083544B" w:rsidRPr="028C5C0E">
        <w:rPr>
          <w:rFonts w:ascii="Arial" w:hAnsi="Arial" w:cs="Arial"/>
          <w:b/>
          <w:bCs/>
          <w:noProof/>
          <w:sz w:val="28"/>
          <w:szCs w:val="28"/>
          <w:lang w:val="en-GB" w:eastAsia="en-GB"/>
        </w:rPr>
        <w:t>CHOOL IMPROVEMENT PLAN 202</w:t>
      </w:r>
      <w:r w:rsidR="03B118DF" w:rsidRPr="028C5C0E">
        <w:rPr>
          <w:rFonts w:ascii="Arial" w:hAnsi="Arial" w:cs="Arial"/>
          <w:b/>
          <w:bCs/>
          <w:noProof/>
          <w:sz w:val="28"/>
          <w:szCs w:val="28"/>
          <w:lang w:val="en-GB" w:eastAsia="en-GB"/>
        </w:rPr>
        <w:t>5</w:t>
      </w:r>
      <w:r w:rsidR="0083544B" w:rsidRPr="028C5C0E">
        <w:rPr>
          <w:rFonts w:ascii="Arial" w:hAnsi="Arial" w:cs="Arial"/>
          <w:b/>
          <w:bCs/>
          <w:noProof/>
          <w:sz w:val="28"/>
          <w:szCs w:val="28"/>
          <w:lang w:val="en-GB" w:eastAsia="en-GB"/>
        </w:rPr>
        <w:t xml:space="preserve"> </w:t>
      </w:r>
      <w:r w:rsidR="00411089" w:rsidRPr="028C5C0E">
        <w:rPr>
          <w:rFonts w:ascii="Arial" w:hAnsi="Arial" w:cs="Arial"/>
          <w:b/>
          <w:bCs/>
          <w:noProof/>
          <w:sz w:val="28"/>
          <w:szCs w:val="28"/>
          <w:lang w:val="en-GB" w:eastAsia="en-GB"/>
        </w:rPr>
        <w:t>–</w:t>
      </w:r>
      <w:r w:rsidR="0083544B" w:rsidRPr="028C5C0E">
        <w:rPr>
          <w:rFonts w:ascii="Arial" w:hAnsi="Arial" w:cs="Arial"/>
          <w:b/>
          <w:bCs/>
          <w:noProof/>
          <w:sz w:val="28"/>
          <w:szCs w:val="28"/>
          <w:lang w:val="en-GB" w:eastAsia="en-GB"/>
        </w:rPr>
        <w:t xml:space="preserve"> 202</w:t>
      </w:r>
      <w:r w:rsidR="257ACF44" w:rsidRPr="028C5C0E">
        <w:rPr>
          <w:rFonts w:ascii="Arial" w:hAnsi="Arial" w:cs="Arial"/>
          <w:b/>
          <w:bCs/>
          <w:noProof/>
          <w:sz w:val="28"/>
          <w:szCs w:val="28"/>
          <w:lang w:val="en-GB" w:eastAsia="en-GB"/>
        </w:rPr>
        <w:t>6</w:t>
      </w:r>
      <w:r w:rsidR="00411089" w:rsidRPr="028C5C0E">
        <w:rPr>
          <w:rFonts w:ascii="Arial" w:hAnsi="Arial" w:cs="Arial"/>
          <w:b/>
          <w:bCs/>
          <w:noProof/>
          <w:sz w:val="28"/>
          <w:szCs w:val="28"/>
          <w:lang w:val="en-GB" w:eastAsia="en-GB"/>
        </w:rPr>
        <w:t xml:space="preserve">  </w:t>
      </w:r>
      <w:r w:rsidR="00411089" w:rsidRPr="028C5C0E">
        <w:rPr>
          <w:rFonts w:ascii="Arial" w:hAnsi="Arial" w:cs="Arial"/>
          <w:b/>
          <w:bCs/>
          <w:i/>
          <w:iCs/>
          <w:noProof/>
          <w:sz w:val="20"/>
          <w:szCs w:val="20"/>
          <w:lang w:val="en-GB" w:eastAsia="en-GB"/>
        </w:rPr>
        <w:t>(Limit the number of priorities to ensure they are manageable and achievable.)</w:t>
      </w:r>
    </w:p>
    <w:p w14:paraId="4F192AB0" w14:textId="77777777" w:rsidR="00F40D0A" w:rsidRDefault="00F40D0A" w:rsidP="00A33F26">
      <w:pPr>
        <w:tabs>
          <w:tab w:val="left" w:pos="284"/>
          <w:tab w:val="left" w:pos="709"/>
        </w:tabs>
        <w:rPr>
          <w:rFonts w:ascii="Arial" w:hAnsi="Arial" w:cs="Arial"/>
          <w:b/>
          <w:bCs/>
          <w:i/>
          <w:iCs/>
          <w:noProof/>
          <w:sz w:val="20"/>
          <w:szCs w:val="20"/>
          <w:lang w:val="en-GB"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572"/>
        <w:gridCol w:w="2817"/>
        <w:gridCol w:w="1011"/>
        <w:gridCol w:w="2378"/>
        <w:gridCol w:w="3389"/>
      </w:tblGrid>
      <w:tr w:rsidR="002508DD" w:rsidRPr="008546FB" w14:paraId="4D6AC567" w14:textId="77777777" w:rsidTr="4C2AABDD">
        <w:trPr>
          <w:trHeight w:val="997"/>
        </w:trPr>
        <w:tc>
          <w:tcPr>
            <w:tcW w:w="1461"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4CC844AD" w14:textId="77777777" w:rsidR="002508DD" w:rsidRPr="008546FB" w:rsidRDefault="002508DD" w:rsidP="002508DD">
            <w:pPr>
              <w:tabs>
                <w:tab w:val="left" w:pos="13587"/>
              </w:tabs>
              <w:jc w:val="center"/>
              <w:rPr>
                <w:rFonts w:ascii="Arial" w:hAnsi="Arial" w:cs="Arial"/>
                <w:b/>
                <w:bCs/>
                <w:iCs/>
              </w:rPr>
            </w:pPr>
            <w:bookmarkStart w:id="0" w:name="_Hlk191551212"/>
            <w:r w:rsidRPr="008546FB">
              <w:rPr>
                <w:rFonts w:ascii="Arial" w:hAnsi="Arial" w:cs="Arial"/>
                <w:b/>
                <w:bCs/>
                <w:iCs/>
              </w:rPr>
              <w:t>School Priority</w:t>
            </w:r>
          </w:p>
          <w:p w14:paraId="39FF7238" w14:textId="560FA7C7" w:rsidR="002508DD" w:rsidRPr="008546FB" w:rsidRDefault="002508DD" w:rsidP="002508DD">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14:paraId="39E5BE5C" w14:textId="77777777" w:rsidR="002508DD" w:rsidRPr="008546FB" w:rsidRDefault="002508DD" w:rsidP="0091085A">
            <w:pPr>
              <w:tabs>
                <w:tab w:val="left" w:pos="13587"/>
              </w:tabs>
              <w:jc w:val="center"/>
              <w:rPr>
                <w:rFonts w:ascii="Arial" w:hAnsi="Arial" w:cs="Arial"/>
                <w:b/>
                <w:bCs/>
                <w:iCs/>
              </w:rPr>
            </w:pPr>
          </w:p>
        </w:tc>
        <w:tc>
          <w:tcPr>
            <w:tcW w:w="3539" w:type="pct"/>
            <w:gridSpan w:val="4"/>
            <w:tcBorders>
              <w:top w:val="single" w:sz="6" w:space="0" w:color="auto"/>
              <w:left w:val="single" w:sz="4" w:space="0" w:color="auto"/>
              <w:bottom w:val="single" w:sz="6" w:space="0" w:color="auto"/>
              <w:right w:val="single" w:sz="6" w:space="0" w:color="auto"/>
            </w:tcBorders>
            <w:vAlign w:val="center"/>
          </w:tcPr>
          <w:p w14:paraId="4D5F56AC" w14:textId="77777777" w:rsidR="004E3558" w:rsidRPr="00810312" w:rsidRDefault="004E3558" w:rsidP="004E3558">
            <w:pPr>
              <w:tabs>
                <w:tab w:val="left" w:pos="13587"/>
              </w:tabs>
              <w:rPr>
                <w:rFonts w:asciiTheme="minorHAnsi" w:hAnsiTheme="minorHAnsi" w:cstheme="minorHAnsi"/>
                <w:b/>
                <w:bCs/>
                <w:color w:val="4472C4" w:themeColor="accent1"/>
                <w:sz w:val="20"/>
                <w:szCs w:val="20"/>
              </w:rPr>
            </w:pPr>
            <w:r w:rsidRPr="00810312">
              <w:rPr>
                <w:rFonts w:asciiTheme="minorHAnsi" w:hAnsiTheme="minorHAnsi" w:cstheme="minorHAnsi"/>
                <w:b/>
                <w:bCs/>
                <w:color w:val="4472C4" w:themeColor="accent1"/>
                <w:sz w:val="20"/>
                <w:szCs w:val="20"/>
              </w:rPr>
              <w:t xml:space="preserve">To enhance the planning and delivery of experiences and outcomes for all pupils in numeracy and mathematics </w:t>
            </w:r>
          </w:p>
          <w:p w14:paraId="5D8CE0A5" w14:textId="5168D58F" w:rsidR="004E3558" w:rsidRPr="00810312" w:rsidRDefault="004E3558" w:rsidP="004E3558">
            <w:pPr>
              <w:tabs>
                <w:tab w:val="left" w:pos="13587"/>
              </w:tabs>
              <w:rPr>
                <w:rFonts w:asciiTheme="minorHAnsi" w:hAnsiTheme="minorHAnsi" w:cstheme="minorHAnsi"/>
                <w:b/>
                <w:bCs/>
                <w:color w:val="4472C4" w:themeColor="accent1"/>
                <w:sz w:val="20"/>
                <w:szCs w:val="20"/>
              </w:rPr>
            </w:pPr>
            <w:r w:rsidRPr="00810312">
              <w:rPr>
                <w:rFonts w:asciiTheme="minorHAnsi" w:hAnsiTheme="minorHAnsi" w:cstheme="minorHAnsi"/>
                <w:color w:val="4472C4" w:themeColor="accent1"/>
                <w:sz w:val="20"/>
                <w:szCs w:val="20"/>
                <w:highlight w:val="yellow"/>
              </w:rPr>
              <w:t>(Class Teachers</w:t>
            </w:r>
            <w:r w:rsidR="007A0FCB">
              <w:rPr>
                <w:rFonts w:asciiTheme="minorHAnsi" w:hAnsiTheme="minorHAnsi" w:cstheme="minorHAnsi"/>
                <w:color w:val="4472C4" w:themeColor="accent1"/>
                <w:sz w:val="20"/>
                <w:szCs w:val="20"/>
                <w:highlight w:val="yellow"/>
              </w:rPr>
              <w:t>/SLT/Pupils</w:t>
            </w:r>
            <w:r w:rsidRPr="00810312">
              <w:rPr>
                <w:rFonts w:asciiTheme="minorHAnsi" w:hAnsiTheme="minorHAnsi" w:cstheme="minorHAnsi"/>
                <w:color w:val="4472C4" w:themeColor="accent1"/>
                <w:sz w:val="20"/>
                <w:szCs w:val="20"/>
                <w:highlight w:val="yellow"/>
              </w:rPr>
              <w:t>)</w:t>
            </w:r>
          </w:p>
          <w:p w14:paraId="40452182" w14:textId="77777777" w:rsidR="004E3558" w:rsidRPr="00810312" w:rsidRDefault="004E3558" w:rsidP="004E3558">
            <w:pPr>
              <w:tabs>
                <w:tab w:val="left" w:pos="13587"/>
              </w:tabs>
              <w:rPr>
                <w:rFonts w:asciiTheme="minorHAnsi" w:hAnsiTheme="minorHAnsi" w:cstheme="minorHAnsi"/>
                <w:b/>
                <w:bCs/>
                <w:color w:val="4472C4" w:themeColor="accent1"/>
                <w:sz w:val="20"/>
                <w:szCs w:val="20"/>
              </w:rPr>
            </w:pPr>
            <w:r w:rsidRPr="00810312">
              <w:rPr>
                <w:rFonts w:asciiTheme="minorHAnsi" w:hAnsiTheme="minorHAnsi" w:cstheme="minorHAnsi"/>
                <w:b/>
                <w:bCs/>
                <w:color w:val="4472C4" w:themeColor="accent1"/>
                <w:sz w:val="20"/>
                <w:szCs w:val="20"/>
              </w:rPr>
              <w:t xml:space="preserve">To improve attainment in numeracy across all classes at </w:t>
            </w:r>
            <w:proofErr w:type="spellStart"/>
            <w:proofErr w:type="gramStart"/>
            <w:r w:rsidRPr="00810312">
              <w:rPr>
                <w:rFonts w:asciiTheme="minorHAnsi" w:hAnsiTheme="minorHAnsi" w:cstheme="minorHAnsi"/>
                <w:b/>
                <w:bCs/>
                <w:color w:val="4472C4" w:themeColor="accent1"/>
                <w:sz w:val="20"/>
                <w:szCs w:val="20"/>
              </w:rPr>
              <w:t>Heathhall</w:t>
            </w:r>
            <w:proofErr w:type="spellEnd"/>
            <w:r w:rsidRPr="00810312">
              <w:rPr>
                <w:rFonts w:asciiTheme="minorHAnsi" w:hAnsiTheme="minorHAnsi" w:cstheme="minorHAnsi"/>
                <w:b/>
                <w:bCs/>
                <w:color w:val="4472C4" w:themeColor="accent1"/>
                <w:sz w:val="20"/>
                <w:szCs w:val="20"/>
              </w:rPr>
              <w:t xml:space="preserve">  School</w:t>
            </w:r>
            <w:proofErr w:type="gramEnd"/>
          </w:p>
          <w:p w14:paraId="3CD4DE8E" w14:textId="1A8E2849" w:rsidR="002508DD" w:rsidRPr="008546FB" w:rsidRDefault="004E3558" w:rsidP="004E3558">
            <w:pPr>
              <w:tabs>
                <w:tab w:val="left" w:pos="13587"/>
              </w:tabs>
              <w:jc w:val="center"/>
              <w:rPr>
                <w:rFonts w:ascii="Arial" w:hAnsi="Arial" w:cs="Arial"/>
                <w:b/>
                <w:bCs/>
                <w:iCs/>
              </w:rPr>
            </w:pPr>
            <w:r w:rsidRPr="00810312">
              <w:rPr>
                <w:rFonts w:asciiTheme="minorHAnsi" w:hAnsiTheme="minorHAnsi" w:cstheme="minorHAnsi"/>
                <w:b/>
                <w:bCs/>
                <w:color w:val="4472C4" w:themeColor="accent1"/>
                <w:sz w:val="20"/>
                <w:szCs w:val="20"/>
                <w:highlight w:val="yellow"/>
              </w:rPr>
              <w:t>(Class Teachers</w:t>
            </w:r>
            <w:r w:rsidR="007A0FCB">
              <w:rPr>
                <w:rFonts w:asciiTheme="minorHAnsi" w:hAnsiTheme="minorHAnsi" w:cstheme="minorHAnsi"/>
                <w:b/>
                <w:bCs/>
                <w:color w:val="4472C4" w:themeColor="accent1"/>
                <w:sz w:val="20"/>
                <w:szCs w:val="20"/>
                <w:highlight w:val="yellow"/>
              </w:rPr>
              <w:t>/SLT /Authority/</w:t>
            </w:r>
            <w:proofErr w:type="gramStart"/>
            <w:r w:rsidR="007A0FCB">
              <w:rPr>
                <w:rFonts w:asciiTheme="minorHAnsi" w:hAnsiTheme="minorHAnsi" w:cstheme="minorHAnsi"/>
                <w:b/>
                <w:bCs/>
                <w:color w:val="4472C4" w:themeColor="accent1"/>
                <w:sz w:val="20"/>
                <w:szCs w:val="20"/>
                <w:highlight w:val="yellow"/>
              </w:rPr>
              <w:t>National</w:t>
            </w:r>
            <w:r w:rsidRPr="00810312">
              <w:rPr>
                <w:rFonts w:asciiTheme="minorHAnsi" w:hAnsiTheme="minorHAnsi" w:cstheme="minorHAnsi"/>
                <w:b/>
                <w:bCs/>
                <w:color w:val="4472C4" w:themeColor="accent1"/>
                <w:sz w:val="20"/>
                <w:szCs w:val="20"/>
                <w:highlight w:val="yellow"/>
              </w:rPr>
              <w:t xml:space="preserve"> )</w:t>
            </w:r>
            <w:proofErr w:type="gramEnd"/>
          </w:p>
        </w:tc>
      </w:tr>
      <w:tr w:rsidR="008546FB" w:rsidRPr="008546FB" w14:paraId="594FA187" w14:textId="77777777" w:rsidTr="4C2AABDD">
        <w:trPr>
          <w:trHeight w:val="997"/>
        </w:trPr>
        <w:tc>
          <w:tcPr>
            <w:tcW w:w="1461"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7DF16684" w14:textId="40E49C82" w:rsidR="002508DD" w:rsidRPr="008546FB" w:rsidRDefault="002508DD" w:rsidP="002508DD">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14:paraId="34D6E274" w14:textId="77777777" w:rsidR="004A2BEB" w:rsidRPr="008546FB" w:rsidRDefault="004A2BEB" w:rsidP="0091085A">
            <w:pPr>
              <w:pStyle w:val="Heading3"/>
              <w:spacing w:before="0" w:beforeAutospacing="0" w:after="0" w:afterAutospacing="0"/>
              <w:jc w:val="center"/>
              <w:rPr>
                <w:i w:val="0"/>
                <w:color w:val="auto"/>
              </w:rPr>
            </w:pPr>
          </w:p>
        </w:tc>
        <w:tc>
          <w:tcPr>
            <w:tcW w:w="1412" w:type="pct"/>
            <w:gridSpan w:val="2"/>
            <w:tcBorders>
              <w:top w:val="single" w:sz="6" w:space="0" w:color="auto"/>
              <w:left w:val="single" w:sz="4" w:space="0" w:color="auto"/>
              <w:bottom w:val="single" w:sz="6" w:space="0" w:color="auto"/>
              <w:right w:val="single" w:sz="6" w:space="0" w:color="auto"/>
            </w:tcBorders>
            <w:shd w:val="clear" w:color="auto" w:fill="A8D08D" w:themeFill="accent6" w:themeFillTint="99"/>
            <w:vAlign w:val="center"/>
          </w:tcPr>
          <w:p w14:paraId="32BA3ADB" w14:textId="77777777" w:rsidR="004A2BEB" w:rsidRPr="008546FB" w:rsidRDefault="004A2BEB" w:rsidP="0091085A">
            <w:pPr>
              <w:pStyle w:val="Heading3"/>
              <w:spacing w:before="0" w:beforeAutospacing="0" w:after="0" w:afterAutospacing="0"/>
              <w:jc w:val="center"/>
              <w:rPr>
                <w:i w:val="0"/>
                <w:color w:val="auto"/>
              </w:rPr>
            </w:pPr>
            <w:r w:rsidRPr="008546FB">
              <w:rPr>
                <w:i w:val="0"/>
                <w:color w:val="auto"/>
              </w:rPr>
              <w:t>Outcomes for Learners/School Community</w:t>
            </w:r>
          </w:p>
        </w:tc>
        <w:tc>
          <w:tcPr>
            <w:tcW w:w="2127" w:type="pct"/>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2D70BEAC" w14:textId="77777777" w:rsidR="004A2BEB" w:rsidRPr="008546FB" w:rsidRDefault="004A2BEB" w:rsidP="0091085A">
            <w:pPr>
              <w:tabs>
                <w:tab w:val="left" w:pos="13587"/>
              </w:tabs>
              <w:jc w:val="center"/>
              <w:rPr>
                <w:rFonts w:ascii="Arial" w:hAnsi="Arial" w:cs="Arial"/>
                <w:b/>
                <w:bCs/>
                <w:iCs/>
              </w:rPr>
            </w:pPr>
            <w:r w:rsidRPr="008546FB">
              <w:rPr>
                <w:rFonts w:ascii="Arial" w:hAnsi="Arial" w:cs="Arial"/>
                <w:b/>
                <w:bCs/>
                <w:iCs/>
              </w:rPr>
              <w:t>Key Tasks</w:t>
            </w:r>
          </w:p>
        </w:tc>
      </w:tr>
      <w:tr w:rsidR="004A2BEB" w:rsidRPr="008546FB" w14:paraId="196643C5" w14:textId="77777777" w:rsidTr="4C2AABDD">
        <w:trPr>
          <w:trHeight w:val="2534"/>
        </w:trPr>
        <w:tc>
          <w:tcPr>
            <w:tcW w:w="1461" w:type="pct"/>
            <w:gridSpan w:val="2"/>
            <w:tcBorders>
              <w:top w:val="single" w:sz="6" w:space="0" w:color="auto"/>
              <w:left w:val="single" w:sz="6" w:space="0" w:color="auto"/>
              <w:bottom w:val="single" w:sz="6" w:space="0" w:color="auto"/>
              <w:right w:val="single" w:sz="4" w:space="0" w:color="auto"/>
            </w:tcBorders>
            <w:vAlign w:val="center"/>
          </w:tcPr>
          <w:p w14:paraId="5FDA8912" w14:textId="77777777" w:rsidR="004A2BEB" w:rsidRPr="00D80A46" w:rsidRDefault="004A2BEB" w:rsidP="0091085A">
            <w:pPr>
              <w:tabs>
                <w:tab w:val="left" w:pos="13587"/>
              </w:tabs>
              <w:jc w:val="center"/>
              <w:rPr>
                <w:rFonts w:asciiTheme="minorHAnsi" w:hAnsiTheme="minorHAnsi" w:cstheme="minorHAnsi"/>
                <w:b/>
                <w:bCs/>
                <w:sz w:val="20"/>
                <w:szCs w:val="20"/>
              </w:rPr>
            </w:pPr>
          </w:p>
          <w:p w14:paraId="13E412A2" w14:textId="7E92E092" w:rsidR="002508DD" w:rsidRPr="00D80A46" w:rsidRDefault="006E52BC" w:rsidP="006E52BC">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t xml:space="preserve">School Attainment Data in comparison to cluster, authority and national data </w:t>
            </w:r>
          </w:p>
          <w:p w14:paraId="7FEB919D" w14:textId="77777777" w:rsidR="006E52BC" w:rsidRPr="00D80A46" w:rsidRDefault="006E52BC" w:rsidP="006E52BC">
            <w:pPr>
              <w:tabs>
                <w:tab w:val="left" w:pos="13587"/>
              </w:tabs>
              <w:rPr>
                <w:rFonts w:asciiTheme="minorHAnsi" w:hAnsiTheme="minorHAnsi" w:cstheme="minorHAnsi"/>
                <w:b/>
                <w:bCs/>
                <w:sz w:val="20"/>
                <w:szCs w:val="20"/>
              </w:rPr>
            </w:pPr>
          </w:p>
          <w:p w14:paraId="7E013541" w14:textId="3BA7A864" w:rsidR="002508DD" w:rsidRPr="00D80A46" w:rsidRDefault="00C853BD" w:rsidP="00C853BD">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t>Quality assurance lesson observation by SLT and QIO</w:t>
            </w:r>
          </w:p>
          <w:p w14:paraId="7C174DA9" w14:textId="77777777" w:rsidR="00C853BD" w:rsidRPr="00D80A46" w:rsidRDefault="00C853BD" w:rsidP="00C853BD">
            <w:pPr>
              <w:tabs>
                <w:tab w:val="left" w:pos="13587"/>
              </w:tabs>
              <w:rPr>
                <w:rFonts w:asciiTheme="minorHAnsi" w:hAnsiTheme="minorHAnsi" w:cstheme="minorHAnsi"/>
                <w:b/>
                <w:bCs/>
                <w:sz w:val="20"/>
                <w:szCs w:val="20"/>
              </w:rPr>
            </w:pPr>
          </w:p>
          <w:p w14:paraId="3F2A0873" w14:textId="447A63A4" w:rsidR="00C853BD" w:rsidRPr="00D80A46" w:rsidRDefault="003E5A6E" w:rsidP="4C2AABDD">
            <w:pPr>
              <w:tabs>
                <w:tab w:val="left" w:pos="13587"/>
              </w:tabs>
              <w:rPr>
                <w:rFonts w:asciiTheme="minorHAnsi" w:hAnsiTheme="minorHAnsi" w:cstheme="minorBidi"/>
                <w:b/>
                <w:bCs/>
                <w:sz w:val="20"/>
                <w:szCs w:val="20"/>
              </w:rPr>
            </w:pPr>
            <w:r w:rsidRPr="4C2AABDD">
              <w:rPr>
                <w:rFonts w:asciiTheme="minorHAnsi" w:hAnsiTheme="minorHAnsi" w:cstheme="minorBidi"/>
                <w:b/>
                <w:bCs/>
                <w:sz w:val="20"/>
                <w:szCs w:val="20"/>
              </w:rPr>
              <w:t>Monitoring</w:t>
            </w:r>
            <w:r w:rsidR="00C72F4C" w:rsidRPr="4C2AABDD">
              <w:rPr>
                <w:rFonts w:asciiTheme="minorHAnsi" w:hAnsiTheme="minorHAnsi" w:cstheme="minorBidi"/>
                <w:b/>
                <w:bCs/>
                <w:sz w:val="20"/>
                <w:szCs w:val="20"/>
              </w:rPr>
              <w:t xml:space="preserve"> use of resources </w:t>
            </w:r>
            <w:r w:rsidR="004302EB" w:rsidRPr="4C2AABDD">
              <w:rPr>
                <w:rFonts w:asciiTheme="minorHAnsi" w:hAnsiTheme="minorHAnsi" w:cstheme="minorBidi"/>
                <w:b/>
                <w:bCs/>
                <w:sz w:val="20"/>
                <w:szCs w:val="20"/>
              </w:rPr>
              <w:t>used</w:t>
            </w:r>
            <w:r w:rsidR="00C72F4C" w:rsidRPr="4C2AABDD">
              <w:rPr>
                <w:rFonts w:asciiTheme="minorHAnsi" w:hAnsiTheme="minorHAnsi" w:cstheme="minorBidi"/>
                <w:b/>
                <w:bCs/>
                <w:sz w:val="20"/>
                <w:szCs w:val="20"/>
              </w:rPr>
              <w:t xml:space="preserve"> to deliver </w:t>
            </w:r>
            <w:r w:rsidR="004302EB" w:rsidRPr="4C2AABDD">
              <w:rPr>
                <w:rFonts w:asciiTheme="minorHAnsi" w:hAnsiTheme="minorHAnsi" w:cstheme="minorBidi"/>
                <w:b/>
                <w:bCs/>
                <w:sz w:val="20"/>
                <w:szCs w:val="20"/>
              </w:rPr>
              <w:t xml:space="preserve">numeracy and mathematics </w:t>
            </w:r>
            <w:r w:rsidR="00C72F4C" w:rsidRPr="4C2AABDD">
              <w:rPr>
                <w:rFonts w:asciiTheme="minorHAnsi" w:hAnsiTheme="minorHAnsi" w:cstheme="minorBidi"/>
                <w:b/>
                <w:bCs/>
                <w:sz w:val="20"/>
                <w:szCs w:val="20"/>
              </w:rPr>
              <w:t xml:space="preserve">experiences </w:t>
            </w:r>
          </w:p>
          <w:p w14:paraId="01216D14" w14:textId="77777777" w:rsidR="00C853BD" w:rsidRPr="00D80A46" w:rsidRDefault="00C853BD" w:rsidP="00C853BD">
            <w:pPr>
              <w:tabs>
                <w:tab w:val="left" w:pos="13587"/>
              </w:tabs>
              <w:rPr>
                <w:rFonts w:asciiTheme="minorHAnsi" w:hAnsiTheme="minorHAnsi" w:cstheme="minorHAnsi"/>
                <w:b/>
                <w:bCs/>
                <w:sz w:val="20"/>
                <w:szCs w:val="20"/>
              </w:rPr>
            </w:pPr>
          </w:p>
          <w:p w14:paraId="24D30E4C" w14:textId="1F14B3C5" w:rsidR="00C853BD" w:rsidRPr="00D80A46" w:rsidRDefault="00C853BD" w:rsidP="00C853BD">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t xml:space="preserve">Intersection of data identifying a mis match between gender boys v girls </w:t>
            </w:r>
          </w:p>
          <w:p w14:paraId="324B15C2" w14:textId="77777777" w:rsidR="002508DD" w:rsidRPr="00D80A46" w:rsidRDefault="002508DD" w:rsidP="0091085A">
            <w:pPr>
              <w:tabs>
                <w:tab w:val="left" w:pos="13587"/>
              </w:tabs>
              <w:jc w:val="center"/>
              <w:rPr>
                <w:rFonts w:asciiTheme="minorHAnsi" w:hAnsiTheme="minorHAnsi" w:cstheme="minorHAnsi"/>
                <w:b/>
                <w:bCs/>
                <w:sz w:val="20"/>
                <w:szCs w:val="20"/>
              </w:rPr>
            </w:pPr>
          </w:p>
          <w:p w14:paraId="46AB26CC" w14:textId="6D0E752F" w:rsidR="002508DD" w:rsidRPr="00D80A46" w:rsidRDefault="00706AC9" w:rsidP="00706AC9">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t xml:space="preserve">Learner feedback </w:t>
            </w:r>
            <w:r w:rsidR="004302EB">
              <w:rPr>
                <w:rFonts w:asciiTheme="minorHAnsi" w:hAnsiTheme="minorHAnsi" w:cstheme="minorHAnsi"/>
                <w:b/>
                <w:bCs/>
                <w:sz w:val="20"/>
                <w:szCs w:val="20"/>
              </w:rPr>
              <w:t xml:space="preserve">and discussion re learning and next steps </w:t>
            </w:r>
          </w:p>
          <w:p w14:paraId="20306F75" w14:textId="77777777" w:rsidR="002508DD" w:rsidRPr="00D80A46" w:rsidRDefault="002508DD" w:rsidP="0091085A">
            <w:pPr>
              <w:tabs>
                <w:tab w:val="left" w:pos="13587"/>
              </w:tabs>
              <w:jc w:val="center"/>
              <w:rPr>
                <w:rFonts w:asciiTheme="minorHAnsi" w:hAnsiTheme="minorHAnsi" w:cstheme="minorHAnsi"/>
                <w:b/>
                <w:bCs/>
                <w:sz w:val="20"/>
                <w:szCs w:val="20"/>
              </w:rPr>
            </w:pPr>
          </w:p>
          <w:p w14:paraId="4BDE59DD" w14:textId="77777777" w:rsidR="002508DD" w:rsidRPr="00D80A46" w:rsidRDefault="002508DD" w:rsidP="0091085A">
            <w:pPr>
              <w:tabs>
                <w:tab w:val="left" w:pos="13587"/>
              </w:tabs>
              <w:jc w:val="center"/>
              <w:rPr>
                <w:rFonts w:asciiTheme="minorHAnsi" w:hAnsiTheme="minorHAnsi" w:cstheme="minorHAnsi"/>
                <w:b/>
                <w:bCs/>
                <w:sz w:val="20"/>
                <w:szCs w:val="20"/>
              </w:rPr>
            </w:pPr>
          </w:p>
          <w:p w14:paraId="6D0E9F9B" w14:textId="77777777" w:rsidR="002508DD" w:rsidRPr="00D80A46" w:rsidRDefault="002508DD" w:rsidP="0091085A">
            <w:pPr>
              <w:tabs>
                <w:tab w:val="left" w:pos="13587"/>
              </w:tabs>
              <w:jc w:val="center"/>
              <w:rPr>
                <w:rFonts w:asciiTheme="minorHAnsi" w:hAnsiTheme="minorHAnsi" w:cstheme="minorHAnsi"/>
                <w:b/>
                <w:bCs/>
                <w:sz w:val="20"/>
                <w:szCs w:val="20"/>
              </w:rPr>
            </w:pPr>
          </w:p>
          <w:p w14:paraId="632B2EB3" w14:textId="77777777" w:rsidR="002508DD" w:rsidRPr="00D80A46" w:rsidRDefault="002508DD" w:rsidP="0091085A">
            <w:pPr>
              <w:tabs>
                <w:tab w:val="left" w:pos="13587"/>
              </w:tabs>
              <w:jc w:val="center"/>
              <w:rPr>
                <w:rFonts w:asciiTheme="minorHAnsi" w:hAnsiTheme="minorHAnsi" w:cstheme="minorHAnsi"/>
                <w:b/>
                <w:bCs/>
                <w:sz w:val="20"/>
                <w:szCs w:val="20"/>
              </w:rPr>
            </w:pPr>
          </w:p>
          <w:p w14:paraId="5EF49819" w14:textId="77777777" w:rsidR="002508DD" w:rsidRPr="00D80A46" w:rsidRDefault="002508DD" w:rsidP="0091085A">
            <w:pPr>
              <w:tabs>
                <w:tab w:val="left" w:pos="13587"/>
              </w:tabs>
              <w:jc w:val="center"/>
              <w:rPr>
                <w:rFonts w:asciiTheme="minorHAnsi" w:hAnsiTheme="minorHAnsi" w:cstheme="minorHAnsi"/>
                <w:b/>
                <w:bCs/>
                <w:sz w:val="20"/>
                <w:szCs w:val="20"/>
              </w:rPr>
            </w:pPr>
          </w:p>
        </w:tc>
        <w:tc>
          <w:tcPr>
            <w:tcW w:w="1412" w:type="pct"/>
            <w:gridSpan w:val="2"/>
            <w:tcBorders>
              <w:top w:val="single" w:sz="6" w:space="0" w:color="auto"/>
              <w:left w:val="single" w:sz="4" w:space="0" w:color="auto"/>
              <w:bottom w:val="single" w:sz="6" w:space="0" w:color="auto"/>
              <w:right w:val="single" w:sz="6" w:space="0" w:color="auto"/>
            </w:tcBorders>
            <w:vAlign w:val="center"/>
          </w:tcPr>
          <w:p w14:paraId="1DCFE808" w14:textId="5B340C8D" w:rsidR="004E3558" w:rsidRPr="00D80A46" w:rsidRDefault="004E3558" w:rsidP="004E3558">
            <w:pPr>
              <w:tabs>
                <w:tab w:val="left" w:pos="13587"/>
              </w:tabs>
              <w:rPr>
                <w:rFonts w:asciiTheme="minorHAnsi" w:hAnsiTheme="minorHAnsi" w:cstheme="minorHAnsi"/>
                <w:b/>
                <w:bCs/>
                <w:color w:val="000000"/>
                <w:sz w:val="20"/>
                <w:szCs w:val="20"/>
                <w:u w:val="single"/>
              </w:rPr>
            </w:pPr>
            <w:r w:rsidRPr="00D80A46">
              <w:rPr>
                <w:rFonts w:asciiTheme="minorHAnsi" w:hAnsiTheme="minorHAnsi" w:cstheme="minorHAnsi"/>
                <w:b/>
                <w:bCs/>
                <w:color w:val="000000"/>
                <w:sz w:val="20"/>
                <w:szCs w:val="20"/>
                <w:u w:val="single"/>
              </w:rPr>
              <w:t>3.2 Raising Attainment</w:t>
            </w:r>
          </w:p>
          <w:p w14:paraId="4C054AC8" w14:textId="77777777" w:rsidR="004E3558" w:rsidRPr="00D80A46" w:rsidRDefault="004E3558" w:rsidP="004E3558">
            <w:pPr>
              <w:tabs>
                <w:tab w:val="left" w:pos="13587"/>
              </w:tabs>
              <w:rPr>
                <w:rFonts w:asciiTheme="minorHAnsi" w:hAnsiTheme="minorHAnsi" w:cstheme="minorHAnsi"/>
                <w:b/>
                <w:bCs/>
                <w:i/>
                <w:iCs/>
                <w:color w:val="000000"/>
                <w:sz w:val="20"/>
                <w:szCs w:val="20"/>
                <w:u w:val="single"/>
              </w:rPr>
            </w:pPr>
            <w:r w:rsidRPr="00D80A46">
              <w:rPr>
                <w:rFonts w:asciiTheme="minorHAnsi" w:hAnsiTheme="minorHAnsi" w:cstheme="minorHAnsi"/>
                <w:b/>
                <w:bCs/>
                <w:i/>
                <w:iCs/>
                <w:color w:val="000000"/>
                <w:sz w:val="20"/>
                <w:szCs w:val="20"/>
                <w:u w:val="single"/>
              </w:rPr>
              <w:t>Attainment in literacy and numeracy</w:t>
            </w:r>
          </w:p>
          <w:p w14:paraId="180F4B7E" w14:textId="77777777" w:rsidR="004E3558" w:rsidRPr="00D80A46" w:rsidRDefault="004E3558" w:rsidP="004E3558">
            <w:pPr>
              <w:rPr>
                <w:rFonts w:asciiTheme="minorHAnsi" w:hAnsiTheme="minorHAnsi" w:cstheme="minorHAnsi"/>
                <w:sz w:val="20"/>
                <w:szCs w:val="20"/>
                <w:lang w:val="en-GB"/>
              </w:rPr>
            </w:pPr>
          </w:p>
          <w:p w14:paraId="3D927AB2" w14:textId="30751E11" w:rsidR="006E52BC" w:rsidRPr="00D80A46" w:rsidRDefault="006E52BC" w:rsidP="004E3558">
            <w:pPr>
              <w:rPr>
                <w:rFonts w:asciiTheme="minorHAnsi" w:hAnsiTheme="minorHAnsi" w:cstheme="minorHAnsi"/>
                <w:sz w:val="20"/>
                <w:szCs w:val="20"/>
                <w:lang w:val="en-GB"/>
              </w:rPr>
            </w:pPr>
            <w:r w:rsidRPr="006E52BC">
              <w:rPr>
                <w:rFonts w:asciiTheme="minorHAnsi" w:hAnsiTheme="minorHAnsi" w:cstheme="minorHAnsi"/>
                <w:sz w:val="20"/>
                <w:szCs w:val="20"/>
                <w:lang w:val="en-GB"/>
              </w:rPr>
              <w:t>Numeracy achievement levels across all stages will improve by a minimum of 4% by June 2026.</w:t>
            </w:r>
          </w:p>
          <w:p w14:paraId="08AE31A9" w14:textId="77777777" w:rsidR="004E3558" w:rsidRPr="00D80A46" w:rsidRDefault="004E3558" w:rsidP="004E3558">
            <w:pPr>
              <w:rPr>
                <w:rFonts w:asciiTheme="minorHAnsi" w:hAnsiTheme="minorHAnsi" w:cstheme="minorHAnsi"/>
                <w:sz w:val="20"/>
                <w:szCs w:val="20"/>
                <w:lang w:val="en-GB"/>
              </w:rPr>
            </w:pPr>
          </w:p>
          <w:p w14:paraId="7129CB89" w14:textId="77777777" w:rsidR="004E3558" w:rsidRPr="00810312" w:rsidRDefault="004E3558" w:rsidP="004E3558">
            <w:pPr>
              <w:rPr>
                <w:rFonts w:asciiTheme="minorHAnsi" w:hAnsiTheme="minorHAnsi" w:cstheme="minorHAnsi"/>
                <w:b/>
                <w:bCs/>
                <w:i/>
                <w:iCs/>
                <w:sz w:val="20"/>
                <w:szCs w:val="20"/>
                <w:u w:val="single"/>
              </w:rPr>
            </w:pPr>
            <w:r w:rsidRPr="00810312">
              <w:rPr>
                <w:rFonts w:asciiTheme="minorHAnsi" w:hAnsiTheme="minorHAnsi" w:cstheme="minorHAnsi"/>
                <w:b/>
                <w:bCs/>
                <w:i/>
                <w:iCs/>
                <w:sz w:val="20"/>
                <w:szCs w:val="20"/>
                <w:u w:val="single"/>
              </w:rPr>
              <w:t>2.2 The Curriculum</w:t>
            </w:r>
          </w:p>
          <w:p w14:paraId="6B722F84" w14:textId="287C2FD5" w:rsidR="004E3558" w:rsidRPr="00810312" w:rsidRDefault="004E3558" w:rsidP="004E3558">
            <w:pPr>
              <w:rPr>
                <w:rFonts w:asciiTheme="minorHAnsi" w:hAnsiTheme="minorHAnsi" w:cstheme="minorHAnsi"/>
                <w:b/>
                <w:bCs/>
                <w:i/>
                <w:iCs/>
                <w:sz w:val="20"/>
                <w:szCs w:val="20"/>
                <w:u w:val="single"/>
              </w:rPr>
            </w:pPr>
            <w:r w:rsidRPr="00810312">
              <w:rPr>
                <w:rFonts w:asciiTheme="minorHAnsi" w:hAnsiTheme="minorHAnsi" w:cstheme="minorHAnsi"/>
                <w:b/>
                <w:bCs/>
                <w:i/>
                <w:iCs/>
                <w:sz w:val="20"/>
                <w:szCs w:val="20"/>
                <w:u w:val="single"/>
              </w:rPr>
              <w:t>Development of the curriculum</w:t>
            </w:r>
          </w:p>
          <w:p w14:paraId="1695D8C3" w14:textId="24108477" w:rsidR="004E3558" w:rsidRPr="00810312" w:rsidRDefault="004E3558" w:rsidP="004E3558">
            <w:pPr>
              <w:rPr>
                <w:rFonts w:asciiTheme="minorHAnsi" w:hAnsiTheme="minorHAnsi" w:cstheme="minorHAnsi"/>
                <w:b/>
                <w:bCs/>
                <w:i/>
                <w:iCs/>
                <w:sz w:val="20"/>
                <w:szCs w:val="20"/>
                <w:u w:val="single"/>
              </w:rPr>
            </w:pPr>
            <w:r w:rsidRPr="00810312">
              <w:rPr>
                <w:rFonts w:asciiTheme="minorHAnsi" w:hAnsiTheme="minorHAnsi" w:cstheme="minorHAnsi"/>
                <w:b/>
                <w:bCs/>
                <w:i/>
                <w:iCs/>
                <w:sz w:val="20"/>
                <w:szCs w:val="20"/>
                <w:u w:val="single"/>
              </w:rPr>
              <w:t>Learning pathways</w:t>
            </w:r>
          </w:p>
          <w:p w14:paraId="0DA9636B" w14:textId="28B684E0" w:rsidR="004E3558" w:rsidRPr="00810312" w:rsidRDefault="004E3558" w:rsidP="004E3558">
            <w:pPr>
              <w:rPr>
                <w:rFonts w:asciiTheme="minorHAnsi" w:hAnsiTheme="minorHAnsi" w:cstheme="minorHAnsi"/>
                <w:b/>
                <w:bCs/>
                <w:i/>
                <w:iCs/>
                <w:sz w:val="20"/>
                <w:szCs w:val="20"/>
                <w:u w:val="single"/>
              </w:rPr>
            </w:pPr>
            <w:r w:rsidRPr="00810312">
              <w:rPr>
                <w:rFonts w:asciiTheme="minorHAnsi" w:hAnsiTheme="minorHAnsi" w:cstheme="minorHAnsi"/>
                <w:b/>
                <w:bCs/>
                <w:i/>
                <w:iCs/>
                <w:sz w:val="20"/>
                <w:szCs w:val="20"/>
                <w:u w:val="single"/>
              </w:rPr>
              <w:t>Skills for learning, life and work</w:t>
            </w:r>
          </w:p>
          <w:p w14:paraId="33617F2C" w14:textId="77777777" w:rsidR="004E3558" w:rsidRPr="00D80A46" w:rsidRDefault="004E3558" w:rsidP="004E3558">
            <w:pPr>
              <w:rPr>
                <w:rFonts w:asciiTheme="minorHAnsi" w:hAnsiTheme="minorHAnsi" w:cstheme="minorHAnsi"/>
                <w:b/>
                <w:bCs/>
                <w:i/>
                <w:iCs/>
                <w:sz w:val="20"/>
                <w:szCs w:val="20"/>
              </w:rPr>
            </w:pPr>
          </w:p>
          <w:p w14:paraId="3657CAA7" w14:textId="5287BF24" w:rsidR="004E3558" w:rsidRPr="00D80A46" w:rsidRDefault="004E3558" w:rsidP="004E3558">
            <w:pPr>
              <w:rPr>
                <w:rFonts w:asciiTheme="minorHAnsi" w:hAnsiTheme="minorHAnsi" w:cstheme="minorHAnsi"/>
                <w:sz w:val="20"/>
                <w:szCs w:val="20"/>
              </w:rPr>
            </w:pPr>
            <w:r w:rsidRPr="00D80A46">
              <w:rPr>
                <w:rFonts w:asciiTheme="minorHAnsi" w:hAnsiTheme="minorHAnsi" w:cstheme="minorHAnsi"/>
                <w:sz w:val="20"/>
                <w:szCs w:val="20"/>
              </w:rPr>
              <w:t xml:space="preserve">Through a revision of the planning and delivery of the curriculum all learners, by June 2026, will experience an increased delivery pace in Numeracy Experiences and </w:t>
            </w:r>
            <w:r w:rsidR="003E5A6E" w:rsidRPr="00D80A46">
              <w:rPr>
                <w:rFonts w:asciiTheme="minorHAnsi" w:hAnsiTheme="minorHAnsi" w:cstheme="minorHAnsi"/>
                <w:sz w:val="20"/>
                <w:szCs w:val="20"/>
              </w:rPr>
              <w:t>Outcomes.</w:t>
            </w:r>
          </w:p>
          <w:p w14:paraId="56C67EBF" w14:textId="77777777" w:rsidR="004A2BEB" w:rsidRPr="00D80A46" w:rsidRDefault="004A2BEB" w:rsidP="004E3558">
            <w:pPr>
              <w:tabs>
                <w:tab w:val="left" w:pos="13587"/>
              </w:tabs>
              <w:overflowPunct w:val="0"/>
              <w:autoSpaceDE w:val="0"/>
              <w:autoSpaceDN w:val="0"/>
              <w:adjustRightInd w:val="0"/>
              <w:textAlignment w:val="baseline"/>
              <w:rPr>
                <w:rFonts w:asciiTheme="minorHAnsi" w:hAnsiTheme="minorHAnsi" w:cstheme="minorHAnsi"/>
                <w:sz w:val="20"/>
                <w:szCs w:val="20"/>
              </w:rPr>
            </w:pPr>
          </w:p>
          <w:p w14:paraId="126A6040" w14:textId="77777777" w:rsidR="004E3558" w:rsidRPr="00D80A46" w:rsidRDefault="004E3558" w:rsidP="004E3558">
            <w:pPr>
              <w:tabs>
                <w:tab w:val="left" w:pos="13587"/>
              </w:tabs>
              <w:overflowPunct w:val="0"/>
              <w:autoSpaceDE w:val="0"/>
              <w:autoSpaceDN w:val="0"/>
              <w:adjustRightInd w:val="0"/>
              <w:ind w:left="-98"/>
              <w:textAlignment w:val="baseline"/>
              <w:rPr>
                <w:rFonts w:asciiTheme="minorHAnsi" w:hAnsiTheme="minorHAnsi" w:cstheme="minorHAnsi"/>
                <w:b/>
                <w:i/>
                <w:iCs/>
                <w:color w:val="000000"/>
                <w:sz w:val="20"/>
                <w:szCs w:val="20"/>
                <w:u w:val="single"/>
              </w:rPr>
            </w:pPr>
            <w:r w:rsidRPr="00D80A46">
              <w:rPr>
                <w:rFonts w:asciiTheme="minorHAnsi" w:hAnsiTheme="minorHAnsi" w:cstheme="minorHAnsi"/>
                <w:b/>
                <w:i/>
                <w:iCs/>
                <w:color w:val="000000"/>
                <w:sz w:val="20"/>
                <w:szCs w:val="20"/>
                <w:u w:val="single"/>
              </w:rPr>
              <w:t>2.3 Learning Teaching and Assessment</w:t>
            </w:r>
          </w:p>
          <w:p w14:paraId="15FB2BC7" w14:textId="77777777" w:rsidR="004E3558" w:rsidRPr="00D80A46" w:rsidRDefault="004E3558" w:rsidP="004E3558">
            <w:pPr>
              <w:tabs>
                <w:tab w:val="left" w:pos="13587"/>
              </w:tabs>
              <w:overflowPunct w:val="0"/>
              <w:autoSpaceDE w:val="0"/>
              <w:autoSpaceDN w:val="0"/>
              <w:adjustRightInd w:val="0"/>
              <w:ind w:left="-98"/>
              <w:textAlignment w:val="baseline"/>
              <w:rPr>
                <w:rFonts w:asciiTheme="minorHAnsi" w:hAnsiTheme="minorHAnsi" w:cstheme="minorHAnsi"/>
                <w:b/>
                <w:i/>
                <w:iCs/>
                <w:color w:val="000000"/>
                <w:sz w:val="20"/>
                <w:szCs w:val="20"/>
                <w:u w:val="single"/>
              </w:rPr>
            </w:pPr>
            <w:r w:rsidRPr="00D80A46">
              <w:rPr>
                <w:rFonts w:asciiTheme="minorHAnsi" w:hAnsiTheme="minorHAnsi" w:cstheme="minorHAnsi"/>
                <w:b/>
                <w:i/>
                <w:iCs/>
                <w:color w:val="000000"/>
                <w:sz w:val="20"/>
                <w:szCs w:val="20"/>
                <w:u w:val="single"/>
              </w:rPr>
              <w:t>Learning and engagement</w:t>
            </w:r>
          </w:p>
          <w:p w14:paraId="5FCB316E" w14:textId="77777777" w:rsidR="004E3558" w:rsidRPr="00D80A46" w:rsidRDefault="004E3558" w:rsidP="004E3558">
            <w:pPr>
              <w:tabs>
                <w:tab w:val="left" w:pos="13587"/>
              </w:tabs>
              <w:overflowPunct w:val="0"/>
              <w:autoSpaceDE w:val="0"/>
              <w:autoSpaceDN w:val="0"/>
              <w:adjustRightInd w:val="0"/>
              <w:ind w:left="-98"/>
              <w:textAlignment w:val="baseline"/>
              <w:rPr>
                <w:rFonts w:asciiTheme="minorHAnsi" w:hAnsiTheme="minorHAnsi" w:cstheme="minorHAnsi"/>
                <w:b/>
                <w:i/>
                <w:iCs/>
                <w:color w:val="000000"/>
                <w:sz w:val="20"/>
                <w:szCs w:val="20"/>
                <w:u w:val="single"/>
              </w:rPr>
            </w:pPr>
            <w:r w:rsidRPr="00D80A46">
              <w:rPr>
                <w:rFonts w:asciiTheme="minorHAnsi" w:hAnsiTheme="minorHAnsi" w:cstheme="minorHAnsi"/>
                <w:b/>
                <w:i/>
                <w:iCs/>
                <w:color w:val="000000"/>
                <w:sz w:val="20"/>
                <w:szCs w:val="20"/>
                <w:u w:val="single"/>
              </w:rPr>
              <w:t>Effective use of assessment</w:t>
            </w:r>
          </w:p>
          <w:p w14:paraId="6A4F71DA" w14:textId="77777777" w:rsidR="004E3558" w:rsidRPr="00D80A46" w:rsidRDefault="004E3558" w:rsidP="004E3558">
            <w:pPr>
              <w:tabs>
                <w:tab w:val="left" w:pos="13587"/>
              </w:tabs>
              <w:overflowPunct w:val="0"/>
              <w:autoSpaceDE w:val="0"/>
              <w:autoSpaceDN w:val="0"/>
              <w:adjustRightInd w:val="0"/>
              <w:textAlignment w:val="baseline"/>
              <w:rPr>
                <w:rFonts w:asciiTheme="minorHAnsi" w:hAnsiTheme="minorHAnsi" w:cstheme="minorHAnsi"/>
                <w:sz w:val="20"/>
                <w:szCs w:val="20"/>
              </w:rPr>
            </w:pPr>
          </w:p>
          <w:p w14:paraId="68FC7367" w14:textId="75C01AE7" w:rsidR="00C853BD" w:rsidRDefault="00C853BD" w:rsidP="004E3558">
            <w:pPr>
              <w:tabs>
                <w:tab w:val="left" w:pos="13587"/>
              </w:tabs>
              <w:rPr>
                <w:rFonts w:asciiTheme="minorHAnsi" w:hAnsiTheme="minorHAnsi" w:cstheme="minorHAnsi"/>
                <w:sz w:val="20"/>
                <w:szCs w:val="20"/>
              </w:rPr>
            </w:pPr>
            <w:r w:rsidRPr="00D80A46">
              <w:rPr>
                <w:rFonts w:asciiTheme="minorHAnsi" w:hAnsiTheme="minorHAnsi" w:cstheme="minorHAnsi"/>
                <w:sz w:val="20"/>
                <w:szCs w:val="20"/>
              </w:rPr>
              <w:t xml:space="preserve">Delivery of </w:t>
            </w:r>
            <w:r w:rsidR="00CC73E2">
              <w:rPr>
                <w:rFonts w:asciiTheme="minorHAnsi" w:hAnsiTheme="minorHAnsi" w:cstheme="minorHAnsi"/>
                <w:sz w:val="20"/>
                <w:szCs w:val="20"/>
              </w:rPr>
              <w:t xml:space="preserve">most </w:t>
            </w:r>
            <w:r w:rsidRPr="00D80A46">
              <w:rPr>
                <w:rFonts w:asciiTheme="minorHAnsi" w:hAnsiTheme="minorHAnsi" w:cstheme="minorHAnsi"/>
                <w:sz w:val="20"/>
                <w:szCs w:val="20"/>
              </w:rPr>
              <w:t xml:space="preserve">numeracy lessons will be enhanced for all learners through </w:t>
            </w:r>
            <w:proofErr w:type="gramStart"/>
            <w:r w:rsidRPr="00D80A46">
              <w:rPr>
                <w:rFonts w:asciiTheme="minorHAnsi" w:hAnsiTheme="minorHAnsi" w:cstheme="minorHAnsi"/>
                <w:sz w:val="20"/>
                <w:szCs w:val="20"/>
              </w:rPr>
              <w:t>improved  creative</w:t>
            </w:r>
            <w:proofErr w:type="gramEnd"/>
            <w:r w:rsidRPr="00D80A46">
              <w:rPr>
                <w:rFonts w:asciiTheme="minorHAnsi" w:hAnsiTheme="minorHAnsi" w:cstheme="minorHAnsi"/>
                <w:sz w:val="20"/>
                <w:szCs w:val="20"/>
              </w:rPr>
              <w:t xml:space="preserve"> pedagogy </w:t>
            </w:r>
            <w:r w:rsidR="004302EB">
              <w:rPr>
                <w:rFonts w:asciiTheme="minorHAnsi" w:hAnsiTheme="minorHAnsi" w:cstheme="minorHAnsi"/>
                <w:sz w:val="20"/>
                <w:szCs w:val="20"/>
              </w:rPr>
              <w:t>that is</w:t>
            </w:r>
            <w:r w:rsidRPr="00D80A46">
              <w:rPr>
                <w:rFonts w:asciiTheme="minorHAnsi" w:hAnsiTheme="minorHAnsi" w:cstheme="minorHAnsi"/>
                <w:sz w:val="20"/>
                <w:szCs w:val="20"/>
              </w:rPr>
              <w:t xml:space="preserve"> active</w:t>
            </w:r>
            <w:r w:rsidR="004302EB">
              <w:rPr>
                <w:rFonts w:asciiTheme="minorHAnsi" w:hAnsiTheme="minorHAnsi" w:cstheme="minorHAnsi"/>
                <w:sz w:val="20"/>
                <w:szCs w:val="20"/>
              </w:rPr>
              <w:t xml:space="preserve"> and uses</w:t>
            </w:r>
            <w:r w:rsidRPr="00D80A46">
              <w:rPr>
                <w:rFonts w:asciiTheme="minorHAnsi" w:hAnsiTheme="minorHAnsi" w:cstheme="minorHAnsi"/>
                <w:sz w:val="20"/>
                <w:szCs w:val="20"/>
              </w:rPr>
              <w:t xml:space="preserve"> engaging resources.</w:t>
            </w:r>
          </w:p>
          <w:p w14:paraId="6D8588C3" w14:textId="77777777" w:rsidR="00AA794C" w:rsidRDefault="00AA794C" w:rsidP="004E3558">
            <w:pPr>
              <w:tabs>
                <w:tab w:val="left" w:pos="13587"/>
              </w:tabs>
              <w:rPr>
                <w:rFonts w:asciiTheme="minorHAnsi" w:hAnsiTheme="minorHAnsi" w:cstheme="minorHAnsi"/>
                <w:sz w:val="20"/>
                <w:szCs w:val="20"/>
              </w:rPr>
            </w:pPr>
          </w:p>
          <w:p w14:paraId="53F860B5" w14:textId="34A3382A" w:rsidR="00AA794C" w:rsidRDefault="00CC73E2" w:rsidP="00AA794C">
            <w:pPr>
              <w:spacing w:line="278" w:lineRule="auto"/>
              <w:ind w:left="38"/>
              <w:rPr>
                <w:rFonts w:asciiTheme="minorHAnsi" w:hAnsiTheme="minorHAnsi" w:cstheme="minorHAnsi"/>
                <w:sz w:val="20"/>
                <w:szCs w:val="20"/>
              </w:rPr>
            </w:pPr>
            <w:r>
              <w:rPr>
                <w:rFonts w:asciiTheme="minorHAnsi" w:hAnsiTheme="minorHAnsi" w:cstheme="minorHAnsi"/>
                <w:sz w:val="20"/>
                <w:szCs w:val="20"/>
              </w:rPr>
              <w:t>Almost all l</w:t>
            </w:r>
            <w:r w:rsidR="00AA794C" w:rsidRPr="00AA794C">
              <w:rPr>
                <w:rFonts w:asciiTheme="minorHAnsi" w:hAnsiTheme="minorHAnsi" w:cstheme="minorHAnsi"/>
                <w:sz w:val="20"/>
                <w:szCs w:val="20"/>
              </w:rPr>
              <w:t xml:space="preserve">earners’ </w:t>
            </w:r>
            <w:r w:rsidR="00AA794C" w:rsidRPr="00AA794C">
              <w:rPr>
                <w:rFonts w:asciiTheme="minorHAnsi" w:hAnsiTheme="minorHAnsi" w:cstheme="minorHAnsi"/>
                <w:b/>
                <w:bCs/>
                <w:sz w:val="20"/>
                <w:szCs w:val="20"/>
                <w:u w:val="single"/>
              </w:rPr>
              <w:t>experiences</w:t>
            </w:r>
            <w:r w:rsidR="00AA794C" w:rsidRPr="00AA794C">
              <w:rPr>
                <w:rFonts w:asciiTheme="minorHAnsi" w:hAnsiTheme="minorHAnsi" w:cstheme="minorHAnsi"/>
                <w:sz w:val="20"/>
                <w:szCs w:val="20"/>
              </w:rPr>
              <w:t xml:space="preserve"> are appropriately challenging and enjoyable </w:t>
            </w:r>
            <w:r w:rsidR="00AA794C" w:rsidRPr="00AA794C">
              <w:rPr>
                <w:rFonts w:asciiTheme="minorHAnsi" w:hAnsiTheme="minorHAnsi" w:cstheme="minorHAnsi"/>
                <w:sz w:val="20"/>
                <w:szCs w:val="20"/>
              </w:rPr>
              <w:lastRenderedPageBreak/>
              <w:t xml:space="preserve">and well matched to their needs and interests. </w:t>
            </w:r>
          </w:p>
          <w:p w14:paraId="23C6F266" w14:textId="77777777" w:rsidR="00AA794C" w:rsidRPr="00D80A46" w:rsidRDefault="00AA794C" w:rsidP="004E3558">
            <w:pPr>
              <w:tabs>
                <w:tab w:val="left" w:pos="13587"/>
              </w:tabs>
              <w:rPr>
                <w:rFonts w:asciiTheme="minorHAnsi" w:hAnsiTheme="minorHAnsi" w:cstheme="minorHAnsi"/>
                <w:sz w:val="20"/>
                <w:szCs w:val="20"/>
              </w:rPr>
            </w:pPr>
          </w:p>
          <w:p w14:paraId="37E418BA" w14:textId="62ABDB00" w:rsidR="00C853BD" w:rsidRPr="006A795A" w:rsidRDefault="00AA794C" w:rsidP="00AA794C">
            <w:pPr>
              <w:tabs>
                <w:tab w:val="left" w:pos="13587"/>
              </w:tabs>
              <w:overflowPunct w:val="0"/>
              <w:autoSpaceDE w:val="0"/>
              <w:autoSpaceDN w:val="0"/>
              <w:adjustRightInd w:val="0"/>
              <w:textAlignment w:val="baseline"/>
              <w:rPr>
                <w:rFonts w:asciiTheme="minorHAnsi" w:hAnsiTheme="minorHAnsi" w:cstheme="minorHAnsi"/>
                <w:b/>
                <w:bCs/>
                <w:i/>
                <w:iCs/>
                <w:sz w:val="20"/>
                <w:szCs w:val="20"/>
                <w:u w:val="single"/>
              </w:rPr>
            </w:pPr>
            <w:r w:rsidRPr="006A795A">
              <w:rPr>
                <w:rFonts w:asciiTheme="minorHAnsi" w:hAnsiTheme="minorHAnsi" w:cstheme="minorHAnsi"/>
                <w:b/>
                <w:bCs/>
                <w:i/>
                <w:iCs/>
                <w:sz w:val="20"/>
                <w:szCs w:val="20"/>
                <w:u w:val="single"/>
              </w:rPr>
              <w:t xml:space="preserve">2.4 </w:t>
            </w:r>
            <w:proofErr w:type="spellStart"/>
            <w:r w:rsidRPr="006A795A">
              <w:rPr>
                <w:rFonts w:asciiTheme="minorHAnsi" w:hAnsiTheme="minorHAnsi" w:cstheme="minorHAnsi"/>
                <w:b/>
                <w:bCs/>
                <w:i/>
                <w:iCs/>
                <w:sz w:val="20"/>
                <w:szCs w:val="20"/>
                <w:u w:val="single"/>
              </w:rPr>
              <w:t>Personalised</w:t>
            </w:r>
            <w:proofErr w:type="spellEnd"/>
            <w:r w:rsidRPr="006A795A">
              <w:rPr>
                <w:rFonts w:asciiTheme="minorHAnsi" w:hAnsiTheme="minorHAnsi" w:cstheme="minorHAnsi"/>
                <w:b/>
                <w:bCs/>
                <w:i/>
                <w:iCs/>
                <w:sz w:val="20"/>
                <w:szCs w:val="20"/>
                <w:u w:val="single"/>
              </w:rPr>
              <w:t xml:space="preserve"> Support</w:t>
            </w:r>
          </w:p>
          <w:p w14:paraId="73E7A7DE" w14:textId="77777777" w:rsidR="00CC73E2" w:rsidRDefault="00CC73E2" w:rsidP="00AA794C">
            <w:pPr>
              <w:tabs>
                <w:tab w:val="left" w:pos="13587"/>
              </w:tabs>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 xml:space="preserve">Almost </w:t>
            </w:r>
            <w:proofErr w:type="gramStart"/>
            <w:r>
              <w:rPr>
                <w:rFonts w:asciiTheme="minorHAnsi" w:hAnsiTheme="minorHAnsi" w:cstheme="minorHAnsi"/>
                <w:sz w:val="20"/>
                <w:szCs w:val="20"/>
              </w:rPr>
              <w:t>all of</w:t>
            </w:r>
            <w:proofErr w:type="gramEnd"/>
            <w:r>
              <w:rPr>
                <w:rFonts w:asciiTheme="minorHAnsi" w:hAnsiTheme="minorHAnsi" w:cstheme="minorHAnsi"/>
                <w:sz w:val="20"/>
                <w:szCs w:val="20"/>
              </w:rPr>
              <w:t xml:space="preserve"> o</w:t>
            </w:r>
            <w:r w:rsidR="00AA794C" w:rsidRPr="00AA794C">
              <w:rPr>
                <w:rFonts w:asciiTheme="minorHAnsi" w:hAnsiTheme="minorHAnsi" w:cstheme="minorHAnsi"/>
                <w:sz w:val="20"/>
                <w:szCs w:val="20"/>
              </w:rPr>
              <w:t xml:space="preserve">ur </w:t>
            </w:r>
            <w:r>
              <w:rPr>
                <w:rFonts w:asciiTheme="minorHAnsi" w:hAnsiTheme="minorHAnsi" w:cstheme="minorHAnsi"/>
                <w:sz w:val="20"/>
                <w:szCs w:val="20"/>
              </w:rPr>
              <w:t xml:space="preserve">learners </w:t>
            </w:r>
            <w:r w:rsidR="00AA794C" w:rsidRPr="00AA794C">
              <w:rPr>
                <w:rFonts w:asciiTheme="minorHAnsi" w:hAnsiTheme="minorHAnsi" w:cstheme="minorHAnsi"/>
                <w:sz w:val="20"/>
                <w:szCs w:val="20"/>
              </w:rPr>
              <w:t xml:space="preserve">have frequent opportunities to discuss their learning with a key adult who knows them well, helping them to set appropriate next steps. </w:t>
            </w:r>
          </w:p>
          <w:p w14:paraId="762513D6" w14:textId="77777777" w:rsidR="00CC73E2" w:rsidRDefault="00CC73E2" w:rsidP="00AA794C">
            <w:pPr>
              <w:tabs>
                <w:tab w:val="left" w:pos="13587"/>
              </w:tabs>
              <w:overflowPunct w:val="0"/>
              <w:autoSpaceDE w:val="0"/>
              <w:autoSpaceDN w:val="0"/>
              <w:adjustRightInd w:val="0"/>
              <w:textAlignment w:val="baseline"/>
              <w:rPr>
                <w:rFonts w:asciiTheme="minorHAnsi" w:hAnsiTheme="minorHAnsi" w:cstheme="minorHAnsi"/>
                <w:sz w:val="20"/>
                <w:szCs w:val="20"/>
              </w:rPr>
            </w:pPr>
          </w:p>
          <w:p w14:paraId="586010E7" w14:textId="327A3862" w:rsidR="00AA794C" w:rsidRPr="00AA794C" w:rsidRDefault="00CC73E2" w:rsidP="00AA794C">
            <w:pPr>
              <w:tabs>
                <w:tab w:val="left" w:pos="13587"/>
              </w:tabs>
              <w:overflowPunct w:val="0"/>
              <w:autoSpaceDE w:val="0"/>
              <w:autoSpaceDN w:val="0"/>
              <w:adjustRightInd w:val="0"/>
              <w:textAlignment w:val="baseline"/>
              <w:rPr>
                <w:rFonts w:asciiTheme="minorHAnsi" w:hAnsiTheme="minorHAnsi" w:cstheme="minorHAnsi"/>
                <w:sz w:val="20"/>
                <w:szCs w:val="20"/>
              </w:rPr>
            </w:pPr>
            <w:r>
              <w:rPr>
                <w:rFonts w:asciiTheme="minorHAnsi" w:hAnsiTheme="minorHAnsi" w:cstheme="minorHAnsi"/>
                <w:sz w:val="20"/>
                <w:szCs w:val="20"/>
              </w:rPr>
              <w:t xml:space="preserve">Almost all our learners will be </w:t>
            </w:r>
            <w:r w:rsidR="00F42AC6">
              <w:rPr>
                <w:rFonts w:asciiTheme="minorHAnsi" w:hAnsiTheme="minorHAnsi" w:cstheme="minorHAnsi"/>
                <w:sz w:val="20"/>
                <w:szCs w:val="20"/>
              </w:rPr>
              <w:t xml:space="preserve">enabled </w:t>
            </w:r>
            <w:r w:rsidR="00F42AC6" w:rsidRPr="00AA794C">
              <w:rPr>
                <w:rFonts w:asciiTheme="minorHAnsi" w:hAnsiTheme="minorHAnsi" w:cstheme="minorHAnsi"/>
                <w:sz w:val="20"/>
                <w:szCs w:val="20"/>
              </w:rPr>
              <w:t>to</w:t>
            </w:r>
            <w:r w:rsidR="00AA794C" w:rsidRPr="00AA794C">
              <w:rPr>
                <w:rFonts w:asciiTheme="minorHAnsi" w:hAnsiTheme="minorHAnsi" w:cstheme="minorHAnsi"/>
                <w:sz w:val="20"/>
                <w:szCs w:val="20"/>
              </w:rPr>
              <w:t xml:space="preserve"> review their own learning and plan for next steps, gain access to learning activities which will meet their needs,</w:t>
            </w:r>
          </w:p>
          <w:p w14:paraId="29F0A5D8" w14:textId="2634A3A8" w:rsidR="006E52BC" w:rsidRPr="00D80A46" w:rsidRDefault="006E52BC" w:rsidP="0091085A">
            <w:pPr>
              <w:tabs>
                <w:tab w:val="left" w:pos="13587"/>
              </w:tabs>
              <w:overflowPunct w:val="0"/>
              <w:autoSpaceDE w:val="0"/>
              <w:autoSpaceDN w:val="0"/>
              <w:adjustRightInd w:val="0"/>
              <w:jc w:val="center"/>
              <w:textAlignment w:val="baseline"/>
              <w:rPr>
                <w:rFonts w:asciiTheme="minorHAnsi" w:hAnsiTheme="minorHAnsi" w:cstheme="minorHAnsi"/>
                <w:sz w:val="20"/>
                <w:szCs w:val="20"/>
              </w:rPr>
            </w:pPr>
          </w:p>
        </w:tc>
        <w:tc>
          <w:tcPr>
            <w:tcW w:w="2127" w:type="pct"/>
            <w:gridSpan w:val="2"/>
            <w:tcBorders>
              <w:top w:val="single" w:sz="6" w:space="0" w:color="auto"/>
              <w:left w:val="single" w:sz="6" w:space="0" w:color="auto"/>
              <w:bottom w:val="single" w:sz="6" w:space="0" w:color="auto"/>
              <w:right w:val="single" w:sz="6" w:space="0" w:color="auto"/>
            </w:tcBorders>
            <w:vAlign w:val="center"/>
          </w:tcPr>
          <w:p w14:paraId="296FD24E" w14:textId="77777777" w:rsidR="00900A10" w:rsidRPr="0097067C" w:rsidRDefault="00900A10" w:rsidP="004E3558">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lastRenderedPageBreak/>
              <w:t>Curriculum and School Planning Review</w:t>
            </w:r>
          </w:p>
          <w:p w14:paraId="41E3BA8D" w14:textId="73FAC49F" w:rsidR="00900A10"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Ensure the numeracy curriculum aligns fully with national standards</w:t>
            </w:r>
            <w:r w:rsidR="003E5A6E">
              <w:rPr>
                <w:rFonts w:asciiTheme="minorHAnsi" w:hAnsiTheme="minorHAnsi" w:cstheme="minorHAnsi"/>
                <w:sz w:val="20"/>
                <w:szCs w:val="20"/>
              </w:rPr>
              <w:t>.</w:t>
            </w:r>
            <w:r w:rsidRPr="0097067C">
              <w:rPr>
                <w:rFonts w:asciiTheme="minorHAnsi" w:hAnsiTheme="minorHAnsi" w:cstheme="minorHAnsi"/>
                <w:sz w:val="20"/>
                <w:szCs w:val="20"/>
              </w:rPr>
              <w:t xml:space="preserve"> </w:t>
            </w:r>
          </w:p>
          <w:p w14:paraId="3B0FA6D8" w14:textId="4F7E3412" w:rsidR="00442956" w:rsidRPr="0097067C" w:rsidRDefault="00AA794C" w:rsidP="007A0FCB">
            <w:pPr>
              <w:numPr>
                <w:ilvl w:val="0"/>
                <w:numId w:val="29"/>
              </w:numPr>
              <w:spacing w:line="278" w:lineRule="auto"/>
              <w:rPr>
                <w:rFonts w:asciiTheme="minorHAnsi" w:hAnsiTheme="minorHAnsi" w:cstheme="minorHAnsi"/>
                <w:sz w:val="20"/>
                <w:szCs w:val="20"/>
              </w:rPr>
            </w:pPr>
            <w:r>
              <w:rPr>
                <w:rFonts w:asciiTheme="minorHAnsi" w:hAnsiTheme="minorHAnsi" w:cstheme="minorHAnsi"/>
                <w:sz w:val="20"/>
                <w:szCs w:val="20"/>
              </w:rPr>
              <w:t>Curricular</w:t>
            </w:r>
            <w:r w:rsidR="00442956">
              <w:rPr>
                <w:rFonts w:asciiTheme="minorHAnsi" w:hAnsiTheme="minorHAnsi" w:cstheme="minorHAnsi"/>
                <w:sz w:val="20"/>
                <w:szCs w:val="20"/>
              </w:rPr>
              <w:t xml:space="preserve"> frameworks overview </w:t>
            </w:r>
            <w:r w:rsidR="001A7472">
              <w:rPr>
                <w:rFonts w:asciiTheme="minorHAnsi" w:hAnsiTheme="minorHAnsi" w:cstheme="minorHAnsi"/>
                <w:sz w:val="20"/>
                <w:szCs w:val="20"/>
              </w:rPr>
              <w:t>– evaluate and cross reference re relevance</w:t>
            </w:r>
          </w:p>
          <w:p w14:paraId="5878803F" w14:textId="296566A5"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 xml:space="preserve">Factor in new </w:t>
            </w:r>
            <w:r w:rsidR="007A0FCB">
              <w:rPr>
                <w:rFonts w:asciiTheme="minorHAnsi" w:hAnsiTheme="minorHAnsi" w:cstheme="minorHAnsi"/>
                <w:sz w:val="20"/>
                <w:szCs w:val="20"/>
              </w:rPr>
              <w:t>frameworks</w:t>
            </w:r>
            <w:r w:rsidRPr="0097067C">
              <w:rPr>
                <w:rFonts w:asciiTheme="minorHAnsi" w:hAnsiTheme="minorHAnsi" w:cstheme="minorHAnsi"/>
                <w:sz w:val="20"/>
                <w:szCs w:val="20"/>
              </w:rPr>
              <w:t xml:space="preserve"> from the national curriculum review to critically evaluate and </w:t>
            </w:r>
            <w:r w:rsidR="003E5A6E">
              <w:rPr>
                <w:rFonts w:asciiTheme="minorHAnsi" w:hAnsiTheme="minorHAnsi" w:cstheme="minorHAnsi"/>
                <w:sz w:val="20"/>
                <w:szCs w:val="20"/>
              </w:rPr>
              <w:t xml:space="preserve">develop </w:t>
            </w:r>
            <w:r w:rsidRPr="0097067C">
              <w:rPr>
                <w:rFonts w:asciiTheme="minorHAnsi" w:hAnsiTheme="minorHAnsi" w:cstheme="minorHAnsi"/>
                <w:sz w:val="20"/>
                <w:szCs w:val="20"/>
              </w:rPr>
              <w:t>school planning practice</w:t>
            </w:r>
            <w:r w:rsidR="003E5A6E">
              <w:rPr>
                <w:rFonts w:asciiTheme="minorHAnsi" w:hAnsiTheme="minorHAnsi" w:cstheme="minorHAnsi"/>
                <w:sz w:val="20"/>
                <w:szCs w:val="20"/>
              </w:rPr>
              <w:t xml:space="preserve">s that meet the national requirements. </w:t>
            </w:r>
          </w:p>
          <w:p w14:paraId="32876322" w14:textId="77777777" w:rsidR="00900A10" w:rsidRPr="0097067C" w:rsidRDefault="00900A10" w:rsidP="004E3558">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t>Teacher Professional Development Enhancing Pedagogical Delivery</w:t>
            </w:r>
          </w:p>
          <w:p w14:paraId="21431BBE" w14:textId="164063A2" w:rsidR="00926E44" w:rsidRPr="00926E44" w:rsidRDefault="00900A10" w:rsidP="00C829C9">
            <w:pPr>
              <w:numPr>
                <w:ilvl w:val="0"/>
                <w:numId w:val="29"/>
              </w:numPr>
              <w:spacing w:line="278" w:lineRule="auto"/>
              <w:rPr>
                <w:rFonts w:asciiTheme="minorHAnsi" w:hAnsiTheme="minorHAnsi" w:cstheme="minorHAnsi"/>
                <w:sz w:val="20"/>
                <w:szCs w:val="20"/>
              </w:rPr>
            </w:pPr>
            <w:r w:rsidRPr="00926E44">
              <w:rPr>
                <w:rFonts w:asciiTheme="minorHAnsi" w:hAnsiTheme="minorHAnsi" w:cstheme="minorHAnsi"/>
                <w:sz w:val="20"/>
                <w:szCs w:val="20"/>
              </w:rPr>
              <w:t xml:space="preserve">Identify and </w:t>
            </w:r>
            <w:r w:rsidR="007A0FCB" w:rsidRPr="00926E44">
              <w:rPr>
                <w:rFonts w:asciiTheme="minorHAnsi" w:hAnsiTheme="minorHAnsi" w:cstheme="minorHAnsi"/>
                <w:sz w:val="20"/>
                <w:szCs w:val="20"/>
              </w:rPr>
              <w:t>engage with</w:t>
            </w:r>
            <w:r w:rsidRPr="00926E44">
              <w:rPr>
                <w:rFonts w:asciiTheme="minorHAnsi" w:hAnsiTheme="minorHAnsi" w:cstheme="minorHAnsi"/>
                <w:sz w:val="20"/>
                <w:szCs w:val="20"/>
              </w:rPr>
              <w:t xml:space="preserve"> authority-wide and national professional learning opportunities to empower teachers with innovative methods for delivering high-quality numeracy lessons.</w:t>
            </w:r>
            <w:r w:rsidR="00926E44" w:rsidRPr="00926E44">
              <w:t xml:space="preserve"> </w:t>
            </w:r>
            <w:hyperlink r:id="rId20" w:history="1">
              <w:r w:rsidR="00926E44" w:rsidRPr="00926E44">
                <w:rPr>
                  <w:color w:val="0000FF"/>
                  <w:sz w:val="20"/>
                  <w:szCs w:val="20"/>
                  <w:u w:val="single"/>
                </w:rPr>
                <w:t>Literacy and Numeracy PL Directory 2025/2026</w:t>
              </w:r>
            </w:hyperlink>
            <w:r w:rsidR="00926E44">
              <w:rPr>
                <w:sz w:val="20"/>
                <w:szCs w:val="20"/>
              </w:rPr>
              <w:t xml:space="preserve"> – N3a N3B   11/11   25/11      9/</w:t>
            </w:r>
            <w:proofErr w:type="gramStart"/>
            <w:r w:rsidR="00926E44">
              <w:rPr>
                <w:sz w:val="20"/>
                <w:szCs w:val="20"/>
              </w:rPr>
              <w:t>12  13</w:t>
            </w:r>
            <w:proofErr w:type="gramEnd"/>
            <w:r w:rsidR="00926E44">
              <w:rPr>
                <w:sz w:val="20"/>
                <w:szCs w:val="20"/>
              </w:rPr>
              <w:t>/1   27/1</w:t>
            </w:r>
          </w:p>
          <w:p w14:paraId="18110CAA" w14:textId="28D16C11" w:rsidR="00900A10"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 xml:space="preserve">Reassess expectations for high-quality numeracy activities, </w:t>
            </w:r>
            <w:proofErr w:type="spellStart"/>
            <w:r w:rsidRPr="0097067C">
              <w:rPr>
                <w:rFonts w:asciiTheme="minorHAnsi" w:hAnsiTheme="minorHAnsi" w:cstheme="minorHAnsi"/>
                <w:sz w:val="20"/>
                <w:szCs w:val="20"/>
              </w:rPr>
              <w:t>emphasi</w:t>
            </w:r>
            <w:r w:rsidR="007A0FCB">
              <w:rPr>
                <w:rFonts w:asciiTheme="minorHAnsi" w:hAnsiTheme="minorHAnsi" w:cstheme="minorHAnsi"/>
                <w:sz w:val="20"/>
                <w:szCs w:val="20"/>
              </w:rPr>
              <w:t>s</w:t>
            </w:r>
            <w:r w:rsidRPr="0097067C">
              <w:rPr>
                <w:rFonts w:asciiTheme="minorHAnsi" w:hAnsiTheme="minorHAnsi" w:cstheme="minorHAnsi"/>
                <w:sz w:val="20"/>
                <w:szCs w:val="20"/>
              </w:rPr>
              <w:t>ing</w:t>
            </w:r>
            <w:proofErr w:type="spellEnd"/>
            <w:r w:rsidRPr="0097067C">
              <w:rPr>
                <w:rFonts w:asciiTheme="minorHAnsi" w:hAnsiTheme="minorHAnsi" w:cstheme="minorHAnsi"/>
                <w:sz w:val="20"/>
                <w:szCs w:val="20"/>
              </w:rPr>
              <w:t xml:space="preserve"> the inclusion of practical, hands-on elements and real-world applications that </w:t>
            </w:r>
            <w:r w:rsidR="007A0FCB">
              <w:rPr>
                <w:rFonts w:asciiTheme="minorHAnsi" w:hAnsiTheme="minorHAnsi" w:cstheme="minorHAnsi"/>
                <w:sz w:val="20"/>
                <w:szCs w:val="20"/>
              </w:rPr>
              <w:t>connect</w:t>
            </w:r>
            <w:r w:rsidRPr="0097067C">
              <w:rPr>
                <w:rFonts w:asciiTheme="minorHAnsi" w:hAnsiTheme="minorHAnsi" w:cstheme="minorHAnsi"/>
                <w:sz w:val="20"/>
                <w:szCs w:val="20"/>
              </w:rPr>
              <w:t xml:space="preserve"> with </w:t>
            </w:r>
            <w:r w:rsidR="006F64BC" w:rsidRPr="0097067C">
              <w:rPr>
                <w:rFonts w:asciiTheme="minorHAnsi" w:hAnsiTheme="minorHAnsi" w:cstheme="minorHAnsi"/>
                <w:sz w:val="20"/>
                <w:szCs w:val="20"/>
              </w:rPr>
              <w:t>learners’</w:t>
            </w:r>
            <w:r w:rsidR="007A0FCB">
              <w:rPr>
                <w:rFonts w:asciiTheme="minorHAnsi" w:hAnsiTheme="minorHAnsi" w:cstheme="minorHAnsi"/>
                <w:sz w:val="20"/>
                <w:szCs w:val="20"/>
              </w:rPr>
              <w:t xml:space="preserve"> experiences.</w:t>
            </w:r>
            <w:r w:rsidR="006A795A">
              <w:rPr>
                <w:rFonts w:asciiTheme="minorHAnsi" w:hAnsiTheme="minorHAnsi" w:cstheme="minorHAnsi"/>
                <w:sz w:val="20"/>
                <w:szCs w:val="20"/>
              </w:rPr>
              <w:t xml:space="preserve"> </w:t>
            </w:r>
            <w:r w:rsidR="00F42AC6">
              <w:rPr>
                <w:rFonts w:asciiTheme="minorHAnsi" w:hAnsiTheme="minorHAnsi" w:cstheme="minorHAnsi"/>
                <w:sz w:val="20"/>
                <w:szCs w:val="20"/>
              </w:rPr>
              <w:t>(Numicon</w:t>
            </w:r>
            <w:r w:rsidR="006A795A">
              <w:rPr>
                <w:rFonts w:asciiTheme="minorHAnsi" w:hAnsiTheme="minorHAnsi" w:cstheme="minorHAnsi"/>
                <w:sz w:val="20"/>
                <w:szCs w:val="20"/>
              </w:rPr>
              <w:t xml:space="preserve"> authority delivery – Feb </w:t>
            </w:r>
            <w:proofErr w:type="gramStart"/>
            <w:r w:rsidR="006A795A">
              <w:rPr>
                <w:rFonts w:asciiTheme="minorHAnsi" w:hAnsiTheme="minorHAnsi" w:cstheme="minorHAnsi"/>
                <w:sz w:val="20"/>
                <w:szCs w:val="20"/>
              </w:rPr>
              <w:t>INSET )</w:t>
            </w:r>
            <w:proofErr w:type="gramEnd"/>
            <w:r w:rsidR="006A795A">
              <w:rPr>
                <w:rFonts w:asciiTheme="minorHAnsi" w:hAnsiTheme="minorHAnsi" w:cstheme="minorHAnsi"/>
                <w:sz w:val="20"/>
                <w:szCs w:val="20"/>
              </w:rPr>
              <w:t xml:space="preserve"> </w:t>
            </w:r>
          </w:p>
          <w:p w14:paraId="354D9D9C" w14:textId="309832B9" w:rsidR="00AA794C" w:rsidRDefault="00AA794C" w:rsidP="007A0FCB">
            <w:pPr>
              <w:numPr>
                <w:ilvl w:val="0"/>
                <w:numId w:val="29"/>
              </w:numPr>
              <w:spacing w:line="278" w:lineRule="auto"/>
              <w:rPr>
                <w:rFonts w:asciiTheme="minorHAnsi" w:hAnsiTheme="minorHAnsi" w:cstheme="minorHAnsi"/>
                <w:sz w:val="20"/>
                <w:szCs w:val="20"/>
              </w:rPr>
            </w:pPr>
            <w:r>
              <w:rPr>
                <w:rFonts w:asciiTheme="minorHAnsi" w:hAnsiTheme="minorHAnsi" w:cstheme="minorHAnsi"/>
                <w:sz w:val="20"/>
                <w:szCs w:val="20"/>
              </w:rPr>
              <w:t>Experiences are planned and differentiated to meet the needs of all learners</w:t>
            </w:r>
          </w:p>
          <w:p w14:paraId="611F9BD0" w14:textId="3288C488"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 xml:space="preserve">Promote a culture of collaboration among teachers to exchange effective strategies and best practices in numeracy </w:t>
            </w:r>
            <w:r w:rsidR="007A0FCB">
              <w:rPr>
                <w:rFonts w:asciiTheme="minorHAnsi" w:hAnsiTheme="minorHAnsi" w:cstheme="minorHAnsi"/>
                <w:sz w:val="20"/>
                <w:szCs w:val="20"/>
              </w:rPr>
              <w:t>delivery</w:t>
            </w:r>
            <w:r w:rsidRPr="0097067C">
              <w:rPr>
                <w:rFonts w:asciiTheme="minorHAnsi" w:hAnsiTheme="minorHAnsi" w:cstheme="minorHAnsi"/>
                <w:sz w:val="20"/>
                <w:szCs w:val="20"/>
              </w:rPr>
              <w:t>.</w:t>
            </w:r>
          </w:p>
          <w:p w14:paraId="14A97466" w14:textId="4DB52BAB" w:rsidR="00900A10" w:rsidRDefault="00900A10" w:rsidP="007A0FCB">
            <w:pPr>
              <w:numPr>
                <w:ilvl w:val="0"/>
                <w:numId w:val="29"/>
              </w:numPr>
              <w:spacing w:after="160" w:line="278" w:lineRule="auto"/>
              <w:rPr>
                <w:rFonts w:asciiTheme="minorHAnsi" w:hAnsiTheme="minorHAnsi" w:cstheme="minorHAnsi"/>
                <w:sz w:val="20"/>
                <w:szCs w:val="20"/>
              </w:rPr>
            </w:pPr>
            <w:r w:rsidRPr="0097067C">
              <w:rPr>
                <w:rFonts w:asciiTheme="minorHAnsi" w:hAnsiTheme="minorHAnsi" w:cstheme="minorHAnsi"/>
                <w:sz w:val="20"/>
                <w:szCs w:val="20"/>
              </w:rPr>
              <w:lastRenderedPageBreak/>
              <w:t xml:space="preserve">Review and </w:t>
            </w:r>
            <w:proofErr w:type="spellStart"/>
            <w:r w:rsidRPr="0097067C">
              <w:rPr>
                <w:rFonts w:asciiTheme="minorHAnsi" w:hAnsiTheme="minorHAnsi" w:cstheme="minorHAnsi"/>
                <w:sz w:val="20"/>
                <w:szCs w:val="20"/>
              </w:rPr>
              <w:t>analy</w:t>
            </w:r>
            <w:r w:rsidR="004E502A">
              <w:rPr>
                <w:rFonts w:asciiTheme="minorHAnsi" w:hAnsiTheme="minorHAnsi" w:cstheme="minorHAnsi"/>
                <w:sz w:val="20"/>
                <w:szCs w:val="20"/>
              </w:rPr>
              <w:t>s</w:t>
            </w:r>
            <w:r w:rsidRPr="0097067C">
              <w:rPr>
                <w:rFonts w:asciiTheme="minorHAnsi" w:hAnsiTheme="minorHAnsi" w:cstheme="minorHAnsi"/>
                <w:sz w:val="20"/>
                <w:szCs w:val="20"/>
              </w:rPr>
              <w:t>e</w:t>
            </w:r>
            <w:proofErr w:type="spellEnd"/>
            <w:r w:rsidRPr="0097067C">
              <w:rPr>
                <w:rFonts w:asciiTheme="minorHAnsi" w:hAnsiTheme="minorHAnsi" w:cstheme="minorHAnsi"/>
                <w:sz w:val="20"/>
                <w:szCs w:val="20"/>
              </w:rPr>
              <w:t xml:space="preserve"> the use of </w:t>
            </w:r>
            <w:proofErr w:type="spellStart"/>
            <w:r w:rsidRPr="0097067C">
              <w:rPr>
                <w:rFonts w:asciiTheme="minorHAnsi" w:hAnsiTheme="minorHAnsi" w:cstheme="minorHAnsi"/>
                <w:sz w:val="20"/>
                <w:szCs w:val="20"/>
              </w:rPr>
              <w:t>Sumdog</w:t>
            </w:r>
            <w:proofErr w:type="spellEnd"/>
            <w:r w:rsidRPr="0097067C">
              <w:rPr>
                <w:rFonts w:asciiTheme="minorHAnsi" w:hAnsiTheme="minorHAnsi" w:cstheme="minorHAnsi"/>
                <w:sz w:val="20"/>
                <w:szCs w:val="20"/>
              </w:rPr>
              <w:t xml:space="preserve"> within the school using both authority and school-based data to evaluate its effectiveness across classes.</w:t>
            </w:r>
          </w:p>
          <w:p w14:paraId="43E32DDE" w14:textId="35D4FBD3" w:rsidR="00900A10" w:rsidRPr="0097067C" w:rsidRDefault="00900A10" w:rsidP="00A002D9">
            <w:pPr>
              <w:spacing w:after="160" w:line="278" w:lineRule="auto"/>
              <w:ind w:left="360"/>
              <w:rPr>
                <w:rFonts w:asciiTheme="minorHAnsi" w:hAnsiTheme="minorHAnsi" w:cstheme="minorHAnsi"/>
                <w:b/>
                <w:bCs/>
                <w:sz w:val="20"/>
                <w:szCs w:val="20"/>
              </w:rPr>
            </w:pPr>
            <w:r w:rsidRPr="0097067C">
              <w:rPr>
                <w:rFonts w:asciiTheme="minorHAnsi" w:hAnsiTheme="minorHAnsi" w:cstheme="minorHAnsi"/>
                <w:b/>
                <w:bCs/>
                <w:sz w:val="20"/>
                <w:szCs w:val="20"/>
              </w:rPr>
              <w:t>Targeted Intervention</w:t>
            </w:r>
            <w:r w:rsidR="00BE3D01">
              <w:rPr>
                <w:rFonts w:asciiTheme="minorHAnsi" w:hAnsiTheme="minorHAnsi" w:cstheme="minorHAnsi"/>
                <w:b/>
                <w:bCs/>
                <w:sz w:val="20"/>
                <w:szCs w:val="20"/>
              </w:rPr>
              <w:t>s</w:t>
            </w:r>
          </w:p>
          <w:p w14:paraId="7D637C0E" w14:textId="77777777"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Pinpoint learners with gaps in numeracy skills and implement focused interventions, such as small-group sessions or one-on-one support, to accelerate progress.</w:t>
            </w:r>
          </w:p>
          <w:p w14:paraId="6C9B2031" w14:textId="77777777"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Collaborate with Pupil Equity Fund (PEF) initiatives to identify learners who would benefit most from additional resources and funding.</w:t>
            </w:r>
          </w:p>
          <w:p w14:paraId="162EE26D" w14:textId="332C5CF9"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Use robust school-wide data to measure the impact of interventions over the academic year, applying the Adopt, Adapt, and Abandon framework based on data-</w:t>
            </w:r>
            <w:r w:rsidR="006F64BC">
              <w:rPr>
                <w:rFonts w:asciiTheme="minorHAnsi" w:hAnsiTheme="minorHAnsi" w:cstheme="minorHAnsi"/>
                <w:sz w:val="20"/>
                <w:szCs w:val="20"/>
              </w:rPr>
              <w:t xml:space="preserve">informed </w:t>
            </w:r>
            <w:r w:rsidRPr="0097067C">
              <w:rPr>
                <w:rFonts w:asciiTheme="minorHAnsi" w:hAnsiTheme="minorHAnsi" w:cstheme="minorHAnsi"/>
                <w:sz w:val="20"/>
                <w:szCs w:val="20"/>
              </w:rPr>
              <w:t>insights.</w:t>
            </w:r>
          </w:p>
          <w:p w14:paraId="1FB1355C" w14:textId="77777777" w:rsidR="00900A10" w:rsidRPr="0097067C" w:rsidRDefault="00900A10" w:rsidP="004E3558">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t>Parental Involvement</w:t>
            </w:r>
          </w:p>
          <w:p w14:paraId="6C58C204" w14:textId="34E108E7"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 xml:space="preserve">Explore the potential for </w:t>
            </w:r>
            <w:r w:rsidR="006F64BC">
              <w:rPr>
                <w:rFonts w:asciiTheme="minorHAnsi" w:hAnsiTheme="minorHAnsi" w:cstheme="minorHAnsi"/>
                <w:sz w:val="20"/>
                <w:szCs w:val="20"/>
              </w:rPr>
              <w:t xml:space="preserve">engagement </w:t>
            </w:r>
            <w:r w:rsidRPr="0097067C">
              <w:rPr>
                <w:rFonts w:asciiTheme="minorHAnsi" w:hAnsiTheme="minorHAnsi" w:cstheme="minorHAnsi"/>
                <w:sz w:val="20"/>
                <w:szCs w:val="20"/>
              </w:rPr>
              <w:t xml:space="preserve">designed to equip parents with strategies to support their child's numeracy development at </w:t>
            </w:r>
            <w:proofErr w:type="gramStart"/>
            <w:r w:rsidRPr="0097067C">
              <w:rPr>
                <w:rFonts w:asciiTheme="minorHAnsi" w:hAnsiTheme="minorHAnsi" w:cstheme="minorHAnsi"/>
                <w:sz w:val="20"/>
                <w:szCs w:val="20"/>
              </w:rPr>
              <w:t>home.</w:t>
            </w:r>
            <w:r w:rsidR="00C31641">
              <w:rPr>
                <w:rFonts w:asciiTheme="minorHAnsi" w:hAnsiTheme="minorHAnsi" w:cstheme="minorHAnsi"/>
                <w:sz w:val="20"/>
                <w:szCs w:val="20"/>
              </w:rPr>
              <w:t>(</w:t>
            </w:r>
            <w:proofErr w:type="gramEnd"/>
            <w:r w:rsidR="00C31641">
              <w:rPr>
                <w:rFonts w:asciiTheme="minorHAnsi" w:hAnsiTheme="minorHAnsi" w:cstheme="minorHAnsi"/>
                <w:sz w:val="20"/>
                <w:szCs w:val="20"/>
              </w:rPr>
              <w:t xml:space="preserve"> Parent voice feedback)</w:t>
            </w:r>
          </w:p>
          <w:p w14:paraId="24180B1E" w14:textId="06D2E562"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Share creative ideas for resources, games, apps, and activities that parents can use to foster engagement with numeracy learning in home settings</w:t>
            </w:r>
            <w:r w:rsidR="006F64BC">
              <w:rPr>
                <w:rFonts w:asciiTheme="minorHAnsi" w:hAnsiTheme="minorHAnsi" w:cstheme="minorHAnsi"/>
                <w:sz w:val="20"/>
                <w:szCs w:val="20"/>
              </w:rPr>
              <w:t xml:space="preserve"> e.g. review school /home guidance leaflet</w:t>
            </w:r>
          </w:p>
          <w:p w14:paraId="496F3485" w14:textId="77777777" w:rsidR="00900A10" w:rsidRDefault="00900A10" w:rsidP="004E3558">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t>Assessment and Monitoring</w:t>
            </w:r>
          </w:p>
          <w:p w14:paraId="03D62D68" w14:textId="42B91337" w:rsidR="00C31641" w:rsidRPr="00C31641" w:rsidRDefault="00C31641" w:rsidP="00C31641">
            <w:pPr>
              <w:pStyle w:val="ListParagraph"/>
              <w:numPr>
                <w:ilvl w:val="0"/>
                <w:numId w:val="43"/>
              </w:numPr>
              <w:spacing w:line="278" w:lineRule="auto"/>
              <w:rPr>
                <w:rFonts w:asciiTheme="minorHAnsi" w:hAnsiTheme="minorHAnsi" w:cstheme="minorHAnsi"/>
                <w:sz w:val="20"/>
                <w:szCs w:val="20"/>
              </w:rPr>
            </w:pPr>
            <w:r w:rsidRPr="00C31641">
              <w:rPr>
                <w:rFonts w:asciiTheme="minorHAnsi" w:hAnsiTheme="minorHAnsi" w:cstheme="minorHAnsi"/>
                <w:sz w:val="20"/>
                <w:szCs w:val="20"/>
              </w:rPr>
              <w:t xml:space="preserve">All learners will engage consistently with </w:t>
            </w:r>
            <w:r>
              <w:rPr>
                <w:rFonts w:asciiTheme="minorHAnsi" w:hAnsiTheme="minorHAnsi" w:cstheme="minorHAnsi"/>
                <w:sz w:val="20"/>
                <w:szCs w:val="20"/>
              </w:rPr>
              <w:t>t</w:t>
            </w:r>
            <w:r w:rsidRPr="00C31641">
              <w:rPr>
                <w:rFonts w:asciiTheme="minorHAnsi" w:hAnsiTheme="minorHAnsi" w:cstheme="minorHAnsi"/>
                <w:sz w:val="20"/>
                <w:szCs w:val="20"/>
              </w:rPr>
              <w:t>heir next steps capturing their successes and targets using Book Creator</w:t>
            </w:r>
          </w:p>
          <w:p w14:paraId="4A3EBC1D" w14:textId="77777777"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Ensure consistent application of assessments to track numeracy progress and identify areas for improvement.</w:t>
            </w:r>
          </w:p>
          <w:p w14:paraId="63C390A8" w14:textId="1C613E45" w:rsidR="00900A10"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 xml:space="preserve">Conduct small-scale pilot, such as the ACER assessment for P6 (2025), and evaluate whether extending its implementation to other non-SNSA classes (P2, P3, P5, P6) would </w:t>
            </w:r>
            <w:r w:rsidR="001A7472">
              <w:rPr>
                <w:rFonts w:asciiTheme="minorHAnsi" w:hAnsiTheme="minorHAnsi" w:cstheme="minorHAnsi"/>
                <w:sz w:val="20"/>
                <w:szCs w:val="20"/>
              </w:rPr>
              <w:t>provide</w:t>
            </w:r>
            <w:r w:rsidRPr="0097067C">
              <w:rPr>
                <w:rFonts w:asciiTheme="minorHAnsi" w:hAnsiTheme="minorHAnsi" w:cstheme="minorHAnsi"/>
                <w:sz w:val="20"/>
                <w:szCs w:val="20"/>
              </w:rPr>
              <w:t xml:space="preserve"> beneficial outcomes</w:t>
            </w:r>
            <w:r w:rsidR="001A7472">
              <w:rPr>
                <w:rFonts w:asciiTheme="minorHAnsi" w:hAnsiTheme="minorHAnsi" w:cstheme="minorHAnsi"/>
                <w:sz w:val="20"/>
                <w:szCs w:val="20"/>
              </w:rPr>
              <w:t xml:space="preserve"> for those learners </w:t>
            </w:r>
          </w:p>
          <w:p w14:paraId="2CACEB7C" w14:textId="3F9E6451" w:rsidR="007A0FCB" w:rsidRDefault="007A0FCB" w:rsidP="000879FF">
            <w:pPr>
              <w:numPr>
                <w:ilvl w:val="0"/>
                <w:numId w:val="29"/>
              </w:numPr>
              <w:spacing w:after="160" w:line="278" w:lineRule="auto"/>
              <w:rPr>
                <w:rFonts w:asciiTheme="minorHAnsi" w:hAnsiTheme="minorHAnsi" w:cstheme="minorHAnsi"/>
                <w:sz w:val="20"/>
                <w:szCs w:val="20"/>
              </w:rPr>
            </w:pPr>
            <w:r w:rsidRPr="007A0FCB">
              <w:rPr>
                <w:rFonts w:asciiTheme="minorHAnsi" w:hAnsiTheme="minorHAnsi" w:cstheme="minorHAnsi"/>
                <w:sz w:val="20"/>
                <w:szCs w:val="20"/>
              </w:rPr>
              <w:t>Participation in</w:t>
            </w:r>
            <w:r w:rsidR="00A371F9">
              <w:rPr>
                <w:rFonts w:asciiTheme="minorHAnsi" w:hAnsiTheme="minorHAnsi" w:cstheme="minorHAnsi"/>
                <w:sz w:val="20"/>
                <w:szCs w:val="20"/>
              </w:rPr>
              <w:t xml:space="preserve"> the </w:t>
            </w:r>
            <w:r w:rsidR="00F42AC6">
              <w:rPr>
                <w:rFonts w:asciiTheme="minorHAnsi" w:hAnsiTheme="minorHAnsi" w:cstheme="minorHAnsi"/>
                <w:sz w:val="20"/>
                <w:szCs w:val="20"/>
              </w:rPr>
              <w:t xml:space="preserve">national </w:t>
            </w:r>
            <w:r w:rsidR="00F42AC6" w:rsidRPr="007A0FCB">
              <w:rPr>
                <w:rFonts w:asciiTheme="minorHAnsi" w:hAnsiTheme="minorHAnsi" w:cstheme="minorHAnsi"/>
                <w:sz w:val="20"/>
                <w:szCs w:val="20"/>
              </w:rPr>
              <w:t>pilot</w:t>
            </w:r>
            <w:r w:rsidRPr="007A0FCB">
              <w:rPr>
                <w:rFonts w:asciiTheme="minorHAnsi" w:hAnsiTheme="minorHAnsi" w:cstheme="minorHAnsi"/>
                <w:sz w:val="20"/>
                <w:szCs w:val="20"/>
              </w:rPr>
              <w:t xml:space="preserve"> of numeracy “CYPIC” approach</w:t>
            </w:r>
            <w:r w:rsidR="00A371F9">
              <w:rPr>
                <w:rFonts w:asciiTheme="minorHAnsi" w:hAnsiTheme="minorHAnsi" w:cstheme="minorHAnsi"/>
                <w:sz w:val="20"/>
                <w:szCs w:val="20"/>
              </w:rPr>
              <w:t xml:space="preserve"> in</w:t>
            </w:r>
            <w:r w:rsidRPr="007A0FCB">
              <w:rPr>
                <w:rFonts w:asciiTheme="minorHAnsi" w:hAnsiTheme="minorHAnsi" w:cstheme="minorHAnsi"/>
                <w:sz w:val="20"/>
                <w:szCs w:val="20"/>
              </w:rPr>
              <w:t xml:space="preserve"> P4</w:t>
            </w:r>
            <w:r w:rsidR="006F64BC">
              <w:rPr>
                <w:rFonts w:asciiTheme="minorHAnsi" w:hAnsiTheme="minorHAnsi" w:cstheme="minorHAnsi"/>
                <w:sz w:val="20"/>
                <w:szCs w:val="20"/>
              </w:rPr>
              <w:t>/5</w:t>
            </w:r>
            <w:r w:rsidRPr="007A0FCB">
              <w:rPr>
                <w:rFonts w:asciiTheme="minorHAnsi" w:hAnsiTheme="minorHAnsi" w:cstheme="minorHAnsi"/>
                <w:sz w:val="20"/>
                <w:szCs w:val="20"/>
              </w:rPr>
              <w:t xml:space="preserve"> </w:t>
            </w:r>
            <w:proofErr w:type="gramStart"/>
            <w:r w:rsidR="00A371F9">
              <w:rPr>
                <w:rFonts w:asciiTheme="minorHAnsi" w:hAnsiTheme="minorHAnsi" w:cstheme="minorHAnsi"/>
                <w:sz w:val="20"/>
                <w:szCs w:val="20"/>
              </w:rPr>
              <w:t>( volunteering</w:t>
            </w:r>
            <w:proofErr w:type="gramEnd"/>
            <w:r w:rsidR="00A371F9">
              <w:rPr>
                <w:rFonts w:asciiTheme="minorHAnsi" w:hAnsiTheme="minorHAnsi" w:cstheme="minorHAnsi"/>
                <w:sz w:val="20"/>
                <w:szCs w:val="20"/>
              </w:rPr>
              <w:t xml:space="preserve"> </w:t>
            </w:r>
            <w:proofErr w:type="gramStart"/>
            <w:r w:rsidR="00A371F9">
              <w:rPr>
                <w:rFonts w:asciiTheme="minorHAnsi" w:hAnsiTheme="minorHAnsi" w:cstheme="minorHAnsi"/>
                <w:sz w:val="20"/>
                <w:szCs w:val="20"/>
              </w:rPr>
              <w:t>staff )</w:t>
            </w:r>
            <w:proofErr w:type="gramEnd"/>
          </w:p>
          <w:p w14:paraId="60915AFD" w14:textId="645FBA2F" w:rsidR="00900A10" w:rsidRPr="007A0FCB" w:rsidRDefault="00900A10" w:rsidP="000879FF">
            <w:pPr>
              <w:numPr>
                <w:ilvl w:val="0"/>
                <w:numId w:val="29"/>
              </w:numPr>
              <w:spacing w:after="160" w:line="278" w:lineRule="auto"/>
              <w:rPr>
                <w:rFonts w:asciiTheme="minorHAnsi" w:hAnsiTheme="minorHAnsi" w:cstheme="minorHAnsi"/>
                <w:sz w:val="20"/>
                <w:szCs w:val="20"/>
              </w:rPr>
            </w:pPr>
            <w:r w:rsidRPr="007A0FCB">
              <w:rPr>
                <w:rFonts w:asciiTheme="minorHAnsi" w:hAnsiTheme="minorHAnsi" w:cstheme="minorHAnsi"/>
                <w:sz w:val="20"/>
                <w:szCs w:val="20"/>
              </w:rPr>
              <w:lastRenderedPageBreak/>
              <w:t xml:space="preserve">Facilitate moderation sessions for numeracy assessments both within the </w:t>
            </w:r>
            <w:proofErr w:type="spellStart"/>
            <w:r w:rsidRPr="007A0FCB">
              <w:rPr>
                <w:rFonts w:asciiTheme="minorHAnsi" w:hAnsiTheme="minorHAnsi" w:cstheme="minorHAnsi"/>
                <w:sz w:val="20"/>
                <w:szCs w:val="20"/>
              </w:rPr>
              <w:t>Heathhall</w:t>
            </w:r>
            <w:proofErr w:type="spellEnd"/>
            <w:r w:rsidRPr="007A0FCB">
              <w:rPr>
                <w:rFonts w:asciiTheme="minorHAnsi" w:hAnsiTheme="minorHAnsi" w:cstheme="minorHAnsi"/>
                <w:sz w:val="20"/>
                <w:szCs w:val="20"/>
              </w:rPr>
              <w:t xml:space="preserve"> school and through external collaborations.</w:t>
            </w:r>
            <w:r w:rsidR="006F64BC">
              <w:rPr>
                <w:rFonts w:asciiTheme="minorHAnsi" w:hAnsiTheme="minorHAnsi" w:cstheme="minorHAnsi"/>
                <w:sz w:val="20"/>
                <w:szCs w:val="20"/>
              </w:rPr>
              <w:t xml:space="preserve"> </w:t>
            </w:r>
            <w:r w:rsidR="00F42AC6">
              <w:rPr>
                <w:rFonts w:asciiTheme="minorHAnsi" w:hAnsiTheme="minorHAnsi" w:cstheme="minorHAnsi"/>
                <w:sz w:val="20"/>
                <w:szCs w:val="20"/>
              </w:rPr>
              <w:t>(</w:t>
            </w:r>
            <w:proofErr w:type="gramStart"/>
            <w:r w:rsidR="00C31641">
              <w:rPr>
                <w:rFonts w:asciiTheme="minorHAnsi" w:hAnsiTheme="minorHAnsi" w:cstheme="minorHAnsi"/>
                <w:sz w:val="20"/>
                <w:szCs w:val="20"/>
              </w:rPr>
              <w:t xml:space="preserve">Internal </w:t>
            </w:r>
            <w:r w:rsidR="006F64BC">
              <w:rPr>
                <w:rFonts w:asciiTheme="minorHAnsi" w:hAnsiTheme="minorHAnsi" w:cstheme="minorHAnsi"/>
                <w:sz w:val="20"/>
                <w:szCs w:val="20"/>
              </w:rPr>
              <w:t>)</w:t>
            </w:r>
            <w:proofErr w:type="gramEnd"/>
            <w:r w:rsidR="006F64BC">
              <w:rPr>
                <w:rFonts w:asciiTheme="minorHAnsi" w:hAnsiTheme="minorHAnsi" w:cstheme="minorHAnsi"/>
                <w:sz w:val="20"/>
                <w:szCs w:val="20"/>
              </w:rPr>
              <w:t xml:space="preserve"> </w:t>
            </w:r>
          </w:p>
          <w:p w14:paraId="435C9392" w14:textId="77777777" w:rsidR="00900A10" w:rsidRPr="0097067C" w:rsidRDefault="00900A10" w:rsidP="004E3558">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t>Resource Review</w:t>
            </w:r>
          </w:p>
          <w:p w14:paraId="519624F3" w14:textId="77777777"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Create numeracy-rich classroom environments with visual aids, interactive wall displays, and resources that actively engage learners.</w:t>
            </w:r>
          </w:p>
          <w:p w14:paraId="0814611D" w14:textId="2EE6EBBA" w:rsidR="00900A10" w:rsidRPr="0097067C" w:rsidRDefault="00900A10" w:rsidP="007A0FCB">
            <w:pPr>
              <w:numPr>
                <w:ilvl w:val="0"/>
                <w:numId w:val="29"/>
              </w:numPr>
              <w:spacing w:line="278" w:lineRule="auto"/>
              <w:rPr>
                <w:rFonts w:asciiTheme="minorHAnsi" w:hAnsiTheme="minorHAnsi" w:cstheme="minorHAnsi"/>
                <w:sz w:val="20"/>
                <w:szCs w:val="20"/>
              </w:rPr>
            </w:pPr>
            <w:r w:rsidRPr="0097067C">
              <w:rPr>
                <w:rFonts w:asciiTheme="minorHAnsi" w:hAnsiTheme="minorHAnsi" w:cstheme="minorHAnsi"/>
                <w:sz w:val="20"/>
                <w:szCs w:val="20"/>
              </w:rPr>
              <w:t xml:space="preserve">Ensure all teachers are proficient in </w:t>
            </w:r>
            <w:proofErr w:type="spellStart"/>
            <w:r w:rsidRPr="0097067C">
              <w:rPr>
                <w:rFonts w:asciiTheme="minorHAnsi" w:hAnsiTheme="minorHAnsi" w:cstheme="minorHAnsi"/>
                <w:sz w:val="20"/>
                <w:szCs w:val="20"/>
              </w:rPr>
              <w:t>utili</w:t>
            </w:r>
            <w:r w:rsidR="007A0FCB">
              <w:rPr>
                <w:rFonts w:asciiTheme="minorHAnsi" w:hAnsiTheme="minorHAnsi" w:cstheme="minorHAnsi"/>
                <w:sz w:val="20"/>
                <w:szCs w:val="20"/>
              </w:rPr>
              <w:t>s</w:t>
            </w:r>
            <w:r w:rsidRPr="0097067C">
              <w:rPr>
                <w:rFonts w:asciiTheme="minorHAnsi" w:hAnsiTheme="minorHAnsi" w:cstheme="minorHAnsi"/>
                <w:sz w:val="20"/>
                <w:szCs w:val="20"/>
              </w:rPr>
              <w:t>ing</w:t>
            </w:r>
            <w:proofErr w:type="spellEnd"/>
            <w:r w:rsidRPr="0097067C">
              <w:rPr>
                <w:rFonts w:asciiTheme="minorHAnsi" w:hAnsiTheme="minorHAnsi" w:cstheme="minorHAnsi"/>
                <w:sz w:val="20"/>
                <w:szCs w:val="20"/>
              </w:rPr>
              <w:t xml:space="preserve"> available resources to support creative, active learning approaches, including outdoor learning opportunities.</w:t>
            </w:r>
          </w:p>
          <w:p w14:paraId="10DE390E" w14:textId="255E1616" w:rsidR="00900A10" w:rsidRPr="0097067C" w:rsidRDefault="00900A10" w:rsidP="007A0FCB">
            <w:pPr>
              <w:numPr>
                <w:ilvl w:val="0"/>
                <w:numId w:val="29"/>
              </w:numPr>
              <w:spacing w:after="160" w:line="278" w:lineRule="auto"/>
              <w:rPr>
                <w:rFonts w:asciiTheme="minorHAnsi" w:hAnsiTheme="minorHAnsi" w:cstheme="minorHAnsi"/>
                <w:sz w:val="20"/>
                <w:szCs w:val="20"/>
              </w:rPr>
            </w:pPr>
            <w:r w:rsidRPr="0097067C">
              <w:rPr>
                <w:rFonts w:asciiTheme="minorHAnsi" w:hAnsiTheme="minorHAnsi" w:cstheme="minorHAnsi"/>
                <w:sz w:val="20"/>
                <w:szCs w:val="20"/>
              </w:rPr>
              <w:t xml:space="preserve">Identify gaps in resources and </w:t>
            </w:r>
            <w:proofErr w:type="spellStart"/>
            <w:r w:rsidRPr="0097067C">
              <w:rPr>
                <w:rFonts w:asciiTheme="minorHAnsi" w:hAnsiTheme="minorHAnsi" w:cstheme="minorHAnsi"/>
                <w:sz w:val="20"/>
                <w:szCs w:val="20"/>
              </w:rPr>
              <w:t>prioriti</w:t>
            </w:r>
            <w:r w:rsidR="007A0FCB">
              <w:rPr>
                <w:rFonts w:asciiTheme="minorHAnsi" w:hAnsiTheme="minorHAnsi" w:cstheme="minorHAnsi"/>
                <w:sz w:val="20"/>
                <w:szCs w:val="20"/>
              </w:rPr>
              <w:t>s</w:t>
            </w:r>
            <w:r w:rsidRPr="0097067C">
              <w:rPr>
                <w:rFonts w:asciiTheme="minorHAnsi" w:hAnsiTheme="minorHAnsi" w:cstheme="minorHAnsi"/>
                <w:sz w:val="20"/>
                <w:szCs w:val="20"/>
              </w:rPr>
              <w:t>e</w:t>
            </w:r>
            <w:proofErr w:type="spellEnd"/>
            <w:r w:rsidRPr="0097067C">
              <w:rPr>
                <w:rFonts w:asciiTheme="minorHAnsi" w:hAnsiTheme="minorHAnsi" w:cstheme="minorHAnsi"/>
                <w:sz w:val="20"/>
                <w:szCs w:val="20"/>
              </w:rPr>
              <w:t xml:space="preserve"> funding allocations to bridge these gaps, with a focus on digital tools and subscriptions that enhance numeracy development (e.g., Purple Mash, </w:t>
            </w:r>
            <w:proofErr w:type="spellStart"/>
            <w:r w:rsidRPr="0097067C">
              <w:rPr>
                <w:rFonts w:asciiTheme="minorHAnsi" w:hAnsiTheme="minorHAnsi" w:cstheme="minorHAnsi"/>
                <w:sz w:val="20"/>
                <w:szCs w:val="20"/>
              </w:rPr>
              <w:t>Sumdog</w:t>
            </w:r>
            <w:proofErr w:type="spellEnd"/>
            <w:r w:rsidRPr="0097067C">
              <w:rPr>
                <w:rFonts w:asciiTheme="minorHAnsi" w:hAnsiTheme="minorHAnsi" w:cstheme="minorHAnsi"/>
                <w:sz w:val="20"/>
                <w:szCs w:val="20"/>
              </w:rPr>
              <w:t>).</w:t>
            </w:r>
          </w:p>
          <w:p w14:paraId="60A79E06" w14:textId="77777777" w:rsidR="004A2BEB" w:rsidRPr="00D80A46" w:rsidRDefault="004A2BEB" w:rsidP="00706AC9">
            <w:pPr>
              <w:tabs>
                <w:tab w:val="left" w:pos="13587"/>
              </w:tabs>
              <w:rPr>
                <w:rFonts w:asciiTheme="minorHAnsi" w:hAnsiTheme="minorHAnsi" w:cstheme="minorHAnsi"/>
                <w:sz w:val="20"/>
                <w:szCs w:val="20"/>
              </w:rPr>
            </w:pPr>
          </w:p>
        </w:tc>
      </w:tr>
      <w:tr w:rsidR="004A2BEB" w:rsidRPr="008546FB" w14:paraId="7FE8C8A2" w14:textId="77777777" w:rsidTr="4C2AABDD">
        <w:trPr>
          <w:trHeight w:val="584"/>
        </w:trPr>
        <w:tc>
          <w:tcPr>
            <w:tcW w:w="1461" w:type="pct"/>
            <w:gridSpan w:val="2"/>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2B074E65" w14:textId="08475B92" w:rsidR="004A2BEB" w:rsidRPr="008546FB" w:rsidRDefault="004A2BEB" w:rsidP="0091085A">
            <w:pPr>
              <w:tabs>
                <w:tab w:val="left" w:pos="13587"/>
              </w:tabs>
              <w:jc w:val="center"/>
              <w:rPr>
                <w:rFonts w:ascii="Arial" w:hAnsi="Arial" w:cs="Arial"/>
                <w:b/>
                <w:bCs/>
              </w:rPr>
            </w:pPr>
            <w:r w:rsidRPr="008546FB">
              <w:rPr>
                <w:rFonts w:ascii="Arial" w:hAnsi="Arial" w:cs="Arial"/>
                <w:b/>
                <w:bCs/>
              </w:rPr>
              <w:lastRenderedPageBreak/>
              <w:t>NIF Priority</w:t>
            </w:r>
          </w:p>
        </w:tc>
        <w:tc>
          <w:tcPr>
            <w:tcW w:w="1412"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52574233" w14:textId="77777777" w:rsidR="004A2BEB" w:rsidRPr="008546FB" w:rsidRDefault="004A2BEB" w:rsidP="0091085A">
            <w:pPr>
              <w:tabs>
                <w:tab w:val="left" w:pos="13587"/>
              </w:tabs>
              <w:jc w:val="center"/>
              <w:rPr>
                <w:rFonts w:ascii="Arial" w:hAnsi="Arial" w:cs="Arial"/>
                <w:b/>
                <w:bCs/>
              </w:rPr>
            </w:pPr>
            <w:r w:rsidRPr="008546FB">
              <w:rPr>
                <w:rFonts w:ascii="Arial" w:hAnsi="Arial" w:cs="Arial"/>
                <w:b/>
                <w:bCs/>
              </w:rPr>
              <w:t>NIF Driver</w:t>
            </w:r>
          </w:p>
        </w:tc>
        <w:tc>
          <w:tcPr>
            <w:tcW w:w="2127" w:type="pct"/>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78937045" w14:textId="77777777" w:rsidR="004A2BEB" w:rsidRPr="008546FB" w:rsidRDefault="004A2BEB" w:rsidP="0091085A">
            <w:pPr>
              <w:tabs>
                <w:tab w:val="left" w:pos="13587"/>
              </w:tabs>
              <w:jc w:val="center"/>
              <w:rPr>
                <w:rFonts w:ascii="Arial" w:hAnsi="Arial" w:cs="Arial"/>
                <w:b/>
                <w:bCs/>
              </w:rPr>
            </w:pPr>
            <w:r w:rsidRPr="008546FB">
              <w:rPr>
                <w:rFonts w:ascii="Arial" w:hAnsi="Arial" w:cs="Arial"/>
                <w:b/>
                <w:bCs/>
              </w:rPr>
              <w:t>HGIOS?4 / HGIOELC QIs/National Standard Criteria</w:t>
            </w:r>
          </w:p>
          <w:p w14:paraId="4B470DCA" w14:textId="77777777" w:rsidR="004A2BEB" w:rsidRPr="008546FB" w:rsidRDefault="004A2BEB" w:rsidP="0091085A">
            <w:pPr>
              <w:tabs>
                <w:tab w:val="left" w:pos="13587"/>
              </w:tabs>
              <w:jc w:val="center"/>
              <w:rPr>
                <w:rFonts w:ascii="Arial" w:hAnsi="Arial" w:cs="Arial"/>
                <w:b/>
              </w:rPr>
            </w:pPr>
          </w:p>
        </w:tc>
      </w:tr>
      <w:tr w:rsidR="004E3558" w:rsidRPr="008546FB" w14:paraId="31E99B44" w14:textId="77777777" w:rsidTr="4C2AABDD">
        <w:trPr>
          <w:trHeight w:val="992"/>
        </w:trPr>
        <w:tc>
          <w:tcPr>
            <w:tcW w:w="1461" w:type="pct"/>
            <w:gridSpan w:val="2"/>
            <w:tcBorders>
              <w:top w:val="single" w:sz="6" w:space="0" w:color="auto"/>
              <w:left w:val="single" w:sz="6" w:space="0" w:color="auto"/>
              <w:bottom w:val="single" w:sz="6" w:space="0" w:color="auto"/>
              <w:right w:val="single" w:sz="4" w:space="0" w:color="auto"/>
            </w:tcBorders>
            <w:vAlign w:val="center"/>
          </w:tcPr>
          <w:p w14:paraId="3DB53F13" w14:textId="77777777" w:rsidR="004E3558" w:rsidRPr="009F704A" w:rsidRDefault="004E3558" w:rsidP="004E3558">
            <w:pPr>
              <w:shd w:val="clear" w:color="auto" w:fill="FFFFFF"/>
              <w:spacing w:before="100" w:beforeAutospacing="1" w:after="80"/>
              <w:ind w:left="22"/>
              <w:jc w:val="both"/>
              <w:rPr>
                <w:rFonts w:asciiTheme="minorHAnsi" w:hAnsiTheme="minorHAnsi" w:cstheme="minorHAnsi"/>
                <w:color w:val="333333"/>
                <w:sz w:val="18"/>
                <w:szCs w:val="18"/>
              </w:rPr>
            </w:pPr>
            <w:r w:rsidRPr="009F704A">
              <w:rPr>
                <w:rFonts w:asciiTheme="minorHAnsi" w:hAnsiTheme="minorHAnsi" w:cstheme="minorHAnsi"/>
                <w:color w:val="333333"/>
                <w:sz w:val="18"/>
                <w:szCs w:val="18"/>
              </w:rPr>
              <w:t>Closing the attainment gap between the most and least disadvantaged children and young people.</w:t>
            </w:r>
          </w:p>
          <w:p w14:paraId="6D419CB5" w14:textId="77777777" w:rsidR="004E3558" w:rsidRDefault="004E3558" w:rsidP="004E3558">
            <w:pPr>
              <w:tabs>
                <w:tab w:val="num" w:pos="164"/>
                <w:tab w:val="left" w:pos="13587"/>
              </w:tabs>
              <w:ind w:left="22" w:hanging="22"/>
              <w:jc w:val="both"/>
              <w:rPr>
                <w:rFonts w:asciiTheme="minorHAnsi" w:hAnsiTheme="minorHAnsi" w:cstheme="minorHAnsi"/>
                <w:color w:val="333333"/>
                <w:sz w:val="18"/>
                <w:szCs w:val="18"/>
              </w:rPr>
            </w:pPr>
            <w:r w:rsidRPr="00821B5B">
              <w:rPr>
                <w:rFonts w:asciiTheme="minorHAnsi" w:hAnsiTheme="minorHAnsi" w:cstheme="minorHAnsi"/>
                <w:color w:val="333333"/>
                <w:sz w:val="18"/>
                <w:szCs w:val="18"/>
              </w:rPr>
              <w:t>Improvement in skills and sustained, positive school-leaver destinations for all young people</w:t>
            </w:r>
          </w:p>
          <w:p w14:paraId="0925BFAC" w14:textId="77777777" w:rsidR="004E3558" w:rsidRPr="00AA0EB6" w:rsidRDefault="004E3558" w:rsidP="004E3558">
            <w:pPr>
              <w:shd w:val="clear" w:color="auto" w:fill="FFFFFF"/>
              <w:spacing w:before="100" w:beforeAutospacing="1" w:after="80"/>
              <w:ind w:left="22"/>
              <w:jc w:val="both"/>
              <w:rPr>
                <w:rFonts w:asciiTheme="minorHAnsi" w:hAnsiTheme="minorHAnsi" w:cstheme="minorHAnsi"/>
                <w:color w:val="333333"/>
                <w:sz w:val="18"/>
                <w:szCs w:val="18"/>
              </w:rPr>
            </w:pPr>
            <w:r w:rsidRPr="00AA0EB6">
              <w:rPr>
                <w:rFonts w:asciiTheme="minorHAnsi" w:hAnsiTheme="minorHAnsi" w:cstheme="minorHAnsi"/>
                <w:color w:val="333333"/>
                <w:sz w:val="18"/>
                <w:szCs w:val="18"/>
              </w:rPr>
              <w:t>Improvement in attainment, particularly in literacy and numeracy.</w:t>
            </w:r>
          </w:p>
          <w:p w14:paraId="2065EF48" w14:textId="77777777" w:rsidR="004E3558" w:rsidRPr="008546FB" w:rsidRDefault="004E3558" w:rsidP="004E3558">
            <w:pPr>
              <w:tabs>
                <w:tab w:val="left" w:pos="13587"/>
              </w:tabs>
              <w:jc w:val="center"/>
              <w:rPr>
                <w:rFonts w:ascii="Arial" w:hAnsi="Arial" w:cs="Arial"/>
                <w:b/>
                <w:bCs/>
              </w:rPr>
            </w:pPr>
          </w:p>
        </w:tc>
        <w:tc>
          <w:tcPr>
            <w:tcW w:w="1412" w:type="pct"/>
            <w:gridSpan w:val="2"/>
            <w:tcBorders>
              <w:top w:val="single" w:sz="6" w:space="0" w:color="auto"/>
              <w:left w:val="single" w:sz="4" w:space="0" w:color="auto"/>
              <w:bottom w:val="single" w:sz="6" w:space="0" w:color="auto"/>
              <w:right w:val="single" w:sz="6" w:space="0" w:color="auto"/>
            </w:tcBorders>
            <w:vAlign w:val="center"/>
          </w:tcPr>
          <w:p w14:paraId="0836DCF7" w14:textId="77777777" w:rsidR="004E3558" w:rsidRPr="009F704A" w:rsidRDefault="004E3558" w:rsidP="004E3558">
            <w:pPr>
              <w:shd w:val="clear" w:color="auto" w:fill="FFFFFF"/>
              <w:ind w:left="186"/>
              <w:rPr>
                <w:rFonts w:asciiTheme="minorHAnsi" w:hAnsiTheme="minorHAnsi" w:cstheme="minorHAnsi"/>
                <w:color w:val="333333"/>
                <w:sz w:val="18"/>
                <w:szCs w:val="18"/>
                <w:lang w:val="en-GB" w:eastAsia="en-GB"/>
              </w:rPr>
            </w:pPr>
            <w:proofErr w:type="gramStart"/>
            <w:r w:rsidRPr="009F704A">
              <w:rPr>
                <w:rFonts w:asciiTheme="minorHAnsi" w:hAnsiTheme="minorHAnsi" w:cstheme="minorHAnsi"/>
                <w:color w:val="333333"/>
                <w:sz w:val="18"/>
                <w:szCs w:val="18"/>
              </w:rPr>
              <w:t>School </w:t>
            </w:r>
            <w:r>
              <w:rPr>
                <w:rFonts w:asciiTheme="minorHAnsi" w:hAnsiTheme="minorHAnsi" w:cstheme="minorHAnsi"/>
                <w:color w:val="333333"/>
                <w:sz w:val="18"/>
                <w:szCs w:val="18"/>
              </w:rPr>
              <w:t> L</w:t>
            </w:r>
            <w:r w:rsidRPr="009F704A">
              <w:rPr>
                <w:rFonts w:asciiTheme="minorHAnsi" w:hAnsiTheme="minorHAnsi" w:cstheme="minorHAnsi"/>
                <w:color w:val="333333"/>
                <w:sz w:val="18"/>
                <w:szCs w:val="18"/>
              </w:rPr>
              <w:t>eadership</w:t>
            </w:r>
            <w:proofErr w:type="gramEnd"/>
          </w:p>
          <w:p w14:paraId="3BC79B0A" w14:textId="77777777" w:rsidR="004E3558" w:rsidRPr="009F704A" w:rsidRDefault="004E3558" w:rsidP="004E3558">
            <w:pPr>
              <w:shd w:val="clear" w:color="auto" w:fill="FFFFFF"/>
              <w:ind w:left="186"/>
              <w:rPr>
                <w:rFonts w:asciiTheme="minorHAnsi" w:hAnsiTheme="minorHAnsi" w:cstheme="minorHAnsi"/>
                <w:color w:val="333333"/>
                <w:sz w:val="18"/>
                <w:szCs w:val="18"/>
              </w:rPr>
            </w:pPr>
            <w:r w:rsidRPr="009F704A">
              <w:rPr>
                <w:rFonts w:asciiTheme="minorHAnsi" w:hAnsiTheme="minorHAnsi" w:cstheme="minorHAnsi"/>
                <w:color w:val="333333"/>
                <w:sz w:val="18"/>
                <w:szCs w:val="18"/>
              </w:rPr>
              <w:t>Teacher and practitioner professionalism</w:t>
            </w:r>
          </w:p>
          <w:p w14:paraId="7393A805" w14:textId="77777777" w:rsidR="004E3558" w:rsidRDefault="004E3558" w:rsidP="004E3558">
            <w:pPr>
              <w:tabs>
                <w:tab w:val="left" w:pos="13587"/>
              </w:tabs>
              <w:ind w:left="186"/>
              <w:rPr>
                <w:rFonts w:asciiTheme="minorHAnsi" w:hAnsiTheme="minorHAnsi" w:cstheme="minorHAnsi"/>
                <w:color w:val="000000"/>
                <w:sz w:val="18"/>
                <w:szCs w:val="18"/>
              </w:rPr>
            </w:pPr>
            <w:r w:rsidRPr="00272F1F">
              <w:rPr>
                <w:rFonts w:asciiTheme="minorHAnsi" w:hAnsiTheme="minorHAnsi" w:cstheme="minorHAnsi"/>
                <w:color w:val="000000"/>
                <w:sz w:val="18"/>
                <w:szCs w:val="18"/>
              </w:rPr>
              <w:t>Parental/carer involvement and engagement</w:t>
            </w:r>
          </w:p>
          <w:p w14:paraId="02A1BC69" w14:textId="77777777" w:rsidR="004E3558" w:rsidRPr="009F704A" w:rsidRDefault="004E3558" w:rsidP="004E3558">
            <w:pPr>
              <w:shd w:val="clear" w:color="auto" w:fill="FFFFFF"/>
              <w:spacing w:after="120"/>
              <w:ind w:left="186"/>
              <w:rPr>
                <w:rFonts w:asciiTheme="minorHAnsi" w:hAnsiTheme="minorHAnsi" w:cstheme="minorHAnsi"/>
                <w:color w:val="333333"/>
                <w:sz w:val="18"/>
                <w:szCs w:val="18"/>
              </w:rPr>
            </w:pPr>
            <w:r w:rsidRPr="00272F1F">
              <w:rPr>
                <w:rFonts w:asciiTheme="minorHAnsi" w:hAnsiTheme="minorHAnsi" w:cstheme="minorHAnsi"/>
                <w:color w:val="000000"/>
                <w:sz w:val="18"/>
                <w:szCs w:val="18"/>
              </w:rPr>
              <w:t>Curriculum and assessment School and ELC improvement</w:t>
            </w:r>
          </w:p>
          <w:p w14:paraId="01995D86" w14:textId="77777777" w:rsidR="004E3558" w:rsidRPr="008546FB" w:rsidRDefault="004E3558" w:rsidP="004E3558">
            <w:pPr>
              <w:tabs>
                <w:tab w:val="left" w:pos="13587"/>
              </w:tabs>
              <w:jc w:val="center"/>
              <w:rPr>
                <w:rFonts w:ascii="Arial" w:hAnsi="Arial" w:cs="Arial"/>
                <w:b/>
                <w:bCs/>
              </w:rPr>
            </w:pPr>
          </w:p>
        </w:tc>
        <w:tc>
          <w:tcPr>
            <w:tcW w:w="2127" w:type="pct"/>
            <w:gridSpan w:val="2"/>
            <w:tcBorders>
              <w:top w:val="single" w:sz="6" w:space="0" w:color="auto"/>
              <w:left w:val="single" w:sz="6" w:space="0" w:color="auto"/>
              <w:bottom w:val="single" w:sz="6" w:space="0" w:color="auto"/>
              <w:right w:val="single" w:sz="6" w:space="0" w:color="auto"/>
            </w:tcBorders>
            <w:vAlign w:val="center"/>
          </w:tcPr>
          <w:p w14:paraId="679F2CBF" w14:textId="7113E2E5" w:rsidR="004E3558" w:rsidRDefault="004E3558" w:rsidP="004E3558">
            <w:pPr>
              <w:tabs>
                <w:tab w:val="left" w:pos="13587"/>
              </w:tabs>
              <w:rPr>
                <w:rFonts w:asciiTheme="minorHAnsi" w:hAnsiTheme="minorHAnsi" w:cstheme="minorHAnsi"/>
                <w:sz w:val="18"/>
                <w:szCs w:val="18"/>
              </w:rPr>
            </w:pPr>
            <w:r>
              <w:rPr>
                <w:rFonts w:asciiTheme="minorHAnsi" w:hAnsiTheme="minorHAnsi" w:cstheme="minorHAnsi"/>
                <w:sz w:val="18"/>
                <w:szCs w:val="18"/>
              </w:rPr>
              <w:t xml:space="preserve">2.2 The Curriculum </w:t>
            </w:r>
          </w:p>
          <w:p w14:paraId="60849345" w14:textId="77777777" w:rsidR="004E3558" w:rsidRDefault="004E3558" w:rsidP="004E3558">
            <w:pPr>
              <w:tabs>
                <w:tab w:val="left" w:pos="13587"/>
              </w:tabs>
              <w:rPr>
                <w:rFonts w:asciiTheme="minorHAnsi" w:hAnsiTheme="minorHAnsi" w:cstheme="minorHAnsi"/>
                <w:sz w:val="18"/>
                <w:szCs w:val="18"/>
              </w:rPr>
            </w:pPr>
            <w:r w:rsidRPr="00AA0EB6">
              <w:rPr>
                <w:rFonts w:asciiTheme="minorHAnsi" w:hAnsiTheme="minorHAnsi" w:cstheme="minorHAnsi"/>
                <w:sz w:val="18"/>
                <w:szCs w:val="18"/>
              </w:rPr>
              <w:t xml:space="preserve">2.3 Learning, teaching and assessment </w:t>
            </w:r>
          </w:p>
          <w:p w14:paraId="14D736DC" w14:textId="4B96639B" w:rsidR="00F42AC6" w:rsidRPr="00AA0EB6" w:rsidRDefault="00F42AC6" w:rsidP="00F42AC6">
            <w:pPr>
              <w:tabs>
                <w:tab w:val="left" w:pos="13587"/>
              </w:tabs>
              <w:overflowPunct w:val="0"/>
              <w:autoSpaceDE w:val="0"/>
              <w:autoSpaceDN w:val="0"/>
              <w:adjustRightInd w:val="0"/>
              <w:textAlignment w:val="baseline"/>
              <w:rPr>
                <w:rFonts w:asciiTheme="minorHAnsi" w:hAnsiTheme="minorHAnsi" w:cstheme="minorHAnsi"/>
                <w:sz w:val="18"/>
                <w:szCs w:val="18"/>
              </w:rPr>
            </w:pPr>
            <w:r w:rsidRPr="00F42AC6">
              <w:rPr>
                <w:rFonts w:asciiTheme="minorHAnsi" w:hAnsiTheme="minorHAnsi" w:cstheme="minorHAnsi"/>
                <w:sz w:val="20"/>
                <w:szCs w:val="20"/>
              </w:rPr>
              <w:t xml:space="preserve">2.4 </w:t>
            </w:r>
            <w:proofErr w:type="spellStart"/>
            <w:r w:rsidRPr="00F42AC6">
              <w:rPr>
                <w:rFonts w:asciiTheme="minorHAnsi" w:hAnsiTheme="minorHAnsi" w:cstheme="minorHAnsi"/>
                <w:sz w:val="20"/>
                <w:szCs w:val="20"/>
              </w:rPr>
              <w:t>Personalised</w:t>
            </w:r>
            <w:proofErr w:type="spellEnd"/>
            <w:r w:rsidRPr="00F42AC6">
              <w:rPr>
                <w:rFonts w:asciiTheme="minorHAnsi" w:hAnsiTheme="minorHAnsi" w:cstheme="minorHAnsi"/>
                <w:sz w:val="20"/>
                <w:szCs w:val="20"/>
              </w:rPr>
              <w:t xml:space="preserve"> Support</w:t>
            </w:r>
          </w:p>
          <w:p w14:paraId="3CF24792" w14:textId="77777777" w:rsidR="004E3558" w:rsidRPr="00AA0EB6" w:rsidRDefault="004E3558" w:rsidP="004E3558">
            <w:pPr>
              <w:tabs>
                <w:tab w:val="left" w:pos="13587"/>
              </w:tabs>
              <w:rPr>
                <w:rFonts w:asciiTheme="minorHAnsi" w:hAnsiTheme="minorHAnsi" w:cstheme="minorHAnsi"/>
                <w:sz w:val="18"/>
                <w:szCs w:val="18"/>
              </w:rPr>
            </w:pPr>
            <w:r w:rsidRPr="00AA0EB6">
              <w:rPr>
                <w:rFonts w:asciiTheme="minorHAnsi" w:hAnsiTheme="minorHAnsi" w:cstheme="minorHAnsi"/>
                <w:sz w:val="18"/>
                <w:szCs w:val="18"/>
              </w:rPr>
              <w:t xml:space="preserve">3.2 Raising attainment and achievement </w:t>
            </w:r>
          </w:p>
          <w:p w14:paraId="73A59247" w14:textId="77777777" w:rsidR="004E3558" w:rsidRPr="008546FB" w:rsidRDefault="004E3558" w:rsidP="004E3558">
            <w:pPr>
              <w:tabs>
                <w:tab w:val="left" w:pos="13587"/>
              </w:tabs>
              <w:jc w:val="center"/>
              <w:rPr>
                <w:rFonts w:ascii="Arial" w:hAnsi="Arial" w:cs="Arial"/>
                <w:b/>
                <w:bCs/>
              </w:rPr>
            </w:pPr>
          </w:p>
        </w:tc>
      </w:tr>
      <w:tr w:rsidR="008546FB" w:rsidRPr="008546FB" w14:paraId="00505DAB" w14:textId="77777777" w:rsidTr="4C2AABDD">
        <w:trPr>
          <w:trHeight w:val="992"/>
        </w:trPr>
        <w:tc>
          <w:tcPr>
            <w:tcW w:w="1250" w:type="pct"/>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69F64D40"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1250"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28FE9061"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48F5A3F1"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29F3210" w14:textId="77777777" w:rsidR="008546FB" w:rsidRPr="008546FB" w:rsidRDefault="008546FB" w:rsidP="0091085A">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008546FB" w:rsidRPr="008546FB" w14:paraId="60CC0296" w14:textId="77777777" w:rsidTr="4C2AABDD">
        <w:trPr>
          <w:trHeight w:val="992"/>
        </w:trPr>
        <w:tc>
          <w:tcPr>
            <w:tcW w:w="1250" w:type="pct"/>
            <w:tcBorders>
              <w:top w:val="single" w:sz="6" w:space="0" w:color="auto"/>
              <w:left w:val="single" w:sz="6" w:space="0" w:color="auto"/>
              <w:bottom w:val="single" w:sz="6" w:space="0" w:color="auto"/>
              <w:right w:val="single" w:sz="4" w:space="0" w:color="auto"/>
            </w:tcBorders>
            <w:vAlign w:val="center"/>
          </w:tcPr>
          <w:p w14:paraId="1ACEAA28" w14:textId="77777777" w:rsidR="008546FB" w:rsidRPr="004302EB" w:rsidRDefault="00D80A46"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 xml:space="preserve">SLT </w:t>
            </w:r>
          </w:p>
          <w:p w14:paraId="26261209" w14:textId="091958B0" w:rsidR="00D80A46" w:rsidRPr="004302EB" w:rsidRDefault="00D80A46"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 xml:space="preserve">ASLT </w:t>
            </w:r>
          </w:p>
        </w:tc>
        <w:tc>
          <w:tcPr>
            <w:tcW w:w="1250" w:type="pct"/>
            <w:gridSpan w:val="2"/>
            <w:tcBorders>
              <w:top w:val="single" w:sz="6" w:space="0" w:color="auto"/>
              <w:left w:val="single" w:sz="4" w:space="0" w:color="auto"/>
              <w:bottom w:val="single" w:sz="6" w:space="0" w:color="auto"/>
              <w:right w:val="single" w:sz="6" w:space="0" w:color="auto"/>
            </w:tcBorders>
            <w:vAlign w:val="center"/>
          </w:tcPr>
          <w:p w14:paraId="41530591" w14:textId="77445C01" w:rsidR="008546FB" w:rsidRPr="004302EB" w:rsidRDefault="00D80A46"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 xml:space="preserve">INSET </w:t>
            </w:r>
            <w:r w:rsidR="004302EB" w:rsidRPr="004302EB">
              <w:rPr>
                <w:rStyle w:val="PageNumber"/>
                <w:rFonts w:ascii="Arial" w:hAnsi="Arial" w:cs="Arial"/>
                <w:b/>
                <w:bCs/>
                <w:iCs/>
                <w:sz w:val="20"/>
                <w:szCs w:val="20"/>
              </w:rPr>
              <w:t xml:space="preserve">– January all </w:t>
            </w:r>
            <w:proofErr w:type="gramStart"/>
            <w:r w:rsidR="004302EB" w:rsidRPr="004302EB">
              <w:rPr>
                <w:rStyle w:val="PageNumber"/>
                <w:rFonts w:ascii="Arial" w:hAnsi="Arial" w:cs="Arial"/>
                <w:b/>
                <w:bCs/>
                <w:iCs/>
                <w:sz w:val="20"/>
                <w:szCs w:val="20"/>
              </w:rPr>
              <w:t>day  –</w:t>
            </w:r>
            <w:proofErr w:type="gramEnd"/>
            <w:r w:rsidR="004302EB" w:rsidRPr="004302EB">
              <w:rPr>
                <w:rStyle w:val="PageNumber"/>
                <w:rFonts w:ascii="Arial" w:hAnsi="Arial" w:cs="Arial"/>
                <w:b/>
                <w:bCs/>
                <w:iCs/>
                <w:sz w:val="20"/>
                <w:szCs w:val="20"/>
              </w:rPr>
              <w:t xml:space="preserve"> D Maxwell </w:t>
            </w:r>
          </w:p>
          <w:p w14:paraId="520FA05B" w14:textId="77777777" w:rsidR="00D80A46" w:rsidRDefault="00D80A46"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 xml:space="preserve">WTA – </w:t>
            </w:r>
            <w:r w:rsidR="003E5A6E" w:rsidRPr="004302EB">
              <w:rPr>
                <w:rStyle w:val="PageNumber"/>
                <w:rFonts w:ascii="Arial" w:hAnsi="Arial" w:cs="Arial"/>
                <w:b/>
                <w:bCs/>
                <w:iCs/>
                <w:sz w:val="20"/>
                <w:szCs w:val="20"/>
              </w:rPr>
              <w:t>Collegiate</w:t>
            </w:r>
            <w:r w:rsidRPr="004302EB">
              <w:rPr>
                <w:rStyle w:val="PageNumber"/>
                <w:rFonts w:ascii="Arial" w:hAnsi="Arial" w:cs="Arial"/>
                <w:b/>
                <w:bCs/>
                <w:iCs/>
                <w:sz w:val="20"/>
                <w:szCs w:val="20"/>
              </w:rPr>
              <w:t xml:space="preserve"> </w:t>
            </w:r>
          </w:p>
          <w:p w14:paraId="1D8E9D7E" w14:textId="2979AE57" w:rsidR="00A73D9D" w:rsidRPr="00A73D9D" w:rsidRDefault="00A73D9D" w:rsidP="0091085A">
            <w:pPr>
              <w:tabs>
                <w:tab w:val="left" w:pos="13587"/>
              </w:tabs>
              <w:jc w:val="center"/>
              <w:rPr>
                <w:rStyle w:val="PageNumber"/>
                <w:rFonts w:ascii="Arial" w:hAnsi="Arial" w:cs="Arial"/>
                <w:b/>
                <w:bCs/>
                <w:iCs/>
                <w:sz w:val="20"/>
                <w:szCs w:val="20"/>
              </w:rPr>
            </w:pPr>
            <w:r w:rsidRPr="00A73D9D">
              <w:rPr>
                <w:rStyle w:val="PageNumber"/>
                <w:rFonts w:ascii="Arial" w:hAnsi="Arial" w:cs="Arial"/>
                <w:iCs/>
                <w:sz w:val="20"/>
                <w:szCs w:val="20"/>
              </w:rPr>
              <w:t>PRD targets</w:t>
            </w:r>
          </w:p>
        </w:tc>
        <w:tc>
          <w:tcPr>
            <w:tcW w:w="1250" w:type="pct"/>
            <w:gridSpan w:val="2"/>
            <w:tcBorders>
              <w:top w:val="single" w:sz="6" w:space="0" w:color="auto"/>
              <w:left w:val="single" w:sz="4" w:space="0" w:color="auto"/>
              <w:bottom w:val="single" w:sz="6" w:space="0" w:color="auto"/>
              <w:right w:val="single" w:sz="6" w:space="0" w:color="auto"/>
            </w:tcBorders>
            <w:vAlign w:val="center"/>
          </w:tcPr>
          <w:p w14:paraId="033CB1CF" w14:textId="03DAA368" w:rsidR="008546FB" w:rsidRPr="004302EB" w:rsidRDefault="00D80A46"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 xml:space="preserve"> 1 x LA 27.5 hours August to March 31</w:t>
            </w:r>
            <w:r w:rsidRPr="004302EB">
              <w:rPr>
                <w:rStyle w:val="PageNumber"/>
                <w:rFonts w:ascii="Arial" w:hAnsi="Arial" w:cs="Arial"/>
                <w:b/>
                <w:bCs/>
                <w:iCs/>
                <w:sz w:val="20"/>
                <w:szCs w:val="20"/>
                <w:vertAlign w:val="superscript"/>
              </w:rPr>
              <w:t>st</w:t>
            </w:r>
            <w:proofErr w:type="gramStart"/>
            <w:r w:rsidRPr="004302EB">
              <w:rPr>
                <w:rStyle w:val="PageNumber"/>
                <w:rFonts w:ascii="Arial" w:hAnsi="Arial" w:cs="Arial"/>
                <w:b/>
                <w:bCs/>
                <w:iCs/>
                <w:sz w:val="20"/>
                <w:szCs w:val="20"/>
              </w:rPr>
              <w:t xml:space="preserve"> 2026</w:t>
            </w:r>
            <w:proofErr w:type="gramEnd"/>
            <w:r w:rsidRPr="004302EB">
              <w:rPr>
                <w:rStyle w:val="PageNumber"/>
                <w:rFonts w:ascii="Arial" w:hAnsi="Arial" w:cs="Arial"/>
                <w:b/>
                <w:bCs/>
                <w:iCs/>
                <w:sz w:val="20"/>
                <w:szCs w:val="20"/>
              </w:rPr>
              <w:t xml:space="preserve"> </w:t>
            </w:r>
          </w:p>
        </w:tc>
        <w:tc>
          <w:tcPr>
            <w:tcW w:w="1250" w:type="pct"/>
            <w:tcBorders>
              <w:top w:val="single" w:sz="6" w:space="0" w:color="auto"/>
              <w:left w:val="single" w:sz="6" w:space="0" w:color="auto"/>
              <w:bottom w:val="single" w:sz="6" w:space="0" w:color="auto"/>
              <w:right w:val="single" w:sz="6" w:space="0" w:color="auto"/>
            </w:tcBorders>
            <w:vAlign w:val="center"/>
          </w:tcPr>
          <w:p w14:paraId="4A7E0D2B" w14:textId="6B469DF6" w:rsidR="008546FB" w:rsidRPr="004302EB" w:rsidRDefault="00D80A46"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June 2026</w:t>
            </w:r>
          </w:p>
        </w:tc>
      </w:tr>
      <w:tr w:rsidR="008546FB" w:rsidRPr="008546FB" w14:paraId="3EE4A945" w14:textId="77777777" w:rsidTr="4C2AABDD">
        <w:trPr>
          <w:trHeight w:val="992"/>
        </w:trPr>
        <w:tc>
          <w:tcPr>
            <w:tcW w:w="2500" w:type="pct"/>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D8C2EC7" w14:textId="46C73224" w:rsidR="008546FB" w:rsidRPr="004302EB" w:rsidRDefault="008546FB"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lastRenderedPageBreak/>
              <w:t>Parental and Learner Engagement Opportunities</w:t>
            </w:r>
          </w:p>
        </w:tc>
        <w:tc>
          <w:tcPr>
            <w:tcW w:w="2500" w:type="pct"/>
            <w:gridSpan w:val="3"/>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55EB4C8D" w14:textId="77777777" w:rsidR="008546FB" w:rsidRPr="004302EB" w:rsidRDefault="008546FB" w:rsidP="0091085A">
            <w:pPr>
              <w:tabs>
                <w:tab w:val="left" w:pos="13587"/>
              </w:tabs>
              <w:jc w:val="center"/>
              <w:rPr>
                <w:rStyle w:val="PageNumber"/>
                <w:rFonts w:ascii="Arial" w:hAnsi="Arial" w:cs="Arial"/>
                <w:b/>
                <w:bCs/>
                <w:iCs/>
                <w:sz w:val="20"/>
                <w:szCs w:val="20"/>
              </w:rPr>
            </w:pPr>
            <w:r w:rsidRPr="004302EB">
              <w:rPr>
                <w:rStyle w:val="PageNumber"/>
                <w:rFonts w:ascii="Arial" w:hAnsi="Arial" w:cs="Arial"/>
                <w:b/>
                <w:bCs/>
                <w:iCs/>
                <w:sz w:val="20"/>
                <w:szCs w:val="20"/>
              </w:rPr>
              <w:t>Linkage to Framework for Inclusion</w:t>
            </w:r>
          </w:p>
        </w:tc>
      </w:tr>
      <w:tr w:rsidR="008546FB" w:rsidRPr="008546FB" w14:paraId="0A48D030" w14:textId="77777777" w:rsidTr="4C2AABDD">
        <w:trPr>
          <w:trHeight w:val="992"/>
        </w:trPr>
        <w:tc>
          <w:tcPr>
            <w:tcW w:w="2500" w:type="pct"/>
            <w:gridSpan w:val="3"/>
            <w:tcBorders>
              <w:top w:val="single" w:sz="6" w:space="0" w:color="auto"/>
              <w:left w:val="single" w:sz="6" w:space="0" w:color="auto"/>
              <w:bottom w:val="single" w:sz="6" w:space="0" w:color="auto"/>
              <w:right w:val="single" w:sz="6" w:space="0" w:color="auto"/>
            </w:tcBorders>
          </w:tcPr>
          <w:p w14:paraId="3CDD925A" w14:textId="77777777" w:rsidR="008546FB" w:rsidRPr="004302EB" w:rsidRDefault="00D80A46" w:rsidP="004A2BEB">
            <w:pPr>
              <w:tabs>
                <w:tab w:val="left" w:pos="13587"/>
              </w:tabs>
              <w:rPr>
                <w:rStyle w:val="PageNumber"/>
                <w:rFonts w:ascii="Arial" w:hAnsi="Arial" w:cs="Arial"/>
                <w:b/>
                <w:bCs/>
                <w:iCs/>
                <w:sz w:val="20"/>
                <w:szCs w:val="20"/>
              </w:rPr>
            </w:pPr>
            <w:r w:rsidRPr="004302EB">
              <w:rPr>
                <w:rStyle w:val="PageNumber"/>
                <w:rFonts w:ascii="Arial" w:hAnsi="Arial" w:cs="Arial"/>
                <w:b/>
                <w:bCs/>
                <w:iCs/>
                <w:sz w:val="20"/>
                <w:szCs w:val="20"/>
              </w:rPr>
              <w:t>Update of support information for home learning</w:t>
            </w:r>
          </w:p>
          <w:p w14:paraId="5BC6D538" w14:textId="77777777" w:rsidR="00D80A46" w:rsidRPr="004302EB" w:rsidRDefault="00D80A46" w:rsidP="004A2BEB">
            <w:pPr>
              <w:tabs>
                <w:tab w:val="left" w:pos="13587"/>
              </w:tabs>
              <w:rPr>
                <w:rStyle w:val="PageNumber"/>
                <w:rFonts w:ascii="Arial" w:hAnsi="Arial" w:cs="Arial"/>
                <w:b/>
                <w:bCs/>
                <w:iCs/>
                <w:sz w:val="20"/>
                <w:szCs w:val="20"/>
              </w:rPr>
            </w:pPr>
            <w:r w:rsidRPr="004302EB">
              <w:rPr>
                <w:rStyle w:val="PageNumber"/>
                <w:rFonts w:ascii="Arial" w:hAnsi="Arial" w:cs="Arial"/>
                <w:b/>
                <w:bCs/>
                <w:iCs/>
                <w:sz w:val="20"/>
                <w:szCs w:val="20"/>
              </w:rPr>
              <w:t xml:space="preserve">Parental /Pupil Workshop </w:t>
            </w:r>
          </w:p>
          <w:p w14:paraId="5E4C43BC" w14:textId="3B6AA249" w:rsidR="00AC05D4" w:rsidRPr="004302EB" w:rsidRDefault="00AC05D4" w:rsidP="004A2BEB">
            <w:pPr>
              <w:tabs>
                <w:tab w:val="left" w:pos="13587"/>
              </w:tabs>
              <w:rPr>
                <w:rStyle w:val="PageNumber"/>
                <w:rFonts w:ascii="Arial" w:hAnsi="Arial" w:cs="Arial"/>
                <w:b/>
                <w:bCs/>
                <w:iCs/>
                <w:sz w:val="20"/>
                <w:szCs w:val="20"/>
              </w:rPr>
            </w:pPr>
            <w:proofErr w:type="spellStart"/>
            <w:r w:rsidRPr="004302EB">
              <w:rPr>
                <w:rStyle w:val="PageNumber"/>
                <w:rFonts w:ascii="Arial" w:hAnsi="Arial" w:cs="Arial"/>
                <w:b/>
                <w:bCs/>
                <w:iCs/>
                <w:sz w:val="20"/>
                <w:szCs w:val="20"/>
              </w:rPr>
              <w:t>PPt</w:t>
            </w:r>
            <w:proofErr w:type="spellEnd"/>
            <w:r w:rsidRPr="004302EB">
              <w:rPr>
                <w:rStyle w:val="PageNumber"/>
                <w:rFonts w:ascii="Arial" w:hAnsi="Arial" w:cs="Arial"/>
                <w:b/>
                <w:bCs/>
                <w:iCs/>
                <w:sz w:val="20"/>
                <w:szCs w:val="20"/>
              </w:rPr>
              <w:t xml:space="preserve"> Talk Time </w:t>
            </w:r>
          </w:p>
          <w:p w14:paraId="653E930E" w14:textId="477A503F" w:rsidR="00D80A46" w:rsidRPr="004302EB" w:rsidRDefault="00D80A46" w:rsidP="004A2BEB">
            <w:pPr>
              <w:tabs>
                <w:tab w:val="left" w:pos="13587"/>
              </w:tabs>
              <w:rPr>
                <w:rStyle w:val="PageNumber"/>
                <w:rFonts w:ascii="Arial" w:hAnsi="Arial" w:cs="Arial"/>
                <w:b/>
                <w:bCs/>
                <w:iCs/>
                <w:sz w:val="20"/>
                <w:szCs w:val="20"/>
              </w:rPr>
            </w:pPr>
          </w:p>
        </w:tc>
        <w:tc>
          <w:tcPr>
            <w:tcW w:w="2500" w:type="pct"/>
            <w:gridSpan w:val="3"/>
            <w:tcBorders>
              <w:top w:val="single" w:sz="6" w:space="0" w:color="auto"/>
              <w:left w:val="single" w:sz="4" w:space="0" w:color="auto"/>
              <w:bottom w:val="single" w:sz="6" w:space="0" w:color="auto"/>
              <w:right w:val="single" w:sz="6" w:space="0" w:color="auto"/>
            </w:tcBorders>
          </w:tcPr>
          <w:p w14:paraId="5428EBFD" w14:textId="77777777" w:rsidR="00D80A46" w:rsidRPr="004302EB" w:rsidRDefault="00D80A46" w:rsidP="00D80A46">
            <w:pPr>
              <w:tabs>
                <w:tab w:val="left" w:pos="13587"/>
              </w:tabs>
              <w:rPr>
                <w:rFonts w:asciiTheme="minorHAnsi" w:hAnsiTheme="minorHAnsi" w:cstheme="minorHAnsi"/>
                <w:sz w:val="20"/>
                <w:szCs w:val="20"/>
              </w:rPr>
            </w:pPr>
            <w:r w:rsidRPr="004302EB">
              <w:rPr>
                <w:rFonts w:asciiTheme="minorHAnsi" w:hAnsiTheme="minorHAnsi" w:cstheme="minorHAnsi"/>
                <w:sz w:val="20"/>
                <w:szCs w:val="20"/>
              </w:rPr>
              <w:t>Transitions</w:t>
            </w:r>
          </w:p>
          <w:p w14:paraId="40F238B4" w14:textId="77777777" w:rsidR="00D80A46" w:rsidRPr="004302EB" w:rsidRDefault="00D80A46" w:rsidP="00D80A46">
            <w:pPr>
              <w:tabs>
                <w:tab w:val="left" w:pos="13587"/>
              </w:tabs>
              <w:rPr>
                <w:rFonts w:asciiTheme="minorHAnsi" w:hAnsiTheme="minorHAnsi" w:cstheme="minorHAnsi"/>
                <w:sz w:val="20"/>
                <w:szCs w:val="20"/>
              </w:rPr>
            </w:pPr>
            <w:r w:rsidRPr="004302EB">
              <w:rPr>
                <w:rFonts w:asciiTheme="minorHAnsi" w:hAnsiTheme="minorHAnsi" w:cstheme="minorHAnsi"/>
                <w:sz w:val="20"/>
                <w:szCs w:val="20"/>
              </w:rPr>
              <w:t>Career Long Professional Learning to support all themes in all sectors •</w:t>
            </w:r>
          </w:p>
          <w:p w14:paraId="2C9C7BDE" w14:textId="27762B88" w:rsidR="008546FB" w:rsidRPr="004302EB" w:rsidRDefault="00D80A46" w:rsidP="00D80A46">
            <w:pPr>
              <w:tabs>
                <w:tab w:val="left" w:pos="13587"/>
              </w:tabs>
              <w:rPr>
                <w:rStyle w:val="PageNumber"/>
                <w:rFonts w:ascii="Arial" w:hAnsi="Arial" w:cs="Arial"/>
                <w:b/>
                <w:bCs/>
                <w:iCs/>
                <w:sz w:val="20"/>
                <w:szCs w:val="20"/>
              </w:rPr>
            </w:pPr>
            <w:r w:rsidRPr="004302EB">
              <w:rPr>
                <w:rFonts w:asciiTheme="minorHAnsi" w:hAnsiTheme="minorHAnsi" w:cstheme="minorHAnsi"/>
                <w:sz w:val="20"/>
                <w:szCs w:val="20"/>
              </w:rPr>
              <w:t xml:space="preserve"> </w:t>
            </w:r>
            <w:proofErr w:type="gramStart"/>
            <w:r w:rsidRPr="004302EB">
              <w:rPr>
                <w:rFonts w:asciiTheme="minorHAnsi" w:hAnsiTheme="minorHAnsi" w:cstheme="minorHAnsi"/>
                <w:sz w:val="20"/>
                <w:szCs w:val="20"/>
              </w:rPr>
              <w:t>Understanding of</w:t>
            </w:r>
            <w:proofErr w:type="gramEnd"/>
            <w:r w:rsidRPr="004302EB">
              <w:rPr>
                <w:rFonts w:asciiTheme="minorHAnsi" w:hAnsiTheme="minorHAnsi" w:cstheme="minorHAnsi"/>
                <w:sz w:val="20"/>
                <w:szCs w:val="20"/>
              </w:rPr>
              <w:t xml:space="preserve"> additional support needs, professional learning for all, including support staff.</w:t>
            </w:r>
          </w:p>
        </w:tc>
      </w:tr>
      <w:bookmarkEnd w:id="0"/>
    </w:tbl>
    <w:p w14:paraId="2667816E" w14:textId="712C5BB2" w:rsidR="0073586E" w:rsidRDefault="0073586E" w:rsidP="0083544B">
      <w:pPr>
        <w:tabs>
          <w:tab w:val="left" w:pos="284"/>
          <w:tab w:val="left" w:pos="709"/>
        </w:tabs>
        <w:rPr>
          <w:rFonts w:ascii="Arial" w:hAnsi="Arial" w:cs="Arial"/>
          <w:noProof/>
          <w:lang w:val="en-GB" w:eastAsia="en-GB"/>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89"/>
        <w:gridCol w:w="1131"/>
        <w:gridCol w:w="2258"/>
        <w:gridCol w:w="1437"/>
        <w:gridCol w:w="824"/>
        <w:gridCol w:w="1128"/>
        <w:gridCol w:w="3389"/>
      </w:tblGrid>
      <w:tr w:rsidR="00BF5982" w:rsidRPr="008546FB" w14:paraId="4BC49344" w14:textId="77777777" w:rsidTr="1902AE7B">
        <w:trPr>
          <w:trHeight w:val="997"/>
        </w:trPr>
        <w:tc>
          <w:tcPr>
            <w:tcW w:w="1667"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602E90DB" w14:textId="7BC00A6B" w:rsidR="00BF5982" w:rsidRPr="008546FB" w:rsidRDefault="0073586E" w:rsidP="009B7B1D">
            <w:pPr>
              <w:tabs>
                <w:tab w:val="left" w:pos="13587"/>
              </w:tabs>
              <w:jc w:val="center"/>
              <w:rPr>
                <w:rFonts w:ascii="Arial" w:hAnsi="Arial" w:cs="Arial"/>
                <w:b/>
                <w:bCs/>
                <w:iCs/>
              </w:rPr>
            </w:pPr>
            <w:r>
              <w:rPr>
                <w:rFonts w:ascii="Arial" w:hAnsi="Arial" w:cs="Arial"/>
                <w:noProof/>
                <w:lang w:val="en-GB" w:eastAsia="en-GB"/>
              </w:rPr>
              <w:br w:type="page"/>
            </w:r>
            <w:r w:rsidR="00BF5982" w:rsidRPr="008546FB">
              <w:rPr>
                <w:rFonts w:ascii="Arial" w:hAnsi="Arial" w:cs="Arial"/>
                <w:b/>
                <w:bCs/>
                <w:iCs/>
              </w:rPr>
              <w:t>School Priority</w:t>
            </w:r>
          </w:p>
          <w:p w14:paraId="757800DD"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14:paraId="17C6204A" w14:textId="77777777" w:rsidR="00BF5982" w:rsidRPr="008546FB" w:rsidRDefault="00BF5982" w:rsidP="009B7B1D">
            <w:pPr>
              <w:tabs>
                <w:tab w:val="left" w:pos="13587"/>
              </w:tabs>
              <w:jc w:val="center"/>
              <w:rPr>
                <w:rFonts w:ascii="Arial" w:hAnsi="Arial" w:cs="Arial"/>
                <w:b/>
                <w:bCs/>
                <w:iCs/>
              </w:rPr>
            </w:pPr>
          </w:p>
        </w:tc>
        <w:tc>
          <w:tcPr>
            <w:tcW w:w="3333" w:type="pct"/>
            <w:gridSpan w:val="5"/>
            <w:tcBorders>
              <w:top w:val="single" w:sz="6" w:space="0" w:color="auto"/>
              <w:left w:val="single" w:sz="4" w:space="0" w:color="auto"/>
              <w:bottom w:val="single" w:sz="6" w:space="0" w:color="auto"/>
              <w:right w:val="single" w:sz="6" w:space="0" w:color="auto"/>
            </w:tcBorders>
            <w:vAlign w:val="center"/>
          </w:tcPr>
          <w:p w14:paraId="50711339" w14:textId="52345656" w:rsidR="007A0FCB" w:rsidRPr="006A795A" w:rsidRDefault="03DB1BBC" w:rsidP="1902AE7B">
            <w:pPr>
              <w:rPr>
                <w:rFonts w:asciiTheme="minorHAnsi" w:hAnsiTheme="minorHAnsi" w:cstheme="minorBidi"/>
                <w:sz w:val="20"/>
                <w:szCs w:val="20"/>
              </w:rPr>
            </w:pPr>
            <w:r w:rsidRPr="1902AE7B">
              <w:rPr>
                <w:rFonts w:asciiTheme="minorHAnsi" w:hAnsiTheme="minorHAnsi" w:cstheme="minorBidi"/>
                <w:b/>
                <w:bCs/>
                <w:sz w:val="20"/>
                <w:szCs w:val="20"/>
              </w:rPr>
              <w:t>We aim to improve</w:t>
            </w:r>
            <w:r w:rsidR="38C22E59" w:rsidRPr="1902AE7B">
              <w:rPr>
                <w:rFonts w:asciiTheme="minorHAnsi" w:hAnsiTheme="minorHAnsi" w:cstheme="minorBidi"/>
                <w:b/>
                <w:bCs/>
                <w:sz w:val="20"/>
                <w:szCs w:val="20"/>
              </w:rPr>
              <w:t xml:space="preserve"> the quality </w:t>
            </w:r>
            <w:r w:rsidR="055C1DB0" w:rsidRPr="1902AE7B">
              <w:rPr>
                <w:rFonts w:asciiTheme="minorHAnsi" w:hAnsiTheme="minorHAnsi" w:cstheme="minorBidi"/>
                <w:b/>
                <w:bCs/>
                <w:sz w:val="20"/>
                <w:szCs w:val="20"/>
              </w:rPr>
              <w:t>of learning</w:t>
            </w:r>
            <w:r w:rsidRPr="1902AE7B">
              <w:rPr>
                <w:rFonts w:asciiTheme="minorHAnsi" w:hAnsiTheme="minorHAnsi" w:cstheme="minorBidi"/>
                <w:b/>
                <w:bCs/>
                <w:sz w:val="20"/>
                <w:szCs w:val="20"/>
              </w:rPr>
              <w:t xml:space="preserve"> and teaching for a diverse learner population by evaluating and developing educational practices to meet the needs of all </w:t>
            </w:r>
            <w:r w:rsidR="38C22E59" w:rsidRPr="1902AE7B">
              <w:rPr>
                <w:rFonts w:asciiTheme="minorHAnsi" w:hAnsiTheme="minorHAnsi" w:cstheme="minorBidi"/>
                <w:b/>
                <w:bCs/>
                <w:sz w:val="20"/>
                <w:szCs w:val="20"/>
              </w:rPr>
              <w:t xml:space="preserve">our </w:t>
            </w:r>
            <w:r w:rsidRPr="1902AE7B">
              <w:rPr>
                <w:rFonts w:asciiTheme="minorHAnsi" w:hAnsiTheme="minorHAnsi" w:cstheme="minorBidi"/>
                <w:b/>
                <w:bCs/>
                <w:sz w:val="20"/>
                <w:szCs w:val="20"/>
              </w:rPr>
              <w:t>learners</w:t>
            </w:r>
            <w:r w:rsidR="38C22E59" w:rsidRPr="1902AE7B">
              <w:rPr>
                <w:rFonts w:asciiTheme="minorHAnsi" w:hAnsiTheme="minorHAnsi" w:cstheme="minorBidi"/>
                <w:b/>
                <w:bCs/>
                <w:sz w:val="20"/>
                <w:szCs w:val="20"/>
              </w:rPr>
              <w:t xml:space="preserve"> at </w:t>
            </w:r>
            <w:proofErr w:type="spellStart"/>
            <w:r w:rsidR="38C22E59" w:rsidRPr="1902AE7B">
              <w:rPr>
                <w:rFonts w:asciiTheme="minorHAnsi" w:hAnsiTheme="minorHAnsi" w:cstheme="minorBidi"/>
                <w:b/>
                <w:bCs/>
                <w:sz w:val="20"/>
                <w:szCs w:val="20"/>
              </w:rPr>
              <w:t>Heathhall</w:t>
            </w:r>
            <w:proofErr w:type="spellEnd"/>
            <w:r w:rsidR="38C22E59" w:rsidRPr="1902AE7B">
              <w:rPr>
                <w:rFonts w:asciiTheme="minorHAnsi" w:hAnsiTheme="minorHAnsi" w:cstheme="minorBidi"/>
                <w:b/>
                <w:bCs/>
                <w:sz w:val="20"/>
                <w:szCs w:val="20"/>
              </w:rPr>
              <w:t xml:space="preserve"> School</w:t>
            </w:r>
            <w:r w:rsidRPr="1902AE7B">
              <w:rPr>
                <w:rFonts w:asciiTheme="minorHAnsi" w:hAnsiTheme="minorHAnsi" w:cstheme="minorBidi"/>
                <w:b/>
                <w:bCs/>
                <w:sz w:val="20"/>
                <w:szCs w:val="20"/>
              </w:rPr>
              <w:t xml:space="preserve"> (</w:t>
            </w:r>
            <w:r w:rsidRPr="1902AE7B">
              <w:rPr>
                <w:rFonts w:asciiTheme="minorHAnsi" w:hAnsiTheme="minorHAnsi" w:cstheme="minorBidi"/>
                <w:b/>
                <w:bCs/>
                <w:sz w:val="20"/>
                <w:szCs w:val="20"/>
                <w:highlight w:val="yellow"/>
              </w:rPr>
              <w:t>staff/pupil input).</w:t>
            </w:r>
          </w:p>
          <w:p w14:paraId="26D1700E" w14:textId="77777777" w:rsidR="00BF5982" w:rsidRPr="008546FB" w:rsidRDefault="00BF5982" w:rsidP="009B7B1D">
            <w:pPr>
              <w:tabs>
                <w:tab w:val="left" w:pos="13587"/>
              </w:tabs>
              <w:jc w:val="center"/>
              <w:rPr>
                <w:rFonts w:ascii="Arial" w:hAnsi="Arial" w:cs="Arial"/>
                <w:b/>
                <w:bCs/>
                <w:iCs/>
              </w:rPr>
            </w:pPr>
          </w:p>
        </w:tc>
      </w:tr>
      <w:tr w:rsidR="00BF5982" w:rsidRPr="008546FB" w14:paraId="38A636F8" w14:textId="77777777" w:rsidTr="1902AE7B">
        <w:trPr>
          <w:trHeight w:val="997"/>
        </w:trPr>
        <w:tc>
          <w:tcPr>
            <w:tcW w:w="1667"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4F526ACC" w14:textId="77777777" w:rsidR="00BF5982" w:rsidRPr="008546FB" w:rsidRDefault="00BF5982" w:rsidP="009B7B1D">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14:paraId="27D7FECF" w14:textId="77777777" w:rsidR="00BF5982" w:rsidRPr="008546FB" w:rsidRDefault="00BF5982" w:rsidP="009B7B1D">
            <w:pPr>
              <w:pStyle w:val="Heading3"/>
              <w:spacing w:before="0" w:beforeAutospacing="0" w:after="0" w:afterAutospacing="0"/>
              <w:jc w:val="center"/>
              <w:rPr>
                <w:i w:val="0"/>
                <w:color w:val="auto"/>
              </w:rPr>
            </w:pPr>
          </w:p>
        </w:tc>
        <w:tc>
          <w:tcPr>
            <w:tcW w:w="1363" w:type="pct"/>
            <w:gridSpan w:val="2"/>
            <w:tcBorders>
              <w:top w:val="single" w:sz="6" w:space="0" w:color="auto"/>
              <w:left w:val="single" w:sz="4" w:space="0" w:color="auto"/>
              <w:bottom w:val="single" w:sz="6" w:space="0" w:color="auto"/>
              <w:right w:val="single" w:sz="6" w:space="0" w:color="auto"/>
            </w:tcBorders>
            <w:shd w:val="clear" w:color="auto" w:fill="A8D08D" w:themeFill="accent6" w:themeFillTint="99"/>
            <w:vAlign w:val="center"/>
          </w:tcPr>
          <w:p w14:paraId="245717DA" w14:textId="77777777" w:rsidR="00BF5982" w:rsidRPr="008546FB" w:rsidRDefault="00BF5982" w:rsidP="009B7B1D">
            <w:pPr>
              <w:pStyle w:val="Heading3"/>
              <w:spacing w:before="0" w:beforeAutospacing="0" w:after="0" w:afterAutospacing="0"/>
              <w:jc w:val="center"/>
              <w:rPr>
                <w:i w:val="0"/>
                <w:color w:val="auto"/>
              </w:rPr>
            </w:pPr>
            <w:r w:rsidRPr="008546FB">
              <w:rPr>
                <w:i w:val="0"/>
                <w:color w:val="auto"/>
              </w:rPr>
              <w:t>Outcomes for Learners/School Community</w:t>
            </w:r>
          </w:p>
        </w:tc>
        <w:tc>
          <w:tcPr>
            <w:tcW w:w="1970" w:type="pct"/>
            <w:gridSpan w:val="3"/>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3C3AD911"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Key Tasks</w:t>
            </w:r>
          </w:p>
        </w:tc>
      </w:tr>
      <w:tr w:rsidR="00BF5982" w:rsidRPr="008546FB" w14:paraId="6EFAD987" w14:textId="77777777" w:rsidTr="1902AE7B">
        <w:trPr>
          <w:trHeight w:val="2534"/>
        </w:trPr>
        <w:tc>
          <w:tcPr>
            <w:tcW w:w="1667" w:type="pct"/>
            <w:gridSpan w:val="2"/>
            <w:tcBorders>
              <w:top w:val="single" w:sz="6" w:space="0" w:color="auto"/>
              <w:left w:val="single" w:sz="6" w:space="0" w:color="auto"/>
              <w:bottom w:val="single" w:sz="6" w:space="0" w:color="auto"/>
              <w:right w:val="single" w:sz="4" w:space="0" w:color="auto"/>
            </w:tcBorders>
            <w:vAlign w:val="center"/>
          </w:tcPr>
          <w:p w14:paraId="5B97A11B" w14:textId="77777777" w:rsidR="00BF5982" w:rsidRDefault="00BF5982" w:rsidP="009B7B1D">
            <w:pPr>
              <w:tabs>
                <w:tab w:val="left" w:pos="13587"/>
              </w:tabs>
              <w:jc w:val="center"/>
              <w:rPr>
                <w:rFonts w:ascii="Arial" w:hAnsi="Arial" w:cs="Arial"/>
                <w:b/>
                <w:bCs/>
              </w:rPr>
            </w:pPr>
          </w:p>
          <w:p w14:paraId="630C80EB" w14:textId="41EF0E0C" w:rsidR="00BF5982" w:rsidRDefault="00BE3D01" w:rsidP="00A94AF0">
            <w:pPr>
              <w:tabs>
                <w:tab w:val="left" w:pos="13587"/>
              </w:tabs>
              <w:rPr>
                <w:rFonts w:asciiTheme="minorHAnsi" w:hAnsiTheme="minorHAnsi" w:cstheme="minorHAnsi"/>
                <w:b/>
                <w:bCs/>
                <w:sz w:val="20"/>
                <w:szCs w:val="20"/>
              </w:rPr>
            </w:pPr>
            <w:r w:rsidRPr="00BE3D01">
              <w:rPr>
                <w:rFonts w:asciiTheme="minorHAnsi" w:hAnsiTheme="minorHAnsi" w:cstheme="minorHAnsi"/>
                <w:b/>
                <w:bCs/>
                <w:sz w:val="20"/>
                <w:szCs w:val="20"/>
              </w:rPr>
              <w:t xml:space="preserve">Quality assurance of learning and teaching </w:t>
            </w:r>
            <w:r>
              <w:rPr>
                <w:rFonts w:asciiTheme="minorHAnsi" w:hAnsiTheme="minorHAnsi" w:cstheme="minorHAnsi"/>
                <w:b/>
                <w:bCs/>
                <w:sz w:val="20"/>
                <w:szCs w:val="20"/>
              </w:rPr>
              <w:t>by SLT/class teachers</w:t>
            </w:r>
          </w:p>
          <w:p w14:paraId="0A0F67AC" w14:textId="77777777" w:rsidR="00A73D9D" w:rsidRDefault="00A73D9D" w:rsidP="00A94AF0">
            <w:pPr>
              <w:tabs>
                <w:tab w:val="left" w:pos="13587"/>
              </w:tabs>
              <w:rPr>
                <w:rFonts w:asciiTheme="minorHAnsi" w:hAnsiTheme="minorHAnsi" w:cstheme="minorHAnsi"/>
                <w:b/>
                <w:bCs/>
                <w:sz w:val="20"/>
                <w:szCs w:val="20"/>
              </w:rPr>
            </w:pPr>
          </w:p>
          <w:p w14:paraId="4E9A6824" w14:textId="7773A31E" w:rsidR="00A73D9D" w:rsidRDefault="00A73D9D" w:rsidP="00A94AF0">
            <w:pPr>
              <w:tabs>
                <w:tab w:val="left" w:pos="13587"/>
              </w:tabs>
              <w:rPr>
                <w:rFonts w:asciiTheme="minorHAnsi" w:hAnsiTheme="minorHAnsi" w:cstheme="minorHAnsi"/>
                <w:b/>
                <w:bCs/>
                <w:sz w:val="20"/>
                <w:szCs w:val="20"/>
              </w:rPr>
            </w:pPr>
            <w:r>
              <w:rPr>
                <w:rFonts w:asciiTheme="minorHAnsi" w:hAnsiTheme="minorHAnsi" w:cstheme="minorHAnsi"/>
                <w:b/>
                <w:bCs/>
                <w:sz w:val="20"/>
                <w:szCs w:val="20"/>
              </w:rPr>
              <w:t>Support staff – request re need for professional learning in meeting the needs of individuals</w:t>
            </w:r>
          </w:p>
          <w:p w14:paraId="6933E40C" w14:textId="77777777" w:rsidR="00A94AF0" w:rsidRDefault="00A94AF0" w:rsidP="00A94AF0">
            <w:pPr>
              <w:tabs>
                <w:tab w:val="left" w:pos="13587"/>
              </w:tabs>
              <w:rPr>
                <w:rFonts w:asciiTheme="minorHAnsi" w:hAnsiTheme="minorHAnsi" w:cstheme="minorHAnsi"/>
                <w:b/>
                <w:bCs/>
                <w:sz w:val="20"/>
                <w:szCs w:val="20"/>
              </w:rPr>
            </w:pPr>
          </w:p>
          <w:p w14:paraId="504F1F7C" w14:textId="17248FC4" w:rsidR="00BE3D01" w:rsidRDefault="00BE3D01" w:rsidP="00A94AF0">
            <w:pPr>
              <w:tabs>
                <w:tab w:val="left" w:pos="13587"/>
              </w:tabs>
              <w:rPr>
                <w:rFonts w:asciiTheme="minorHAnsi" w:hAnsiTheme="minorHAnsi" w:cstheme="minorHAnsi"/>
                <w:b/>
                <w:bCs/>
                <w:sz w:val="20"/>
                <w:szCs w:val="20"/>
              </w:rPr>
            </w:pPr>
            <w:r>
              <w:rPr>
                <w:rFonts w:asciiTheme="minorHAnsi" w:hAnsiTheme="minorHAnsi" w:cstheme="minorHAnsi"/>
                <w:b/>
                <w:bCs/>
                <w:sz w:val="20"/>
                <w:szCs w:val="20"/>
              </w:rPr>
              <w:t>Data – FME increase /number of medical diagnosis /number of families who children are experienc</w:t>
            </w:r>
            <w:r w:rsidR="004302EB">
              <w:rPr>
                <w:rFonts w:asciiTheme="minorHAnsi" w:hAnsiTheme="minorHAnsi" w:cstheme="minorHAnsi"/>
                <w:b/>
                <w:bCs/>
                <w:sz w:val="20"/>
                <w:szCs w:val="20"/>
              </w:rPr>
              <w:t>ing</w:t>
            </w:r>
            <w:r>
              <w:rPr>
                <w:rFonts w:asciiTheme="minorHAnsi" w:hAnsiTheme="minorHAnsi" w:cstheme="minorHAnsi"/>
                <w:b/>
                <w:bCs/>
                <w:sz w:val="20"/>
                <w:szCs w:val="20"/>
              </w:rPr>
              <w:t xml:space="preserve"> </w:t>
            </w:r>
            <w:r w:rsidR="00A73D9D">
              <w:rPr>
                <w:rFonts w:asciiTheme="minorHAnsi" w:hAnsiTheme="minorHAnsi" w:cstheme="minorHAnsi"/>
                <w:b/>
                <w:bCs/>
                <w:sz w:val="20"/>
                <w:szCs w:val="20"/>
              </w:rPr>
              <w:t>ACES and</w:t>
            </w:r>
            <w:r>
              <w:rPr>
                <w:rFonts w:asciiTheme="minorHAnsi" w:hAnsiTheme="minorHAnsi" w:cstheme="minorHAnsi"/>
                <w:b/>
                <w:bCs/>
                <w:sz w:val="20"/>
                <w:szCs w:val="20"/>
              </w:rPr>
              <w:t xml:space="preserve"> are captured under the Scot Gov 6 priority family</w:t>
            </w:r>
            <w:r w:rsidR="004302EB">
              <w:rPr>
                <w:rFonts w:asciiTheme="minorHAnsi" w:hAnsiTheme="minorHAnsi" w:cstheme="minorHAnsi"/>
                <w:b/>
                <w:bCs/>
                <w:sz w:val="20"/>
                <w:szCs w:val="20"/>
              </w:rPr>
              <w:t xml:space="preserve"> groups</w:t>
            </w:r>
          </w:p>
          <w:p w14:paraId="2355EE98" w14:textId="77777777" w:rsidR="00A94AF0" w:rsidRPr="00BE3D01" w:rsidRDefault="00A94AF0" w:rsidP="00A94AF0">
            <w:pPr>
              <w:tabs>
                <w:tab w:val="left" w:pos="13587"/>
              </w:tabs>
              <w:rPr>
                <w:rFonts w:asciiTheme="minorHAnsi" w:hAnsiTheme="minorHAnsi" w:cstheme="minorHAnsi"/>
                <w:b/>
                <w:bCs/>
                <w:sz w:val="20"/>
                <w:szCs w:val="20"/>
              </w:rPr>
            </w:pPr>
          </w:p>
          <w:p w14:paraId="04BE8C3B" w14:textId="6F2DC9D9" w:rsidR="00BE3D01" w:rsidRDefault="00BE3D01" w:rsidP="00A94AF0">
            <w:pPr>
              <w:tabs>
                <w:tab w:val="left" w:pos="13587"/>
              </w:tabs>
              <w:rPr>
                <w:rFonts w:asciiTheme="minorHAnsi" w:hAnsiTheme="minorHAnsi" w:cstheme="minorHAnsi"/>
                <w:b/>
                <w:bCs/>
                <w:sz w:val="20"/>
                <w:szCs w:val="20"/>
              </w:rPr>
            </w:pPr>
            <w:r w:rsidRPr="00BE3D01">
              <w:rPr>
                <w:rFonts w:asciiTheme="minorHAnsi" w:hAnsiTheme="minorHAnsi" w:cstheme="minorHAnsi"/>
                <w:b/>
                <w:bCs/>
                <w:sz w:val="20"/>
                <w:szCs w:val="20"/>
              </w:rPr>
              <w:t>Pupil Voice</w:t>
            </w:r>
            <w:r w:rsidR="004302EB">
              <w:rPr>
                <w:rFonts w:asciiTheme="minorHAnsi" w:hAnsiTheme="minorHAnsi" w:cstheme="minorHAnsi"/>
                <w:b/>
                <w:bCs/>
                <w:sz w:val="20"/>
                <w:szCs w:val="20"/>
              </w:rPr>
              <w:t xml:space="preserve">/Parent Voice – gathering thoughts re Fairness/Achievement and </w:t>
            </w:r>
            <w:r w:rsidR="00A73D9D">
              <w:rPr>
                <w:rFonts w:asciiTheme="minorHAnsi" w:hAnsiTheme="minorHAnsi" w:cstheme="minorHAnsi"/>
                <w:b/>
                <w:bCs/>
                <w:sz w:val="20"/>
                <w:szCs w:val="20"/>
              </w:rPr>
              <w:t xml:space="preserve">Respect. </w:t>
            </w:r>
          </w:p>
          <w:p w14:paraId="0C4C249B" w14:textId="77777777" w:rsidR="00A73D9D" w:rsidRDefault="00A73D9D" w:rsidP="00A94AF0">
            <w:pPr>
              <w:tabs>
                <w:tab w:val="left" w:pos="13587"/>
              </w:tabs>
              <w:rPr>
                <w:rFonts w:asciiTheme="minorHAnsi" w:hAnsiTheme="minorHAnsi" w:cstheme="minorHAnsi"/>
                <w:b/>
                <w:bCs/>
                <w:sz w:val="20"/>
                <w:szCs w:val="20"/>
              </w:rPr>
            </w:pPr>
          </w:p>
          <w:p w14:paraId="546940C0" w14:textId="43E54B4A" w:rsidR="00A73D9D" w:rsidRDefault="00A73D9D" w:rsidP="00A94AF0">
            <w:pPr>
              <w:tabs>
                <w:tab w:val="left" w:pos="13587"/>
              </w:tabs>
              <w:rPr>
                <w:rFonts w:asciiTheme="minorHAnsi" w:hAnsiTheme="minorHAnsi" w:cstheme="minorHAnsi"/>
                <w:b/>
                <w:bCs/>
                <w:sz w:val="20"/>
                <w:szCs w:val="20"/>
              </w:rPr>
            </w:pPr>
            <w:r>
              <w:rPr>
                <w:rFonts w:asciiTheme="minorHAnsi" w:hAnsiTheme="minorHAnsi" w:cstheme="minorHAnsi"/>
                <w:b/>
                <w:bCs/>
                <w:sz w:val="20"/>
                <w:szCs w:val="20"/>
              </w:rPr>
              <w:t xml:space="preserve">Restorative conversations – data </w:t>
            </w:r>
          </w:p>
          <w:p w14:paraId="00767EC0" w14:textId="77777777" w:rsidR="00A94AF0" w:rsidRPr="00BE3D01" w:rsidRDefault="00A94AF0" w:rsidP="00A94AF0">
            <w:pPr>
              <w:tabs>
                <w:tab w:val="left" w:pos="13587"/>
              </w:tabs>
              <w:rPr>
                <w:rFonts w:asciiTheme="minorHAnsi" w:hAnsiTheme="minorHAnsi" w:cstheme="minorHAnsi"/>
                <w:b/>
                <w:bCs/>
                <w:sz w:val="20"/>
                <w:szCs w:val="20"/>
              </w:rPr>
            </w:pPr>
          </w:p>
          <w:p w14:paraId="4ED3EC2D" w14:textId="3C2AD3D5" w:rsidR="00BE3D01" w:rsidRDefault="00BE3D01" w:rsidP="00A94AF0">
            <w:pPr>
              <w:tabs>
                <w:tab w:val="left" w:pos="13587"/>
              </w:tabs>
              <w:rPr>
                <w:rFonts w:asciiTheme="minorHAnsi" w:hAnsiTheme="minorHAnsi" w:cstheme="minorHAnsi"/>
                <w:b/>
                <w:bCs/>
                <w:sz w:val="20"/>
                <w:szCs w:val="20"/>
              </w:rPr>
            </w:pPr>
            <w:r w:rsidRPr="00BE3D01">
              <w:rPr>
                <w:rFonts w:asciiTheme="minorHAnsi" w:hAnsiTheme="minorHAnsi" w:cstheme="minorHAnsi"/>
                <w:b/>
                <w:bCs/>
                <w:sz w:val="20"/>
                <w:szCs w:val="20"/>
              </w:rPr>
              <w:t>QIO visit</w:t>
            </w:r>
          </w:p>
          <w:p w14:paraId="71BA97BA" w14:textId="77777777" w:rsidR="00BF5982" w:rsidRPr="00BE3D01" w:rsidRDefault="00BF5982" w:rsidP="00A94AF0">
            <w:pPr>
              <w:tabs>
                <w:tab w:val="left" w:pos="13587"/>
              </w:tabs>
              <w:rPr>
                <w:rFonts w:asciiTheme="minorHAnsi" w:hAnsiTheme="minorHAnsi" w:cstheme="minorHAnsi"/>
                <w:b/>
                <w:bCs/>
                <w:sz w:val="20"/>
                <w:szCs w:val="20"/>
              </w:rPr>
            </w:pPr>
          </w:p>
          <w:p w14:paraId="1E5BAB0A" w14:textId="77777777" w:rsidR="00BF5982" w:rsidRDefault="00BF5982" w:rsidP="00A94AF0">
            <w:pPr>
              <w:tabs>
                <w:tab w:val="left" w:pos="13587"/>
              </w:tabs>
              <w:jc w:val="center"/>
              <w:rPr>
                <w:rFonts w:ascii="Arial" w:hAnsi="Arial" w:cs="Arial"/>
                <w:b/>
                <w:bCs/>
              </w:rPr>
            </w:pPr>
          </w:p>
          <w:p w14:paraId="3DBD6AD6" w14:textId="77777777" w:rsidR="00BF5982" w:rsidRDefault="00BF5982" w:rsidP="009B7B1D">
            <w:pPr>
              <w:tabs>
                <w:tab w:val="left" w:pos="13587"/>
              </w:tabs>
              <w:jc w:val="center"/>
              <w:rPr>
                <w:rFonts w:ascii="Arial" w:hAnsi="Arial" w:cs="Arial"/>
                <w:b/>
                <w:bCs/>
              </w:rPr>
            </w:pPr>
          </w:p>
          <w:p w14:paraId="26B8632B" w14:textId="77777777" w:rsidR="00BF5982" w:rsidRDefault="00BF5982" w:rsidP="009B7B1D">
            <w:pPr>
              <w:tabs>
                <w:tab w:val="left" w:pos="13587"/>
              </w:tabs>
              <w:jc w:val="center"/>
              <w:rPr>
                <w:rFonts w:ascii="Arial" w:hAnsi="Arial" w:cs="Arial"/>
                <w:b/>
                <w:bCs/>
              </w:rPr>
            </w:pPr>
          </w:p>
          <w:p w14:paraId="0AC130C8" w14:textId="77777777" w:rsidR="00BF5982" w:rsidRDefault="00BF5982" w:rsidP="009B7B1D">
            <w:pPr>
              <w:tabs>
                <w:tab w:val="left" w:pos="13587"/>
              </w:tabs>
              <w:jc w:val="center"/>
              <w:rPr>
                <w:rFonts w:ascii="Arial" w:hAnsi="Arial" w:cs="Arial"/>
                <w:b/>
                <w:bCs/>
              </w:rPr>
            </w:pPr>
          </w:p>
          <w:p w14:paraId="0DA5C5AC" w14:textId="77777777" w:rsidR="00521C81" w:rsidRDefault="00521C81" w:rsidP="009B7B1D">
            <w:pPr>
              <w:tabs>
                <w:tab w:val="left" w:pos="13587"/>
              </w:tabs>
              <w:jc w:val="center"/>
              <w:rPr>
                <w:rFonts w:ascii="Arial" w:hAnsi="Arial" w:cs="Arial"/>
                <w:b/>
                <w:bCs/>
              </w:rPr>
            </w:pPr>
          </w:p>
          <w:p w14:paraId="41757FA7" w14:textId="77777777" w:rsidR="00521C81" w:rsidRDefault="00521C81" w:rsidP="009B7B1D">
            <w:pPr>
              <w:tabs>
                <w:tab w:val="left" w:pos="13587"/>
              </w:tabs>
              <w:jc w:val="center"/>
              <w:rPr>
                <w:rFonts w:ascii="Arial" w:hAnsi="Arial" w:cs="Arial"/>
                <w:b/>
                <w:bCs/>
              </w:rPr>
            </w:pPr>
          </w:p>
          <w:p w14:paraId="7CE13B7D" w14:textId="77777777" w:rsidR="00521C81" w:rsidRDefault="00521C81" w:rsidP="009B7B1D">
            <w:pPr>
              <w:tabs>
                <w:tab w:val="left" w:pos="13587"/>
              </w:tabs>
              <w:jc w:val="center"/>
              <w:rPr>
                <w:rFonts w:ascii="Arial" w:hAnsi="Arial" w:cs="Arial"/>
                <w:b/>
                <w:bCs/>
              </w:rPr>
            </w:pPr>
          </w:p>
          <w:p w14:paraId="05DC3A79" w14:textId="77777777" w:rsidR="00521C81" w:rsidRDefault="00521C81" w:rsidP="009B7B1D">
            <w:pPr>
              <w:tabs>
                <w:tab w:val="left" w:pos="13587"/>
              </w:tabs>
              <w:jc w:val="center"/>
              <w:rPr>
                <w:rFonts w:ascii="Arial" w:hAnsi="Arial" w:cs="Arial"/>
                <w:b/>
                <w:bCs/>
              </w:rPr>
            </w:pPr>
          </w:p>
          <w:p w14:paraId="7FD57D0D" w14:textId="77777777" w:rsidR="00521C81" w:rsidRDefault="00521C81" w:rsidP="009B7B1D">
            <w:pPr>
              <w:tabs>
                <w:tab w:val="left" w:pos="13587"/>
              </w:tabs>
              <w:jc w:val="center"/>
              <w:rPr>
                <w:rFonts w:ascii="Arial" w:hAnsi="Arial" w:cs="Arial"/>
                <w:b/>
                <w:bCs/>
              </w:rPr>
            </w:pPr>
          </w:p>
          <w:p w14:paraId="68A00BC1" w14:textId="77777777" w:rsidR="00521C81" w:rsidRDefault="00521C81" w:rsidP="009B7B1D">
            <w:pPr>
              <w:tabs>
                <w:tab w:val="left" w:pos="13587"/>
              </w:tabs>
              <w:jc w:val="center"/>
              <w:rPr>
                <w:rFonts w:ascii="Arial" w:hAnsi="Arial" w:cs="Arial"/>
                <w:b/>
                <w:bCs/>
              </w:rPr>
            </w:pPr>
          </w:p>
          <w:p w14:paraId="31496075" w14:textId="77777777" w:rsidR="00521C81" w:rsidRDefault="00521C81" w:rsidP="009B7B1D">
            <w:pPr>
              <w:tabs>
                <w:tab w:val="left" w:pos="13587"/>
              </w:tabs>
              <w:jc w:val="center"/>
              <w:rPr>
                <w:rFonts w:ascii="Arial" w:hAnsi="Arial" w:cs="Arial"/>
                <w:b/>
                <w:bCs/>
              </w:rPr>
            </w:pPr>
          </w:p>
          <w:p w14:paraId="7537A6A1" w14:textId="77777777" w:rsidR="00521C81" w:rsidRDefault="00521C81" w:rsidP="009B7B1D">
            <w:pPr>
              <w:tabs>
                <w:tab w:val="left" w:pos="13587"/>
              </w:tabs>
              <w:jc w:val="center"/>
              <w:rPr>
                <w:rFonts w:ascii="Arial" w:hAnsi="Arial" w:cs="Arial"/>
                <w:b/>
                <w:bCs/>
              </w:rPr>
            </w:pPr>
          </w:p>
          <w:p w14:paraId="7352A615" w14:textId="77777777" w:rsidR="00521C81" w:rsidRDefault="00521C81" w:rsidP="009B7B1D">
            <w:pPr>
              <w:tabs>
                <w:tab w:val="left" w:pos="13587"/>
              </w:tabs>
              <w:jc w:val="center"/>
              <w:rPr>
                <w:rFonts w:ascii="Arial" w:hAnsi="Arial" w:cs="Arial"/>
                <w:b/>
                <w:bCs/>
              </w:rPr>
            </w:pPr>
          </w:p>
          <w:p w14:paraId="30791910" w14:textId="77777777" w:rsidR="00BF5982" w:rsidRDefault="00BF5982" w:rsidP="009B7B1D">
            <w:pPr>
              <w:tabs>
                <w:tab w:val="left" w:pos="13587"/>
              </w:tabs>
              <w:jc w:val="center"/>
              <w:rPr>
                <w:rFonts w:ascii="Arial" w:hAnsi="Arial" w:cs="Arial"/>
                <w:b/>
                <w:bCs/>
              </w:rPr>
            </w:pPr>
          </w:p>
          <w:p w14:paraId="30C33B54" w14:textId="77777777" w:rsidR="00BF5982" w:rsidRDefault="00BF5982" w:rsidP="009B7B1D">
            <w:pPr>
              <w:tabs>
                <w:tab w:val="left" w:pos="13587"/>
              </w:tabs>
              <w:jc w:val="center"/>
              <w:rPr>
                <w:rFonts w:ascii="Arial" w:hAnsi="Arial" w:cs="Arial"/>
                <w:b/>
                <w:bCs/>
              </w:rPr>
            </w:pPr>
          </w:p>
          <w:p w14:paraId="4CC7C80D" w14:textId="77777777" w:rsidR="00BF5982" w:rsidRDefault="00BF5982" w:rsidP="009B7B1D">
            <w:pPr>
              <w:tabs>
                <w:tab w:val="left" w:pos="13587"/>
              </w:tabs>
              <w:jc w:val="center"/>
              <w:rPr>
                <w:rFonts w:ascii="Arial" w:hAnsi="Arial" w:cs="Arial"/>
                <w:b/>
                <w:bCs/>
              </w:rPr>
            </w:pPr>
          </w:p>
          <w:p w14:paraId="571B9701" w14:textId="77777777" w:rsidR="00BF5982" w:rsidRDefault="00BF5982" w:rsidP="009B7B1D">
            <w:pPr>
              <w:tabs>
                <w:tab w:val="left" w:pos="13587"/>
              </w:tabs>
              <w:jc w:val="center"/>
              <w:rPr>
                <w:rFonts w:ascii="Arial" w:hAnsi="Arial" w:cs="Arial"/>
                <w:b/>
                <w:bCs/>
              </w:rPr>
            </w:pPr>
          </w:p>
          <w:p w14:paraId="4C47E527" w14:textId="77777777" w:rsidR="00BF5982" w:rsidRDefault="00BF5982" w:rsidP="009B7B1D">
            <w:pPr>
              <w:tabs>
                <w:tab w:val="left" w:pos="13587"/>
              </w:tabs>
              <w:jc w:val="center"/>
              <w:rPr>
                <w:rFonts w:ascii="Arial" w:hAnsi="Arial" w:cs="Arial"/>
                <w:b/>
                <w:bCs/>
              </w:rPr>
            </w:pPr>
          </w:p>
          <w:p w14:paraId="27527FF4" w14:textId="77777777" w:rsidR="00BF5982" w:rsidRPr="008546FB" w:rsidRDefault="00BF5982" w:rsidP="009B7B1D">
            <w:pPr>
              <w:tabs>
                <w:tab w:val="left" w:pos="13587"/>
              </w:tabs>
              <w:jc w:val="center"/>
              <w:rPr>
                <w:rFonts w:ascii="Arial" w:hAnsi="Arial" w:cs="Arial"/>
                <w:b/>
                <w:bCs/>
              </w:rPr>
            </w:pPr>
          </w:p>
        </w:tc>
        <w:tc>
          <w:tcPr>
            <w:tcW w:w="1363" w:type="pct"/>
            <w:gridSpan w:val="2"/>
            <w:tcBorders>
              <w:top w:val="single" w:sz="6" w:space="0" w:color="auto"/>
              <w:left w:val="single" w:sz="4" w:space="0" w:color="auto"/>
              <w:bottom w:val="single" w:sz="6" w:space="0" w:color="auto"/>
              <w:right w:val="single" w:sz="6" w:space="0" w:color="auto"/>
            </w:tcBorders>
            <w:vAlign w:val="center"/>
          </w:tcPr>
          <w:p w14:paraId="4AF55E79" w14:textId="5C858D92" w:rsidR="006E3AA6" w:rsidRPr="006A795A" w:rsidRDefault="006E3AA6" w:rsidP="006E3AA6">
            <w:pPr>
              <w:rPr>
                <w:rFonts w:asciiTheme="minorHAnsi" w:hAnsiTheme="minorHAnsi" w:cstheme="minorHAnsi"/>
                <w:b/>
                <w:bCs/>
                <w:i/>
                <w:iCs/>
                <w:sz w:val="20"/>
                <w:szCs w:val="20"/>
                <w:u w:val="single"/>
              </w:rPr>
            </w:pPr>
            <w:r w:rsidRPr="006A795A">
              <w:rPr>
                <w:rFonts w:asciiTheme="minorHAnsi" w:hAnsiTheme="minorHAnsi" w:cstheme="minorHAnsi"/>
                <w:b/>
                <w:bCs/>
                <w:i/>
                <w:iCs/>
                <w:sz w:val="20"/>
                <w:szCs w:val="20"/>
                <w:u w:val="single"/>
              </w:rPr>
              <w:lastRenderedPageBreak/>
              <w:t xml:space="preserve">3.1 </w:t>
            </w:r>
            <w:r w:rsidR="00CC73E2" w:rsidRPr="006A795A">
              <w:rPr>
                <w:rFonts w:asciiTheme="minorHAnsi" w:hAnsiTheme="minorHAnsi" w:cstheme="minorHAnsi"/>
                <w:b/>
                <w:bCs/>
                <w:i/>
                <w:iCs/>
                <w:sz w:val="20"/>
                <w:szCs w:val="20"/>
                <w:u w:val="single"/>
              </w:rPr>
              <w:t>Ensuring wellbeing, equality and inclusion</w:t>
            </w:r>
          </w:p>
          <w:p w14:paraId="704672D7" w14:textId="727CF986" w:rsidR="00CC73E2" w:rsidRPr="006A795A" w:rsidRDefault="00CC73E2" w:rsidP="006E3AA6">
            <w:pPr>
              <w:rPr>
                <w:rFonts w:asciiTheme="minorHAnsi" w:hAnsiTheme="minorHAnsi" w:cstheme="minorHAnsi"/>
                <w:b/>
                <w:bCs/>
                <w:i/>
                <w:iCs/>
                <w:sz w:val="20"/>
                <w:szCs w:val="20"/>
                <w:u w:val="single"/>
              </w:rPr>
            </w:pPr>
            <w:r w:rsidRPr="006A795A">
              <w:rPr>
                <w:rFonts w:asciiTheme="minorHAnsi" w:hAnsiTheme="minorHAnsi" w:cstheme="minorHAnsi"/>
                <w:b/>
                <w:bCs/>
                <w:i/>
                <w:iCs/>
                <w:sz w:val="20"/>
                <w:szCs w:val="20"/>
                <w:u w:val="single"/>
              </w:rPr>
              <w:t>Inclusion and Equality</w:t>
            </w:r>
          </w:p>
          <w:p w14:paraId="16650B1A" w14:textId="77777777" w:rsidR="00BF5982" w:rsidRPr="006A795A" w:rsidRDefault="00BF5982" w:rsidP="009B7B1D">
            <w:pPr>
              <w:tabs>
                <w:tab w:val="left" w:pos="13587"/>
              </w:tabs>
              <w:overflowPunct w:val="0"/>
              <w:autoSpaceDE w:val="0"/>
              <w:autoSpaceDN w:val="0"/>
              <w:adjustRightInd w:val="0"/>
              <w:jc w:val="center"/>
              <w:textAlignment w:val="baseline"/>
              <w:rPr>
                <w:rFonts w:ascii="Arial" w:hAnsi="Arial" w:cs="Arial"/>
                <w:i/>
                <w:iCs/>
              </w:rPr>
            </w:pPr>
          </w:p>
          <w:p w14:paraId="0CB4D259" w14:textId="4D78CA01" w:rsid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r w:rsidRPr="00521C81">
              <w:rPr>
                <w:rFonts w:asciiTheme="minorHAnsi" w:hAnsiTheme="minorHAnsi" w:cstheme="minorHAnsi"/>
                <w:sz w:val="20"/>
                <w:szCs w:val="20"/>
              </w:rPr>
              <w:t xml:space="preserve">All staff have effective strategies in place which are improving attainment and achievement for </w:t>
            </w:r>
            <w:r w:rsidR="00A371F9">
              <w:rPr>
                <w:rFonts w:asciiTheme="minorHAnsi" w:hAnsiTheme="minorHAnsi" w:cstheme="minorHAnsi"/>
                <w:sz w:val="20"/>
                <w:szCs w:val="20"/>
              </w:rPr>
              <w:t xml:space="preserve">all </w:t>
            </w:r>
            <w:r w:rsidR="00A73D9D">
              <w:rPr>
                <w:rFonts w:asciiTheme="minorHAnsi" w:hAnsiTheme="minorHAnsi" w:cstheme="minorHAnsi"/>
                <w:sz w:val="20"/>
                <w:szCs w:val="20"/>
              </w:rPr>
              <w:t xml:space="preserve">learners </w:t>
            </w:r>
            <w:r w:rsidR="00A73D9D" w:rsidRPr="00521C81">
              <w:rPr>
                <w:rFonts w:asciiTheme="minorHAnsi" w:hAnsiTheme="minorHAnsi" w:cstheme="minorHAnsi"/>
                <w:sz w:val="20"/>
                <w:szCs w:val="20"/>
              </w:rPr>
              <w:t>and</w:t>
            </w:r>
            <w:r w:rsidRPr="00521C81">
              <w:rPr>
                <w:rFonts w:asciiTheme="minorHAnsi" w:hAnsiTheme="minorHAnsi" w:cstheme="minorHAnsi"/>
                <w:sz w:val="20"/>
                <w:szCs w:val="20"/>
              </w:rPr>
              <w:t xml:space="preserve"> young people facing challenges such as those from our most deprived areas, young carers, those who are looked after and those with additional support needs.</w:t>
            </w:r>
          </w:p>
          <w:p w14:paraId="732A08AE" w14:textId="77777777" w:rsid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0FF65AC8" w14:textId="3A07324F" w:rsidR="00521C81" w:rsidRDefault="00A371F9" w:rsidP="00521C81">
            <w:pPr>
              <w:tabs>
                <w:tab w:val="left" w:pos="13587"/>
              </w:tabs>
              <w:overflowPunct w:val="0"/>
              <w:autoSpaceDE w:val="0"/>
              <w:autoSpaceDN w:val="0"/>
              <w:adjustRightInd w:val="0"/>
              <w:textAlignment w:val="baseline"/>
              <w:rPr>
                <w:rFonts w:asciiTheme="minorHAnsi" w:hAnsiTheme="minorHAnsi" w:cstheme="minorHAnsi"/>
                <w:sz w:val="20"/>
                <w:szCs w:val="20"/>
                <w:lang w:val="en-GB"/>
              </w:rPr>
            </w:pPr>
            <w:r>
              <w:rPr>
                <w:rFonts w:asciiTheme="minorHAnsi" w:hAnsiTheme="minorHAnsi" w:cstheme="minorHAnsi"/>
                <w:sz w:val="20"/>
                <w:szCs w:val="20"/>
              </w:rPr>
              <w:t>Almost all learners</w:t>
            </w:r>
            <w:r w:rsidR="00521C81" w:rsidRPr="00521C81">
              <w:rPr>
                <w:rFonts w:asciiTheme="minorHAnsi" w:hAnsiTheme="minorHAnsi" w:cstheme="minorHAnsi"/>
                <w:sz w:val="20"/>
                <w:szCs w:val="20"/>
                <w:lang w:val="en-GB"/>
              </w:rPr>
              <w:t xml:space="preserve"> report increased feelings of wellbeing, safety, and inclusion in school.</w:t>
            </w:r>
          </w:p>
          <w:p w14:paraId="5F867A06" w14:textId="77777777" w:rsidR="00521C81" w:rsidRP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lang w:val="en-GB"/>
              </w:rPr>
            </w:pPr>
          </w:p>
          <w:p w14:paraId="790551D7" w14:textId="48B77743" w:rsidR="00521C81" w:rsidRDefault="00A371F9" w:rsidP="00521C81">
            <w:pPr>
              <w:tabs>
                <w:tab w:val="left" w:pos="13587"/>
              </w:tabs>
              <w:overflowPunct w:val="0"/>
              <w:autoSpaceDE w:val="0"/>
              <w:autoSpaceDN w:val="0"/>
              <w:adjustRightInd w:val="0"/>
              <w:textAlignment w:val="baseline"/>
              <w:rPr>
                <w:rFonts w:asciiTheme="minorHAnsi" w:hAnsiTheme="minorHAnsi" w:cstheme="minorHAnsi"/>
                <w:sz w:val="20"/>
                <w:szCs w:val="20"/>
                <w:lang w:val="en-GB"/>
              </w:rPr>
            </w:pPr>
            <w:r>
              <w:rPr>
                <w:rFonts w:asciiTheme="minorHAnsi" w:hAnsiTheme="minorHAnsi" w:cstheme="minorHAnsi"/>
                <w:sz w:val="20"/>
                <w:szCs w:val="20"/>
                <w:lang w:val="en-GB"/>
              </w:rPr>
              <w:t>All b</w:t>
            </w:r>
            <w:r w:rsidR="00521C81" w:rsidRPr="00521C81">
              <w:rPr>
                <w:rFonts w:asciiTheme="minorHAnsi" w:hAnsiTheme="minorHAnsi" w:cstheme="minorHAnsi"/>
                <w:sz w:val="20"/>
                <w:szCs w:val="20"/>
                <w:lang w:val="en-GB"/>
              </w:rPr>
              <w:t xml:space="preserve">ehavioural incidents involving </w:t>
            </w:r>
            <w:r>
              <w:rPr>
                <w:rFonts w:asciiTheme="minorHAnsi" w:hAnsiTheme="minorHAnsi" w:cstheme="minorHAnsi"/>
                <w:sz w:val="20"/>
                <w:szCs w:val="20"/>
                <w:lang w:val="en-GB"/>
              </w:rPr>
              <w:t>all learners</w:t>
            </w:r>
            <w:r w:rsidR="00521C81" w:rsidRPr="00521C81">
              <w:rPr>
                <w:rFonts w:asciiTheme="minorHAnsi" w:hAnsiTheme="minorHAnsi" w:cstheme="minorHAnsi"/>
                <w:sz w:val="20"/>
                <w:szCs w:val="20"/>
                <w:lang w:val="en-GB"/>
              </w:rPr>
              <w:t xml:space="preserve"> with heightened needs are responded to with increased consistency and de-escalation</w:t>
            </w:r>
            <w:r>
              <w:rPr>
                <w:rFonts w:asciiTheme="minorHAnsi" w:hAnsiTheme="minorHAnsi" w:cstheme="minorHAnsi"/>
                <w:sz w:val="20"/>
                <w:szCs w:val="20"/>
                <w:lang w:val="en-GB"/>
              </w:rPr>
              <w:t xml:space="preserve"> by all staff</w:t>
            </w:r>
          </w:p>
          <w:p w14:paraId="4C0E0F21" w14:textId="77777777" w:rsidR="00521C81" w:rsidRP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lang w:val="en-GB"/>
              </w:rPr>
            </w:pPr>
          </w:p>
          <w:p w14:paraId="11CCB9A7" w14:textId="270E6B64" w:rsidR="00521C81" w:rsidRPr="00521C81" w:rsidRDefault="00A371F9" w:rsidP="00521C81">
            <w:pPr>
              <w:tabs>
                <w:tab w:val="left" w:pos="13587"/>
              </w:tabs>
              <w:overflowPunct w:val="0"/>
              <w:autoSpaceDE w:val="0"/>
              <w:autoSpaceDN w:val="0"/>
              <w:adjustRightInd w:val="0"/>
              <w:textAlignment w:val="baseline"/>
              <w:rPr>
                <w:rFonts w:asciiTheme="minorHAnsi" w:hAnsiTheme="minorHAnsi" w:cstheme="minorHAnsi"/>
                <w:sz w:val="20"/>
                <w:szCs w:val="20"/>
                <w:lang w:val="en-GB"/>
              </w:rPr>
            </w:pPr>
            <w:r>
              <w:rPr>
                <w:rFonts w:asciiTheme="minorHAnsi" w:hAnsiTheme="minorHAnsi" w:cstheme="minorHAnsi"/>
                <w:sz w:val="20"/>
                <w:szCs w:val="20"/>
                <w:lang w:val="en-GB"/>
              </w:rPr>
              <w:t>All s</w:t>
            </w:r>
            <w:r w:rsidR="00521C81" w:rsidRPr="00521C81">
              <w:rPr>
                <w:rFonts w:asciiTheme="minorHAnsi" w:hAnsiTheme="minorHAnsi" w:cstheme="minorHAnsi"/>
                <w:sz w:val="20"/>
                <w:szCs w:val="20"/>
                <w:lang w:val="en-GB"/>
              </w:rPr>
              <w:t>taff demonstrate increased confidence in supporting inclusion, behaviour, and wellbeing needs.</w:t>
            </w:r>
          </w:p>
          <w:p w14:paraId="75FB00C0" w14:textId="77777777" w:rsidR="00521C81" w:rsidRP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66DDD128" w14:textId="77777777" w:rsid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3CBEA95F" w14:textId="77777777" w:rsid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054B1642" w14:textId="77777777" w:rsid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4E680F61" w14:textId="77777777" w:rsid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1B38EF62" w14:textId="77777777" w:rsidR="00521C81" w:rsidRPr="00521C81" w:rsidRDefault="00521C81" w:rsidP="00521C81">
            <w:pPr>
              <w:tabs>
                <w:tab w:val="left" w:pos="13587"/>
              </w:tabs>
              <w:overflowPunct w:val="0"/>
              <w:autoSpaceDE w:val="0"/>
              <w:autoSpaceDN w:val="0"/>
              <w:adjustRightInd w:val="0"/>
              <w:textAlignment w:val="baseline"/>
              <w:rPr>
                <w:rFonts w:asciiTheme="minorHAnsi" w:hAnsiTheme="minorHAnsi" w:cstheme="minorHAnsi"/>
                <w:sz w:val="20"/>
                <w:szCs w:val="20"/>
              </w:rPr>
            </w:pPr>
          </w:p>
          <w:p w14:paraId="6E25BD8B" w14:textId="77777777" w:rsidR="006E3AA6" w:rsidRDefault="006E3AA6" w:rsidP="009B7B1D">
            <w:pPr>
              <w:tabs>
                <w:tab w:val="left" w:pos="13587"/>
              </w:tabs>
              <w:overflowPunct w:val="0"/>
              <w:autoSpaceDE w:val="0"/>
              <w:autoSpaceDN w:val="0"/>
              <w:adjustRightInd w:val="0"/>
              <w:jc w:val="center"/>
              <w:textAlignment w:val="baseline"/>
              <w:rPr>
                <w:rFonts w:ascii="Arial" w:hAnsi="Arial" w:cs="Arial"/>
              </w:rPr>
            </w:pPr>
          </w:p>
          <w:p w14:paraId="525CC417" w14:textId="77777777" w:rsidR="006E3AA6" w:rsidRDefault="006E3AA6" w:rsidP="009B7B1D">
            <w:pPr>
              <w:tabs>
                <w:tab w:val="left" w:pos="13587"/>
              </w:tabs>
              <w:overflowPunct w:val="0"/>
              <w:autoSpaceDE w:val="0"/>
              <w:autoSpaceDN w:val="0"/>
              <w:adjustRightInd w:val="0"/>
              <w:jc w:val="center"/>
              <w:textAlignment w:val="baseline"/>
              <w:rPr>
                <w:rFonts w:ascii="Arial" w:hAnsi="Arial" w:cs="Arial"/>
              </w:rPr>
            </w:pPr>
          </w:p>
          <w:p w14:paraId="4DD9A13C" w14:textId="77777777" w:rsidR="006E3AA6" w:rsidRPr="008546FB" w:rsidRDefault="006E3AA6" w:rsidP="009B7B1D">
            <w:pPr>
              <w:tabs>
                <w:tab w:val="left" w:pos="13587"/>
              </w:tabs>
              <w:overflowPunct w:val="0"/>
              <w:autoSpaceDE w:val="0"/>
              <w:autoSpaceDN w:val="0"/>
              <w:adjustRightInd w:val="0"/>
              <w:jc w:val="center"/>
              <w:textAlignment w:val="baseline"/>
              <w:rPr>
                <w:rFonts w:ascii="Arial" w:hAnsi="Arial" w:cs="Arial"/>
              </w:rPr>
            </w:pPr>
          </w:p>
        </w:tc>
        <w:tc>
          <w:tcPr>
            <w:tcW w:w="1970" w:type="pct"/>
            <w:gridSpan w:val="3"/>
            <w:tcBorders>
              <w:top w:val="single" w:sz="6" w:space="0" w:color="auto"/>
              <w:left w:val="single" w:sz="6" w:space="0" w:color="auto"/>
              <w:bottom w:val="single" w:sz="6" w:space="0" w:color="auto"/>
              <w:right w:val="single" w:sz="6" w:space="0" w:color="auto"/>
            </w:tcBorders>
            <w:vAlign w:val="center"/>
          </w:tcPr>
          <w:p w14:paraId="1CF9A92B" w14:textId="718F0794"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b/>
                <w:bCs/>
                <w:sz w:val="20"/>
                <w:szCs w:val="20"/>
                <w:lang w:val="en-GB"/>
              </w:rPr>
              <w:lastRenderedPageBreak/>
              <w:t>Embed a Whole-School Approach to Relationships and Behaviour</w:t>
            </w:r>
          </w:p>
          <w:p w14:paraId="30DB871A" w14:textId="77777777" w:rsidR="00A371F9" w:rsidRPr="00A371F9" w:rsidRDefault="00A371F9" w:rsidP="00A371F9">
            <w:pPr>
              <w:numPr>
                <w:ilvl w:val="0"/>
                <w:numId w:val="33"/>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Implement the revised Relationships Guidance consistently across the school through structured professional learning, ensuring shared understanding and alignment with the school’s vision and values.</w:t>
            </w:r>
          </w:p>
          <w:p w14:paraId="70DAB7ED" w14:textId="13DFA128"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b/>
                <w:bCs/>
                <w:sz w:val="20"/>
                <w:szCs w:val="20"/>
                <w:lang w:val="en-GB"/>
              </w:rPr>
              <w:t>Align Professional Learning with Behaviour and Wellbeing Priorities</w:t>
            </w:r>
          </w:p>
          <w:p w14:paraId="11CEE3E1" w14:textId="77777777" w:rsidR="00A371F9" w:rsidRPr="00A371F9" w:rsidRDefault="00A371F9" w:rsidP="00A371F9">
            <w:pPr>
              <w:numPr>
                <w:ilvl w:val="0"/>
                <w:numId w:val="34"/>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Utilise the Professional Review and Development (PRD) process to identify and address staff development needs in de-escalation strategies, trauma-informed practice, and attachment-aware approaches, drawing on evidence-based frameworks such as PACE and CIRCLE.</w:t>
            </w:r>
          </w:p>
          <w:p w14:paraId="4908EE0D" w14:textId="6163EE3F"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b/>
                <w:bCs/>
                <w:sz w:val="20"/>
                <w:szCs w:val="20"/>
                <w:lang w:val="en-GB"/>
              </w:rPr>
              <w:t>Strengthen Learner Transitions through Voice and Inclusion</w:t>
            </w:r>
          </w:p>
          <w:p w14:paraId="76A15537" w14:textId="77777777" w:rsidR="00A371F9" w:rsidRPr="00A371F9" w:rsidRDefault="00A371F9" w:rsidP="00A371F9">
            <w:pPr>
              <w:numPr>
                <w:ilvl w:val="0"/>
                <w:numId w:val="35"/>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Integrate protected time within transition days (June) for all teaching staff to build relationships with incoming pupils and gather learner voice to inform inclusive classroom design and support planning.</w:t>
            </w:r>
          </w:p>
          <w:p w14:paraId="264F1FC9" w14:textId="16C7736D"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 xml:space="preserve"> </w:t>
            </w:r>
            <w:r w:rsidRPr="00A371F9">
              <w:rPr>
                <w:rFonts w:asciiTheme="minorHAnsi" w:hAnsiTheme="minorHAnsi" w:cstheme="minorHAnsi"/>
                <w:b/>
                <w:bCs/>
                <w:sz w:val="20"/>
                <w:szCs w:val="20"/>
                <w:lang w:val="en-GB"/>
              </w:rPr>
              <w:t>Use Learner Feedback to Drive Inclusive Practice</w:t>
            </w:r>
          </w:p>
          <w:p w14:paraId="44831EC9" w14:textId="77777777" w:rsidR="00A371F9" w:rsidRPr="00A371F9" w:rsidRDefault="00A371F9" w:rsidP="00A371F9">
            <w:pPr>
              <w:numPr>
                <w:ilvl w:val="0"/>
                <w:numId w:val="36"/>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 xml:space="preserve">Implement the school’s bespoke self-evaluation toolkit, enabling staff to reflect critically on their </w:t>
            </w:r>
            <w:r w:rsidRPr="00A371F9">
              <w:rPr>
                <w:rFonts w:asciiTheme="minorHAnsi" w:hAnsiTheme="minorHAnsi" w:cstheme="minorHAnsi"/>
                <w:sz w:val="20"/>
                <w:szCs w:val="20"/>
                <w:lang w:val="en-GB"/>
              </w:rPr>
              <w:lastRenderedPageBreak/>
              <w:t>learning environments using direct feedback from learners during transition activities.</w:t>
            </w:r>
          </w:p>
          <w:p w14:paraId="6045F98C" w14:textId="78B6E882" w:rsidR="00A371F9" w:rsidRPr="00A371F9" w:rsidRDefault="3234CEB8" w:rsidP="1902AE7B">
            <w:pPr>
              <w:tabs>
                <w:tab w:val="left" w:pos="13587"/>
              </w:tabs>
              <w:rPr>
                <w:rFonts w:asciiTheme="minorHAnsi" w:hAnsiTheme="minorHAnsi" w:cstheme="minorBidi"/>
                <w:sz w:val="20"/>
                <w:szCs w:val="20"/>
                <w:lang w:val="en-GB"/>
              </w:rPr>
            </w:pPr>
            <w:r w:rsidRPr="1902AE7B">
              <w:rPr>
                <w:rFonts w:asciiTheme="minorHAnsi" w:hAnsiTheme="minorHAnsi" w:cstheme="minorBidi"/>
                <w:sz w:val="20"/>
                <w:szCs w:val="20"/>
                <w:lang w:val="en-GB"/>
              </w:rPr>
              <w:t xml:space="preserve"> </w:t>
            </w:r>
          </w:p>
          <w:p w14:paraId="2BA30275" w14:textId="1F10B40C" w:rsidR="00A371F9" w:rsidRPr="00A371F9" w:rsidRDefault="00A371F9" w:rsidP="1902AE7B">
            <w:pPr>
              <w:tabs>
                <w:tab w:val="left" w:pos="13587"/>
              </w:tabs>
              <w:rPr>
                <w:rFonts w:asciiTheme="minorHAnsi" w:hAnsiTheme="minorHAnsi" w:cstheme="minorBidi"/>
                <w:b/>
                <w:bCs/>
                <w:sz w:val="20"/>
                <w:szCs w:val="20"/>
                <w:lang w:val="en-GB"/>
              </w:rPr>
            </w:pPr>
          </w:p>
          <w:p w14:paraId="01626186" w14:textId="67DF735C" w:rsidR="00A371F9" w:rsidRPr="00A371F9" w:rsidRDefault="00A371F9" w:rsidP="1902AE7B">
            <w:pPr>
              <w:tabs>
                <w:tab w:val="left" w:pos="13587"/>
              </w:tabs>
              <w:rPr>
                <w:rFonts w:asciiTheme="minorHAnsi" w:hAnsiTheme="minorHAnsi" w:cstheme="minorBidi"/>
                <w:b/>
                <w:bCs/>
                <w:sz w:val="20"/>
                <w:szCs w:val="20"/>
                <w:lang w:val="en-GB"/>
              </w:rPr>
            </w:pPr>
          </w:p>
          <w:p w14:paraId="2D3BA657" w14:textId="2A43CE30" w:rsidR="00A371F9" w:rsidRPr="00A371F9" w:rsidRDefault="00A371F9" w:rsidP="1902AE7B">
            <w:pPr>
              <w:tabs>
                <w:tab w:val="left" w:pos="13587"/>
              </w:tabs>
              <w:rPr>
                <w:rFonts w:asciiTheme="minorHAnsi" w:hAnsiTheme="minorHAnsi" w:cstheme="minorBidi"/>
                <w:b/>
                <w:bCs/>
                <w:sz w:val="20"/>
                <w:szCs w:val="20"/>
                <w:lang w:val="en-GB"/>
              </w:rPr>
            </w:pPr>
          </w:p>
          <w:p w14:paraId="7540EAC5" w14:textId="59ADEBE0" w:rsidR="00A371F9" w:rsidRPr="00A371F9" w:rsidRDefault="3234CEB8" w:rsidP="1902AE7B">
            <w:pPr>
              <w:tabs>
                <w:tab w:val="left" w:pos="13587"/>
              </w:tabs>
              <w:rPr>
                <w:rFonts w:asciiTheme="minorHAnsi" w:hAnsiTheme="minorHAnsi" w:cstheme="minorBidi"/>
                <w:sz w:val="20"/>
                <w:szCs w:val="20"/>
                <w:lang w:val="en-GB"/>
              </w:rPr>
            </w:pPr>
            <w:r w:rsidRPr="1902AE7B">
              <w:rPr>
                <w:rFonts w:asciiTheme="minorHAnsi" w:hAnsiTheme="minorHAnsi" w:cstheme="minorBidi"/>
                <w:b/>
                <w:bCs/>
                <w:sz w:val="20"/>
                <w:szCs w:val="20"/>
                <w:lang w:val="en-GB"/>
              </w:rPr>
              <w:t>Implement Zones of Regulation as a Universal Approach</w:t>
            </w:r>
          </w:p>
          <w:p w14:paraId="567B7B08" w14:textId="77777777" w:rsidR="00A371F9" w:rsidRPr="00A371F9" w:rsidRDefault="00A371F9" w:rsidP="00A371F9">
            <w:pPr>
              <w:numPr>
                <w:ilvl w:val="0"/>
                <w:numId w:val="37"/>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Launch and embed the Zones of Regulation framework school-wide by providing clear guidance on language, visual supports, and expectations for consistent use in all classrooms.</w:t>
            </w:r>
          </w:p>
          <w:p w14:paraId="5A2BB84C" w14:textId="730CA8E4"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 xml:space="preserve"> </w:t>
            </w:r>
            <w:r w:rsidRPr="00A371F9">
              <w:rPr>
                <w:rFonts w:asciiTheme="minorHAnsi" w:hAnsiTheme="minorHAnsi" w:cstheme="minorHAnsi"/>
                <w:b/>
                <w:bCs/>
                <w:sz w:val="20"/>
                <w:szCs w:val="20"/>
                <w:lang w:val="en-GB"/>
              </w:rPr>
              <w:t>Develop Nurture-Enriched Learning Environments</w:t>
            </w:r>
          </w:p>
          <w:p w14:paraId="5A4A2602" w14:textId="77777777" w:rsidR="00A371F9" w:rsidRPr="00A371F9" w:rsidRDefault="00A371F9" w:rsidP="00A371F9">
            <w:pPr>
              <w:numPr>
                <w:ilvl w:val="0"/>
                <w:numId w:val="38"/>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Establish classroom environments that reflect nurturing principles, incorporating co-created visual supports, interactive wellbeing displays, and sensory-regulation resources to promote engagement and inclusion.</w:t>
            </w:r>
          </w:p>
          <w:p w14:paraId="69A0F1DE" w14:textId="6378133D"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 xml:space="preserve"> </w:t>
            </w:r>
            <w:r w:rsidRPr="00A371F9">
              <w:rPr>
                <w:rFonts w:asciiTheme="minorHAnsi" w:hAnsiTheme="minorHAnsi" w:cstheme="minorHAnsi"/>
                <w:b/>
                <w:bCs/>
                <w:sz w:val="20"/>
                <w:szCs w:val="20"/>
                <w:lang w:val="en-GB"/>
              </w:rPr>
              <w:t>Sustain Improvement Through Collaborative Professional Dialogue</w:t>
            </w:r>
          </w:p>
          <w:p w14:paraId="5E6BB500" w14:textId="77777777" w:rsidR="00A371F9" w:rsidRPr="00A371F9" w:rsidRDefault="00A371F9" w:rsidP="00A371F9">
            <w:pPr>
              <w:numPr>
                <w:ilvl w:val="0"/>
                <w:numId w:val="39"/>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Use dedicated collegiate time (e.g., INSET days and staff meetings) to share effective practices, reflect on implementation of inclusive strategies, and evaluate the impact of approaches on learner wellbeing.</w:t>
            </w:r>
          </w:p>
          <w:p w14:paraId="650BBBA8" w14:textId="2FEEF5F4" w:rsidR="00A371F9" w:rsidRPr="00A371F9" w:rsidRDefault="00A371F9" w:rsidP="00A371F9">
            <w:p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 xml:space="preserve"> </w:t>
            </w:r>
            <w:r w:rsidRPr="00A371F9">
              <w:rPr>
                <w:rFonts w:asciiTheme="minorHAnsi" w:hAnsiTheme="minorHAnsi" w:cstheme="minorHAnsi"/>
                <w:b/>
                <w:bCs/>
                <w:sz w:val="20"/>
                <w:szCs w:val="20"/>
                <w:lang w:val="en-GB"/>
              </w:rPr>
              <w:t>Track and Evaluate Wellbeing and Inclusion Progress</w:t>
            </w:r>
          </w:p>
          <w:p w14:paraId="0E2B0323" w14:textId="77777777" w:rsidR="00A371F9" w:rsidRPr="00A371F9" w:rsidRDefault="00A371F9" w:rsidP="00A371F9">
            <w:pPr>
              <w:numPr>
                <w:ilvl w:val="0"/>
                <w:numId w:val="40"/>
              </w:numPr>
              <w:tabs>
                <w:tab w:val="left" w:pos="13587"/>
              </w:tabs>
              <w:rPr>
                <w:rFonts w:asciiTheme="minorHAnsi" w:hAnsiTheme="minorHAnsi" w:cstheme="minorHAnsi"/>
                <w:sz w:val="20"/>
                <w:szCs w:val="20"/>
                <w:lang w:val="en-GB"/>
              </w:rPr>
            </w:pPr>
            <w:r w:rsidRPr="00A371F9">
              <w:rPr>
                <w:rFonts w:asciiTheme="minorHAnsi" w:hAnsiTheme="minorHAnsi" w:cstheme="minorHAnsi"/>
                <w:sz w:val="20"/>
                <w:szCs w:val="20"/>
                <w:lang w:val="en-GB"/>
              </w:rPr>
              <w:t>Systematically monitor and evaluate the impact of interventions using tools such as the Glasgow HWB survey, school wellbeing data, Child’s Plans, and feedback from parents, pupils, and staff to inform continuous improvement.</w:t>
            </w:r>
          </w:p>
          <w:p w14:paraId="666E090E" w14:textId="77777777" w:rsidR="00521C81" w:rsidRDefault="00521C81" w:rsidP="00521C81">
            <w:pPr>
              <w:tabs>
                <w:tab w:val="left" w:pos="13587"/>
              </w:tabs>
              <w:rPr>
                <w:rFonts w:asciiTheme="minorHAnsi" w:hAnsiTheme="minorHAnsi" w:cstheme="minorHAnsi"/>
                <w:sz w:val="20"/>
                <w:szCs w:val="20"/>
              </w:rPr>
            </w:pPr>
          </w:p>
          <w:p w14:paraId="64B781C9" w14:textId="4EB8A380" w:rsidR="00521C81" w:rsidRPr="00521C81" w:rsidRDefault="00521C81" w:rsidP="00521C81">
            <w:pPr>
              <w:tabs>
                <w:tab w:val="left" w:pos="13587"/>
              </w:tabs>
              <w:rPr>
                <w:rFonts w:asciiTheme="minorHAnsi" w:hAnsiTheme="minorHAnsi" w:cstheme="minorHAnsi"/>
                <w:sz w:val="20"/>
                <w:szCs w:val="20"/>
              </w:rPr>
            </w:pPr>
          </w:p>
        </w:tc>
      </w:tr>
      <w:tr w:rsidR="00BF5982" w:rsidRPr="008546FB" w14:paraId="6708A04B" w14:textId="77777777" w:rsidTr="1902AE7B">
        <w:trPr>
          <w:trHeight w:val="584"/>
        </w:trPr>
        <w:tc>
          <w:tcPr>
            <w:tcW w:w="1667" w:type="pct"/>
            <w:gridSpan w:val="2"/>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28780442"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lastRenderedPageBreak/>
              <w:t>NIF Priority</w:t>
            </w:r>
          </w:p>
        </w:tc>
        <w:tc>
          <w:tcPr>
            <w:tcW w:w="1363"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1F482754"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NIF Driver</w:t>
            </w:r>
          </w:p>
        </w:tc>
        <w:tc>
          <w:tcPr>
            <w:tcW w:w="1970" w:type="pct"/>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2E1982B4"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HGIOS?4 / HGIOELC QIs/National Standard Criteria</w:t>
            </w:r>
          </w:p>
          <w:p w14:paraId="23B80E48" w14:textId="77777777" w:rsidR="00BF5982" w:rsidRPr="008546FB" w:rsidRDefault="00BF5982" w:rsidP="009B7B1D">
            <w:pPr>
              <w:tabs>
                <w:tab w:val="left" w:pos="13587"/>
              </w:tabs>
              <w:jc w:val="center"/>
              <w:rPr>
                <w:rFonts w:ascii="Arial" w:hAnsi="Arial" w:cs="Arial"/>
                <w:b/>
              </w:rPr>
            </w:pPr>
          </w:p>
        </w:tc>
      </w:tr>
      <w:tr w:rsidR="007A0FCB" w:rsidRPr="008546FB" w14:paraId="07293152" w14:textId="77777777" w:rsidTr="1902AE7B">
        <w:trPr>
          <w:trHeight w:val="992"/>
        </w:trPr>
        <w:tc>
          <w:tcPr>
            <w:tcW w:w="1667" w:type="pct"/>
            <w:gridSpan w:val="2"/>
            <w:tcBorders>
              <w:top w:val="single" w:sz="6" w:space="0" w:color="auto"/>
              <w:left w:val="single" w:sz="6" w:space="0" w:color="auto"/>
              <w:bottom w:val="single" w:sz="6" w:space="0" w:color="auto"/>
              <w:right w:val="single" w:sz="4" w:space="0" w:color="auto"/>
            </w:tcBorders>
            <w:vAlign w:val="center"/>
          </w:tcPr>
          <w:p w14:paraId="5F1C8211" w14:textId="77777777" w:rsidR="007A0FCB" w:rsidRDefault="007A0FCB" w:rsidP="007A0FCB">
            <w:pPr>
              <w:pStyle w:val="paragraph"/>
              <w:numPr>
                <w:ilvl w:val="0"/>
                <w:numId w:val="31"/>
              </w:numPr>
              <w:spacing w:before="0" w:beforeAutospacing="0" w:after="0" w:afterAutospacing="0"/>
              <w:textAlignment w:val="baseline"/>
              <w:rPr>
                <w:rStyle w:val="eop"/>
                <w:rFonts w:ascii="Calibri" w:hAnsi="Calibri" w:cs="Calibri"/>
                <w:color w:val="333333"/>
                <w:sz w:val="18"/>
                <w:szCs w:val="18"/>
              </w:rPr>
            </w:pPr>
            <w:r>
              <w:rPr>
                <w:rStyle w:val="normaltextrun"/>
                <w:rFonts w:ascii="Calibri" w:hAnsi="Calibri" w:cs="Calibri"/>
                <w:color w:val="333333"/>
                <w:sz w:val="18"/>
                <w:szCs w:val="18"/>
                <w:lang w:val="en-US"/>
              </w:rPr>
              <w:t>Improvement in skills and sustained, positive school-leaver destinations for all young people</w:t>
            </w:r>
            <w:r>
              <w:rPr>
                <w:rStyle w:val="eop"/>
                <w:rFonts w:ascii="Calibri" w:hAnsi="Calibri" w:cs="Calibri"/>
                <w:color w:val="333333"/>
                <w:sz w:val="18"/>
                <w:szCs w:val="18"/>
              </w:rPr>
              <w:t> </w:t>
            </w:r>
          </w:p>
          <w:p w14:paraId="63B69E24" w14:textId="77777777" w:rsidR="007A0FCB" w:rsidRPr="00456DCE" w:rsidRDefault="007A0FCB" w:rsidP="007A0FCB">
            <w:pPr>
              <w:pStyle w:val="paragraph"/>
              <w:numPr>
                <w:ilvl w:val="0"/>
                <w:numId w:val="31"/>
              </w:numPr>
              <w:spacing w:before="0" w:beforeAutospacing="0" w:after="0" w:afterAutospacing="0"/>
              <w:textAlignment w:val="baseline"/>
              <w:rPr>
                <w:rFonts w:ascii="Segoe UI" w:hAnsi="Segoe UI" w:cs="Segoe UI"/>
                <w:sz w:val="18"/>
                <w:szCs w:val="18"/>
              </w:rPr>
            </w:pPr>
            <w:r w:rsidRPr="00456DCE">
              <w:rPr>
                <w:rStyle w:val="normaltextrun"/>
                <w:rFonts w:ascii="Calibri" w:hAnsi="Calibri" w:cs="Calibri"/>
                <w:color w:val="000000"/>
                <w:sz w:val="18"/>
                <w:szCs w:val="18"/>
              </w:rPr>
              <w:t>Improvement in children and young people's health</w:t>
            </w:r>
            <w:r w:rsidRPr="00456DCE">
              <w:rPr>
                <w:rStyle w:val="eop"/>
                <w:rFonts w:ascii="Calibri" w:hAnsi="Calibri" w:cs="Calibri"/>
                <w:color w:val="000000"/>
                <w:sz w:val="18"/>
                <w:szCs w:val="18"/>
              </w:rPr>
              <w:t> </w:t>
            </w:r>
            <w:r w:rsidRPr="00456DCE">
              <w:rPr>
                <w:rStyle w:val="normaltextrun"/>
                <w:rFonts w:ascii="Calibri" w:hAnsi="Calibri" w:cs="Calibri"/>
                <w:color w:val="000000"/>
                <w:sz w:val="18"/>
                <w:szCs w:val="18"/>
              </w:rPr>
              <w:t>and wellbeing</w:t>
            </w:r>
            <w:r w:rsidRPr="00456DCE">
              <w:rPr>
                <w:rStyle w:val="eop"/>
                <w:rFonts w:ascii="Calibri" w:hAnsi="Calibri" w:cs="Calibri"/>
                <w:color w:val="000000"/>
                <w:sz w:val="18"/>
                <w:szCs w:val="18"/>
              </w:rPr>
              <w:t> </w:t>
            </w:r>
          </w:p>
          <w:p w14:paraId="50FA49AB" w14:textId="77777777" w:rsidR="007A0FCB" w:rsidRPr="008546FB" w:rsidRDefault="007A0FCB" w:rsidP="007A0FCB">
            <w:pPr>
              <w:tabs>
                <w:tab w:val="left" w:pos="13587"/>
              </w:tabs>
              <w:jc w:val="center"/>
              <w:rPr>
                <w:rFonts w:ascii="Arial" w:hAnsi="Arial" w:cs="Arial"/>
                <w:b/>
                <w:bCs/>
              </w:rPr>
            </w:pPr>
          </w:p>
        </w:tc>
        <w:tc>
          <w:tcPr>
            <w:tcW w:w="1363" w:type="pct"/>
            <w:gridSpan w:val="2"/>
            <w:tcBorders>
              <w:top w:val="single" w:sz="6" w:space="0" w:color="auto"/>
              <w:left w:val="single" w:sz="4" w:space="0" w:color="auto"/>
              <w:bottom w:val="single" w:sz="6" w:space="0" w:color="auto"/>
              <w:right w:val="single" w:sz="6" w:space="0" w:color="auto"/>
            </w:tcBorders>
            <w:vAlign w:val="center"/>
          </w:tcPr>
          <w:p w14:paraId="6FDDAE5B" w14:textId="0F59CDD1" w:rsidR="007A0FCB" w:rsidRDefault="001F043E" w:rsidP="007A0FC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8"/>
                <w:szCs w:val="18"/>
                <w:lang w:val="en-US"/>
              </w:rPr>
              <w:t>School leadership</w:t>
            </w:r>
            <w:r w:rsidR="007A0FCB">
              <w:rPr>
                <w:rStyle w:val="eop"/>
                <w:rFonts w:ascii="Calibri" w:hAnsi="Calibri" w:cs="Calibri"/>
                <w:color w:val="000000"/>
                <w:sz w:val="18"/>
                <w:szCs w:val="18"/>
              </w:rPr>
              <w:t> </w:t>
            </w:r>
          </w:p>
          <w:p w14:paraId="2676CCC0" w14:textId="77777777" w:rsidR="007A0FCB" w:rsidRDefault="007A0FCB" w:rsidP="007A0FCB">
            <w:pPr>
              <w:pStyle w:val="paragraph"/>
              <w:spacing w:before="0" w:beforeAutospacing="0" w:after="0" w:afterAutospacing="0"/>
              <w:jc w:val="center"/>
              <w:textAlignment w:val="baseline"/>
              <w:rPr>
                <w:rStyle w:val="normaltextrun"/>
                <w:rFonts w:ascii="Calibri" w:hAnsi="Calibri" w:cs="Calibri"/>
                <w:color w:val="000000"/>
                <w:sz w:val="18"/>
                <w:szCs w:val="18"/>
                <w:lang w:val="en-US"/>
              </w:rPr>
            </w:pPr>
            <w:r>
              <w:rPr>
                <w:rStyle w:val="normaltextrun"/>
                <w:rFonts w:ascii="Calibri" w:hAnsi="Calibri" w:cs="Calibri"/>
                <w:color w:val="000000"/>
                <w:sz w:val="18"/>
                <w:szCs w:val="18"/>
                <w:lang w:val="en-US"/>
              </w:rPr>
              <w:t xml:space="preserve"> Teacher and practitioner professionalism </w:t>
            </w:r>
          </w:p>
          <w:p w14:paraId="3699A69C" w14:textId="77777777" w:rsidR="007A0FCB" w:rsidRDefault="007A0FCB" w:rsidP="007A0FCB">
            <w:pPr>
              <w:pStyle w:val="paragraph"/>
              <w:spacing w:before="0" w:beforeAutospacing="0" w:after="0" w:afterAutospacing="0"/>
              <w:jc w:val="center"/>
              <w:textAlignment w:val="baseline"/>
              <w:rPr>
                <w:rStyle w:val="normaltextrun"/>
                <w:rFonts w:ascii="Calibri" w:hAnsi="Calibri" w:cs="Calibri"/>
                <w:color w:val="000000"/>
                <w:sz w:val="18"/>
                <w:szCs w:val="18"/>
                <w:lang w:val="en-US"/>
              </w:rPr>
            </w:pPr>
            <w:r>
              <w:rPr>
                <w:rStyle w:val="normaltextrun"/>
                <w:rFonts w:ascii="Calibri" w:hAnsi="Calibri" w:cs="Calibri"/>
                <w:color w:val="000000"/>
                <w:sz w:val="18"/>
                <w:szCs w:val="18"/>
                <w:lang w:val="en-US"/>
              </w:rPr>
              <w:t xml:space="preserve">Parental/carer involvement and engagement </w:t>
            </w:r>
          </w:p>
          <w:p w14:paraId="3F9985BD" w14:textId="77777777" w:rsidR="007A0FCB" w:rsidRDefault="007A0FCB" w:rsidP="007A0FCB">
            <w:pPr>
              <w:pStyle w:val="paragraph"/>
              <w:spacing w:before="0" w:beforeAutospacing="0" w:after="0" w:afterAutospacing="0"/>
              <w:jc w:val="center"/>
              <w:textAlignment w:val="baseline"/>
              <w:rPr>
                <w:rStyle w:val="normaltextrun"/>
                <w:rFonts w:ascii="Calibri" w:hAnsi="Calibri" w:cs="Calibri"/>
                <w:color w:val="000000"/>
                <w:sz w:val="18"/>
                <w:szCs w:val="18"/>
                <w:lang w:val="en-US"/>
              </w:rPr>
            </w:pPr>
            <w:r>
              <w:rPr>
                <w:rStyle w:val="normaltextrun"/>
                <w:rFonts w:ascii="Calibri" w:hAnsi="Calibri" w:cs="Calibri"/>
                <w:color w:val="000000"/>
                <w:sz w:val="18"/>
                <w:szCs w:val="18"/>
                <w:lang w:val="en-US"/>
              </w:rPr>
              <w:t xml:space="preserve">Curriculum and assessment </w:t>
            </w:r>
          </w:p>
          <w:p w14:paraId="7FAC800B" w14:textId="77777777" w:rsidR="007A0FCB" w:rsidRDefault="007A0FCB" w:rsidP="007A0FCB">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8"/>
                <w:szCs w:val="18"/>
                <w:lang w:val="en-US"/>
              </w:rPr>
              <w:t>School and ELC improvement</w:t>
            </w:r>
            <w:r>
              <w:rPr>
                <w:rStyle w:val="eop"/>
                <w:rFonts w:ascii="Calibri" w:hAnsi="Calibri" w:cs="Calibri"/>
                <w:color w:val="000000"/>
                <w:sz w:val="18"/>
                <w:szCs w:val="18"/>
              </w:rPr>
              <w:t> </w:t>
            </w:r>
          </w:p>
          <w:p w14:paraId="2CE8F898" w14:textId="77777777" w:rsidR="007A0FCB" w:rsidRPr="008546FB" w:rsidRDefault="007A0FCB" w:rsidP="007A0FCB">
            <w:pPr>
              <w:tabs>
                <w:tab w:val="left" w:pos="13587"/>
              </w:tabs>
              <w:jc w:val="center"/>
              <w:rPr>
                <w:rFonts w:ascii="Arial" w:hAnsi="Arial" w:cs="Arial"/>
                <w:b/>
                <w:bCs/>
              </w:rPr>
            </w:pPr>
          </w:p>
        </w:tc>
        <w:tc>
          <w:tcPr>
            <w:tcW w:w="1970" w:type="pct"/>
            <w:gridSpan w:val="3"/>
            <w:tcBorders>
              <w:top w:val="single" w:sz="6" w:space="0" w:color="auto"/>
              <w:left w:val="single" w:sz="6" w:space="0" w:color="auto"/>
              <w:bottom w:val="single" w:sz="6" w:space="0" w:color="auto"/>
              <w:right w:val="single" w:sz="6" w:space="0" w:color="auto"/>
            </w:tcBorders>
            <w:vAlign w:val="center"/>
          </w:tcPr>
          <w:p w14:paraId="17B924C7" w14:textId="77777777" w:rsidR="007A0FCB" w:rsidRDefault="007A0FCB" w:rsidP="00A73D9D">
            <w:pPr>
              <w:tabs>
                <w:tab w:val="left" w:pos="13587"/>
              </w:tabs>
              <w:rPr>
                <w:rFonts w:asciiTheme="minorHAnsi" w:hAnsiTheme="minorHAnsi" w:cstheme="minorHAnsi"/>
                <w:bCs/>
                <w:sz w:val="18"/>
                <w:szCs w:val="18"/>
              </w:rPr>
            </w:pPr>
            <w:r>
              <w:rPr>
                <w:rFonts w:asciiTheme="minorHAnsi" w:hAnsiTheme="minorHAnsi" w:cstheme="minorHAnsi"/>
                <w:bCs/>
                <w:sz w:val="18"/>
                <w:szCs w:val="18"/>
              </w:rPr>
              <w:t>1.2 Leadership of learning</w:t>
            </w:r>
          </w:p>
          <w:p w14:paraId="773A55FE" w14:textId="77777777" w:rsidR="007A0FCB" w:rsidRDefault="007A0FCB" w:rsidP="00A73D9D">
            <w:pPr>
              <w:tabs>
                <w:tab w:val="left" w:pos="13587"/>
              </w:tabs>
              <w:rPr>
                <w:rFonts w:asciiTheme="minorHAnsi" w:hAnsiTheme="minorHAnsi" w:cstheme="minorHAnsi"/>
                <w:bCs/>
                <w:sz w:val="18"/>
                <w:szCs w:val="18"/>
              </w:rPr>
            </w:pPr>
            <w:r w:rsidRPr="00DB5056">
              <w:rPr>
                <w:rFonts w:asciiTheme="minorHAnsi" w:hAnsiTheme="minorHAnsi" w:cstheme="minorHAnsi"/>
                <w:bCs/>
                <w:sz w:val="18"/>
                <w:szCs w:val="18"/>
              </w:rPr>
              <w:t>2.3 Learning, teaching and assessment</w:t>
            </w:r>
          </w:p>
          <w:p w14:paraId="1401DEBF" w14:textId="77777777" w:rsidR="007A0FCB" w:rsidRDefault="007A0FCB" w:rsidP="00A73D9D">
            <w:pPr>
              <w:tabs>
                <w:tab w:val="left" w:pos="13587"/>
              </w:tabs>
              <w:rPr>
                <w:rFonts w:asciiTheme="minorHAnsi" w:hAnsiTheme="minorHAnsi" w:cstheme="minorHAnsi"/>
                <w:bCs/>
                <w:sz w:val="18"/>
                <w:szCs w:val="18"/>
              </w:rPr>
            </w:pPr>
            <w:r w:rsidRPr="00DB5056">
              <w:rPr>
                <w:rFonts w:asciiTheme="minorHAnsi" w:hAnsiTheme="minorHAnsi" w:cstheme="minorHAnsi"/>
                <w:bCs/>
                <w:sz w:val="18"/>
                <w:szCs w:val="18"/>
              </w:rPr>
              <w:t xml:space="preserve">2.4 </w:t>
            </w:r>
            <w:proofErr w:type="spellStart"/>
            <w:r w:rsidRPr="00DB5056">
              <w:rPr>
                <w:rFonts w:asciiTheme="minorHAnsi" w:hAnsiTheme="minorHAnsi" w:cstheme="minorHAnsi"/>
                <w:bCs/>
                <w:sz w:val="18"/>
                <w:szCs w:val="18"/>
              </w:rPr>
              <w:t>Personalised</w:t>
            </w:r>
            <w:proofErr w:type="spellEnd"/>
            <w:r w:rsidRPr="00DB5056">
              <w:rPr>
                <w:rFonts w:asciiTheme="minorHAnsi" w:hAnsiTheme="minorHAnsi" w:cstheme="minorHAnsi"/>
                <w:bCs/>
                <w:sz w:val="18"/>
                <w:szCs w:val="18"/>
              </w:rPr>
              <w:t xml:space="preserve"> support</w:t>
            </w:r>
          </w:p>
          <w:p w14:paraId="0095A009" w14:textId="2A1E33CE" w:rsidR="007A0FCB" w:rsidRPr="008546FB" w:rsidRDefault="007A0FCB" w:rsidP="00A73D9D">
            <w:pPr>
              <w:tabs>
                <w:tab w:val="left" w:pos="-102"/>
                <w:tab w:val="left" w:pos="13587"/>
              </w:tabs>
              <w:rPr>
                <w:rFonts w:ascii="Arial" w:hAnsi="Arial" w:cs="Arial"/>
                <w:b/>
                <w:bCs/>
              </w:rPr>
            </w:pPr>
            <w:r>
              <w:rPr>
                <w:rStyle w:val="normaltextrun"/>
                <w:rFonts w:ascii="Calibri" w:hAnsi="Calibri" w:cs="Calibri"/>
                <w:color w:val="000000"/>
                <w:sz w:val="18"/>
                <w:szCs w:val="18"/>
                <w:shd w:val="clear" w:color="auto" w:fill="FFFFFF"/>
              </w:rPr>
              <w:t>3.1 Ensuring wellbeing, equality and inclusion</w:t>
            </w:r>
          </w:p>
        </w:tc>
      </w:tr>
      <w:tr w:rsidR="00BF5982" w:rsidRPr="008546FB" w14:paraId="67A5794D" w14:textId="77777777" w:rsidTr="1902AE7B">
        <w:trPr>
          <w:trHeight w:val="992"/>
        </w:trPr>
        <w:tc>
          <w:tcPr>
            <w:tcW w:w="1250" w:type="pct"/>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5255C52C"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lastRenderedPageBreak/>
              <w:t>Responsible/Lead Person</w:t>
            </w:r>
          </w:p>
        </w:tc>
        <w:tc>
          <w:tcPr>
            <w:tcW w:w="1250"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3F79F8AC"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3"/>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4545ABCF"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1CDD0F6D"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007A0FCB" w:rsidRPr="008546FB" w14:paraId="09D01B0F" w14:textId="77777777" w:rsidTr="1902AE7B">
        <w:trPr>
          <w:trHeight w:val="992"/>
        </w:trPr>
        <w:tc>
          <w:tcPr>
            <w:tcW w:w="1250" w:type="pct"/>
            <w:tcBorders>
              <w:top w:val="single" w:sz="6" w:space="0" w:color="auto"/>
              <w:left w:val="single" w:sz="6" w:space="0" w:color="auto"/>
              <w:bottom w:val="single" w:sz="6" w:space="0" w:color="auto"/>
              <w:right w:val="single" w:sz="4" w:space="0" w:color="auto"/>
            </w:tcBorders>
            <w:vAlign w:val="center"/>
          </w:tcPr>
          <w:p w14:paraId="2D937959" w14:textId="77777777" w:rsidR="007A0FCB" w:rsidRPr="00597F0E" w:rsidRDefault="007A0FCB" w:rsidP="007A0FCB">
            <w:pPr>
              <w:pStyle w:val="paragraph"/>
              <w:spacing w:before="0" w:beforeAutospacing="0" w:after="0" w:afterAutospacing="0"/>
              <w:jc w:val="center"/>
              <w:textAlignment w:val="baseline"/>
              <w:rPr>
                <w:rStyle w:val="eop"/>
                <w:rFonts w:ascii="Calibri" w:hAnsi="Calibri" w:cs="Calibri"/>
                <w:color w:val="000000"/>
                <w:sz w:val="20"/>
                <w:szCs w:val="20"/>
              </w:rPr>
            </w:pPr>
            <w:r w:rsidRPr="00597F0E">
              <w:rPr>
                <w:rStyle w:val="eop"/>
                <w:rFonts w:ascii="Calibri" w:hAnsi="Calibri" w:cs="Calibri"/>
                <w:color w:val="000000"/>
                <w:sz w:val="20"/>
                <w:szCs w:val="20"/>
              </w:rPr>
              <w:t>SLT</w:t>
            </w:r>
          </w:p>
          <w:p w14:paraId="39150F59" w14:textId="6B558CF9" w:rsidR="00597F0E" w:rsidRPr="00597F0E" w:rsidRDefault="00597F0E" w:rsidP="007A0FCB">
            <w:pPr>
              <w:pStyle w:val="paragraph"/>
              <w:spacing w:before="0" w:beforeAutospacing="0" w:after="0" w:afterAutospacing="0"/>
              <w:jc w:val="center"/>
              <w:textAlignment w:val="baseline"/>
              <w:rPr>
                <w:rStyle w:val="eop"/>
                <w:rFonts w:ascii="Calibri" w:hAnsi="Calibri" w:cs="Calibri"/>
                <w:color w:val="000000"/>
                <w:sz w:val="20"/>
                <w:szCs w:val="20"/>
              </w:rPr>
            </w:pPr>
            <w:r w:rsidRPr="00597F0E">
              <w:rPr>
                <w:rStyle w:val="eop"/>
                <w:rFonts w:ascii="Calibri" w:hAnsi="Calibri" w:cs="Calibri"/>
                <w:color w:val="000000"/>
                <w:sz w:val="20"/>
                <w:szCs w:val="20"/>
              </w:rPr>
              <w:t xml:space="preserve">Inclusion lead </w:t>
            </w:r>
          </w:p>
          <w:p w14:paraId="0DA3099A" w14:textId="2B286637" w:rsidR="007A0FCB" w:rsidRPr="00597F0E" w:rsidRDefault="007A0FCB" w:rsidP="007A0FCB">
            <w:pPr>
              <w:pStyle w:val="paragraph"/>
              <w:spacing w:before="0" w:beforeAutospacing="0" w:after="0" w:afterAutospacing="0"/>
              <w:jc w:val="center"/>
              <w:textAlignment w:val="baseline"/>
              <w:rPr>
                <w:rStyle w:val="eop"/>
                <w:rFonts w:ascii="Calibri" w:hAnsi="Calibri" w:cs="Calibri"/>
                <w:color w:val="000000"/>
                <w:sz w:val="20"/>
                <w:szCs w:val="20"/>
              </w:rPr>
            </w:pPr>
            <w:r w:rsidRPr="00597F0E">
              <w:rPr>
                <w:rStyle w:val="eop"/>
                <w:rFonts w:ascii="Calibri" w:hAnsi="Calibri" w:cs="Calibri"/>
                <w:color w:val="000000"/>
                <w:sz w:val="20"/>
                <w:szCs w:val="20"/>
              </w:rPr>
              <w:t xml:space="preserve">All </w:t>
            </w:r>
            <w:r w:rsidR="006A795A" w:rsidRPr="00A73D9D">
              <w:rPr>
                <w:rStyle w:val="eop"/>
                <w:rFonts w:ascii="Calibri" w:hAnsi="Calibri" w:cs="Calibri"/>
                <w:color w:val="000000"/>
                <w:sz w:val="20"/>
                <w:szCs w:val="20"/>
              </w:rPr>
              <w:t xml:space="preserve">Staff </w:t>
            </w:r>
            <w:r w:rsidR="00A73D9D" w:rsidRPr="00A73D9D">
              <w:rPr>
                <w:rStyle w:val="eop"/>
                <w:rFonts w:ascii="Calibri" w:hAnsi="Calibri" w:cs="Calibri"/>
                <w:color w:val="000000"/>
                <w:sz w:val="20"/>
                <w:szCs w:val="20"/>
              </w:rPr>
              <w:t xml:space="preserve">– </w:t>
            </w:r>
            <w:proofErr w:type="gramStart"/>
            <w:r w:rsidR="00A73D9D" w:rsidRPr="00A73D9D">
              <w:rPr>
                <w:rStyle w:val="eop"/>
                <w:rFonts w:ascii="Calibri" w:hAnsi="Calibri" w:cs="Calibri"/>
                <w:color w:val="000000"/>
                <w:sz w:val="20"/>
                <w:szCs w:val="20"/>
              </w:rPr>
              <w:t>Teaching  and</w:t>
            </w:r>
            <w:proofErr w:type="gramEnd"/>
            <w:r w:rsidR="00A73D9D" w:rsidRPr="00A73D9D">
              <w:rPr>
                <w:rStyle w:val="eop"/>
                <w:rFonts w:ascii="Calibri" w:hAnsi="Calibri" w:cs="Calibri"/>
                <w:color w:val="000000"/>
                <w:sz w:val="20"/>
                <w:szCs w:val="20"/>
              </w:rPr>
              <w:t xml:space="preserve"> Support</w:t>
            </w:r>
          </w:p>
          <w:p w14:paraId="42B40A40" w14:textId="77777777" w:rsidR="007A0FCB" w:rsidRDefault="007A0FCB" w:rsidP="007A0FCB">
            <w:pPr>
              <w:pStyle w:val="paragraph"/>
              <w:spacing w:before="0" w:beforeAutospacing="0" w:after="0" w:afterAutospacing="0"/>
              <w:jc w:val="center"/>
              <w:textAlignment w:val="baseline"/>
              <w:rPr>
                <w:rStyle w:val="eop"/>
                <w:rFonts w:ascii="Calibri" w:hAnsi="Calibri" w:cs="Calibri"/>
                <w:color w:val="000000"/>
                <w:sz w:val="20"/>
                <w:szCs w:val="20"/>
              </w:rPr>
            </w:pPr>
            <w:r w:rsidRPr="00597F0E">
              <w:rPr>
                <w:rStyle w:val="eop"/>
                <w:rFonts w:ascii="Calibri" w:hAnsi="Calibri" w:cs="Calibri"/>
                <w:color w:val="000000"/>
                <w:sz w:val="20"/>
                <w:szCs w:val="20"/>
              </w:rPr>
              <w:t>All Pupils</w:t>
            </w:r>
          </w:p>
          <w:p w14:paraId="6987B29F" w14:textId="4D5F9323" w:rsidR="00A73D9D" w:rsidRPr="00A73D9D" w:rsidRDefault="00A73D9D" w:rsidP="007A0FCB">
            <w:pPr>
              <w:pStyle w:val="paragraph"/>
              <w:spacing w:before="0" w:beforeAutospacing="0" w:after="0" w:afterAutospacing="0"/>
              <w:jc w:val="center"/>
              <w:textAlignment w:val="baseline"/>
              <w:rPr>
                <w:rFonts w:ascii="Segoe UI" w:hAnsi="Segoe UI" w:cs="Segoe UI"/>
                <w:sz w:val="20"/>
                <w:szCs w:val="20"/>
              </w:rPr>
            </w:pPr>
            <w:r w:rsidRPr="00A73D9D">
              <w:rPr>
                <w:rStyle w:val="eop"/>
                <w:rFonts w:ascii="Calibri" w:hAnsi="Calibri" w:cs="Calibri"/>
                <w:color w:val="000000"/>
                <w:sz w:val="20"/>
                <w:szCs w:val="20"/>
              </w:rPr>
              <w:t xml:space="preserve">Parents </w:t>
            </w:r>
          </w:p>
          <w:p w14:paraId="522B5B5C" w14:textId="77777777" w:rsidR="007A0FCB" w:rsidRPr="008546FB" w:rsidRDefault="007A0FCB" w:rsidP="007A0FCB">
            <w:pPr>
              <w:tabs>
                <w:tab w:val="left" w:pos="13587"/>
              </w:tabs>
              <w:jc w:val="center"/>
              <w:rPr>
                <w:rStyle w:val="PageNumber"/>
                <w:rFonts w:ascii="Arial" w:hAnsi="Arial" w:cs="Arial"/>
                <w:b/>
                <w:bCs/>
                <w:iCs/>
              </w:rPr>
            </w:pPr>
          </w:p>
        </w:tc>
        <w:tc>
          <w:tcPr>
            <w:tcW w:w="1250" w:type="pct"/>
            <w:gridSpan w:val="2"/>
            <w:tcBorders>
              <w:top w:val="single" w:sz="6" w:space="0" w:color="auto"/>
              <w:left w:val="single" w:sz="4" w:space="0" w:color="auto"/>
              <w:bottom w:val="single" w:sz="6" w:space="0" w:color="auto"/>
              <w:right w:val="single" w:sz="6" w:space="0" w:color="auto"/>
            </w:tcBorders>
            <w:vAlign w:val="center"/>
          </w:tcPr>
          <w:p w14:paraId="0FFA00A9" w14:textId="77777777" w:rsidR="007A0FCB" w:rsidRDefault="007A0FCB" w:rsidP="007A0FCB">
            <w:pPr>
              <w:tabs>
                <w:tab w:val="left" w:pos="13587"/>
              </w:tabs>
              <w:jc w:val="center"/>
              <w:rPr>
                <w:rStyle w:val="normaltextrun"/>
                <w:rFonts w:ascii="Calibri" w:hAnsi="Calibri" w:cs="Calibri"/>
                <w:color w:val="000000"/>
                <w:sz w:val="18"/>
                <w:szCs w:val="18"/>
                <w:bdr w:val="none" w:sz="0" w:space="0" w:color="auto" w:frame="1"/>
              </w:rPr>
            </w:pPr>
            <w:r>
              <w:rPr>
                <w:rStyle w:val="normaltextrun"/>
                <w:rFonts w:ascii="Calibri" w:hAnsi="Calibri" w:cs="Calibri"/>
                <w:color w:val="000000"/>
                <w:sz w:val="18"/>
                <w:szCs w:val="18"/>
                <w:bdr w:val="none" w:sz="0" w:space="0" w:color="auto" w:frame="1"/>
              </w:rPr>
              <w:t>WTA Collegiates</w:t>
            </w:r>
          </w:p>
          <w:p w14:paraId="645CB0D6" w14:textId="04F80AD8" w:rsidR="007A0FCB" w:rsidRPr="008546FB" w:rsidRDefault="007A0FCB" w:rsidP="007A0FCB">
            <w:pPr>
              <w:tabs>
                <w:tab w:val="left" w:pos="13587"/>
              </w:tabs>
              <w:jc w:val="center"/>
              <w:rPr>
                <w:rStyle w:val="PageNumber"/>
                <w:rFonts w:ascii="Arial" w:hAnsi="Arial" w:cs="Arial"/>
                <w:b/>
                <w:bCs/>
                <w:iCs/>
              </w:rPr>
            </w:pPr>
            <w:r>
              <w:rPr>
                <w:rStyle w:val="normaltextrun"/>
                <w:rFonts w:ascii="Calibri" w:hAnsi="Calibri" w:cs="Calibri"/>
                <w:color w:val="000000"/>
                <w:sz w:val="18"/>
                <w:szCs w:val="18"/>
                <w:bdr w:val="none" w:sz="0" w:space="0" w:color="auto" w:frame="1"/>
              </w:rPr>
              <w:t xml:space="preserve"> INSET Aug /Feb</w:t>
            </w:r>
          </w:p>
        </w:tc>
        <w:tc>
          <w:tcPr>
            <w:tcW w:w="1250" w:type="pct"/>
            <w:gridSpan w:val="3"/>
            <w:tcBorders>
              <w:top w:val="single" w:sz="6" w:space="0" w:color="auto"/>
              <w:left w:val="single" w:sz="4" w:space="0" w:color="auto"/>
              <w:bottom w:val="single" w:sz="6" w:space="0" w:color="auto"/>
              <w:right w:val="single" w:sz="6" w:space="0" w:color="auto"/>
            </w:tcBorders>
            <w:vAlign w:val="center"/>
          </w:tcPr>
          <w:p w14:paraId="52F8E878" w14:textId="3AC4C3D4" w:rsidR="007A0FCB" w:rsidRPr="008546FB" w:rsidRDefault="007A0FCB" w:rsidP="007A0FCB">
            <w:pPr>
              <w:tabs>
                <w:tab w:val="left" w:pos="13587"/>
              </w:tabs>
              <w:jc w:val="center"/>
              <w:rPr>
                <w:rStyle w:val="PageNumber"/>
                <w:rFonts w:ascii="Arial" w:hAnsi="Arial" w:cs="Arial"/>
                <w:b/>
                <w:bCs/>
                <w:iCs/>
              </w:rPr>
            </w:pPr>
            <w:r w:rsidRPr="00E949F8">
              <w:rPr>
                <w:rStyle w:val="PageNumber"/>
                <w:rFonts w:asciiTheme="minorHAnsi" w:hAnsiTheme="minorHAnsi" w:cstheme="minorHAnsi"/>
                <w:iCs/>
                <w:sz w:val="18"/>
                <w:szCs w:val="18"/>
              </w:rPr>
              <w:t>Time only through WTA and INSET days</w:t>
            </w:r>
          </w:p>
        </w:tc>
        <w:tc>
          <w:tcPr>
            <w:tcW w:w="1250" w:type="pct"/>
            <w:tcBorders>
              <w:top w:val="single" w:sz="6" w:space="0" w:color="auto"/>
              <w:left w:val="single" w:sz="6" w:space="0" w:color="auto"/>
              <w:bottom w:val="single" w:sz="6" w:space="0" w:color="auto"/>
              <w:right w:val="single" w:sz="6" w:space="0" w:color="auto"/>
            </w:tcBorders>
            <w:vAlign w:val="center"/>
          </w:tcPr>
          <w:p w14:paraId="31FB1E8F" w14:textId="4F4E31F2" w:rsidR="007A0FCB" w:rsidRPr="008546FB" w:rsidRDefault="007A0FCB" w:rsidP="007A0FCB">
            <w:pPr>
              <w:tabs>
                <w:tab w:val="left" w:pos="13587"/>
              </w:tabs>
              <w:jc w:val="center"/>
              <w:rPr>
                <w:rStyle w:val="PageNumber"/>
                <w:rFonts w:ascii="Arial" w:hAnsi="Arial" w:cs="Arial"/>
                <w:b/>
                <w:bCs/>
                <w:iCs/>
              </w:rPr>
            </w:pPr>
            <w:r w:rsidRPr="00C173C9">
              <w:rPr>
                <w:rStyle w:val="PageNumber"/>
                <w:rFonts w:asciiTheme="minorHAnsi" w:hAnsiTheme="minorHAnsi" w:cstheme="minorHAnsi"/>
                <w:bCs/>
                <w:iCs/>
                <w:sz w:val="18"/>
                <w:szCs w:val="18"/>
              </w:rPr>
              <w:t>June 2</w:t>
            </w:r>
            <w:r>
              <w:rPr>
                <w:rStyle w:val="PageNumber"/>
                <w:rFonts w:asciiTheme="minorHAnsi" w:hAnsiTheme="minorHAnsi" w:cstheme="minorHAnsi"/>
                <w:bCs/>
                <w:iCs/>
                <w:sz w:val="18"/>
                <w:szCs w:val="18"/>
              </w:rPr>
              <w:t>6</w:t>
            </w:r>
          </w:p>
        </w:tc>
      </w:tr>
      <w:tr w:rsidR="00BF5982" w:rsidRPr="008546FB" w14:paraId="27FB9DDB" w14:textId="77777777" w:rsidTr="1902AE7B">
        <w:trPr>
          <w:trHeight w:val="992"/>
        </w:trPr>
        <w:tc>
          <w:tcPr>
            <w:tcW w:w="2500" w:type="pct"/>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0FAAD064" w14:textId="77777777" w:rsidR="00BF5982" w:rsidRPr="008546FB" w:rsidRDefault="00BF5982" w:rsidP="009B7B1D">
            <w:pPr>
              <w:tabs>
                <w:tab w:val="left" w:pos="13587"/>
              </w:tabs>
              <w:jc w:val="center"/>
              <w:rPr>
                <w:rStyle w:val="PageNumber"/>
                <w:rFonts w:ascii="Arial" w:hAnsi="Arial" w:cs="Arial"/>
                <w:b/>
                <w:bCs/>
                <w:iCs/>
              </w:rPr>
            </w:pPr>
            <w:r w:rsidRPr="008546FB">
              <w:rPr>
                <w:rStyle w:val="PageNumber"/>
                <w:rFonts w:ascii="Arial" w:hAnsi="Arial" w:cs="Arial"/>
                <w:b/>
                <w:bCs/>
                <w:iCs/>
              </w:rPr>
              <w:t>Parental and Learner Engagement Opportunities</w:t>
            </w:r>
          </w:p>
        </w:tc>
        <w:tc>
          <w:tcPr>
            <w:tcW w:w="2500" w:type="pct"/>
            <w:gridSpan w:val="4"/>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270939D0" w14:textId="77777777" w:rsidR="00BF5982" w:rsidRPr="008546FB" w:rsidRDefault="00BF5982" w:rsidP="009B7B1D">
            <w:pPr>
              <w:tabs>
                <w:tab w:val="left" w:pos="13587"/>
              </w:tabs>
              <w:jc w:val="center"/>
              <w:rPr>
                <w:rStyle w:val="PageNumber"/>
                <w:rFonts w:ascii="Arial" w:hAnsi="Arial" w:cs="Arial"/>
                <w:b/>
                <w:bCs/>
                <w:iCs/>
              </w:rPr>
            </w:pPr>
            <w:r>
              <w:rPr>
                <w:rStyle w:val="PageNumber"/>
                <w:rFonts w:ascii="Arial" w:hAnsi="Arial" w:cs="Arial"/>
                <w:b/>
                <w:bCs/>
                <w:iCs/>
              </w:rPr>
              <w:t>Linkage to Framework for Inclusion</w:t>
            </w:r>
          </w:p>
        </w:tc>
      </w:tr>
      <w:tr w:rsidR="007A0FCB" w:rsidRPr="008546FB" w14:paraId="5609FA5B" w14:textId="77777777" w:rsidTr="1902AE7B">
        <w:trPr>
          <w:trHeight w:val="992"/>
        </w:trPr>
        <w:tc>
          <w:tcPr>
            <w:tcW w:w="2500" w:type="pct"/>
            <w:gridSpan w:val="3"/>
            <w:tcBorders>
              <w:top w:val="single" w:sz="6" w:space="0" w:color="auto"/>
              <w:left w:val="single" w:sz="6" w:space="0" w:color="auto"/>
              <w:bottom w:val="single" w:sz="6" w:space="0" w:color="auto"/>
              <w:right w:val="single" w:sz="6" w:space="0" w:color="auto"/>
            </w:tcBorders>
          </w:tcPr>
          <w:p w14:paraId="1442EB86" w14:textId="77777777" w:rsidR="007A0FCB" w:rsidRPr="007A0FCB" w:rsidRDefault="007A0FCB" w:rsidP="007A0FCB">
            <w:pPr>
              <w:tabs>
                <w:tab w:val="left" w:pos="13587"/>
              </w:tabs>
              <w:rPr>
                <w:rStyle w:val="normaltextrun"/>
                <w:rFonts w:ascii="Calibri" w:hAnsi="Calibri" w:cs="Calibri"/>
                <w:color w:val="000000"/>
                <w:sz w:val="18"/>
                <w:szCs w:val="18"/>
                <w:bdr w:val="none" w:sz="0" w:space="0" w:color="auto" w:frame="1"/>
              </w:rPr>
            </w:pPr>
            <w:r w:rsidRPr="007A0FCB">
              <w:rPr>
                <w:rStyle w:val="normaltextrun"/>
                <w:rFonts w:ascii="Calibri" w:hAnsi="Calibri" w:cs="Calibri"/>
                <w:color w:val="000000"/>
                <w:sz w:val="18"/>
                <w:szCs w:val="18"/>
                <w:bdr w:val="none" w:sz="0" w:space="0" w:color="auto" w:frame="1"/>
              </w:rPr>
              <w:t>Newsletters/ School Blog</w:t>
            </w:r>
          </w:p>
          <w:p w14:paraId="7AE3A45C" w14:textId="4ABD5BCB" w:rsidR="007A0FCB" w:rsidRDefault="007A0FCB" w:rsidP="007A0FCB">
            <w:pPr>
              <w:tabs>
                <w:tab w:val="left" w:pos="13587"/>
              </w:tabs>
              <w:rPr>
                <w:rStyle w:val="PageNumber"/>
                <w:rFonts w:ascii="Arial" w:hAnsi="Arial" w:cs="Arial"/>
                <w:b/>
                <w:bCs/>
                <w:iCs/>
              </w:rPr>
            </w:pPr>
            <w:r w:rsidRPr="007A0FCB">
              <w:rPr>
                <w:rStyle w:val="normaltextrun"/>
                <w:rFonts w:ascii="Calibri" w:hAnsi="Calibri" w:cs="Calibri"/>
                <w:color w:val="000000"/>
                <w:sz w:val="18"/>
                <w:szCs w:val="18"/>
                <w:bdr w:val="none" w:sz="0" w:space="0" w:color="auto" w:frame="1"/>
              </w:rPr>
              <w:t>Open events</w:t>
            </w:r>
            <w:r>
              <w:rPr>
                <w:rStyle w:val="normaltextrun"/>
                <w:rFonts w:ascii="Calibri" w:hAnsi="Calibri" w:cs="Calibri"/>
                <w:color w:val="000000"/>
                <w:bdr w:val="none" w:sz="0" w:space="0" w:color="auto" w:frame="1"/>
              </w:rPr>
              <w:t xml:space="preserve"> </w:t>
            </w:r>
          </w:p>
        </w:tc>
        <w:tc>
          <w:tcPr>
            <w:tcW w:w="2500" w:type="pct"/>
            <w:gridSpan w:val="4"/>
            <w:tcBorders>
              <w:top w:val="single" w:sz="6" w:space="0" w:color="auto"/>
              <w:left w:val="single" w:sz="4" w:space="0" w:color="auto"/>
              <w:bottom w:val="single" w:sz="6" w:space="0" w:color="auto"/>
              <w:right w:val="single" w:sz="6" w:space="0" w:color="auto"/>
            </w:tcBorders>
          </w:tcPr>
          <w:p w14:paraId="333D420C" w14:textId="77777777" w:rsidR="007A0FCB" w:rsidRPr="00456DCE" w:rsidRDefault="007A0FCB" w:rsidP="007A0FCB">
            <w:pPr>
              <w:tabs>
                <w:tab w:val="left" w:pos="13587"/>
              </w:tabs>
              <w:rPr>
                <w:rStyle w:val="normaltextrun"/>
                <w:rFonts w:asciiTheme="minorHAnsi" w:hAnsiTheme="minorHAnsi" w:cstheme="minorHAnsi"/>
                <w:b/>
                <w:color w:val="000000"/>
                <w:sz w:val="18"/>
                <w:szCs w:val="18"/>
                <w:u w:val="single"/>
                <w:shd w:val="clear" w:color="auto" w:fill="FFFFFF"/>
              </w:rPr>
            </w:pPr>
            <w:proofErr w:type="gramStart"/>
            <w:r w:rsidRPr="00456DCE">
              <w:rPr>
                <w:rStyle w:val="normaltextrun"/>
                <w:rFonts w:asciiTheme="minorHAnsi" w:hAnsiTheme="minorHAnsi" w:cstheme="minorHAnsi"/>
                <w:b/>
                <w:color w:val="000000"/>
                <w:sz w:val="18"/>
                <w:szCs w:val="18"/>
                <w:u w:val="single"/>
                <w:shd w:val="clear" w:color="auto" w:fill="FFFFFF"/>
              </w:rPr>
              <w:t>Mainstreaming</w:t>
            </w:r>
            <w:proofErr w:type="gramEnd"/>
            <w:r w:rsidRPr="00456DCE">
              <w:rPr>
                <w:rStyle w:val="normaltextrun"/>
                <w:rFonts w:asciiTheme="minorHAnsi" w:hAnsiTheme="minorHAnsi" w:cstheme="minorHAnsi"/>
                <w:b/>
                <w:color w:val="000000"/>
                <w:sz w:val="18"/>
                <w:szCs w:val="18"/>
                <w:u w:val="single"/>
                <w:shd w:val="clear" w:color="auto" w:fill="FFFFFF"/>
              </w:rPr>
              <w:t xml:space="preserve"> &amp; Inclusion</w:t>
            </w:r>
          </w:p>
          <w:p w14:paraId="501B8FA3" w14:textId="77777777" w:rsidR="007A0FCB" w:rsidRDefault="007A0FCB" w:rsidP="007A0FCB">
            <w:pPr>
              <w:tabs>
                <w:tab w:val="left" w:pos="13587"/>
              </w:tabs>
              <w:rPr>
                <w:rStyle w:val="eop"/>
                <w:rFonts w:ascii="Calibri" w:hAnsi="Calibri" w:cs="Calibri"/>
                <w:color w:val="000000"/>
                <w:sz w:val="18"/>
                <w:szCs w:val="18"/>
                <w:shd w:val="clear" w:color="auto" w:fill="FFFFFF"/>
              </w:rPr>
            </w:pPr>
            <w:r>
              <w:rPr>
                <w:rStyle w:val="normaltextrun"/>
                <w:rFonts w:ascii="Arial" w:hAnsi="Arial" w:cs="Arial"/>
                <w:color w:val="000000"/>
                <w:shd w:val="clear" w:color="auto" w:fill="FFFFFF"/>
              </w:rPr>
              <w:t> </w:t>
            </w:r>
            <w:r>
              <w:rPr>
                <w:rStyle w:val="normaltextrun"/>
                <w:rFonts w:ascii="Calibri" w:hAnsi="Calibri" w:cs="Calibri"/>
                <w:color w:val="000000"/>
                <w:sz w:val="18"/>
                <w:szCs w:val="18"/>
                <w:shd w:val="clear" w:color="auto" w:fill="FFFFFF"/>
              </w:rPr>
              <w:t>Expansion of diverse and inclusive curriculum design, rationale and offer to meet the needs of all learners 2-18 including choice/menu of provision/pathways </w:t>
            </w:r>
            <w:r>
              <w:rPr>
                <w:rStyle w:val="eop"/>
                <w:rFonts w:ascii="Calibri" w:hAnsi="Calibri" w:cs="Calibri"/>
                <w:color w:val="000000"/>
                <w:sz w:val="18"/>
                <w:szCs w:val="18"/>
                <w:shd w:val="clear" w:color="auto" w:fill="FFFFFF"/>
              </w:rPr>
              <w:t> </w:t>
            </w:r>
          </w:p>
          <w:p w14:paraId="4C6252C8" w14:textId="77777777" w:rsidR="007A0FCB" w:rsidRDefault="007A0FCB" w:rsidP="007A0FC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18"/>
                <w:szCs w:val="18"/>
                <w:u w:val="single"/>
                <w:lang w:val="en-US"/>
              </w:rPr>
              <w:t>Resourcing</w:t>
            </w:r>
            <w:r>
              <w:rPr>
                <w:rStyle w:val="normaltextrun"/>
                <w:rFonts w:ascii="Calibri" w:hAnsi="Calibri" w:cs="Calibri"/>
                <w:color w:val="000000"/>
                <w:sz w:val="18"/>
                <w:szCs w:val="18"/>
                <w:lang w:val="en-US"/>
              </w:rPr>
              <w:t> </w:t>
            </w:r>
            <w:r>
              <w:rPr>
                <w:rStyle w:val="eop"/>
                <w:rFonts w:ascii="Calibri" w:hAnsi="Calibri" w:cs="Calibri"/>
                <w:color w:val="000000"/>
                <w:sz w:val="18"/>
                <w:szCs w:val="18"/>
              </w:rPr>
              <w:t> </w:t>
            </w:r>
          </w:p>
          <w:p w14:paraId="0A255A68" w14:textId="38A068CD" w:rsidR="007A0FCB" w:rsidRDefault="007A0FCB" w:rsidP="006A795A">
            <w:pPr>
              <w:pStyle w:val="paragraph"/>
              <w:spacing w:before="0" w:beforeAutospacing="0" w:after="0" w:afterAutospacing="0"/>
              <w:textAlignment w:val="baseline"/>
              <w:rPr>
                <w:rStyle w:val="PageNumber"/>
                <w:rFonts w:ascii="Arial" w:hAnsi="Arial" w:cs="Arial"/>
                <w:b/>
                <w:bCs/>
                <w:iCs/>
              </w:rPr>
            </w:pPr>
            <w:r>
              <w:rPr>
                <w:rStyle w:val="normaltextrun"/>
                <w:rFonts w:ascii="Calibri" w:hAnsi="Calibri" w:cs="Calibri"/>
                <w:color w:val="000000"/>
                <w:sz w:val="18"/>
                <w:szCs w:val="18"/>
                <w:lang w:val="en-US"/>
              </w:rPr>
              <w:t>Structures -effective use and deployment of resources to deliver framework.</w:t>
            </w:r>
            <w:r>
              <w:rPr>
                <w:rStyle w:val="eop"/>
                <w:rFonts w:ascii="Calibri" w:hAnsi="Calibri" w:cs="Calibri"/>
                <w:color w:val="000000"/>
                <w:sz w:val="18"/>
                <w:szCs w:val="18"/>
              </w:rPr>
              <w:t> </w:t>
            </w:r>
          </w:p>
        </w:tc>
      </w:tr>
      <w:tr w:rsidR="00BF5982" w:rsidRPr="008546FB" w14:paraId="0D5D7DAD" w14:textId="77777777" w:rsidTr="1902AE7B">
        <w:trPr>
          <w:trHeight w:val="997"/>
        </w:trPr>
        <w:tc>
          <w:tcPr>
            <w:tcW w:w="1667"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176AAEC4" w14:textId="6B3E8D26" w:rsidR="00BF5982" w:rsidRPr="008546FB" w:rsidRDefault="0073586E" w:rsidP="009B7B1D">
            <w:pPr>
              <w:tabs>
                <w:tab w:val="left" w:pos="13587"/>
              </w:tabs>
              <w:jc w:val="center"/>
              <w:rPr>
                <w:rFonts w:ascii="Arial" w:hAnsi="Arial" w:cs="Arial"/>
                <w:b/>
                <w:bCs/>
                <w:iCs/>
              </w:rPr>
            </w:pPr>
            <w:r>
              <w:rPr>
                <w:rFonts w:ascii="Arial" w:hAnsi="Arial" w:cs="Arial"/>
                <w:noProof/>
                <w:lang w:val="en-GB" w:eastAsia="en-GB"/>
              </w:rPr>
              <w:br w:type="page"/>
            </w:r>
            <w:r w:rsidR="00BF5982" w:rsidRPr="008546FB">
              <w:rPr>
                <w:rFonts w:ascii="Arial" w:hAnsi="Arial" w:cs="Arial"/>
                <w:b/>
                <w:bCs/>
                <w:iCs/>
              </w:rPr>
              <w:t>School Priority</w:t>
            </w:r>
          </w:p>
          <w:p w14:paraId="72BF5710"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/Improvement Area</w:t>
            </w:r>
            <w:r>
              <w:rPr>
                <w:rFonts w:ascii="Arial" w:hAnsi="Arial" w:cs="Arial"/>
                <w:b/>
                <w:bCs/>
                <w:iCs/>
              </w:rPr>
              <w:t xml:space="preserve"> for Learners</w:t>
            </w:r>
          </w:p>
          <w:p w14:paraId="317BF40E" w14:textId="77777777" w:rsidR="00BF5982" w:rsidRPr="008546FB" w:rsidRDefault="00BF5982" w:rsidP="009B7B1D">
            <w:pPr>
              <w:tabs>
                <w:tab w:val="left" w:pos="13587"/>
              </w:tabs>
              <w:jc w:val="center"/>
              <w:rPr>
                <w:rFonts w:ascii="Arial" w:hAnsi="Arial" w:cs="Arial"/>
                <w:b/>
                <w:bCs/>
                <w:iCs/>
              </w:rPr>
            </w:pPr>
          </w:p>
        </w:tc>
        <w:tc>
          <w:tcPr>
            <w:tcW w:w="3333" w:type="pct"/>
            <w:gridSpan w:val="5"/>
            <w:tcBorders>
              <w:top w:val="single" w:sz="6" w:space="0" w:color="auto"/>
              <w:left w:val="single" w:sz="4" w:space="0" w:color="auto"/>
              <w:bottom w:val="single" w:sz="6" w:space="0" w:color="auto"/>
              <w:right w:val="single" w:sz="6" w:space="0" w:color="auto"/>
            </w:tcBorders>
            <w:vAlign w:val="center"/>
          </w:tcPr>
          <w:p w14:paraId="2B704FC6" w14:textId="77777777" w:rsidR="00C20BA3" w:rsidRDefault="00C20BA3" w:rsidP="00C20BA3">
            <w:pPr>
              <w:shd w:val="clear" w:color="auto" w:fill="FFFFFF"/>
              <w:textAlignment w:val="baseline"/>
              <w:rPr>
                <w:rFonts w:ascii="Calibri" w:hAnsi="Calibri" w:cs="Calibri"/>
                <w:b/>
                <w:bCs/>
                <w:color w:val="0070C0"/>
                <w:sz w:val="18"/>
                <w:szCs w:val="18"/>
              </w:rPr>
            </w:pPr>
            <w:r w:rsidRPr="00C20BA3">
              <w:rPr>
                <w:rFonts w:ascii="Calibri" w:hAnsi="Calibri" w:cs="Calibri"/>
                <w:b/>
                <w:bCs/>
                <w:color w:val="0070C0"/>
                <w:sz w:val="18"/>
                <w:szCs w:val="18"/>
              </w:rPr>
              <w:t>To improve attainment in literacy (Writing) across all classes (All Class teachers and SLT member)</w:t>
            </w:r>
          </w:p>
          <w:p w14:paraId="23CC30D0" w14:textId="77777777" w:rsidR="00C20BA3" w:rsidRDefault="00C20BA3" w:rsidP="00C20BA3">
            <w:pPr>
              <w:shd w:val="clear" w:color="auto" w:fill="FFFFFF"/>
              <w:textAlignment w:val="baseline"/>
              <w:rPr>
                <w:rFonts w:ascii="Calibri" w:hAnsi="Calibri" w:cs="Calibri"/>
                <w:b/>
                <w:bCs/>
                <w:color w:val="0070C0"/>
                <w:sz w:val="18"/>
                <w:szCs w:val="18"/>
              </w:rPr>
            </w:pPr>
          </w:p>
          <w:p w14:paraId="71A00E60" w14:textId="6B796BA9" w:rsidR="00C20BA3" w:rsidRDefault="00C20BA3" w:rsidP="00C20BA3">
            <w:pPr>
              <w:shd w:val="clear" w:color="auto" w:fill="FFFFFF"/>
              <w:textAlignment w:val="baseline"/>
              <w:rPr>
                <w:rFonts w:ascii="Calibri" w:hAnsi="Calibri" w:cs="Calibri"/>
                <w:b/>
                <w:bCs/>
                <w:color w:val="0070C0"/>
                <w:sz w:val="18"/>
                <w:szCs w:val="18"/>
              </w:rPr>
            </w:pPr>
            <w:r w:rsidRPr="00C20BA3">
              <w:rPr>
                <w:rFonts w:ascii="Calibri" w:hAnsi="Calibri" w:cs="Calibri"/>
                <w:b/>
                <w:bCs/>
                <w:color w:val="0070C0"/>
                <w:sz w:val="18"/>
                <w:szCs w:val="18"/>
              </w:rPr>
              <w:t xml:space="preserve">To improve first and second level </w:t>
            </w:r>
            <w:proofErr w:type="spellStart"/>
            <w:r w:rsidRPr="00C20BA3">
              <w:rPr>
                <w:rFonts w:ascii="Calibri" w:hAnsi="Calibri" w:cs="Calibri"/>
                <w:b/>
                <w:bCs/>
                <w:color w:val="0070C0"/>
                <w:sz w:val="18"/>
                <w:szCs w:val="18"/>
              </w:rPr>
              <w:t>CfE</w:t>
            </w:r>
            <w:proofErr w:type="spellEnd"/>
            <w:r w:rsidRPr="00C20BA3">
              <w:rPr>
                <w:rFonts w:ascii="Calibri" w:hAnsi="Calibri" w:cs="Calibri"/>
                <w:b/>
                <w:bCs/>
                <w:color w:val="0070C0"/>
                <w:sz w:val="18"/>
                <w:szCs w:val="18"/>
              </w:rPr>
              <w:t xml:space="preserve"> writing attainment in identified P3, 4 and P5 classes through engagement with the CYPIC </w:t>
            </w:r>
            <w:proofErr w:type="gramStart"/>
            <w:r w:rsidRPr="00C20BA3">
              <w:rPr>
                <w:rFonts w:ascii="Calibri" w:hAnsi="Calibri" w:cs="Calibri"/>
                <w:b/>
                <w:bCs/>
                <w:color w:val="0070C0"/>
                <w:sz w:val="18"/>
                <w:szCs w:val="18"/>
              </w:rPr>
              <w:t>( Children</w:t>
            </w:r>
            <w:proofErr w:type="gramEnd"/>
            <w:r w:rsidRPr="00C20BA3">
              <w:rPr>
                <w:rFonts w:ascii="Calibri" w:hAnsi="Calibri" w:cs="Calibri"/>
                <w:b/>
                <w:bCs/>
                <w:color w:val="0070C0"/>
                <w:sz w:val="18"/>
                <w:szCs w:val="18"/>
              </w:rPr>
              <w:t xml:space="preserve"> and Young people Improvement Collaborative) National Improving Writing </w:t>
            </w:r>
            <w:proofErr w:type="spellStart"/>
            <w:r w:rsidRPr="00C20BA3">
              <w:rPr>
                <w:rFonts w:ascii="Calibri" w:hAnsi="Calibri" w:cs="Calibri"/>
                <w:b/>
                <w:bCs/>
                <w:color w:val="0070C0"/>
                <w:sz w:val="18"/>
                <w:szCs w:val="18"/>
              </w:rPr>
              <w:t>Programme</w:t>
            </w:r>
            <w:proofErr w:type="spellEnd"/>
            <w:r w:rsidRPr="00C20BA3">
              <w:rPr>
                <w:rFonts w:ascii="Calibri" w:hAnsi="Calibri" w:cs="Calibri"/>
                <w:b/>
                <w:bCs/>
                <w:color w:val="0070C0"/>
                <w:sz w:val="18"/>
                <w:szCs w:val="18"/>
              </w:rPr>
              <w:t xml:space="preserve"> (School identified class teachers and SLT member)</w:t>
            </w:r>
          </w:p>
          <w:p w14:paraId="4576A477" w14:textId="77777777" w:rsidR="00C20BA3" w:rsidRDefault="00C20BA3" w:rsidP="00C20BA3">
            <w:pPr>
              <w:shd w:val="clear" w:color="auto" w:fill="FFFFFF"/>
              <w:textAlignment w:val="baseline"/>
              <w:rPr>
                <w:rFonts w:ascii="Calibri" w:hAnsi="Calibri" w:cs="Calibri"/>
                <w:b/>
                <w:bCs/>
                <w:color w:val="0070C0"/>
                <w:sz w:val="18"/>
                <w:szCs w:val="18"/>
              </w:rPr>
            </w:pPr>
          </w:p>
          <w:p w14:paraId="38C11C09" w14:textId="563835D9" w:rsidR="00C20BA3" w:rsidRPr="00B27D50" w:rsidRDefault="00C20BA3" w:rsidP="00C20BA3">
            <w:pPr>
              <w:shd w:val="clear" w:color="auto" w:fill="FFFFFF"/>
              <w:textAlignment w:val="baseline"/>
              <w:rPr>
                <w:rFonts w:ascii="Calibri" w:hAnsi="Calibri" w:cs="Calibri"/>
                <w:b/>
                <w:color w:val="0070C0"/>
                <w:sz w:val="18"/>
                <w:szCs w:val="18"/>
                <w:lang w:val="en-GB" w:eastAsia="en-GB"/>
              </w:rPr>
            </w:pPr>
            <w:r w:rsidRPr="00B27D50">
              <w:rPr>
                <w:rFonts w:ascii="Calibri" w:hAnsi="Calibri" w:cs="Calibri"/>
                <w:b/>
                <w:bCs/>
                <w:color w:val="0070C0"/>
                <w:sz w:val="18"/>
                <w:szCs w:val="18"/>
              </w:rPr>
              <w:t>To improve attainment across all DHS cluster primary schools in literacy.</w:t>
            </w:r>
          </w:p>
          <w:p w14:paraId="635D5272" w14:textId="3E694441" w:rsidR="00C20BA3" w:rsidRDefault="00C20BA3" w:rsidP="00C20BA3">
            <w:pPr>
              <w:shd w:val="clear" w:color="auto" w:fill="FFFFFF"/>
              <w:textAlignment w:val="baseline"/>
              <w:rPr>
                <w:rFonts w:ascii="Calibri" w:hAnsi="Calibri" w:cs="Calibri"/>
                <w:b/>
                <w:bCs/>
                <w:color w:val="0070C0"/>
                <w:sz w:val="18"/>
                <w:szCs w:val="18"/>
              </w:rPr>
            </w:pPr>
            <w:r w:rsidRPr="00B27D50">
              <w:rPr>
                <w:rFonts w:ascii="Calibri" w:hAnsi="Calibri" w:cs="Calibri"/>
                <w:b/>
                <w:bCs/>
                <w:color w:val="0070C0"/>
                <w:sz w:val="18"/>
                <w:szCs w:val="18"/>
              </w:rPr>
              <w:t>By working collaboratively with Education Scotland and Dumfries High School cluster</w:t>
            </w:r>
            <w:r>
              <w:rPr>
                <w:rFonts w:ascii="Calibri" w:hAnsi="Calibri" w:cs="Calibri"/>
                <w:b/>
                <w:bCs/>
                <w:color w:val="0070C0"/>
                <w:sz w:val="18"/>
                <w:szCs w:val="18"/>
              </w:rPr>
              <w:t xml:space="preserve"> </w:t>
            </w:r>
            <w:proofErr w:type="gramStart"/>
            <w:r w:rsidRPr="00B27D50">
              <w:rPr>
                <w:rFonts w:ascii="Calibri" w:hAnsi="Calibri" w:cs="Calibri"/>
                <w:b/>
                <w:bCs/>
                <w:color w:val="0070C0"/>
                <w:sz w:val="18"/>
                <w:szCs w:val="18"/>
              </w:rPr>
              <w:t>colleagues ,</w:t>
            </w:r>
            <w:proofErr w:type="gramEnd"/>
            <w:r w:rsidRPr="00B27D50">
              <w:rPr>
                <w:rFonts w:ascii="Calibri" w:hAnsi="Calibri" w:cs="Calibri"/>
                <w:b/>
                <w:bCs/>
                <w:color w:val="0070C0"/>
                <w:sz w:val="18"/>
                <w:szCs w:val="18"/>
              </w:rPr>
              <w:t xml:space="preserve"> all teaching staff will enhance their knowledge and understanding of achievement of a level enabling them to make robust professional judgements.</w:t>
            </w:r>
          </w:p>
          <w:p w14:paraId="7B4E7EA5" w14:textId="3978FB24" w:rsidR="00BF5982" w:rsidRPr="008546FB" w:rsidRDefault="00BF5982" w:rsidP="009B7B1D">
            <w:pPr>
              <w:tabs>
                <w:tab w:val="left" w:pos="13587"/>
              </w:tabs>
              <w:jc w:val="center"/>
              <w:rPr>
                <w:rFonts w:ascii="Arial" w:hAnsi="Arial" w:cs="Arial"/>
                <w:b/>
                <w:bCs/>
                <w:iCs/>
              </w:rPr>
            </w:pPr>
          </w:p>
        </w:tc>
      </w:tr>
      <w:tr w:rsidR="00BF5982" w:rsidRPr="008546FB" w14:paraId="1D42B208" w14:textId="77777777" w:rsidTr="1902AE7B">
        <w:trPr>
          <w:trHeight w:val="997"/>
        </w:trPr>
        <w:tc>
          <w:tcPr>
            <w:tcW w:w="1667" w:type="pct"/>
            <w:gridSpan w:val="2"/>
            <w:tcBorders>
              <w:top w:val="single" w:sz="6" w:space="0" w:color="auto"/>
              <w:left w:val="single" w:sz="6" w:space="0" w:color="auto"/>
              <w:bottom w:val="single" w:sz="6" w:space="0" w:color="auto"/>
              <w:right w:val="single" w:sz="4" w:space="0" w:color="auto"/>
            </w:tcBorders>
            <w:shd w:val="clear" w:color="auto" w:fill="A8D08D" w:themeFill="accent6" w:themeFillTint="99"/>
            <w:vAlign w:val="center"/>
          </w:tcPr>
          <w:p w14:paraId="56AB0188" w14:textId="77777777" w:rsidR="00BF5982" w:rsidRPr="008546FB" w:rsidRDefault="00BF5982" w:rsidP="009B7B1D">
            <w:pPr>
              <w:tabs>
                <w:tab w:val="left" w:pos="13587"/>
              </w:tabs>
              <w:jc w:val="center"/>
              <w:rPr>
                <w:rFonts w:ascii="Arial" w:hAnsi="Arial" w:cs="Arial"/>
                <w:b/>
                <w:bCs/>
                <w:iCs/>
              </w:rPr>
            </w:pPr>
            <w:r>
              <w:rPr>
                <w:rFonts w:ascii="Arial" w:hAnsi="Arial" w:cs="Arial"/>
                <w:b/>
                <w:bCs/>
                <w:iCs/>
              </w:rPr>
              <w:t xml:space="preserve">Evidence to support decision to </w:t>
            </w:r>
            <w:proofErr w:type="spellStart"/>
            <w:r>
              <w:rPr>
                <w:rFonts w:ascii="Arial" w:hAnsi="Arial" w:cs="Arial"/>
                <w:b/>
                <w:bCs/>
                <w:iCs/>
              </w:rPr>
              <w:t>prioritise</w:t>
            </w:r>
            <w:proofErr w:type="spellEnd"/>
            <w:r>
              <w:rPr>
                <w:rFonts w:ascii="Arial" w:hAnsi="Arial" w:cs="Arial"/>
                <w:b/>
                <w:bCs/>
                <w:iCs/>
              </w:rPr>
              <w:t xml:space="preserve"> this area (include baseline measures)</w:t>
            </w:r>
          </w:p>
          <w:p w14:paraId="79669445" w14:textId="77777777" w:rsidR="00BF5982" w:rsidRPr="008546FB" w:rsidRDefault="00BF5982" w:rsidP="009B7B1D">
            <w:pPr>
              <w:pStyle w:val="Heading3"/>
              <w:spacing w:before="0" w:beforeAutospacing="0" w:after="0" w:afterAutospacing="0"/>
              <w:jc w:val="center"/>
              <w:rPr>
                <w:i w:val="0"/>
                <w:color w:val="auto"/>
              </w:rPr>
            </w:pPr>
          </w:p>
        </w:tc>
        <w:tc>
          <w:tcPr>
            <w:tcW w:w="1667" w:type="pct"/>
            <w:gridSpan w:val="3"/>
            <w:tcBorders>
              <w:top w:val="single" w:sz="6" w:space="0" w:color="auto"/>
              <w:left w:val="single" w:sz="4" w:space="0" w:color="auto"/>
              <w:bottom w:val="single" w:sz="6" w:space="0" w:color="auto"/>
              <w:right w:val="single" w:sz="6" w:space="0" w:color="auto"/>
            </w:tcBorders>
            <w:shd w:val="clear" w:color="auto" w:fill="A8D08D" w:themeFill="accent6" w:themeFillTint="99"/>
            <w:vAlign w:val="center"/>
          </w:tcPr>
          <w:p w14:paraId="6F532169" w14:textId="77777777" w:rsidR="00BF5982" w:rsidRPr="008546FB" w:rsidRDefault="00BF5982" w:rsidP="009B7B1D">
            <w:pPr>
              <w:pStyle w:val="Heading3"/>
              <w:spacing w:before="0" w:beforeAutospacing="0" w:after="0" w:afterAutospacing="0"/>
              <w:jc w:val="center"/>
              <w:rPr>
                <w:i w:val="0"/>
                <w:color w:val="auto"/>
              </w:rPr>
            </w:pPr>
            <w:r w:rsidRPr="008546FB">
              <w:rPr>
                <w:i w:val="0"/>
                <w:color w:val="auto"/>
              </w:rPr>
              <w:t>Outcomes for Learners/School Community</w:t>
            </w:r>
          </w:p>
        </w:tc>
        <w:tc>
          <w:tcPr>
            <w:tcW w:w="1666" w:type="pct"/>
            <w:gridSpan w:val="2"/>
            <w:tcBorders>
              <w:top w:val="single" w:sz="6" w:space="0" w:color="auto"/>
              <w:left w:val="single" w:sz="6" w:space="0" w:color="auto"/>
              <w:bottom w:val="single" w:sz="6" w:space="0" w:color="auto"/>
              <w:right w:val="single" w:sz="6" w:space="0" w:color="auto"/>
            </w:tcBorders>
            <w:shd w:val="clear" w:color="auto" w:fill="A8D08D" w:themeFill="accent6" w:themeFillTint="99"/>
            <w:vAlign w:val="center"/>
          </w:tcPr>
          <w:p w14:paraId="6335AD35" w14:textId="77777777" w:rsidR="00BF5982" w:rsidRPr="008546FB" w:rsidRDefault="00BF5982" w:rsidP="009B7B1D">
            <w:pPr>
              <w:tabs>
                <w:tab w:val="left" w:pos="13587"/>
              </w:tabs>
              <w:jc w:val="center"/>
              <w:rPr>
                <w:rFonts w:ascii="Arial" w:hAnsi="Arial" w:cs="Arial"/>
                <w:b/>
                <w:bCs/>
                <w:iCs/>
              </w:rPr>
            </w:pPr>
            <w:r w:rsidRPr="008546FB">
              <w:rPr>
                <w:rFonts w:ascii="Arial" w:hAnsi="Arial" w:cs="Arial"/>
                <w:b/>
                <w:bCs/>
                <w:iCs/>
              </w:rPr>
              <w:t>Key Tasks</w:t>
            </w:r>
          </w:p>
        </w:tc>
      </w:tr>
      <w:tr w:rsidR="00AC05D4" w:rsidRPr="008546FB" w14:paraId="6C3861D3" w14:textId="77777777" w:rsidTr="1902AE7B">
        <w:trPr>
          <w:trHeight w:val="2534"/>
        </w:trPr>
        <w:tc>
          <w:tcPr>
            <w:tcW w:w="1667" w:type="pct"/>
            <w:gridSpan w:val="2"/>
            <w:tcBorders>
              <w:top w:val="single" w:sz="6" w:space="0" w:color="auto"/>
              <w:left w:val="single" w:sz="6" w:space="0" w:color="auto"/>
              <w:bottom w:val="single" w:sz="6" w:space="0" w:color="auto"/>
              <w:right w:val="single" w:sz="4" w:space="0" w:color="auto"/>
            </w:tcBorders>
            <w:vAlign w:val="center"/>
          </w:tcPr>
          <w:p w14:paraId="3546A6FB" w14:textId="77777777" w:rsidR="00AC05D4" w:rsidRDefault="00AC05D4" w:rsidP="00AC05D4">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lastRenderedPageBreak/>
              <w:t xml:space="preserve">School Attainment Data in comparison to cluster, authority and national data </w:t>
            </w:r>
          </w:p>
          <w:p w14:paraId="7280B24A" w14:textId="77777777" w:rsidR="00AC05D4" w:rsidRPr="00D80A46" w:rsidRDefault="00AC05D4" w:rsidP="00AC05D4">
            <w:pPr>
              <w:tabs>
                <w:tab w:val="left" w:pos="13587"/>
              </w:tabs>
              <w:rPr>
                <w:rFonts w:asciiTheme="minorHAnsi" w:hAnsiTheme="minorHAnsi" w:cstheme="minorHAnsi"/>
                <w:b/>
                <w:bCs/>
                <w:sz w:val="20"/>
                <w:szCs w:val="20"/>
              </w:rPr>
            </w:pPr>
          </w:p>
          <w:p w14:paraId="4E44A92F" w14:textId="77777777" w:rsidR="00AC05D4" w:rsidRDefault="00AC05D4" w:rsidP="00AC05D4">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t xml:space="preserve">Learner feedback </w:t>
            </w:r>
            <w:r>
              <w:rPr>
                <w:rFonts w:asciiTheme="minorHAnsi" w:hAnsiTheme="minorHAnsi" w:cstheme="minorHAnsi"/>
                <w:b/>
                <w:bCs/>
                <w:sz w:val="20"/>
                <w:szCs w:val="20"/>
              </w:rPr>
              <w:t>(CYPIC)</w:t>
            </w:r>
          </w:p>
          <w:p w14:paraId="3B1B43EB" w14:textId="77777777" w:rsidR="00AC05D4" w:rsidRDefault="00AC05D4" w:rsidP="00AC05D4">
            <w:pPr>
              <w:tabs>
                <w:tab w:val="left" w:pos="13587"/>
              </w:tabs>
              <w:rPr>
                <w:rFonts w:asciiTheme="minorHAnsi" w:hAnsiTheme="minorHAnsi" w:cstheme="minorHAnsi"/>
                <w:b/>
                <w:bCs/>
                <w:sz w:val="20"/>
                <w:szCs w:val="20"/>
              </w:rPr>
            </w:pPr>
          </w:p>
          <w:p w14:paraId="20097207" w14:textId="77777777" w:rsidR="00AC05D4" w:rsidRDefault="00AC05D4" w:rsidP="00AC05D4">
            <w:pPr>
              <w:tabs>
                <w:tab w:val="left" w:pos="13587"/>
              </w:tabs>
              <w:rPr>
                <w:rFonts w:asciiTheme="minorHAnsi" w:hAnsiTheme="minorHAnsi" w:cstheme="minorHAnsi"/>
                <w:b/>
                <w:bCs/>
                <w:sz w:val="20"/>
                <w:szCs w:val="20"/>
              </w:rPr>
            </w:pPr>
            <w:r>
              <w:rPr>
                <w:rFonts w:asciiTheme="minorHAnsi" w:hAnsiTheme="minorHAnsi" w:cstheme="minorHAnsi"/>
                <w:b/>
                <w:bCs/>
                <w:sz w:val="20"/>
                <w:szCs w:val="20"/>
              </w:rPr>
              <w:t>Teacher Voice (Whole school approach to teaching writing (Stephen Graham/Talk 4 Writing and CYPIC)</w:t>
            </w:r>
          </w:p>
          <w:p w14:paraId="25684059" w14:textId="77777777" w:rsidR="00AC05D4" w:rsidRPr="00142A09" w:rsidRDefault="00AC05D4" w:rsidP="00AC05D4">
            <w:pPr>
              <w:tabs>
                <w:tab w:val="left" w:pos="13587"/>
              </w:tabs>
              <w:rPr>
                <w:rFonts w:asciiTheme="minorHAnsi" w:hAnsiTheme="minorHAnsi" w:cstheme="minorHAnsi"/>
                <w:b/>
                <w:bCs/>
                <w:sz w:val="20"/>
                <w:szCs w:val="20"/>
              </w:rPr>
            </w:pPr>
          </w:p>
          <w:p w14:paraId="2B796CF3" w14:textId="77777777" w:rsidR="00AC05D4" w:rsidRDefault="00AC05D4" w:rsidP="00AC05D4">
            <w:pPr>
              <w:tabs>
                <w:tab w:val="left" w:pos="13587"/>
              </w:tabs>
              <w:rPr>
                <w:rFonts w:asciiTheme="minorHAnsi" w:hAnsiTheme="minorHAnsi" w:cstheme="minorHAnsi"/>
                <w:b/>
                <w:bCs/>
                <w:sz w:val="20"/>
                <w:szCs w:val="20"/>
              </w:rPr>
            </w:pPr>
            <w:r w:rsidRPr="00D80A46">
              <w:rPr>
                <w:rFonts w:asciiTheme="minorHAnsi" w:hAnsiTheme="minorHAnsi" w:cstheme="minorHAnsi"/>
                <w:b/>
                <w:bCs/>
                <w:sz w:val="20"/>
                <w:szCs w:val="20"/>
              </w:rPr>
              <w:t>Quality assurance lesson observation by SLT and QIO</w:t>
            </w:r>
          </w:p>
          <w:p w14:paraId="6C557F37" w14:textId="77777777" w:rsidR="00AC05D4" w:rsidRDefault="00AC05D4" w:rsidP="00AC05D4">
            <w:pPr>
              <w:tabs>
                <w:tab w:val="left" w:pos="13587"/>
              </w:tabs>
              <w:rPr>
                <w:rFonts w:asciiTheme="minorHAnsi" w:hAnsiTheme="minorHAnsi" w:cstheme="minorHAnsi"/>
                <w:b/>
                <w:bCs/>
                <w:sz w:val="20"/>
                <w:szCs w:val="20"/>
              </w:rPr>
            </w:pPr>
          </w:p>
          <w:p w14:paraId="26FE5220" w14:textId="77777777" w:rsidR="00AC05D4" w:rsidRDefault="00AC05D4" w:rsidP="00AC05D4">
            <w:pPr>
              <w:tabs>
                <w:tab w:val="left" w:pos="13587"/>
              </w:tabs>
              <w:rPr>
                <w:rFonts w:asciiTheme="minorHAnsi" w:hAnsiTheme="minorHAnsi" w:cstheme="minorHAnsi"/>
                <w:b/>
                <w:bCs/>
                <w:sz w:val="20"/>
                <w:szCs w:val="20"/>
              </w:rPr>
            </w:pPr>
          </w:p>
          <w:p w14:paraId="05A153E5" w14:textId="77777777" w:rsidR="00AC05D4" w:rsidRDefault="00AC05D4" w:rsidP="00AC05D4">
            <w:pPr>
              <w:tabs>
                <w:tab w:val="left" w:pos="13587"/>
              </w:tabs>
              <w:rPr>
                <w:rFonts w:asciiTheme="minorHAnsi" w:hAnsiTheme="minorHAnsi" w:cstheme="minorHAnsi"/>
                <w:b/>
                <w:bCs/>
                <w:sz w:val="20"/>
                <w:szCs w:val="20"/>
              </w:rPr>
            </w:pPr>
          </w:p>
          <w:p w14:paraId="191C297F" w14:textId="77777777" w:rsidR="00AC05D4" w:rsidRDefault="00AC05D4" w:rsidP="00AC05D4">
            <w:pPr>
              <w:tabs>
                <w:tab w:val="left" w:pos="13587"/>
              </w:tabs>
              <w:rPr>
                <w:rFonts w:asciiTheme="minorHAnsi" w:hAnsiTheme="minorHAnsi" w:cstheme="minorHAnsi"/>
                <w:b/>
                <w:bCs/>
                <w:sz w:val="20"/>
                <w:szCs w:val="20"/>
              </w:rPr>
            </w:pPr>
          </w:p>
          <w:p w14:paraId="6870B48B" w14:textId="77777777" w:rsidR="00AC05D4" w:rsidRDefault="00AC05D4" w:rsidP="00AC05D4">
            <w:pPr>
              <w:tabs>
                <w:tab w:val="left" w:pos="13587"/>
              </w:tabs>
              <w:rPr>
                <w:rFonts w:asciiTheme="minorHAnsi" w:hAnsiTheme="minorHAnsi" w:cstheme="minorHAnsi"/>
                <w:b/>
                <w:bCs/>
                <w:sz w:val="20"/>
                <w:szCs w:val="20"/>
              </w:rPr>
            </w:pPr>
          </w:p>
          <w:p w14:paraId="46CB164E" w14:textId="77777777" w:rsidR="00AC05D4" w:rsidRDefault="00AC05D4" w:rsidP="00AC05D4">
            <w:pPr>
              <w:tabs>
                <w:tab w:val="left" w:pos="13587"/>
              </w:tabs>
              <w:rPr>
                <w:rFonts w:asciiTheme="minorHAnsi" w:hAnsiTheme="minorHAnsi" w:cstheme="minorHAnsi"/>
                <w:b/>
                <w:bCs/>
                <w:sz w:val="20"/>
                <w:szCs w:val="20"/>
              </w:rPr>
            </w:pPr>
          </w:p>
          <w:p w14:paraId="7823980F" w14:textId="77777777" w:rsidR="00AC05D4" w:rsidRDefault="00AC05D4" w:rsidP="00AC05D4">
            <w:pPr>
              <w:tabs>
                <w:tab w:val="left" w:pos="13587"/>
              </w:tabs>
              <w:rPr>
                <w:rFonts w:asciiTheme="minorHAnsi" w:hAnsiTheme="minorHAnsi" w:cstheme="minorHAnsi"/>
                <w:b/>
                <w:bCs/>
                <w:sz w:val="20"/>
                <w:szCs w:val="20"/>
              </w:rPr>
            </w:pPr>
          </w:p>
          <w:p w14:paraId="088D5C9B" w14:textId="77777777" w:rsidR="00AC05D4" w:rsidRPr="00D80A46" w:rsidRDefault="00AC05D4" w:rsidP="00AC05D4">
            <w:pPr>
              <w:tabs>
                <w:tab w:val="left" w:pos="13587"/>
              </w:tabs>
              <w:rPr>
                <w:rFonts w:asciiTheme="minorHAnsi" w:hAnsiTheme="minorHAnsi" w:cstheme="minorHAnsi"/>
                <w:b/>
                <w:bCs/>
                <w:sz w:val="20"/>
                <w:szCs w:val="20"/>
              </w:rPr>
            </w:pPr>
          </w:p>
          <w:p w14:paraId="3226622D" w14:textId="77777777" w:rsidR="00AC05D4" w:rsidRDefault="00AC05D4" w:rsidP="00AC05D4">
            <w:pPr>
              <w:tabs>
                <w:tab w:val="left" w:pos="13587"/>
              </w:tabs>
              <w:jc w:val="center"/>
              <w:rPr>
                <w:rFonts w:ascii="Arial" w:hAnsi="Arial" w:cs="Arial"/>
                <w:b/>
                <w:bCs/>
              </w:rPr>
            </w:pPr>
          </w:p>
          <w:p w14:paraId="05913736" w14:textId="77777777" w:rsidR="00AC05D4" w:rsidRDefault="00AC05D4" w:rsidP="00AC05D4">
            <w:pPr>
              <w:tabs>
                <w:tab w:val="left" w:pos="13587"/>
              </w:tabs>
              <w:jc w:val="center"/>
              <w:rPr>
                <w:rFonts w:ascii="Arial" w:hAnsi="Arial" w:cs="Arial"/>
                <w:b/>
                <w:bCs/>
              </w:rPr>
            </w:pPr>
          </w:p>
          <w:p w14:paraId="2EFFC472" w14:textId="77777777" w:rsidR="00AC05D4" w:rsidRDefault="00AC05D4" w:rsidP="00AC05D4">
            <w:pPr>
              <w:tabs>
                <w:tab w:val="left" w:pos="13587"/>
              </w:tabs>
              <w:jc w:val="center"/>
              <w:rPr>
                <w:rFonts w:ascii="Arial" w:hAnsi="Arial" w:cs="Arial"/>
                <w:b/>
                <w:bCs/>
              </w:rPr>
            </w:pPr>
          </w:p>
          <w:p w14:paraId="25201B3D" w14:textId="77777777" w:rsidR="00AC05D4" w:rsidRDefault="00AC05D4" w:rsidP="00AC05D4">
            <w:pPr>
              <w:tabs>
                <w:tab w:val="left" w:pos="13587"/>
              </w:tabs>
              <w:jc w:val="center"/>
              <w:rPr>
                <w:rFonts w:ascii="Arial" w:hAnsi="Arial" w:cs="Arial"/>
                <w:b/>
                <w:bCs/>
              </w:rPr>
            </w:pPr>
          </w:p>
          <w:p w14:paraId="5BC1B41F" w14:textId="77777777" w:rsidR="00AC05D4" w:rsidRDefault="00AC05D4" w:rsidP="00AC05D4">
            <w:pPr>
              <w:tabs>
                <w:tab w:val="left" w:pos="13587"/>
              </w:tabs>
              <w:jc w:val="center"/>
              <w:rPr>
                <w:rFonts w:ascii="Arial" w:hAnsi="Arial" w:cs="Arial"/>
                <w:b/>
                <w:bCs/>
              </w:rPr>
            </w:pPr>
          </w:p>
          <w:p w14:paraId="3127F59C" w14:textId="77777777" w:rsidR="00AC05D4" w:rsidRDefault="00AC05D4" w:rsidP="00AC05D4">
            <w:pPr>
              <w:tabs>
                <w:tab w:val="left" w:pos="13587"/>
              </w:tabs>
              <w:jc w:val="center"/>
              <w:rPr>
                <w:rFonts w:ascii="Arial" w:hAnsi="Arial" w:cs="Arial"/>
                <w:b/>
                <w:bCs/>
              </w:rPr>
            </w:pPr>
          </w:p>
          <w:p w14:paraId="65062E2C" w14:textId="77777777" w:rsidR="00AC05D4" w:rsidRDefault="00AC05D4" w:rsidP="00AC05D4">
            <w:pPr>
              <w:tabs>
                <w:tab w:val="left" w:pos="13587"/>
              </w:tabs>
              <w:jc w:val="center"/>
              <w:rPr>
                <w:rFonts w:ascii="Arial" w:hAnsi="Arial" w:cs="Arial"/>
                <w:b/>
                <w:bCs/>
              </w:rPr>
            </w:pPr>
          </w:p>
          <w:p w14:paraId="39263948" w14:textId="77777777" w:rsidR="00AC05D4" w:rsidRDefault="00AC05D4" w:rsidP="00AC05D4">
            <w:pPr>
              <w:tabs>
                <w:tab w:val="left" w:pos="13587"/>
              </w:tabs>
              <w:jc w:val="center"/>
              <w:rPr>
                <w:rFonts w:ascii="Arial" w:hAnsi="Arial" w:cs="Arial"/>
                <w:b/>
                <w:bCs/>
              </w:rPr>
            </w:pPr>
          </w:p>
          <w:p w14:paraId="0A705D32" w14:textId="77777777" w:rsidR="00AC05D4" w:rsidRDefault="00AC05D4" w:rsidP="00AC05D4">
            <w:pPr>
              <w:tabs>
                <w:tab w:val="left" w:pos="13587"/>
              </w:tabs>
              <w:jc w:val="center"/>
              <w:rPr>
                <w:rFonts w:ascii="Arial" w:hAnsi="Arial" w:cs="Arial"/>
                <w:b/>
                <w:bCs/>
              </w:rPr>
            </w:pPr>
          </w:p>
          <w:p w14:paraId="13B3F912" w14:textId="77777777" w:rsidR="00AC05D4" w:rsidRDefault="00AC05D4" w:rsidP="00AC05D4">
            <w:pPr>
              <w:tabs>
                <w:tab w:val="left" w:pos="13587"/>
              </w:tabs>
              <w:jc w:val="center"/>
              <w:rPr>
                <w:rFonts w:ascii="Arial" w:hAnsi="Arial" w:cs="Arial"/>
                <w:b/>
                <w:bCs/>
              </w:rPr>
            </w:pPr>
          </w:p>
          <w:p w14:paraId="7A66D9F6" w14:textId="77777777" w:rsidR="00AC05D4" w:rsidRDefault="00AC05D4" w:rsidP="00AC05D4">
            <w:pPr>
              <w:tabs>
                <w:tab w:val="left" w:pos="13587"/>
              </w:tabs>
              <w:jc w:val="center"/>
              <w:rPr>
                <w:rFonts w:ascii="Arial" w:hAnsi="Arial" w:cs="Arial"/>
                <w:b/>
                <w:bCs/>
              </w:rPr>
            </w:pPr>
          </w:p>
          <w:p w14:paraId="56C4BBEF" w14:textId="77777777" w:rsidR="00AC05D4" w:rsidRDefault="00AC05D4" w:rsidP="00AC05D4">
            <w:pPr>
              <w:tabs>
                <w:tab w:val="left" w:pos="13587"/>
              </w:tabs>
              <w:jc w:val="center"/>
              <w:rPr>
                <w:rFonts w:ascii="Arial" w:hAnsi="Arial" w:cs="Arial"/>
                <w:b/>
                <w:bCs/>
              </w:rPr>
            </w:pPr>
          </w:p>
          <w:p w14:paraId="2A4D083D" w14:textId="77777777" w:rsidR="00AC05D4" w:rsidRPr="008546FB" w:rsidRDefault="00AC05D4" w:rsidP="00AC05D4">
            <w:pPr>
              <w:tabs>
                <w:tab w:val="left" w:pos="13587"/>
              </w:tabs>
              <w:jc w:val="center"/>
              <w:rPr>
                <w:rFonts w:ascii="Arial" w:hAnsi="Arial" w:cs="Arial"/>
                <w:b/>
                <w:bCs/>
              </w:rPr>
            </w:pPr>
          </w:p>
        </w:tc>
        <w:tc>
          <w:tcPr>
            <w:tcW w:w="1667" w:type="pct"/>
            <w:gridSpan w:val="3"/>
            <w:tcBorders>
              <w:top w:val="single" w:sz="6" w:space="0" w:color="auto"/>
              <w:left w:val="single" w:sz="4" w:space="0" w:color="auto"/>
              <w:bottom w:val="single" w:sz="6" w:space="0" w:color="auto"/>
              <w:right w:val="single" w:sz="6" w:space="0" w:color="auto"/>
            </w:tcBorders>
            <w:vAlign w:val="center"/>
          </w:tcPr>
          <w:p w14:paraId="546AAC8B" w14:textId="77777777" w:rsidR="00AC05D4" w:rsidRDefault="00AC05D4" w:rsidP="00AC05D4">
            <w:pPr>
              <w:tabs>
                <w:tab w:val="left" w:pos="13587"/>
              </w:tabs>
              <w:rPr>
                <w:rFonts w:asciiTheme="minorHAnsi" w:hAnsiTheme="minorHAnsi" w:cstheme="minorHAnsi"/>
                <w:b/>
                <w:bCs/>
                <w:color w:val="000000"/>
                <w:sz w:val="18"/>
                <w:szCs w:val="18"/>
                <w:u w:val="single"/>
              </w:rPr>
            </w:pPr>
            <w:r>
              <w:rPr>
                <w:rFonts w:asciiTheme="minorHAnsi" w:hAnsiTheme="minorHAnsi" w:cstheme="minorHAnsi"/>
                <w:b/>
                <w:bCs/>
                <w:color w:val="000000"/>
                <w:sz w:val="18"/>
                <w:szCs w:val="18"/>
                <w:u w:val="single"/>
              </w:rPr>
              <w:t xml:space="preserve">2.2 Curriculum </w:t>
            </w:r>
          </w:p>
          <w:p w14:paraId="1B6A3FD8" w14:textId="77777777" w:rsidR="00AC05D4" w:rsidRDefault="00AC05D4" w:rsidP="00AC05D4">
            <w:pPr>
              <w:tabs>
                <w:tab w:val="left" w:pos="13587"/>
              </w:tabs>
              <w:rPr>
                <w:rFonts w:asciiTheme="minorHAnsi" w:hAnsiTheme="minorHAnsi" w:cstheme="minorHAnsi"/>
                <w:i/>
                <w:iCs/>
                <w:color w:val="000000"/>
                <w:sz w:val="18"/>
                <w:szCs w:val="18"/>
              </w:rPr>
            </w:pPr>
            <w:r w:rsidRPr="003E2D09">
              <w:rPr>
                <w:rFonts w:asciiTheme="minorHAnsi" w:hAnsiTheme="minorHAnsi" w:cstheme="minorHAnsi"/>
                <w:i/>
                <w:iCs/>
                <w:color w:val="000000"/>
                <w:sz w:val="18"/>
                <w:szCs w:val="18"/>
              </w:rPr>
              <w:t>Learning pathways</w:t>
            </w:r>
          </w:p>
          <w:p w14:paraId="561FF1CC" w14:textId="77777777" w:rsidR="00AC05D4" w:rsidRDefault="00AC05D4" w:rsidP="00AC05D4">
            <w:pPr>
              <w:tabs>
                <w:tab w:val="left" w:pos="13587"/>
              </w:tabs>
              <w:rPr>
                <w:rFonts w:asciiTheme="minorHAnsi" w:hAnsiTheme="minorHAnsi" w:cstheme="minorHAnsi"/>
                <w:color w:val="000000"/>
                <w:sz w:val="18"/>
                <w:szCs w:val="18"/>
              </w:rPr>
            </w:pPr>
            <w:r>
              <w:rPr>
                <w:rFonts w:asciiTheme="minorHAnsi" w:hAnsiTheme="minorHAnsi" w:cstheme="minorHAnsi"/>
                <w:color w:val="000000"/>
                <w:sz w:val="18"/>
                <w:szCs w:val="18"/>
              </w:rPr>
              <w:t>Learners will have access to high quality literacy writing lessons across the curriculum</w:t>
            </w:r>
          </w:p>
          <w:p w14:paraId="228BFF05" w14:textId="77777777" w:rsidR="00AC05D4" w:rsidRPr="003E2D09" w:rsidRDefault="00AC05D4" w:rsidP="00AC05D4">
            <w:pPr>
              <w:tabs>
                <w:tab w:val="left" w:pos="13587"/>
              </w:tabs>
              <w:rPr>
                <w:rFonts w:asciiTheme="minorHAnsi" w:hAnsiTheme="minorHAnsi" w:cstheme="minorHAnsi"/>
                <w:color w:val="000000"/>
                <w:sz w:val="18"/>
                <w:szCs w:val="18"/>
              </w:rPr>
            </w:pPr>
          </w:p>
          <w:p w14:paraId="6FC32979" w14:textId="77777777" w:rsidR="00AC05D4" w:rsidRDefault="00AC05D4" w:rsidP="00AC05D4">
            <w:pPr>
              <w:tabs>
                <w:tab w:val="left" w:pos="13587"/>
              </w:tabs>
              <w:rPr>
                <w:rFonts w:asciiTheme="minorHAnsi" w:hAnsiTheme="minorHAnsi" w:cstheme="minorHAnsi"/>
                <w:b/>
                <w:bCs/>
                <w:color w:val="000000"/>
                <w:sz w:val="18"/>
                <w:szCs w:val="18"/>
                <w:u w:val="single"/>
              </w:rPr>
            </w:pPr>
            <w:r w:rsidRPr="0080653B">
              <w:rPr>
                <w:rFonts w:asciiTheme="minorHAnsi" w:hAnsiTheme="minorHAnsi" w:cstheme="minorHAnsi"/>
                <w:b/>
                <w:bCs/>
                <w:color w:val="000000"/>
                <w:sz w:val="18"/>
                <w:szCs w:val="18"/>
                <w:u w:val="single"/>
              </w:rPr>
              <w:t xml:space="preserve">2.3 Learning and Teaching </w:t>
            </w:r>
          </w:p>
          <w:p w14:paraId="2D1AEBD0" w14:textId="77777777" w:rsidR="00AC05D4" w:rsidRDefault="00AC05D4" w:rsidP="00AC05D4">
            <w:pPr>
              <w:tabs>
                <w:tab w:val="left" w:pos="13587"/>
              </w:tabs>
              <w:rPr>
                <w:rFonts w:asciiTheme="minorHAnsi" w:hAnsiTheme="minorHAnsi" w:cstheme="minorHAnsi"/>
                <w:i/>
                <w:iCs/>
                <w:color w:val="000000"/>
                <w:sz w:val="18"/>
                <w:szCs w:val="18"/>
              </w:rPr>
            </w:pPr>
            <w:r>
              <w:rPr>
                <w:rFonts w:asciiTheme="minorHAnsi" w:hAnsiTheme="minorHAnsi" w:cstheme="minorHAnsi"/>
                <w:i/>
                <w:iCs/>
                <w:color w:val="000000"/>
                <w:sz w:val="18"/>
                <w:szCs w:val="18"/>
              </w:rPr>
              <w:t>Learning and engagement</w:t>
            </w:r>
          </w:p>
          <w:p w14:paraId="7CD550EB" w14:textId="77777777" w:rsidR="00AC05D4" w:rsidRPr="0080653B" w:rsidRDefault="00AC05D4" w:rsidP="00AC05D4">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 xml:space="preserve">Quality of teaching </w:t>
            </w:r>
          </w:p>
          <w:p w14:paraId="1E8E36B8" w14:textId="77777777" w:rsidR="00AC05D4" w:rsidRPr="0080653B" w:rsidRDefault="00AC05D4" w:rsidP="00AC05D4">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 xml:space="preserve"> Effective use of assessment </w:t>
            </w:r>
          </w:p>
          <w:p w14:paraId="50D5E152" w14:textId="77777777" w:rsidR="00AC05D4" w:rsidRPr="0080653B" w:rsidRDefault="00AC05D4" w:rsidP="00AC05D4">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 xml:space="preserve"> Planning, tracking and monitoring</w:t>
            </w:r>
          </w:p>
          <w:p w14:paraId="3831F4A2" w14:textId="77777777" w:rsidR="00AC05D4" w:rsidRDefault="00AC05D4" w:rsidP="00AC05D4">
            <w:pPr>
              <w:tabs>
                <w:tab w:val="left" w:pos="13587"/>
              </w:tabs>
              <w:rPr>
                <w:rFonts w:asciiTheme="minorHAnsi" w:hAnsiTheme="minorHAnsi" w:cstheme="minorHAnsi"/>
                <w:sz w:val="20"/>
                <w:szCs w:val="20"/>
              </w:rPr>
            </w:pPr>
          </w:p>
          <w:p w14:paraId="6F82CFA1" w14:textId="77777777" w:rsidR="00AC05D4" w:rsidRDefault="00AC05D4" w:rsidP="00AC05D4">
            <w:pPr>
              <w:tabs>
                <w:tab w:val="left" w:pos="13587"/>
              </w:tabs>
              <w:rPr>
                <w:rFonts w:asciiTheme="minorHAnsi" w:hAnsiTheme="minorHAnsi" w:cstheme="minorHAnsi"/>
                <w:sz w:val="20"/>
                <w:szCs w:val="20"/>
              </w:rPr>
            </w:pPr>
            <w:r w:rsidRPr="00F176FE">
              <w:rPr>
                <w:rFonts w:asciiTheme="minorHAnsi" w:hAnsiTheme="minorHAnsi" w:cstheme="minorHAnsi"/>
                <w:sz w:val="20"/>
                <w:szCs w:val="20"/>
              </w:rPr>
              <w:t>Delivery of writing lessons will be enhanced for all learners through improved delivery of creative pedagogy and active, engaging resources.</w:t>
            </w:r>
          </w:p>
          <w:p w14:paraId="08643918" w14:textId="77777777" w:rsidR="00AC05D4" w:rsidRDefault="00AC05D4" w:rsidP="00AC05D4">
            <w:pPr>
              <w:tabs>
                <w:tab w:val="left" w:pos="13587"/>
              </w:tabs>
              <w:rPr>
                <w:rFonts w:asciiTheme="minorHAnsi" w:hAnsiTheme="minorHAnsi" w:cstheme="minorHAnsi"/>
                <w:sz w:val="20"/>
                <w:szCs w:val="20"/>
              </w:rPr>
            </w:pPr>
          </w:p>
          <w:p w14:paraId="07EF0CE3" w14:textId="77777777" w:rsidR="00AC05D4" w:rsidRDefault="00AC05D4" w:rsidP="00AC05D4">
            <w:pPr>
              <w:tabs>
                <w:tab w:val="left" w:pos="13587"/>
              </w:tabs>
              <w:rPr>
                <w:rFonts w:asciiTheme="minorHAnsi" w:hAnsiTheme="minorHAnsi" w:cstheme="minorHAnsi"/>
                <w:sz w:val="20"/>
                <w:szCs w:val="20"/>
              </w:rPr>
            </w:pPr>
            <w:r>
              <w:rPr>
                <w:rFonts w:asciiTheme="minorHAnsi" w:hAnsiTheme="minorHAnsi" w:cstheme="minorHAnsi"/>
                <w:sz w:val="20"/>
                <w:szCs w:val="20"/>
              </w:rPr>
              <w:t>Almost all learners will experience activities which are differentiated to provide effective support and challenge.</w:t>
            </w:r>
          </w:p>
          <w:p w14:paraId="78CE18A8" w14:textId="77777777" w:rsidR="00AC05D4" w:rsidRPr="00F176FE" w:rsidRDefault="00AC05D4" w:rsidP="00AC05D4">
            <w:pPr>
              <w:tabs>
                <w:tab w:val="left" w:pos="13587"/>
              </w:tabs>
              <w:rPr>
                <w:rFonts w:asciiTheme="minorHAnsi" w:hAnsiTheme="minorHAnsi" w:cstheme="minorHAnsi"/>
                <w:sz w:val="20"/>
                <w:szCs w:val="20"/>
              </w:rPr>
            </w:pPr>
          </w:p>
          <w:p w14:paraId="1594EE14" w14:textId="77777777" w:rsidR="00AC05D4" w:rsidRDefault="00AC05D4" w:rsidP="00AC05D4">
            <w:pPr>
              <w:tabs>
                <w:tab w:val="left" w:pos="13587"/>
              </w:tabs>
              <w:rPr>
                <w:rFonts w:asciiTheme="minorHAnsi" w:hAnsiTheme="minorHAnsi" w:cstheme="minorHAnsi"/>
                <w:color w:val="000000"/>
                <w:sz w:val="20"/>
                <w:szCs w:val="20"/>
              </w:rPr>
            </w:pPr>
            <w:r>
              <w:rPr>
                <w:rFonts w:asciiTheme="minorHAnsi" w:hAnsiTheme="minorHAnsi" w:cstheme="minorHAnsi"/>
                <w:color w:val="000000"/>
                <w:sz w:val="20"/>
                <w:szCs w:val="20"/>
              </w:rPr>
              <w:t>Almost all l</w:t>
            </w:r>
            <w:r w:rsidRPr="00F176FE">
              <w:rPr>
                <w:rFonts w:asciiTheme="minorHAnsi" w:hAnsiTheme="minorHAnsi" w:cstheme="minorHAnsi"/>
                <w:color w:val="000000"/>
                <w:sz w:val="20"/>
                <w:szCs w:val="20"/>
              </w:rPr>
              <w:t xml:space="preserve">earners’ experiences in writing are appropriately challenging and well matched </w:t>
            </w:r>
            <w:proofErr w:type="gramStart"/>
            <w:r w:rsidRPr="00F176FE">
              <w:rPr>
                <w:rFonts w:asciiTheme="minorHAnsi" w:hAnsiTheme="minorHAnsi" w:cstheme="minorHAnsi"/>
                <w:color w:val="000000"/>
                <w:sz w:val="20"/>
                <w:szCs w:val="20"/>
              </w:rPr>
              <w:t>to</w:t>
            </w:r>
            <w:proofErr w:type="gramEnd"/>
            <w:r w:rsidRPr="00F176FE">
              <w:rPr>
                <w:rFonts w:asciiTheme="minorHAnsi" w:hAnsiTheme="minorHAnsi" w:cstheme="minorHAnsi"/>
                <w:color w:val="000000"/>
                <w:sz w:val="20"/>
                <w:szCs w:val="20"/>
              </w:rPr>
              <w:t xml:space="preserve"> their needs and interests.</w:t>
            </w:r>
          </w:p>
          <w:p w14:paraId="0D7E3149" w14:textId="77777777" w:rsidR="00AC05D4" w:rsidRPr="00F176FE" w:rsidRDefault="00AC05D4" w:rsidP="00AC05D4">
            <w:pPr>
              <w:tabs>
                <w:tab w:val="left" w:pos="13587"/>
              </w:tabs>
              <w:rPr>
                <w:rFonts w:asciiTheme="minorHAnsi" w:hAnsiTheme="minorHAnsi" w:cstheme="minorHAnsi"/>
                <w:color w:val="000000"/>
                <w:sz w:val="20"/>
                <w:szCs w:val="20"/>
              </w:rPr>
            </w:pPr>
          </w:p>
          <w:p w14:paraId="3D3583F4" w14:textId="23513943" w:rsidR="00AC05D4" w:rsidRPr="00F176FE" w:rsidRDefault="00AC05D4" w:rsidP="00AC05D4">
            <w:pPr>
              <w:tabs>
                <w:tab w:val="left" w:pos="13587"/>
              </w:tabs>
              <w:rPr>
                <w:rFonts w:asciiTheme="minorHAnsi" w:hAnsiTheme="minorHAnsi" w:cstheme="minorHAnsi"/>
                <w:color w:val="000000"/>
                <w:sz w:val="20"/>
                <w:szCs w:val="20"/>
              </w:rPr>
            </w:pPr>
            <w:r>
              <w:rPr>
                <w:rFonts w:asciiTheme="minorHAnsi" w:hAnsiTheme="minorHAnsi" w:cstheme="minorHAnsi"/>
                <w:color w:val="000000"/>
                <w:sz w:val="20"/>
                <w:szCs w:val="20"/>
              </w:rPr>
              <w:t xml:space="preserve">Almost </w:t>
            </w:r>
            <w:r w:rsidR="001F043E">
              <w:rPr>
                <w:rFonts w:asciiTheme="minorHAnsi" w:hAnsiTheme="minorHAnsi" w:cstheme="minorHAnsi"/>
                <w:color w:val="000000"/>
                <w:sz w:val="20"/>
                <w:szCs w:val="20"/>
              </w:rPr>
              <w:t>all learners</w:t>
            </w:r>
            <w:r w:rsidRPr="00F176FE">
              <w:rPr>
                <w:rFonts w:asciiTheme="minorHAnsi" w:hAnsiTheme="minorHAnsi" w:cstheme="minorHAnsi"/>
                <w:color w:val="000000"/>
                <w:sz w:val="20"/>
                <w:szCs w:val="20"/>
              </w:rPr>
              <w:t xml:space="preserve"> will experience a range of learning environments and creative teaching approaches in writing lessons</w:t>
            </w:r>
          </w:p>
          <w:p w14:paraId="4913F797" w14:textId="77777777" w:rsidR="00AC05D4" w:rsidRPr="00F176FE" w:rsidRDefault="00AC05D4" w:rsidP="00AC05D4">
            <w:pPr>
              <w:tabs>
                <w:tab w:val="left" w:pos="13587"/>
              </w:tabs>
              <w:rPr>
                <w:rFonts w:asciiTheme="minorHAnsi" w:hAnsiTheme="minorHAnsi" w:cstheme="minorHAnsi"/>
                <w:color w:val="000000"/>
                <w:sz w:val="20"/>
                <w:szCs w:val="20"/>
              </w:rPr>
            </w:pPr>
          </w:p>
          <w:p w14:paraId="1E0E2E6E" w14:textId="77777777" w:rsidR="00AC05D4" w:rsidRPr="00F176FE" w:rsidRDefault="00AC05D4" w:rsidP="00AC05D4">
            <w:pPr>
              <w:tabs>
                <w:tab w:val="left" w:pos="13587"/>
              </w:tabs>
              <w:rPr>
                <w:rFonts w:asciiTheme="minorHAnsi" w:hAnsiTheme="minorHAnsi" w:cstheme="minorHAnsi"/>
                <w:sz w:val="20"/>
                <w:szCs w:val="20"/>
              </w:rPr>
            </w:pPr>
            <w:r w:rsidRPr="00F176FE">
              <w:rPr>
                <w:rFonts w:asciiTheme="minorHAnsi" w:hAnsiTheme="minorHAnsi" w:cstheme="minorHAnsi"/>
                <w:color w:val="000000"/>
                <w:sz w:val="20"/>
                <w:szCs w:val="20"/>
              </w:rPr>
              <w:t xml:space="preserve">As part of the extending of the (CYPIC) national Improving Writing </w:t>
            </w:r>
            <w:proofErr w:type="spellStart"/>
            <w:r w:rsidRPr="00F176FE">
              <w:rPr>
                <w:rFonts w:asciiTheme="minorHAnsi" w:hAnsiTheme="minorHAnsi" w:cstheme="minorHAnsi"/>
                <w:color w:val="000000"/>
                <w:sz w:val="20"/>
                <w:szCs w:val="20"/>
              </w:rPr>
              <w:t>programme</w:t>
            </w:r>
            <w:proofErr w:type="spellEnd"/>
            <w:r w:rsidRPr="00F176FE">
              <w:rPr>
                <w:rFonts w:asciiTheme="minorHAnsi" w:hAnsiTheme="minorHAnsi" w:cstheme="minorHAnsi"/>
                <w:color w:val="000000"/>
                <w:sz w:val="20"/>
                <w:szCs w:val="20"/>
              </w:rPr>
              <w:t xml:space="preserve"> P3 </w:t>
            </w:r>
            <w:proofErr w:type="gramStart"/>
            <w:r w:rsidRPr="00F176FE">
              <w:rPr>
                <w:rFonts w:asciiTheme="minorHAnsi" w:hAnsiTheme="minorHAnsi" w:cstheme="minorHAnsi"/>
                <w:color w:val="000000"/>
                <w:sz w:val="20"/>
                <w:szCs w:val="20"/>
              </w:rPr>
              <w:t>teacher</w:t>
            </w:r>
            <w:proofErr w:type="gramEnd"/>
            <w:r w:rsidRPr="00F176FE">
              <w:rPr>
                <w:rFonts w:asciiTheme="minorHAnsi" w:hAnsiTheme="minorHAnsi" w:cstheme="minorHAnsi"/>
                <w:color w:val="000000"/>
                <w:sz w:val="20"/>
                <w:szCs w:val="20"/>
              </w:rPr>
              <w:t xml:space="preserve"> will implement the quality improvement </w:t>
            </w:r>
            <w:proofErr w:type="spellStart"/>
            <w:r w:rsidRPr="00F176FE">
              <w:rPr>
                <w:rFonts w:asciiTheme="minorHAnsi" w:hAnsiTheme="minorHAnsi" w:cstheme="minorHAnsi"/>
                <w:color w:val="000000"/>
                <w:sz w:val="20"/>
                <w:szCs w:val="20"/>
              </w:rPr>
              <w:t>programme</w:t>
            </w:r>
            <w:proofErr w:type="spellEnd"/>
            <w:r w:rsidRPr="00F176FE">
              <w:rPr>
                <w:rFonts w:asciiTheme="minorHAnsi" w:hAnsiTheme="minorHAnsi" w:cstheme="minorHAnsi"/>
                <w:color w:val="000000"/>
                <w:sz w:val="20"/>
                <w:szCs w:val="20"/>
              </w:rPr>
              <w:t xml:space="preserve"> improving their knowledge and understanding in the development of writing. P4 and P5 class teachers will build on the initial </w:t>
            </w:r>
            <w:proofErr w:type="spellStart"/>
            <w:r w:rsidRPr="00F176FE">
              <w:rPr>
                <w:rFonts w:asciiTheme="minorHAnsi" w:hAnsiTheme="minorHAnsi" w:cstheme="minorHAnsi"/>
                <w:color w:val="000000"/>
                <w:sz w:val="20"/>
                <w:szCs w:val="20"/>
              </w:rPr>
              <w:t>programme</w:t>
            </w:r>
            <w:proofErr w:type="spellEnd"/>
            <w:r w:rsidRPr="00F176FE">
              <w:rPr>
                <w:rFonts w:asciiTheme="minorHAnsi" w:hAnsiTheme="minorHAnsi" w:cstheme="minorHAnsi"/>
                <w:color w:val="000000"/>
                <w:sz w:val="20"/>
                <w:szCs w:val="20"/>
              </w:rPr>
              <w:t xml:space="preserve"> and continue in the development of writing to improve outcomes for all identified learners through the CYPIC writing </w:t>
            </w:r>
            <w:proofErr w:type="spellStart"/>
            <w:r w:rsidRPr="00F176FE">
              <w:rPr>
                <w:rFonts w:asciiTheme="minorHAnsi" w:hAnsiTheme="minorHAnsi" w:cstheme="minorHAnsi"/>
                <w:color w:val="000000"/>
                <w:sz w:val="20"/>
                <w:szCs w:val="20"/>
              </w:rPr>
              <w:t>programme</w:t>
            </w:r>
            <w:proofErr w:type="spellEnd"/>
            <w:r w:rsidRPr="00F176FE">
              <w:rPr>
                <w:rFonts w:asciiTheme="minorHAnsi" w:hAnsiTheme="minorHAnsi" w:cstheme="minorHAnsi"/>
                <w:color w:val="000000"/>
                <w:sz w:val="20"/>
                <w:szCs w:val="20"/>
              </w:rPr>
              <w:t xml:space="preserve">. Teachers will </w:t>
            </w:r>
            <w:r w:rsidRPr="00F176FE">
              <w:rPr>
                <w:rFonts w:asciiTheme="minorHAnsi" w:hAnsiTheme="minorHAnsi" w:cstheme="minorHAnsi"/>
                <w:sz w:val="20"/>
                <w:szCs w:val="20"/>
              </w:rPr>
              <w:t>respond to class needs to maintain high quality delivery and outcomes.</w:t>
            </w:r>
          </w:p>
          <w:p w14:paraId="2117EBE2" w14:textId="77777777" w:rsidR="00AC05D4" w:rsidRPr="00F176FE" w:rsidRDefault="00AC05D4" w:rsidP="00AC05D4">
            <w:pPr>
              <w:tabs>
                <w:tab w:val="left" w:pos="13587"/>
              </w:tabs>
              <w:rPr>
                <w:rFonts w:asciiTheme="minorHAnsi" w:hAnsiTheme="minorHAnsi" w:cstheme="minorHAnsi"/>
                <w:color w:val="000000"/>
                <w:sz w:val="20"/>
                <w:szCs w:val="20"/>
              </w:rPr>
            </w:pPr>
          </w:p>
          <w:p w14:paraId="2DC1003D" w14:textId="77777777" w:rsidR="00AC05D4" w:rsidRPr="00F176FE" w:rsidRDefault="00AC05D4" w:rsidP="00AC05D4">
            <w:pPr>
              <w:tabs>
                <w:tab w:val="left" w:pos="13587"/>
              </w:tabs>
              <w:rPr>
                <w:rFonts w:asciiTheme="minorHAnsi" w:hAnsiTheme="minorHAnsi" w:cstheme="minorHAnsi"/>
                <w:color w:val="000000"/>
                <w:sz w:val="20"/>
                <w:szCs w:val="20"/>
              </w:rPr>
            </w:pPr>
            <w:r w:rsidRPr="00F176FE">
              <w:rPr>
                <w:rFonts w:asciiTheme="minorHAnsi" w:hAnsiTheme="minorHAnsi" w:cstheme="minorHAnsi"/>
                <w:color w:val="000000"/>
                <w:sz w:val="20"/>
                <w:szCs w:val="20"/>
              </w:rPr>
              <w:t>Assessment evidence will inform clear next steps in writing for</w:t>
            </w:r>
            <w:r>
              <w:rPr>
                <w:rFonts w:asciiTheme="minorHAnsi" w:hAnsiTheme="minorHAnsi" w:cstheme="minorHAnsi"/>
                <w:color w:val="000000"/>
                <w:sz w:val="20"/>
                <w:szCs w:val="20"/>
              </w:rPr>
              <w:t xml:space="preserve"> all</w:t>
            </w:r>
            <w:r w:rsidRPr="00F176FE">
              <w:rPr>
                <w:rFonts w:asciiTheme="minorHAnsi" w:hAnsiTheme="minorHAnsi" w:cstheme="minorHAnsi"/>
                <w:color w:val="000000"/>
                <w:sz w:val="20"/>
                <w:szCs w:val="20"/>
              </w:rPr>
              <w:t xml:space="preserve"> learners. </w:t>
            </w:r>
          </w:p>
          <w:p w14:paraId="6032F468" w14:textId="77777777" w:rsidR="00AC05D4" w:rsidRPr="000B16D0" w:rsidRDefault="00AC05D4" w:rsidP="00AC05D4">
            <w:pPr>
              <w:tabs>
                <w:tab w:val="left" w:pos="13587"/>
              </w:tabs>
              <w:rPr>
                <w:rFonts w:asciiTheme="minorHAnsi" w:hAnsiTheme="minorHAnsi" w:cstheme="minorHAnsi"/>
                <w:color w:val="000000"/>
                <w:sz w:val="18"/>
                <w:szCs w:val="18"/>
              </w:rPr>
            </w:pPr>
            <w:r>
              <w:rPr>
                <w:rFonts w:asciiTheme="minorHAnsi" w:hAnsiTheme="minorHAnsi" w:cstheme="minorHAnsi"/>
                <w:color w:val="000000"/>
                <w:sz w:val="18"/>
                <w:szCs w:val="18"/>
              </w:rPr>
              <w:t>All learners receive high-quality feedback and through identified next steps understand their progress in learning and what they need to do to improve.</w:t>
            </w:r>
          </w:p>
          <w:p w14:paraId="1DD7283A" w14:textId="77777777" w:rsidR="00AC05D4" w:rsidRPr="000B16D0" w:rsidRDefault="00AC05D4" w:rsidP="00AC05D4">
            <w:pPr>
              <w:tabs>
                <w:tab w:val="left" w:pos="13587"/>
              </w:tabs>
              <w:rPr>
                <w:rFonts w:asciiTheme="minorHAnsi" w:hAnsiTheme="minorHAnsi" w:cstheme="minorHAnsi"/>
                <w:color w:val="000000"/>
                <w:sz w:val="18"/>
                <w:szCs w:val="18"/>
              </w:rPr>
            </w:pPr>
          </w:p>
          <w:p w14:paraId="622F08DE" w14:textId="77777777" w:rsidR="00AC05D4" w:rsidRDefault="00AC05D4" w:rsidP="00AC05D4">
            <w:pPr>
              <w:tabs>
                <w:tab w:val="left" w:pos="13587"/>
              </w:tabs>
              <w:rPr>
                <w:rFonts w:asciiTheme="minorHAnsi" w:hAnsiTheme="minorHAnsi" w:cstheme="minorHAnsi"/>
                <w:color w:val="000000"/>
                <w:sz w:val="18"/>
                <w:szCs w:val="18"/>
              </w:rPr>
            </w:pPr>
            <w:r>
              <w:rPr>
                <w:rFonts w:asciiTheme="minorHAnsi" w:hAnsiTheme="minorHAnsi" w:cstheme="minorHAnsi"/>
                <w:color w:val="000000"/>
                <w:sz w:val="18"/>
                <w:szCs w:val="18"/>
              </w:rPr>
              <w:t xml:space="preserve">A member of the senior leadership team will have an overview of progress and development to support class teachers and track and monitor progress and attainment </w:t>
            </w:r>
          </w:p>
          <w:p w14:paraId="417417A5" w14:textId="77777777" w:rsidR="00AC05D4" w:rsidRPr="00E60F37" w:rsidRDefault="00AC05D4" w:rsidP="00AC05D4">
            <w:pPr>
              <w:tabs>
                <w:tab w:val="left" w:pos="13587"/>
              </w:tabs>
              <w:rPr>
                <w:rFonts w:asciiTheme="minorHAnsi" w:hAnsiTheme="minorHAnsi" w:cstheme="minorHAnsi"/>
                <w:color w:val="000000"/>
                <w:sz w:val="18"/>
                <w:szCs w:val="18"/>
              </w:rPr>
            </w:pPr>
          </w:p>
          <w:p w14:paraId="1DBBFD78" w14:textId="77777777" w:rsidR="00AC05D4" w:rsidRDefault="00AC05D4" w:rsidP="00AC05D4">
            <w:pPr>
              <w:tabs>
                <w:tab w:val="left" w:pos="13587"/>
              </w:tabs>
              <w:rPr>
                <w:rFonts w:asciiTheme="minorHAnsi" w:hAnsiTheme="minorHAnsi" w:cstheme="minorHAnsi"/>
                <w:color w:val="000000"/>
                <w:sz w:val="18"/>
                <w:szCs w:val="18"/>
              </w:rPr>
            </w:pPr>
          </w:p>
          <w:p w14:paraId="4FF7A6FB" w14:textId="234EEE6B" w:rsidR="00AC05D4" w:rsidRPr="00AC05D4" w:rsidRDefault="00AC05D4" w:rsidP="00AC05D4">
            <w:pPr>
              <w:tabs>
                <w:tab w:val="left" w:pos="13587"/>
              </w:tabs>
              <w:rPr>
                <w:rFonts w:asciiTheme="minorHAnsi" w:hAnsiTheme="minorHAnsi" w:cstheme="minorHAnsi"/>
                <w:b/>
                <w:bCs/>
                <w:color w:val="000000"/>
                <w:sz w:val="18"/>
                <w:szCs w:val="18"/>
                <w:u w:val="single"/>
              </w:rPr>
            </w:pPr>
            <w:r w:rsidRPr="0080653B">
              <w:rPr>
                <w:rFonts w:asciiTheme="minorHAnsi" w:hAnsiTheme="minorHAnsi" w:cstheme="minorHAnsi"/>
                <w:b/>
                <w:bCs/>
                <w:color w:val="000000"/>
                <w:sz w:val="18"/>
                <w:szCs w:val="18"/>
                <w:u w:val="single"/>
              </w:rPr>
              <w:t xml:space="preserve">3.2 Raising Attainment </w:t>
            </w:r>
            <w:r>
              <w:rPr>
                <w:rFonts w:asciiTheme="minorHAnsi" w:hAnsiTheme="minorHAnsi" w:cstheme="minorHAnsi"/>
                <w:b/>
                <w:bCs/>
                <w:color w:val="000000"/>
                <w:sz w:val="18"/>
                <w:szCs w:val="18"/>
                <w:u w:val="single"/>
              </w:rPr>
              <w:t xml:space="preserve">and Achievement </w:t>
            </w:r>
            <w:proofErr w:type="gramStart"/>
            <w:r w:rsidRPr="00062D07">
              <w:rPr>
                <w:rFonts w:asciiTheme="minorHAnsi" w:hAnsiTheme="minorHAnsi" w:cstheme="minorHAnsi"/>
                <w:b/>
                <w:bCs/>
                <w:color w:val="000000"/>
                <w:sz w:val="18"/>
                <w:szCs w:val="18"/>
                <w:highlight w:val="yellow"/>
                <w:u w:val="single"/>
              </w:rPr>
              <w:t>( updated</w:t>
            </w:r>
            <w:proofErr w:type="gramEnd"/>
            <w:r w:rsidRPr="00062D07">
              <w:rPr>
                <w:rFonts w:asciiTheme="minorHAnsi" w:hAnsiTheme="minorHAnsi" w:cstheme="minorHAnsi"/>
                <w:b/>
                <w:bCs/>
                <w:color w:val="000000"/>
                <w:sz w:val="18"/>
                <w:szCs w:val="18"/>
                <w:highlight w:val="yellow"/>
                <w:u w:val="single"/>
              </w:rPr>
              <w:t xml:space="preserve"> when June data is available to inform target)</w:t>
            </w:r>
          </w:p>
          <w:p w14:paraId="6ACDC279" w14:textId="77777777" w:rsidR="00AC05D4" w:rsidRPr="0080653B" w:rsidRDefault="00AC05D4" w:rsidP="00AC05D4">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Attainment in literacy and numeracy</w:t>
            </w:r>
          </w:p>
          <w:p w14:paraId="72AA8D3F" w14:textId="77777777" w:rsidR="00AC05D4" w:rsidRDefault="00AC05D4" w:rsidP="00AC05D4">
            <w:pPr>
              <w:tabs>
                <w:tab w:val="left" w:pos="13587"/>
              </w:tabs>
              <w:rPr>
                <w:rFonts w:asciiTheme="minorHAnsi" w:hAnsiTheme="minorHAnsi" w:cstheme="minorHAnsi"/>
                <w:color w:val="000000"/>
                <w:sz w:val="18"/>
                <w:szCs w:val="18"/>
              </w:rPr>
            </w:pPr>
          </w:p>
          <w:p w14:paraId="13F99C4E" w14:textId="77777777" w:rsidR="00AC05D4" w:rsidRDefault="00AC05D4" w:rsidP="00AC05D4">
            <w:pPr>
              <w:tabs>
                <w:tab w:val="left" w:pos="13587"/>
              </w:tabs>
              <w:rPr>
                <w:rFonts w:asciiTheme="minorHAnsi" w:hAnsiTheme="minorHAnsi" w:cstheme="minorHAnsi"/>
                <w:color w:val="000000"/>
                <w:sz w:val="18"/>
                <w:szCs w:val="18"/>
              </w:rPr>
            </w:pPr>
            <w:r>
              <w:rPr>
                <w:rFonts w:asciiTheme="minorHAnsi" w:hAnsiTheme="minorHAnsi" w:cstheme="minorHAnsi"/>
                <w:color w:val="000000"/>
                <w:sz w:val="18"/>
                <w:szCs w:val="18"/>
              </w:rPr>
              <w:t>Attainment in writing will improve.</w:t>
            </w:r>
          </w:p>
          <w:p w14:paraId="69EE1DE5" w14:textId="50663AF4" w:rsidR="00AC05D4" w:rsidRPr="00192C85" w:rsidRDefault="00AC05D4" w:rsidP="00AC05D4">
            <w:pPr>
              <w:tabs>
                <w:tab w:val="left" w:pos="13587"/>
              </w:tabs>
              <w:rPr>
                <w:rFonts w:asciiTheme="minorHAnsi" w:hAnsiTheme="minorHAnsi" w:cstheme="minorHAnsi"/>
                <w:sz w:val="18"/>
                <w:szCs w:val="18"/>
              </w:rPr>
            </w:pPr>
            <w:r w:rsidRPr="00062D07">
              <w:rPr>
                <w:rFonts w:asciiTheme="minorHAnsi" w:hAnsiTheme="minorHAnsi" w:cstheme="minorHAnsi"/>
                <w:sz w:val="18"/>
                <w:szCs w:val="18"/>
                <w:highlight w:val="yellow"/>
              </w:rPr>
              <w:t xml:space="preserve">By June 2026, </w:t>
            </w:r>
            <w:r w:rsidR="00062D07" w:rsidRPr="00062D07">
              <w:rPr>
                <w:rFonts w:asciiTheme="minorHAnsi" w:hAnsiTheme="minorHAnsi" w:cstheme="minorHAnsi"/>
                <w:sz w:val="18"/>
                <w:szCs w:val="18"/>
                <w:highlight w:val="yellow"/>
              </w:rPr>
              <w:t>79</w:t>
            </w:r>
            <w:r w:rsidR="00192C85" w:rsidRPr="00062D07">
              <w:rPr>
                <w:rFonts w:asciiTheme="minorHAnsi" w:hAnsiTheme="minorHAnsi" w:cstheme="minorHAnsi"/>
                <w:sz w:val="18"/>
                <w:szCs w:val="18"/>
                <w:highlight w:val="yellow"/>
              </w:rPr>
              <w:t>%</w:t>
            </w:r>
            <w:r w:rsidRPr="00062D07">
              <w:rPr>
                <w:rFonts w:asciiTheme="minorHAnsi" w:hAnsiTheme="minorHAnsi" w:cstheme="minorHAnsi"/>
                <w:sz w:val="18"/>
                <w:szCs w:val="18"/>
                <w:highlight w:val="yellow"/>
              </w:rPr>
              <w:t xml:space="preserve"> of Primary 4 pupils will have achieved </w:t>
            </w:r>
            <w:proofErr w:type="spellStart"/>
            <w:r w:rsidRPr="00062D07">
              <w:rPr>
                <w:rFonts w:asciiTheme="minorHAnsi" w:hAnsiTheme="minorHAnsi" w:cstheme="minorHAnsi"/>
                <w:sz w:val="18"/>
                <w:szCs w:val="18"/>
                <w:highlight w:val="yellow"/>
              </w:rPr>
              <w:t>CfE</w:t>
            </w:r>
            <w:proofErr w:type="spellEnd"/>
            <w:r w:rsidRPr="00062D07">
              <w:rPr>
                <w:rFonts w:asciiTheme="minorHAnsi" w:hAnsiTheme="minorHAnsi" w:cstheme="minorHAnsi"/>
                <w:sz w:val="18"/>
                <w:szCs w:val="18"/>
                <w:highlight w:val="yellow"/>
              </w:rPr>
              <w:t xml:space="preserve"> First Level Writing (</w:t>
            </w:r>
            <w:r w:rsidRPr="00062D07">
              <w:rPr>
                <w:rFonts w:asciiTheme="minorHAnsi" w:hAnsiTheme="minorHAnsi" w:cstheme="minorHAnsi"/>
                <w:b/>
                <w:bCs/>
                <w:sz w:val="18"/>
                <w:szCs w:val="18"/>
                <w:highlight w:val="yellow"/>
              </w:rPr>
              <w:t xml:space="preserve">baseline </w:t>
            </w:r>
            <w:r w:rsidR="00062D07" w:rsidRPr="00062D07">
              <w:rPr>
                <w:rFonts w:asciiTheme="minorHAnsi" w:hAnsiTheme="minorHAnsi" w:cstheme="minorHAnsi"/>
                <w:b/>
                <w:bCs/>
                <w:sz w:val="18"/>
                <w:szCs w:val="18"/>
                <w:highlight w:val="yellow"/>
              </w:rPr>
              <w:t>75</w:t>
            </w:r>
            <w:r w:rsidRPr="00062D07">
              <w:rPr>
                <w:rFonts w:asciiTheme="minorHAnsi" w:hAnsiTheme="minorHAnsi" w:cstheme="minorHAnsi"/>
                <w:b/>
                <w:bCs/>
                <w:sz w:val="18"/>
                <w:szCs w:val="18"/>
                <w:highlight w:val="yellow"/>
              </w:rPr>
              <w:t>%</w:t>
            </w:r>
            <w:r w:rsidRPr="00062D07">
              <w:rPr>
                <w:rFonts w:asciiTheme="minorHAnsi" w:hAnsiTheme="minorHAnsi" w:cstheme="minorHAnsi"/>
                <w:sz w:val="18"/>
                <w:szCs w:val="18"/>
                <w:highlight w:val="yellow"/>
              </w:rPr>
              <w:t xml:space="preserve"> increase </w:t>
            </w:r>
            <w:r w:rsidR="00192C85" w:rsidRPr="00062D07">
              <w:rPr>
                <w:rFonts w:asciiTheme="minorHAnsi" w:hAnsiTheme="minorHAnsi" w:cstheme="minorHAnsi"/>
                <w:sz w:val="18"/>
                <w:szCs w:val="18"/>
                <w:highlight w:val="yellow"/>
              </w:rPr>
              <w:t>4</w:t>
            </w:r>
            <w:r w:rsidRPr="00062D07">
              <w:rPr>
                <w:rFonts w:asciiTheme="minorHAnsi" w:hAnsiTheme="minorHAnsi" w:cstheme="minorHAnsi"/>
                <w:sz w:val="18"/>
                <w:szCs w:val="18"/>
                <w:highlight w:val="yellow"/>
              </w:rPr>
              <w:t xml:space="preserve">% equivalent to </w:t>
            </w:r>
            <w:r w:rsidR="00192C85" w:rsidRPr="00062D07">
              <w:rPr>
                <w:rFonts w:asciiTheme="minorHAnsi" w:hAnsiTheme="minorHAnsi" w:cstheme="minorHAnsi"/>
                <w:sz w:val="18"/>
                <w:szCs w:val="18"/>
                <w:highlight w:val="yellow"/>
              </w:rPr>
              <w:t>2</w:t>
            </w:r>
            <w:r w:rsidRPr="00062D07">
              <w:rPr>
                <w:rFonts w:asciiTheme="minorHAnsi" w:hAnsiTheme="minorHAnsi" w:cstheme="minorHAnsi"/>
                <w:sz w:val="18"/>
                <w:szCs w:val="18"/>
                <w:highlight w:val="yellow"/>
              </w:rPr>
              <w:t xml:space="preserve"> learners)</w:t>
            </w:r>
            <w:r w:rsidRPr="00192C85">
              <w:rPr>
                <w:rFonts w:asciiTheme="minorHAnsi" w:hAnsiTheme="minorHAnsi" w:cstheme="minorHAnsi"/>
                <w:sz w:val="18"/>
                <w:szCs w:val="18"/>
              </w:rPr>
              <w:t xml:space="preserve"> </w:t>
            </w:r>
          </w:p>
          <w:p w14:paraId="6EFDD7EB" w14:textId="79308A27" w:rsidR="00AC05D4" w:rsidRPr="00192C85" w:rsidRDefault="00AC05D4" w:rsidP="00AC05D4">
            <w:pPr>
              <w:tabs>
                <w:tab w:val="left" w:pos="13587"/>
              </w:tabs>
              <w:rPr>
                <w:rFonts w:asciiTheme="minorHAnsi" w:hAnsiTheme="minorHAnsi" w:cstheme="minorHAnsi"/>
                <w:sz w:val="18"/>
                <w:szCs w:val="18"/>
              </w:rPr>
            </w:pPr>
            <w:r w:rsidRPr="00062D07">
              <w:rPr>
                <w:rFonts w:asciiTheme="minorHAnsi" w:hAnsiTheme="minorHAnsi" w:cstheme="minorHAnsi"/>
                <w:sz w:val="18"/>
                <w:szCs w:val="18"/>
                <w:highlight w:val="yellow"/>
              </w:rPr>
              <w:t xml:space="preserve">By June 2026, </w:t>
            </w:r>
            <w:r w:rsidR="00192C85" w:rsidRPr="00062D07">
              <w:rPr>
                <w:rFonts w:asciiTheme="minorHAnsi" w:hAnsiTheme="minorHAnsi" w:cstheme="minorHAnsi"/>
                <w:sz w:val="18"/>
                <w:szCs w:val="18"/>
                <w:highlight w:val="yellow"/>
              </w:rPr>
              <w:t>8</w:t>
            </w:r>
            <w:r w:rsidR="00062D07" w:rsidRPr="00062D07">
              <w:rPr>
                <w:rFonts w:asciiTheme="minorHAnsi" w:hAnsiTheme="minorHAnsi" w:cstheme="minorHAnsi"/>
                <w:sz w:val="18"/>
                <w:szCs w:val="18"/>
                <w:highlight w:val="yellow"/>
              </w:rPr>
              <w:t>7</w:t>
            </w:r>
            <w:r w:rsidRPr="00062D07">
              <w:rPr>
                <w:rFonts w:asciiTheme="minorHAnsi" w:hAnsiTheme="minorHAnsi" w:cstheme="minorHAnsi"/>
                <w:sz w:val="18"/>
                <w:szCs w:val="18"/>
                <w:highlight w:val="yellow"/>
              </w:rPr>
              <w:t xml:space="preserve">% of Primary 3 pupils will </w:t>
            </w:r>
            <w:r w:rsidR="007551AD">
              <w:rPr>
                <w:rFonts w:asciiTheme="minorHAnsi" w:hAnsiTheme="minorHAnsi" w:cstheme="minorHAnsi"/>
                <w:sz w:val="18"/>
                <w:szCs w:val="18"/>
                <w:highlight w:val="yellow"/>
              </w:rPr>
              <w:t xml:space="preserve">be on track to achieve </w:t>
            </w:r>
            <w:proofErr w:type="spellStart"/>
            <w:r w:rsidRPr="00062D07">
              <w:rPr>
                <w:rFonts w:asciiTheme="minorHAnsi" w:hAnsiTheme="minorHAnsi" w:cstheme="minorHAnsi"/>
                <w:sz w:val="18"/>
                <w:szCs w:val="18"/>
                <w:highlight w:val="yellow"/>
              </w:rPr>
              <w:t>CfE</w:t>
            </w:r>
            <w:proofErr w:type="spellEnd"/>
            <w:r w:rsidRPr="00062D07">
              <w:rPr>
                <w:rFonts w:asciiTheme="minorHAnsi" w:hAnsiTheme="minorHAnsi" w:cstheme="minorHAnsi"/>
                <w:sz w:val="18"/>
                <w:szCs w:val="18"/>
                <w:highlight w:val="yellow"/>
              </w:rPr>
              <w:t xml:space="preserve"> First level Writing (</w:t>
            </w:r>
            <w:r w:rsidRPr="00062D07">
              <w:rPr>
                <w:rFonts w:asciiTheme="minorHAnsi" w:hAnsiTheme="minorHAnsi" w:cstheme="minorHAnsi"/>
                <w:b/>
                <w:bCs/>
                <w:sz w:val="18"/>
                <w:szCs w:val="18"/>
                <w:highlight w:val="yellow"/>
              </w:rPr>
              <w:t xml:space="preserve">baseline </w:t>
            </w:r>
            <w:r w:rsidR="00062D07" w:rsidRPr="00062D07">
              <w:rPr>
                <w:rFonts w:asciiTheme="minorHAnsi" w:hAnsiTheme="minorHAnsi" w:cstheme="minorHAnsi"/>
                <w:b/>
                <w:bCs/>
                <w:sz w:val="18"/>
                <w:szCs w:val="18"/>
                <w:highlight w:val="yellow"/>
              </w:rPr>
              <w:t>84</w:t>
            </w:r>
            <w:r w:rsidRPr="00062D07">
              <w:rPr>
                <w:rFonts w:asciiTheme="minorHAnsi" w:hAnsiTheme="minorHAnsi" w:cstheme="minorHAnsi"/>
                <w:b/>
                <w:bCs/>
                <w:sz w:val="18"/>
                <w:szCs w:val="18"/>
                <w:highlight w:val="yellow"/>
              </w:rPr>
              <w:t>%</w:t>
            </w:r>
            <w:r w:rsidRPr="00062D07">
              <w:rPr>
                <w:rFonts w:asciiTheme="minorHAnsi" w:hAnsiTheme="minorHAnsi" w:cstheme="minorHAnsi"/>
                <w:sz w:val="18"/>
                <w:szCs w:val="18"/>
                <w:highlight w:val="yellow"/>
              </w:rPr>
              <w:t xml:space="preserve"> increase </w:t>
            </w:r>
            <w:r w:rsidR="00062D07" w:rsidRPr="00062D07">
              <w:rPr>
                <w:rFonts w:asciiTheme="minorHAnsi" w:hAnsiTheme="minorHAnsi" w:cstheme="minorHAnsi"/>
                <w:sz w:val="18"/>
                <w:szCs w:val="18"/>
                <w:highlight w:val="yellow"/>
              </w:rPr>
              <w:t>3</w:t>
            </w:r>
            <w:r w:rsidRPr="00062D07">
              <w:rPr>
                <w:rFonts w:asciiTheme="minorHAnsi" w:hAnsiTheme="minorHAnsi" w:cstheme="minorHAnsi"/>
                <w:sz w:val="18"/>
                <w:szCs w:val="18"/>
                <w:highlight w:val="yellow"/>
              </w:rPr>
              <w:t xml:space="preserve"> % equivalent to </w:t>
            </w:r>
            <w:r w:rsidR="00192C85" w:rsidRPr="00062D07">
              <w:rPr>
                <w:rFonts w:asciiTheme="minorHAnsi" w:hAnsiTheme="minorHAnsi" w:cstheme="minorHAnsi"/>
                <w:sz w:val="18"/>
                <w:szCs w:val="18"/>
                <w:highlight w:val="yellow"/>
              </w:rPr>
              <w:t>1</w:t>
            </w:r>
            <w:r w:rsidRPr="00062D07">
              <w:rPr>
                <w:rFonts w:asciiTheme="minorHAnsi" w:hAnsiTheme="minorHAnsi" w:cstheme="minorHAnsi"/>
                <w:sz w:val="18"/>
                <w:szCs w:val="18"/>
                <w:highlight w:val="yellow"/>
              </w:rPr>
              <w:t xml:space="preserve"> learner)</w:t>
            </w:r>
            <w:r w:rsidRPr="00192C85">
              <w:rPr>
                <w:rFonts w:asciiTheme="minorHAnsi" w:hAnsiTheme="minorHAnsi" w:cstheme="minorHAnsi"/>
                <w:sz w:val="18"/>
                <w:szCs w:val="18"/>
              </w:rPr>
              <w:t xml:space="preserve"> </w:t>
            </w:r>
          </w:p>
          <w:p w14:paraId="1B514AA2" w14:textId="77777777" w:rsidR="00AC05D4" w:rsidRDefault="00AC05D4" w:rsidP="00AC05D4">
            <w:pPr>
              <w:tabs>
                <w:tab w:val="left" w:pos="13587"/>
              </w:tabs>
              <w:rPr>
                <w:rFonts w:asciiTheme="minorHAnsi" w:hAnsiTheme="minorHAnsi" w:cstheme="minorHAnsi"/>
                <w:color w:val="000000"/>
                <w:sz w:val="18"/>
                <w:szCs w:val="18"/>
              </w:rPr>
            </w:pPr>
          </w:p>
          <w:p w14:paraId="5EA2B6CC" w14:textId="77777777" w:rsidR="00C20BA3" w:rsidRDefault="00C20BA3" w:rsidP="00C20BA3">
            <w:pPr>
              <w:tabs>
                <w:tab w:val="left" w:pos="13587"/>
              </w:tabs>
              <w:rPr>
                <w:rFonts w:asciiTheme="minorHAnsi" w:hAnsiTheme="minorHAnsi" w:cstheme="minorHAnsi"/>
                <w:b/>
                <w:bCs/>
                <w:color w:val="000000"/>
                <w:sz w:val="18"/>
                <w:szCs w:val="18"/>
                <w:u w:val="single"/>
              </w:rPr>
            </w:pPr>
            <w:r w:rsidRPr="0080653B">
              <w:rPr>
                <w:rFonts w:asciiTheme="minorHAnsi" w:hAnsiTheme="minorHAnsi" w:cstheme="minorHAnsi"/>
                <w:b/>
                <w:bCs/>
                <w:color w:val="000000"/>
                <w:sz w:val="18"/>
                <w:szCs w:val="18"/>
                <w:u w:val="single"/>
              </w:rPr>
              <w:t xml:space="preserve">3.2 Raising Attainment </w:t>
            </w:r>
          </w:p>
          <w:p w14:paraId="234BA1A1" w14:textId="77777777" w:rsidR="00C20BA3" w:rsidRPr="0080653B" w:rsidRDefault="00C20BA3" w:rsidP="00C20BA3">
            <w:pPr>
              <w:tabs>
                <w:tab w:val="left" w:pos="13587"/>
              </w:tabs>
              <w:rPr>
                <w:rFonts w:asciiTheme="minorHAnsi" w:hAnsiTheme="minorHAnsi" w:cstheme="minorHAnsi"/>
                <w:i/>
                <w:iCs/>
                <w:color w:val="000000"/>
                <w:sz w:val="18"/>
                <w:szCs w:val="18"/>
              </w:rPr>
            </w:pPr>
            <w:r w:rsidRPr="0080653B">
              <w:rPr>
                <w:rFonts w:asciiTheme="minorHAnsi" w:hAnsiTheme="minorHAnsi" w:cstheme="minorHAnsi"/>
                <w:i/>
                <w:iCs/>
                <w:color w:val="000000"/>
                <w:sz w:val="18"/>
                <w:szCs w:val="18"/>
              </w:rPr>
              <w:t>Attainment in literacy and numeracy</w:t>
            </w:r>
          </w:p>
          <w:p w14:paraId="27845816" w14:textId="333AA7BE" w:rsidR="00C20BA3" w:rsidRDefault="00C20BA3" w:rsidP="00C20BA3">
            <w:pPr>
              <w:tabs>
                <w:tab w:val="left" w:pos="13587"/>
              </w:tabs>
              <w:rPr>
                <w:rFonts w:asciiTheme="minorHAnsi" w:hAnsiTheme="minorHAnsi" w:cstheme="minorHAnsi"/>
                <w:iCs/>
                <w:sz w:val="18"/>
                <w:szCs w:val="18"/>
              </w:rPr>
            </w:pPr>
            <w:r w:rsidRPr="00E96F82">
              <w:rPr>
                <w:rFonts w:asciiTheme="minorHAnsi" w:hAnsiTheme="minorHAnsi" w:cstheme="minorHAnsi"/>
                <w:iCs/>
                <w:sz w:val="18"/>
                <w:szCs w:val="18"/>
              </w:rPr>
              <w:t xml:space="preserve">All </w:t>
            </w:r>
            <w:r>
              <w:rPr>
                <w:rFonts w:asciiTheme="minorHAnsi" w:hAnsiTheme="minorHAnsi" w:cstheme="minorHAnsi"/>
                <w:iCs/>
                <w:sz w:val="18"/>
                <w:szCs w:val="18"/>
              </w:rPr>
              <w:t xml:space="preserve">identified </w:t>
            </w:r>
            <w:r w:rsidRPr="00E96F82">
              <w:rPr>
                <w:rFonts w:asciiTheme="minorHAnsi" w:hAnsiTheme="minorHAnsi" w:cstheme="minorHAnsi"/>
                <w:iCs/>
                <w:sz w:val="18"/>
                <w:szCs w:val="18"/>
              </w:rPr>
              <w:t xml:space="preserve">teaching staff will have increased confidence in their professional judgement by working collaboratively </w:t>
            </w:r>
            <w:r w:rsidR="00A73D9D" w:rsidRPr="00E96F82">
              <w:rPr>
                <w:rFonts w:asciiTheme="minorHAnsi" w:hAnsiTheme="minorHAnsi" w:cstheme="minorHAnsi"/>
                <w:iCs/>
                <w:sz w:val="18"/>
                <w:szCs w:val="18"/>
              </w:rPr>
              <w:t>with</w:t>
            </w:r>
            <w:r w:rsidRPr="00E96F82">
              <w:rPr>
                <w:rFonts w:asciiTheme="minorHAnsi" w:hAnsiTheme="minorHAnsi" w:cstheme="minorHAnsi"/>
                <w:iCs/>
                <w:sz w:val="18"/>
                <w:szCs w:val="18"/>
              </w:rPr>
              <w:t xml:space="preserve"> </w:t>
            </w:r>
            <w:r w:rsidR="00A73D9D" w:rsidRPr="00E96F82">
              <w:rPr>
                <w:rFonts w:asciiTheme="minorHAnsi" w:hAnsiTheme="minorHAnsi" w:cstheme="minorHAnsi"/>
                <w:iCs/>
                <w:sz w:val="18"/>
                <w:szCs w:val="18"/>
              </w:rPr>
              <w:t>DHS</w:t>
            </w:r>
            <w:r w:rsidRPr="00E96F82">
              <w:rPr>
                <w:rFonts w:asciiTheme="minorHAnsi" w:hAnsiTheme="minorHAnsi" w:cstheme="minorHAnsi"/>
                <w:iCs/>
                <w:sz w:val="18"/>
                <w:szCs w:val="18"/>
              </w:rPr>
              <w:t xml:space="preserve"> cluster</w:t>
            </w:r>
            <w:r>
              <w:rPr>
                <w:rFonts w:asciiTheme="minorHAnsi" w:hAnsiTheme="minorHAnsi" w:cstheme="minorHAnsi"/>
                <w:iCs/>
                <w:sz w:val="18"/>
                <w:szCs w:val="18"/>
              </w:rPr>
              <w:t xml:space="preserve"> colleagues.</w:t>
            </w:r>
          </w:p>
          <w:p w14:paraId="1B33F91E" w14:textId="77777777" w:rsidR="00C20BA3" w:rsidRDefault="00C20BA3" w:rsidP="00C20BA3">
            <w:pPr>
              <w:tabs>
                <w:tab w:val="left" w:pos="13587"/>
              </w:tabs>
              <w:rPr>
                <w:rFonts w:asciiTheme="minorHAnsi" w:hAnsiTheme="minorHAnsi" w:cstheme="minorHAnsi"/>
                <w:iCs/>
                <w:sz w:val="18"/>
                <w:szCs w:val="18"/>
              </w:rPr>
            </w:pPr>
          </w:p>
          <w:p w14:paraId="33E8C56C" w14:textId="358E2B85" w:rsidR="00C20BA3" w:rsidRDefault="00C20BA3" w:rsidP="00C20BA3">
            <w:pPr>
              <w:tabs>
                <w:tab w:val="left" w:pos="13587"/>
              </w:tabs>
              <w:rPr>
                <w:rFonts w:asciiTheme="minorHAnsi" w:hAnsiTheme="minorHAnsi" w:cstheme="minorHAnsi"/>
                <w:iCs/>
                <w:sz w:val="18"/>
                <w:szCs w:val="18"/>
              </w:rPr>
            </w:pPr>
            <w:r>
              <w:rPr>
                <w:rFonts w:asciiTheme="minorHAnsi" w:hAnsiTheme="minorHAnsi" w:cstheme="minorHAnsi"/>
                <w:iCs/>
                <w:sz w:val="18"/>
                <w:szCs w:val="18"/>
              </w:rPr>
              <w:t xml:space="preserve">All identified teaching staff will transfer their increased understanding to enhance their robust judgements </w:t>
            </w:r>
            <w:r w:rsidR="001F043E">
              <w:rPr>
                <w:rFonts w:asciiTheme="minorHAnsi" w:hAnsiTheme="minorHAnsi" w:cstheme="minorHAnsi"/>
                <w:iCs/>
                <w:sz w:val="18"/>
                <w:szCs w:val="18"/>
              </w:rPr>
              <w:t>of individual</w:t>
            </w:r>
            <w:r>
              <w:rPr>
                <w:rFonts w:asciiTheme="minorHAnsi" w:hAnsiTheme="minorHAnsi" w:cstheme="minorHAnsi"/>
                <w:iCs/>
                <w:sz w:val="18"/>
                <w:szCs w:val="18"/>
              </w:rPr>
              <w:t xml:space="preserve"> learner attainment in relation to </w:t>
            </w:r>
            <w:r w:rsidR="00A73D9D">
              <w:rPr>
                <w:rFonts w:asciiTheme="minorHAnsi" w:hAnsiTheme="minorHAnsi" w:cstheme="minorHAnsi"/>
                <w:iCs/>
                <w:sz w:val="18"/>
                <w:szCs w:val="18"/>
              </w:rPr>
              <w:t>literacy attainment</w:t>
            </w:r>
            <w:r>
              <w:rPr>
                <w:rFonts w:asciiTheme="minorHAnsi" w:hAnsiTheme="minorHAnsi" w:cstheme="minorHAnsi"/>
                <w:iCs/>
                <w:sz w:val="18"/>
                <w:szCs w:val="18"/>
              </w:rPr>
              <w:t xml:space="preserve"> </w:t>
            </w:r>
          </w:p>
          <w:p w14:paraId="18A8F0DC" w14:textId="77777777" w:rsidR="00AC05D4" w:rsidRDefault="00AC05D4" w:rsidP="005B093A">
            <w:pPr>
              <w:rPr>
                <w:rFonts w:ascii="Arial" w:hAnsi="Arial" w:cs="Arial"/>
              </w:rPr>
            </w:pPr>
          </w:p>
          <w:p w14:paraId="242CF0C1" w14:textId="77777777" w:rsidR="00AC05D4" w:rsidRPr="008D2320" w:rsidRDefault="00AC05D4" w:rsidP="00AC05D4">
            <w:pPr>
              <w:rPr>
                <w:rFonts w:asciiTheme="minorHAnsi" w:hAnsiTheme="minorHAnsi" w:cstheme="minorHAnsi"/>
                <w:sz w:val="18"/>
                <w:szCs w:val="18"/>
              </w:rPr>
            </w:pPr>
            <w:r w:rsidRPr="008D2320">
              <w:rPr>
                <w:rFonts w:asciiTheme="minorHAnsi" w:hAnsiTheme="minorHAnsi" w:cstheme="minorHAnsi"/>
                <w:sz w:val="18"/>
                <w:szCs w:val="18"/>
              </w:rPr>
              <w:t>All identified teaching staff will transfer their increased understanding to enhance their robust judgements of individual learner attainment in relation to literacy attainment</w:t>
            </w:r>
          </w:p>
          <w:p w14:paraId="6B1CE4DE" w14:textId="77777777" w:rsidR="00AC05D4" w:rsidRDefault="00AC05D4" w:rsidP="00AC05D4">
            <w:pPr>
              <w:jc w:val="center"/>
              <w:rPr>
                <w:rFonts w:ascii="Arial" w:hAnsi="Arial" w:cs="Arial"/>
              </w:rPr>
            </w:pPr>
          </w:p>
          <w:p w14:paraId="4E8500CC" w14:textId="77777777" w:rsidR="00AC05D4" w:rsidRPr="008546FB" w:rsidRDefault="00AC05D4" w:rsidP="00AC05D4">
            <w:pPr>
              <w:jc w:val="center"/>
              <w:rPr>
                <w:rFonts w:ascii="Arial" w:hAnsi="Arial" w:cs="Arial"/>
              </w:rPr>
            </w:pPr>
          </w:p>
          <w:p w14:paraId="5F7C7E87" w14:textId="77777777" w:rsidR="00AC05D4" w:rsidRPr="008546FB" w:rsidRDefault="00AC05D4" w:rsidP="00AC05D4">
            <w:pPr>
              <w:jc w:val="center"/>
              <w:rPr>
                <w:rFonts w:ascii="Arial" w:hAnsi="Arial" w:cs="Arial"/>
              </w:rPr>
            </w:pPr>
          </w:p>
          <w:p w14:paraId="2FC406FE" w14:textId="77777777" w:rsidR="00AC05D4" w:rsidRPr="008546FB" w:rsidRDefault="00AC05D4" w:rsidP="00AC05D4">
            <w:pPr>
              <w:tabs>
                <w:tab w:val="left" w:pos="13587"/>
              </w:tabs>
              <w:overflowPunct w:val="0"/>
              <w:autoSpaceDE w:val="0"/>
              <w:autoSpaceDN w:val="0"/>
              <w:adjustRightInd w:val="0"/>
              <w:jc w:val="center"/>
              <w:textAlignment w:val="baseline"/>
              <w:rPr>
                <w:rFonts w:ascii="Arial" w:hAnsi="Arial" w:cs="Arial"/>
              </w:rPr>
            </w:pPr>
          </w:p>
        </w:tc>
        <w:tc>
          <w:tcPr>
            <w:tcW w:w="1666" w:type="pct"/>
            <w:gridSpan w:val="2"/>
            <w:tcBorders>
              <w:top w:val="single" w:sz="6" w:space="0" w:color="auto"/>
              <w:left w:val="single" w:sz="6" w:space="0" w:color="auto"/>
              <w:bottom w:val="single" w:sz="6" w:space="0" w:color="auto"/>
              <w:right w:val="single" w:sz="6" w:space="0" w:color="auto"/>
            </w:tcBorders>
            <w:vAlign w:val="center"/>
          </w:tcPr>
          <w:p w14:paraId="460EFAE0" w14:textId="77777777" w:rsidR="00AC05D4" w:rsidRDefault="00AC05D4" w:rsidP="00AC05D4">
            <w:pPr>
              <w:spacing w:line="278" w:lineRule="auto"/>
              <w:rPr>
                <w:rFonts w:asciiTheme="minorHAnsi" w:hAnsiTheme="minorHAnsi" w:cstheme="minorHAnsi"/>
                <w:sz w:val="20"/>
                <w:szCs w:val="20"/>
              </w:rPr>
            </w:pPr>
            <w:r w:rsidRPr="0097067C">
              <w:rPr>
                <w:rFonts w:asciiTheme="minorHAnsi" w:hAnsiTheme="minorHAnsi" w:cstheme="minorHAnsi"/>
                <w:b/>
                <w:bCs/>
                <w:sz w:val="20"/>
                <w:szCs w:val="20"/>
              </w:rPr>
              <w:lastRenderedPageBreak/>
              <w:t>Curriculum Review</w:t>
            </w:r>
          </w:p>
          <w:p w14:paraId="47BB4A8D" w14:textId="77777777" w:rsidR="00AC05D4" w:rsidRPr="009837F0" w:rsidRDefault="00AC05D4" w:rsidP="00C31641">
            <w:pPr>
              <w:pStyle w:val="ListParagraph"/>
              <w:numPr>
                <w:ilvl w:val="0"/>
                <w:numId w:val="29"/>
              </w:numPr>
              <w:rPr>
                <w:rFonts w:asciiTheme="minorHAnsi" w:hAnsiTheme="minorHAnsi" w:cstheme="minorHAnsi"/>
                <w:sz w:val="20"/>
                <w:szCs w:val="20"/>
              </w:rPr>
            </w:pPr>
            <w:r w:rsidRPr="009837F0">
              <w:rPr>
                <w:rFonts w:asciiTheme="minorHAnsi" w:hAnsiTheme="minorHAnsi" w:cstheme="minorHAnsi"/>
                <w:sz w:val="20"/>
                <w:szCs w:val="20"/>
              </w:rPr>
              <w:t xml:space="preserve">Ensure the literacy - writing curriculum aligns fully with national standards. </w:t>
            </w:r>
          </w:p>
          <w:p w14:paraId="7727E1A1" w14:textId="77777777" w:rsidR="00AC05D4" w:rsidRDefault="00AC05D4" w:rsidP="00C31641">
            <w:pPr>
              <w:pStyle w:val="ListParagraph"/>
              <w:numPr>
                <w:ilvl w:val="0"/>
                <w:numId w:val="29"/>
              </w:numPr>
              <w:rPr>
                <w:rFonts w:asciiTheme="minorHAnsi" w:hAnsiTheme="minorHAnsi" w:cstheme="minorHAnsi"/>
                <w:sz w:val="18"/>
                <w:szCs w:val="18"/>
              </w:rPr>
            </w:pPr>
            <w:r w:rsidRPr="009837F0">
              <w:rPr>
                <w:rFonts w:asciiTheme="minorHAnsi" w:hAnsiTheme="minorHAnsi" w:cstheme="minorHAnsi"/>
                <w:sz w:val="20"/>
                <w:szCs w:val="20"/>
              </w:rPr>
              <w:t xml:space="preserve">Revisit </w:t>
            </w:r>
            <w:proofErr w:type="spellStart"/>
            <w:r w:rsidRPr="009837F0">
              <w:rPr>
                <w:rFonts w:asciiTheme="minorHAnsi" w:hAnsiTheme="minorHAnsi" w:cstheme="minorHAnsi"/>
                <w:sz w:val="20"/>
                <w:szCs w:val="20"/>
              </w:rPr>
              <w:t>Heathhall</w:t>
            </w:r>
            <w:proofErr w:type="spellEnd"/>
            <w:r w:rsidRPr="009837F0">
              <w:rPr>
                <w:rFonts w:asciiTheme="minorHAnsi" w:hAnsiTheme="minorHAnsi" w:cstheme="minorHAnsi"/>
                <w:sz w:val="20"/>
                <w:szCs w:val="20"/>
              </w:rPr>
              <w:t xml:space="preserve"> Curricular Frameworks</w:t>
            </w:r>
            <w:r w:rsidRPr="009837F0">
              <w:rPr>
                <w:rFonts w:asciiTheme="minorHAnsi" w:hAnsiTheme="minorHAnsi" w:cstheme="minorHAnsi"/>
                <w:sz w:val="18"/>
                <w:szCs w:val="18"/>
              </w:rPr>
              <w:t xml:space="preserve"> Overview – Written Texts overview</w:t>
            </w:r>
          </w:p>
          <w:p w14:paraId="5007D898" w14:textId="77777777" w:rsidR="00AC05D4" w:rsidRDefault="00AC05D4" w:rsidP="00AC05D4">
            <w:pPr>
              <w:pStyle w:val="ListParagraph"/>
              <w:rPr>
                <w:rFonts w:asciiTheme="minorHAnsi" w:hAnsiTheme="minorHAnsi" w:cstheme="minorHAnsi"/>
                <w:sz w:val="18"/>
                <w:szCs w:val="18"/>
              </w:rPr>
            </w:pPr>
          </w:p>
          <w:p w14:paraId="580D29D7" w14:textId="77777777" w:rsidR="00AC05D4" w:rsidRDefault="00AC05D4" w:rsidP="00AC05D4">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t>Teacher Professional Development Enhancing Pedagogical Delivery</w:t>
            </w:r>
          </w:p>
          <w:p w14:paraId="0C0B0928" w14:textId="77777777" w:rsidR="00AC05D4" w:rsidRPr="0035392E" w:rsidRDefault="00AC05D4" w:rsidP="00AC05D4">
            <w:pPr>
              <w:rPr>
                <w:rFonts w:asciiTheme="minorHAnsi" w:hAnsiTheme="minorHAnsi" w:cstheme="minorHAnsi"/>
                <w:b/>
                <w:bCs/>
                <w:sz w:val="20"/>
                <w:szCs w:val="20"/>
              </w:rPr>
            </w:pPr>
            <w:r w:rsidRPr="0035392E">
              <w:rPr>
                <w:rFonts w:asciiTheme="minorHAnsi" w:hAnsiTheme="minorHAnsi" w:cstheme="minorHAnsi"/>
                <w:b/>
                <w:bCs/>
                <w:sz w:val="20"/>
                <w:szCs w:val="20"/>
              </w:rPr>
              <w:t xml:space="preserve">CYPIC – National Improving Writing </w:t>
            </w:r>
            <w:proofErr w:type="spellStart"/>
            <w:r w:rsidRPr="0035392E">
              <w:rPr>
                <w:rFonts w:asciiTheme="minorHAnsi" w:hAnsiTheme="minorHAnsi" w:cstheme="minorHAnsi"/>
                <w:b/>
                <w:bCs/>
                <w:sz w:val="20"/>
                <w:szCs w:val="20"/>
              </w:rPr>
              <w:t>Programme</w:t>
            </w:r>
            <w:proofErr w:type="spellEnd"/>
          </w:p>
          <w:p w14:paraId="1E6AF429" w14:textId="77777777" w:rsidR="00AC05D4" w:rsidRDefault="00AC05D4" w:rsidP="00C31641">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A member of the SLT in collaboration with P4 </w:t>
            </w:r>
            <w:r w:rsidRPr="00A61295">
              <w:rPr>
                <w:rFonts w:asciiTheme="minorHAnsi" w:hAnsiTheme="minorHAnsi" w:cstheme="minorHAnsi"/>
                <w:sz w:val="20"/>
                <w:szCs w:val="20"/>
              </w:rPr>
              <w:t xml:space="preserve">and P5 teachers </w:t>
            </w:r>
            <w:r>
              <w:rPr>
                <w:rFonts w:asciiTheme="minorHAnsi" w:hAnsiTheme="minorHAnsi" w:cstheme="minorHAnsi"/>
                <w:sz w:val="20"/>
                <w:szCs w:val="20"/>
              </w:rPr>
              <w:t xml:space="preserve">will introduce Primary 3 class teacher to CYPIC </w:t>
            </w:r>
          </w:p>
          <w:p w14:paraId="08259E51" w14:textId="77777777" w:rsidR="00AC05D4" w:rsidRDefault="00AC05D4" w:rsidP="00C31641">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P3 &amp; P4 class teachers will implement the Quality Improvement Project using a range of QI tools </w:t>
            </w:r>
          </w:p>
          <w:p w14:paraId="26373F9A" w14:textId="77777777" w:rsidR="00AC05D4" w:rsidRDefault="00AC05D4" w:rsidP="00C31641">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P3 &amp; P4 Class teachers will fully implement the ‘Writing Bundle’ within their classes. </w:t>
            </w:r>
          </w:p>
          <w:p w14:paraId="308FB6EF" w14:textId="77777777" w:rsidR="00AC05D4" w:rsidRPr="00AC2EE3" w:rsidRDefault="00AC05D4" w:rsidP="00C31641">
            <w:pPr>
              <w:pStyle w:val="ListParagraph"/>
              <w:numPr>
                <w:ilvl w:val="0"/>
                <w:numId w:val="29"/>
              </w:numPr>
              <w:tabs>
                <w:tab w:val="left" w:pos="13587"/>
              </w:tabs>
              <w:rPr>
                <w:rFonts w:asciiTheme="minorHAnsi" w:hAnsiTheme="minorHAnsi" w:cstheme="minorHAnsi"/>
                <w:sz w:val="20"/>
                <w:szCs w:val="20"/>
              </w:rPr>
            </w:pPr>
            <w:r w:rsidRPr="00AC2EE3">
              <w:rPr>
                <w:rFonts w:asciiTheme="minorHAnsi" w:hAnsiTheme="minorHAnsi" w:cstheme="minorHAnsi"/>
                <w:sz w:val="20"/>
                <w:szCs w:val="20"/>
              </w:rPr>
              <w:t>P5 teachers will continue to implement the components of a successful writing bundle, monitor data and with their new pupils (</w:t>
            </w:r>
            <w:r>
              <w:rPr>
                <w:rFonts w:asciiTheme="minorHAnsi" w:hAnsiTheme="minorHAnsi" w:cstheme="minorHAnsi"/>
                <w:sz w:val="20"/>
                <w:szCs w:val="20"/>
              </w:rPr>
              <w:t>Pupils were p</w:t>
            </w:r>
            <w:r w:rsidRPr="00AC2EE3">
              <w:rPr>
                <w:rFonts w:asciiTheme="minorHAnsi" w:hAnsiTheme="minorHAnsi" w:cstheme="minorHAnsi"/>
                <w:sz w:val="20"/>
                <w:szCs w:val="20"/>
              </w:rPr>
              <w:t xml:space="preserve">reviously involved in CYPIC writing </w:t>
            </w:r>
            <w:proofErr w:type="spellStart"/>
            <w:r w:rsidRPr="00AC2EE3">
              <w:rPr>
                <w:rFonts w:asciiTheme="minorHAnsi" w:hAnsiTheme="minorHAnsi" w:cstheme="minorHAnsi"/>
                <w:sz w:val="20"/>
                <w:szCs w:val="20"/>
              </w:rPr>
              <w:t>programme</w:t>
            </w:r>
            <w:proofErr w:type="spellEnd"/>
            <w:r w:rsidRPr="00AC2EE3">
              <w:rPr>
                <w:rFonts w:asciiTheme="minorHAnsi" w:hAnsiTheme="minorHAnsi" w:cstheme="minorHAnsi"/>
                <w:sz w:val="20"/>
                <w:szCs w:val="20"/>
              </w:rPr>
              <w:t xml:space="preserve"> in their P4 year) </w:t>
            </w:r>
          </w:p>
          <w:p w14:paraId="1469CD50" w14:textId="77777777" w:rsidR="00AC05D4" w:rsidRDefault="00AC05D4" w:rsidP="00C31641">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P3, P4, P5 class teachers will share good practice, </w:t>
            </w:r>
            <w:proofErr w:type="gramStart"/>
            <w:r>
              <w:rPr>
                <w:rFonts w:asciiTheme="minorHAnsi" w:hAnsiTheme="minorHAnsi" w:cstheme="minorHAnsi"/>
                <w:sz w:val="20"/>
                <w:szCs w:val="20"/>
              </w:rPr>
              <w:t>collaborate</w:t>
            </w:r>
            <w:proofErr w:type="gramEnd"/>
            <w:r>
              <w:rPr>
                <w:rFonts w:asciiTheme="minorHAnsi" w:hAnsiTheme="minorHAnsi" w:cstheme="minorHAnsi"/>
                <w:sz w:val="20"/>
                <w:szCs w:val="20"/>
              </w:rPr>
              <w:t xml:space="preserve"> and moderate implementation of CYPIC</w:t>
            </w:r>
          </w:p>
          <w:p w14:paraId="39F62B6A" w14:textId="77777777" w:rsidR="00AC05D4" w:rsidRDefault="00AC05D4" w:rsidP="00C31641">
            <w:pPr>
              <w:pStyle w:val="ListParagraph"/>
              <w:numPr>
                <w:ilvl w:val="0"/>
                <w:numId w:val="29"/>
              </w:numPr>
              <w:rPr>
                <w:rFonts w:asciiTheme="minorHAnsi" w:hAnsiTheme="minorHAnsi" w:cstheme="minorHAnsi"/>
                <w:sz w:val="20"/>
                <w:szCs w:val="20"/>
              </w:rPr>
            </w:pPr>
            <w:r w:rsidRPr="00E60F37">
              <w:rPr>
                <w:rFonts w:asciiTheme="minorHAnsi" w:hAnsiTheme="minorHAnsi" w:cstheme="minorHAnsi"/>
                <w:sz w:val="20"/>
                <w:szCs w:val="20"/>
              </w:rPr>
              <w:t xml:space="preserve">Regular tracking meetings between practitioners and senior leaders to review and </w:t>
            </w:r>
            <w:proofErr w:type="spellStart"/>
            <w:r w:rsidRPr="00E60F37">
              <w:rPr>
                <w:rFonts w:asciiTheme="minorHAnsi" w:hAnsiTheme="minorHAnsi" w:cstheme="minorHAnsi"/>
                <w:sz w:val="20"/>
                <w:szCs w:val="20"/>
              </w:rPr>
              <w:t>analyse</w:t>
            </w:r>
            <w:proofErr w:type="spellEnd"/>
            <w:r w:rsidRPr="00E60F37">
              <w:rPr>
                <w:rFonts w:asciiTheme="minorHAnsi" w:hAnsiTheme="minorHAnsi" w:cstheme="minorHAnsi"/>
                <w:sz w:val="20"/>
                <w:szCs w:val="20"/>
              </w:rPr>
              <w:t xml:space="preserve"> improvement data and discuss next step</w:t>
            </w:r>
            <w:r>
              <w:rPr>
                <w:rFonts w:asciiTheme="minorHAnsi" w:hAnsiTheme="minorHAnsi" w:cstheme="minorHAnsi"/>
                <w:sz w:val="20"/>
                <w:szCs w:val="20"/>
              </w:rPr>
              <w:t>s</w:t>
            </w:r>
          </w:p>
          <w:p w14:paraId="33EC4193" w14:textId="77777777" w:rsidR="00AC05D4" w:rsidRPr="0035392E" w:rsidRDefault="00AC05D4" w:rsidP="00AC05D4">
            <w:pPr>
              <w:rPr>
                <w:rFonts w:asciiTheme="minorHAnsi" w:hAnsiTheme="minorHAnsi" w:cstheme="minorHAnsi"/>
                <w:sz w:val="20"/>
                <w:szCs w:val="20"/>
              </w:rPr>
            </w:pPr>
            <w:r w:rsidRPr="00E60F37">
              <w:rPr>
                <w:rFonts w:asciiTheme="minorHAnsi" w:hAnsiTheme="minorHAnsi" w:cstheme="minorHAnsi"/>
                <w:b/>
                <w:bCs/>
                <w:sz w:val="20"/>
                <w:szCs w:val="20"/>
              </w:rPr>
              <w:t>Pedagogy of teaching writing</w:t>
            </w:r>
          </w:p>
          <w:p w14:paraId="099C637F" w14:textId="77777777" w:rsidR="00AC05D4" w:rsidRPr="0035392E" w:rsidRDefault="00AC05D4" w:rsidP="00C31641">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P1, P2 </w:t>
            </w:r>
            <w:r w:rsidRPr="00A61295">
              <w:rPr>
                <w:rFonts w:asciiTheme="minorHAnsi" w:hAnsiTheme="minorHAnsi" w:cstheme="minorHAnsi"/>
                <w:sz w:val="20"/>
                <w:szCs w:val="20"/>
              </w:rPr>
              <w:t xml:space="preserve">and P5 </w:t>
            </w:r>
            <w:r>
              <w:rPr>
                <w:rFonts w:asciiTheme="minorHAnsi" w:hAnsiTheme="minorHAnsi" w:cstheme="minorHAnsi"/>
                <w:sz w:val="20"/>
                <w:szCs w:val="20"/>
              </w:rPr>
              <w:t xml:space="preserve">P6 to P7 class teachers revisit </w:t>
            </w:r>
            <w:proofErr w:type="spellStart"/>
            <w:r>
              <w:rPr>
                <w:rFonts w:asciiTheme="minorHAnsi" w:hAnsiTheme="minorHAnsi" w:cstheme="minorHAnsi"/>
                <w:sz w:val="20"/>
                <w:szCs w:val="20"/>
              </w:rPr>
              <w:t>Heathall</w:t>
            </w:r>
            <w:proofErr w:type="spellEnd"/>
            <w:r>
              <w:rPr>
                <w:rFonts w:asciiTheme="minorHAnsi" w:hAnsiTheme="minorHAnsi" w:cstheme="minorHAnsi"/>
                <w:sz w:val="20"/>
                <w:szCs w:val="20"/>
              </w:rPr>
              <w:t xml:space="preserve"> approach to teaching writing. Evaluate what’s going well, what needs to improve? </w:t>
            </w:r>
          </w:p>
          <w:p w14:paraId="4FA1B05D" w14:textId="77777777" w:rsidR="00AC05D4" w:rsidRDefault="00AC05D4" w:rsidP="00C31641">
            <w:pPr>
              <w:pStyle w:val="ListParagraph"/>
              <w:numPr>
                <w:ilvl w:val="0"/>
                <w:numId w:val="29"/>
              </w:numPr>
              <w:rPr>
                <w:rFonts w:asciiTheme="minorHAnsi" w:hAnsiTheme="minorHAnsi" w:cstheme="minorHAnsi"/>
                <w:sz w:val="20"/>
                <w:szCs w:val="20"/>
              </w:rPr>
            </w:pPr>
            <w:r w:rsidRPr="009837F0">
              <w:rPr>
                <w:rFonts w:asciiTheme="minorHAnsi" w:hAnsiTheme="minorHAnsi" w:cstheme="minorHAnsi"/>
                <w:sz w:val="20"/>
                <w:szCs w:val="20"/>
              </w:rPr>
              <w:t>Promote a culture of collaboration among teachers to exchange effective strategies and best practices in delivery</w:t>
            </w:r>
            <w:r>
              <w:rPr>
                <w:rFonts w:asciiTheme="minorHAnsi" w:hAnsiTheme="minorHAnsi" w:cstheme="minorHAnsi"/>
                <w:sz w:val="20"/>
                <w:szCs w:val="20"/>
              </w:rPr>
              <w:t xml:space="preserve"> of a consistent approach to teaching writing lessons at </w:t>
            </w:r>
            <w:proofErr w:type="spellStart"/>
            <w:r>
              <w:rPr>
                <w:rFonts w:asciiTheme="minorHAnsi" w:hAnsiTheme="minorHAnsi" w:cstheme="minorHAnsi"/>
                <w:sz w:val="20"/>
                <w:szCs w:val="20"/>
              </w:rPr>
              <w:t>Heathhall</w:t>
            </w:r>
            <w:proofErr w:type="spellEnd"/>
            <w:r w:rsidRPr="009837F0">
              <w:rPr>
                <w:rFonts w:asciiTheme="minorHAnsi" w:hAnsiTheme="minorHAnsi" w:cstheme="minorHAnsi"/>
                <w:sz w:val="20"/>
                <w:szCs w:val="20"/>
              </w:rPr>
              <w:t>.</w:t>
            </w:r>
          </w:p>
          <w:p w14:paraId="08F7C697" w14:textId="77777777" w:rsidR="00AC05D4" w:rsidRDefault="00AC05D4" w:rsidP="00C31641">
            <w:pPr>
              <w:pStyle w:val="ListParagraph"/>
              <w:numPr>
                <w:ilvl w:val="0"/>
                <w:numId w:val="29"/>
              </w:numPr>
              <w:rPr>
                <w:rFonts w:asciiTheme="minorHAnsi" w:hAnsiTheme="minorHAnsi" w:cstheme="minorHAnsi"/>
                <w:sz w:val="20"/>
                <w:szCs w:val="20"/>
              </w:rPr>
            </w:pPr>
            <w:r w:rsidRPr="00240183">
              <w:rPr>
                <w:rFonts w:asciiTheme="minorHAnsi" w:hAnsiTheme="minorHAnsi" w:cstheme="minorHAnsi"/>
                <w:sz w:val="20"/>
                <w:szCs w:val="20"/>
              </w:rPr>
              <w:t>Differentiation to meet pupil needs in teaching writing</w:t>
            </w:r>
            <w:r>
              <w:rPr>
                <w:rFonts w:asciiTheme="minorHAnsi" w:hAnsiTheme="minorHAnsi" w:cstheme="minorHAnsi"/>
                <w:sz w:val="20"/>
                <w:szCs w:val="20"/>
              </w:rPr>
              <w:t xml:space="preserve"> – What does this look like? </w:t>
            </w:r>
            <w:r>
              <w:rPr>
                <w:rFonts w:asciiTheme="minorHAnsi" w:hAnsiTheme="minorHAnsi" w:cstheme="minorHAnsi"/>
                <w:sz w:val="20"/>
                <w:szCs w:val="20"/>
              </w:rPr>
              <w:lastRenderedPageBreak/>
              <w:t xml:space="preserve">E.g. </w:t>
            </w:r>
            <w:r w:rsidRPr="00240183">
              <w:rPr>
                <w:rFonts w:asciiTheme="minorHAnsi" w:hAnsiTheme="minorHAnsi" w:cstheme="minorHAnsi"/>
                <w:b/>
                <w:bCs/>
                <w:sz w:val="20"/>
                <w:szCs w:val="20"/>
              </w:rPr>
              <w:t>Complexity of task</w:t>
            </w:r>
            <w:r>
              <w:rPr>
                <w:rFonts w:asciiTheme="minorHAnsi" w:hAnsiTheme="minorHAnsi" w:cstheme="minorHAnsi"/>
                <w:sz w:val="20"/>
                <w:szCs w:val="20"/>
              </w:rPr>
              <w:t xml:space="preserve"> (story sequencing with visual prompts, word banks, writing frames). </w:t>
            </w:r>
            <w:r w:rsidRPr="00240183">
              <w:rPr>
                <w:rFonts w:asciiTheme="minorHAnsi" w:hAnsiTheme="minorHAnsi" w:cstheme="minorHAnsi"/>
                <w:b/>
                <w:bCs/>
                <w:sz w:val="20"/>
                <w:szCs w:val="20"/>
              </w:rPr>
              <w:t>Levels of scaffolding</w:t>
            </w:r>
            <w:r>
              <w:rPr>
                <w:rFonts w:asciiTheme="minorHAnsi" w:hAnsiTheme="minorHAnsi" w:cstheme="minorHAnsi"/>
                <w:sz w:val="20"/>
                <w:szCs w:val="20"/>
              </w:rPr>
              <w:t xml:space="preserve"> (sentence starters, mind maps, check lists). </w:t>
            </w:r>
            <w:proofErr w:type="spellStart"/>
            <w:r w:rsidRPr="00240183">
              <w:rPr>
                <w:rFonts w:asciiTheme="minorHAnsi" w:hAnsiTheme="minorHAnsi" w:cstheme="minorHAnsi"/>
                <w:b/>
                <w:bCs/>
                <w:sz w:val="20"/>
                <w:szCs w:val="20"/>
              </w:rPr>
              <w:t>AfL</w:t>
            </w:r>
            <w:proofErr w:type="spellEnd"/>
            <w:r>
              <w:rPr>
                <w:rFonts w:asciiTheme="minorHAnsi" w:hAnsiTheme="minorHAnsi" w:cstheme="minorHAnsi"/>
                <w:sz w:val="20"/>
                <w:szCs w:val="20"/>
              </w:rPr>
              <w:t xml:space="preserve"> (Clear LI &amp; SC, feedback to set writing targets</w:t>
            </w:r>
            <w:r w:rsidRPr="00240183">
              <w:rPr>
                <w:rFonts w:asciiTheme="minorHAnsi" w:hAnsiTheme="minorHAnsi" w:cstheme="minorHAnsi"/>
                <w:b/>
                <w:bCs/>
                <w:sz w:val="20"/>
                <w:szCs w:val="20"/>
              </w:rPr>
              <w:t>.</w:t>
            </w:r>
            <w:r>
              <w:rPr>
                <w:rFonts w:asciiTheme="minorHAnsi" w:hAnsiTheme="minorHAnsi" w:cstheme="minorHAnsi"/>
                <w:b/>
                <w:bCs/>
                <w:sz w:val="20"/>
                <w:szCs w:val="20"/>
              </w:rPr>
              <w:t>)</w:t>
            </w:r>
            <w:r w:rsidRPr="00240183">
              <w:rPr>
                <w:rFonts w:asciiTheme="minorHAnsi" w:hAnsiTheme="minorHAnsi" w:cstheme="minorHAnsi"/>
                <w:b/>
                <w:bCs/>
                <w:sz w:val="20"/>
                <w:szCs w:val="20"/>
              </w:rPr>
              <w:t xml:space="preserve"> </w:t>
            </w:r>
            <w:proofErr w:type="spellStart"/>
            <w:r w:rsidRPr="00240183">
              <w:rPr>
                <w:rFonts w:asciiTheme="minorHAnsi" w:hAnsiTheme="minorHAnsi" w:cstheme="minorHAnsi"/>
                <w:b/>
                <w:bCs/>
                <w:sz w:val="20"/>
                <w:szCs w:val="20"/>
              </w:rPr>
              <w:t>Personalisation</w:t>
            </w:r>
            <w:proofErr w:type="spellEnd"/>
            <w:r w:rsidRPr="00240183">
              <w:rPr>
                <w:rFonts w:asciiTheme="minorHAnsi" w:hAnsiTheme="minorHAnsi" w:cstheme="minorHAnsi"/>
                <w:b/>
                <w:bCs/>
                <w:sz w:val="20"/>
                <w:szCs w:val="20"/>
              </w:rPr>
              <w:t xml:space="preserve"> &amp; Choice </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topics that interest. Present work typed, handwritten, illustrated)</w:t>
            </w:r>
          </w:p>
          <w:p w14:paraId="248A4A6D" w14:textId="77777777" w:rsidR="00AC05D4" w:rsidRDefault="00AC05D4" w:rsidP="00AC05D4">
            <w:pPr>
              <w:rPr>
                <w:rFonts w:asciiTheme="minorHAnsi" w:hAnsiTheme="minorHAnsi" w:cstheme="minorHAnsi"/>
                <w:b/>
                <w:bCs/>
                <w:sz w:val="20"/>
                <w:szCs w:val="20"/>
              </w:rPr>
            </w:pPr>
            <w:r w:rsidRPr="00E60F37">
              <w:rPr>
                <w:rFonts w:asciiTheme="minorHAnsi" w:hAnsiTheme="minorHAnsi" w:cstheme="minorHAnsi"/>
                <w:b/>
                <w:bCs/>
                <w:sz w:val="20"/>
                <w:szCs w:val="20"/>
              </w:rPr>
              <w:t>Handwriting</w:t>
            </w:r>
          </w:p>
          <w:p w14:paraId="6855FA95" w14:textId="7C35B662" w:rsidR="00AC05D4" w:rsidRDefault="00AC05D4" w:rsidP="00C31641">
            <w:pPr>
              <w:pStyle w:val="ListParagraph"/>
              <w:numPr>
                <w:ilvl w:val="0"/>
                <w:numId w:val="29"/>
              </w:numPr>
              <w:rPr>
                <w:rFonts w:asciiTheme="minorHAnsi" w:hAnsiTheme="minorHAnsi" w:cstheme="minorHAnsi"/>
                <w:sz w:val="18"/>
                <w:szCs w:val="18"/>
              </w:rPr>
            </w:pPr>
            <w:r w:rsidRPr="009837F0">
              <w:rPr>
                <w:rFonts w:asciiTheme="minorHAnsi" w:hAnsiTheme="minorHAnsi" w:cstheme="minorHAnsi"/>
                <w:sz w:val="20"/>
                <w:szCs w:val="20"/>
              </w:rPr>
              <w:t xml:space="preserve">Revisit </w:t>
            </w:r>
            <w:proofErr w:type="spellStart"/>
            <w:r w:rsidRPr="009837F0">
              <w:rPr>
                <w:rFonts w:asciiTheme="minorHAnsi" w:hAnsiTheme="minorHAnsi" w:cstheme="minorHAnsi"/>
                <w:sz w:val="20"/>
                <w:szCs w:val="20"/>
              </w:rPr>
              <w:t>Heathhall</w:t>
            </w:r>
            <w:proofErr w:type="spellEnd"/>
            <w:r w:rsidRPr="009837F0">
              <w:rPr>
                <w:rFonts w:asciiTheme="minorHAnsi" w:hAnsiTheme="minorHAnsi" w:cstheme="minorHAnsi"/>
                <w:sz w:val="20"/>
                <w:szCs w:val="20"/>
              </w:rPr>
              <w:t xml:space="preserve"> Curricular Frameworks</w:t>
            </w:r>
            <w:r w:rsidRPr="009837F0">
              <w:rPr>
                <w:rFonts w:asciiTheme="minorHAnsi" w:hAnsiTheme="minorHAnsi" w:cstheme="minorHAnsi"/>
                <w:sz w:val="18"/>
                <w:szCs w:val="18"/>
              </w:rPr>
              <w:t xml:space="preserve"> </w:t>
            </w:r>
            <w:r w:rsidR="001F043E" w:rsidRPr="009837F0">
              <w:rPr>
                <w:rFonts w:asciiTheme="minorHAnsi" w:hAnsiTheme="minorHAnsi" w:cstheme="minorHAnsi"/>
                <w:sz w:val="18"/>
                <w:szCs w:val="18"/>
              </w:rPr>
              <w:t>Overview Tools</w:t>
            </w:r>
            <w:r w:rsidRPr="009837F0">
              <w:rPr>
                <w:rFonts w:asciiTheme="minorHAnsi" w:hAnsiTheme="minorHAnsi" w:cstheme="minorHAnsi"/>
                <w:sz w:val="18"/>
                <w:szCs w:val="18"/>
              </w:rPr>
              <w:t xml:space="preserve"> for Handwriting overview </w:t>
            </w:r>
          </w:p>
          <w:p w14:paraId="457B0ECE" w14:textId="77777777" w:rsidR="00AC05D4" w:rsidRPr="00AC05D4" w:rsidRDefault="00AC05D4" w:rsidP="00C31641">
            <w:pPr>
              <w:pStyle w:val="ListParagraph"/>
              <w:numPr>
                <w:ilvl w:val="0"/>
                <w:numId w:val="29"/>
              </w:numPr>
              <w:rPr>
                <w:rFonts w:asciiTheme="minorHAnsi" w:hAnsiTheme="minorHAnsi" w:cstheme="minorHAnsi"/>
                <w:sz w:val="18"/>
                <w:szCs w:val="18"/>
              </w:rPr>
            </w:pPr>
            <w:r w:rsidRPr="00AC05D4">
              <w:rPr>
                <w:rFonts w:asciiTheme="minorHAnsi" w:hAnsiTheme="minorHAnsi" w:cstheme="minorHAnsi"/>
                <w:sz w:val="18"/>
                <w:szCs w:val="18"/>
              </w:rPr>
              <w:t xml:space="preserve">Do we have a consistent approach to teaching handwriting at </w:t>
            </w:r>
            <w:proofErr w:type="spellStart"/>
            <w:r w:rsidRPr="00AC05D4">
              <w:rPr>
                <w:rFonts w:asciiTheme="minorHAnsi" w:hAnsiTheme="minorHAnsi" w:cstheme="minorHAnsi"/>
                <w:sz w:val="18"/>
                <w:szCs w:val="18"/>
              </w:rPr>
              <w:t>Heathhall</w:t>
            </w:r>
            <w:proofErr w:type="spellEnd"/>
            <w:r w:rsidRPr="00AC05D4">
              <w:rPr>
                <w:rFonts w:asciiTheme="minorHAnsi" w:hAnsiTheme="minorHAnsi" w:cstheme="minorHAnsi"/>
                <w:sz w:val="18"/>
                <w:szCs w:val="18"/>
              </w:rPr>
              <w:t>? Presentation of work - Digital technologies?</w:t>
            </w:r>
          </w:p>
          <w:p w14:paraId="1CF3C529" w14:textId="77777777" w:rsidR="00AC05D4" w:rsidRPr="00E60F37" w:rsidRDefault="00AC05D4" w:rsidP="00AC05D4">
            <w:pPr>
              <w:rPr>
                <w:rFonts w:asciiTheme="minorHAnsi" w:hAnsiTheme="minorHAnsi" w:cstheme="minorHAnsi"/>
                <w:b/>
                <w:bCs/>
                <w:sz w:val="20"/>
                <w:szCs w:val="20"/>
              </w:rPr>
            </w:pPr>
          </w:p>
          <w:p w14:paraId="4EDF84F1" w14:textId="77777777" w:rsidR="00AC05D4" w:rsidRDefault="00AC05D4" w:rsidP="00AC05D4">
            <w:pPr>
              <w:spacing w:line="278" w:lineRule="auto"/>
              <w:rPr>
                <w:rFonts w:asciiTheme="minorHAnsi" w:hAnsiTheme="minorHAnsi" w:cstheme="minorHAnsi"/>
                <w:b/>
                <w:bCs/>
                <w:sz w:val="20"/>
                <w:szCs w:val="20"/>
              </w:rPr>
            </w:pPr>
            <w:r>
              <w:rPr>
                <w:rFonts w:asciiTheme="minorHAnsi" w:hAnsiTheme="minorHAnsi" w:cstheme="minorHAnsi"/>
                <w:b/>
                <w:bCs/>
                <w:sz w:val="20"/>
                <w:szCs w:val="20"/>
              </w:rPr>
              <w:t>A</w:t>
            </w:r>
            <w:r w:rsidRPr="0097067C">
              <w:rPr>
                <w:rFonts w:asciiTheme="minorHAnsi" w:hAnsiTheme="minorHAnsi" w:cstheme="minorHAnsi"/>
                <w:b/>
                <w:bCs/>
                <w:sz w:val="20"/>
                <w:szCs w:val="20"/>
              </w:rPr>
              <w:t>ssessment and Monitoring</w:t>
            </w:r>
          </w:p>
          <w:p w14:paraId="6FFC0397" w14:textId="66FF69C2" w:rsidR="00AC05D4" w:rsidRDefault="00AC05D4" w:rsidP="00C31641">
            <w:pPr>
              <w:numPr>
                <w:ilvl w:val="0"/>
                <w:numId w:val="29"/>
              </w:numPr>
              <w:spacing w:line="278" w:lineRule="auto"/>
              <w:rPr>
                <w:rFonts w:asciiTheme="minorHAnsi" w:hAnsiTheme="minorHAnsi" w:cstheme="minorHAnsi"/>
                <w:sz w:val="20"/>
                <w:szCs w:val="20"/>
              </w:rPr>
            </w:pPr>
            <w:r>
              <w:rPr>
                <w:rFonts w:asciiTheme="minorHAnsi" w:hAnsiTheme="minorHAnsi" w:cstheme="minorHAnsi"/>
                <w:sz w:val="20"/>
                <w:szCs w:val="20"/>
              </w:rPr>
              <w:t>Class teachers will teach ‘</w:t>
            </w:r>
            <w:r w:rsidR="001F043E">
              <w:rPr>
                <w:rFonts w:asciiTheme="minorHAnsi" w:hAnsiTheme="minorHAnsi" w:cstheme="minorHAnsi"/>
                <w:sz w:val="20"/>
                <w:szCs w:val="20"/>
              </w:rPr>
              <w:t>Self-assessment</w:t>
            </w:r>
            <w:r>
              <w:rPr>
                <w:rFonts w:asciiTheme="minorHAnsi" w:hAnsiTheme="minorHAnsi" w:cstheme="minorHAnsi"/>
                <w:sz w:val="20"/>
                <w:szCs w:val="20"/>
              </w:rPr>
              <w:t>’ of writing using SC to enable learners to engage with their next steps</w:t>
            </w:r>
          </w:p>
          <w:p w14:paraId="3222A33B" w14:textId="77777777" w:rsidR="00AC05D4" w:rsidRDefault="00AC05D4" w:rsidP="00C31641">
            <w:pPr>
              <w:numPr>
                <w:ilvl w:val="0"/>
                <w:numId w:val="29"/>
              </w:numPr>
              <w:spacing w:line="278" w:lineRule="auto"/>
              <w:rPr>
                <w:rFonts w:asciiTheme="minorHAnsi" w:hAnsiTheme="minorHAnsi" w:cstheme="minorHAnsi"/>
                <w:sz w:val="20"/>
                <w:szCs w:val="20"/>
              </w:rPr>
            </w:pPr>
            <w:r>
              <w:rPr>
                <w:rFonts w:asciiTheme="minorHAnsi" w:hAnsiTheme="minorHAnsi" w:cstheme="minorHAnsi"/>
                <w:sz w:val="20"/>
                <w:szCs w:val="20"/>
              </w:rPr>
              <w:t>Class teachers will work with groups/individuals to set personal writing targets.</w:t>
            </w:r>
          </w:p>
          <w:p w14:paraId="2DBDE386" w14:textId="77777777" w:rsidR="00C31641" w:rsidRPr="00C31641" w:rsidRDefault="00C31641" w:rsidP="00C31641">
            <w:pPr>
              <w:pStyle w:val="ListParagraph"/>
              <w:numPr>
                <w:ilvl w:val="0"/>
                <w:numId w:val="29"/>
              </w:numPr>
              <w:spacing w:line="278" w:lineRule="auto"/>
              <w:rPr>
                <w:rFonts w:asciiTheme="minorHAnsi" w:hAnsiTheme="minorHAnsi" w:cstheme="minorHAnsi"/>
                <w:sz w:val="20"/>
                <w:szCs w:val="20"/>
              </w:rPr>
            </w:pPr>
            <w:r w:rsidRPr="00C31641">
              <w:rPr>
                <w:rFonts w:asciiTheme="minorHAnsi" w:hAnsiTheme="minorHAnsi" w:cstheme="minorHAnsi"/>
                <w:sz w:val="20"/>
                <w:szCs w:val="20"/>
              </w:rPr>
              <w:t xml:space="preserve">All learners will engage consistently with </w:t>
            </w:r>
            <w:r>
              <w:rPr>
                <w:rFonts w:asciiTheme="minorHAnsi" w:hAnsiTheme="minorHAnsi" w:cstheme="minorHAnsi"/>
                <w:sz w:val="20"/>
                <w:szCs w:val="20"/>
              </w:rPr>
              <w:t>t</w:t>
            </w:r>
            <w:r w:rsidRPr="00C31641">
              <w:rPr>
                <w:rFonts w:asciiTheme="minorHAnsi" w:hAnsiTheme="minorHAnsi" w:cstheme="minorHAnsi"/>
                <w:sz w:val="20"/>
                <w:szCs w:val="20"/>
              </w:rPr>
              <w:t>heir next steps capturing their successes and targets using Book Creator</w:t>
            </w:r>
          </w:p>
          <w:p w14:paraId="75DCCD25" w14:textId="77777777" w:rsidR="00AC05D4" w:rsidRDefault="00AC05D4" w:rsidP="00C31641">
            <w:pPr>
              <w:numPr>
                <w:ilvl w:val="0"/>
                <w:numId w:val="29"/>
              </w:numPr>
              <w:spacing w:line="278" w:lineRule="auto"/>
              <w:rPr>
                <w:rFonts w:asciiTheme="minorHAnsi" w:hAnsiTheme="minorHAnsi" w:cstheme="minorHAnsi"/>
                <w:sz w:val="20"/>
                <w:szCs w:val="20"/>
              </w:rPr>
            </w:pPr>
            <w:r>
              <w:rPr>
                <w:rFonts w:asciiTheme="minorHAnsi" w:hAnsiTheme="minorHAnsi" w:cstheme="minorHAnsi"/>
                <w:sz w:val="20"/>
                <w:szCs w:val="20"/>
              </w:rPr>
              <w:t xml:space="preserve"> </w:t>
            </w:r>
            <w:r w:rsidRPr="00E60F37">
              <w:rPr>
                <w:rFonts w:asciiTheme="minorHAnsi" w:hAnsiTheme="minorHAnsi" w:cstheme="minorHAnsi"/>
                <w:sz w:val="20"/>
                <w:szCs w:val="20"/>
              </w:rPr>
              <w:t>Ensure consistent application of assessments to track writing progress and identify areas for improvement.</w:t>
            </w:r>
          </w:p>
          <w:p w14:paraId="32B705EB" w14:textId="27F67B4F" w:rsidR="00AC05D4" w:rsidRPr="00C31641" w:rsidRDefault="00C31641" w:rsidP="00C31641">
            <w:pPr>
              <w:numPr>
                <w:ilvl w:val="0"/>
                <w:numId w:val="29"/>
              </w:numPr>
              <w:spacing w:after="160" w:line="278" w:lineRule="auto"/>
              <w:rPr>
                <w:rFonts w:asciiTheme="minorHAnsi" w:hAnsiTheme="minorHAnsi" w:cstheme="minorHAnsi"/>
                <w:sz w:val="20"/>
                <w:szCs w:val="20"/>
              </w:rPr>
            </w:pPr>
            <w:r w:rsidRPr="00C31641">
              <w:rPr>
                <w:rFonts w:asciiTheme="minorHAnsi" w:hAnsiTheme="minorHAnsi" w:cstheme="minorHAnsi"/>
                <w:sz w:val="20"/>
                <w:szCs w:val="20"/>
              </w:rPr>
              <w:t xml:space="preserve">Facilitate moderation sessions for </w:t>
            </w:r>
            <w:r>
              <w:rPr>
                <w:rFonts w:asciiTheme="minorHAnsi" w:hAnsiTheme="minorHAnsi" w:cstheme="minorHAnsi"/>
                <w:sz w:val="20"/>
                <w:szCs w:val="20"/>
              </w:rPr>
              <w:t xml:space="preserve">writing </w:t>
            </w:r>
            <w:r w:rsidRPr="00C31641">
              <w:rPr>
                <w:rFonts w:asciiTheme="minorHAnsi" w:hAnsiTheme="minorHAnsi" w:cstheme="minorHAnsi"/>
                <w:sz w:val="20"/>
                <w:szCs w:val="20"/>
              </w:rPr>
              <w:t xml:space="preserve">assessments both within </w:t>
            </w:r>
            <w:proofErr w:type="spellStart"/>
            <w:r w:rsidRPr="00C31641">
              <w:rPr>
                <w:rFonts w:asciiTheme="minorHAnsi" w:hAnsiTheme="minorHAnsi" w:cstheme="minorHAnsi"/>
                <w:sz w:val="20"/>
                <w:szCs w:val="20"/>
              </w:rPr>
              <w:t>Heathhall</w:t>
            </w:r>
            <w:proofErr w:type="spellEnd"/>
            <w:r w:rsidRPr="00C31641">
              <w:rPr>
                <w:rFonts w:asciiTheme="minorHAnsi" w:hAnsiTheme="minorHAnsi" w:cstheme="minorHAnsi"/>
                <w:sz w:val="20"/>
                <w:szCs w:val="20"/>
              </w:rPr>
              <w:t xml:space="preserve"> school and through external collaborations. (Cluster</w:t>
            </w:r>
            <w:r>
              <w:rPr>
                <w:rFonts w:asciiTheme="minorHAnsi" w:hAnsiTheme="minorHAnsi" w:cstheme="minorHAnsi"/>
                <w:sz w:val="20"/>
                <w:szCs w:val="20"/>
              </w:rPr>
              <w:t xml:space="preserve"> Focus</w:t>
            </w:r>
            <w:r w:rsidRPr="00C31641">
              <w:rPr>
                <w:rFonts w:asciiTheme="minorHAnsi" w:hAnsiTheme="minorHAnsi" w:cstheme="minorHAnsi"/>
                <w:sz w:val="20"/>
                <w:szCs w:val="20"/>
              </w:rPr>
              <w:t xml:space="preserve">) </w:t>
            </w:r>
          </w:p>
          <w:p w14:paraId="326ADD6A" w14:textId="77777777" w:rsidR="00AC05D4" w:rsidRPr="0097067C" w:rsidRDefault="00AC05D4" w:rsidP="005B093A">
            <w:pPr>
              <w:spacing w:line="278" w:lineRule="auto"/>
              <w:rPr>
                <w:rFonts w:asciiTheme="minorHAnsi" w:hAnsiTheme="minorHAnsi" w:cstheme="minorHAnsi"/>
                <w:b/>
                <w:bCs/>
                <w:sz w:val="20"/>
                <w:szCs w:val="20"/>
              </w:rPr>
            </w:pPr>
            <w:r w:rsidRPr="0097067C">
              <w:rPr>
                <w:rFonts w:asciiTheme="minorHAnsi" w:hAnsiTheme="minorHAnsi" w:cstheme="minorHAnsi"/>
                <w:b/>
                <w:bCs/>
                <w:sz w:val="20"/>
                <w:szCs w:val="20"/>
              </w:rPr>
              <w:t>Resource Review</w:t>
            </w:r>
          </w:p>
          <w:p w14:paraId="48BD0B91" w14:textId="77777777" w:rsidR="00AC05D4" w:rsidRPr="00AC2EE3" w:rsidRDefault="00AC05D4" w:rsidP="00C31641">
            <w:pPr>
              <w:numPr>
                <w:ilvl w:val="0"/>
                <w:numId w:val="29"/>
              </w:numPr>
              <w:spacing w:line="278" w:lineRule="auto"/>
              <w:rPr>
                <w:rFonts w:asciiTheme="minorHAnsi" w:hAnsiTheme="minorHAnsi" w:cstheme="minorHAnsi"/>
                <w:sz w:val="20"/>
                <w:szCs w:val="20"/>
              </w:rPr>
            </w:pPr>
            <w:r w:rsidRPr="00AC2EE3">
              <w:rPr>
                <w:rFonts w:asciiTheme="minorHAnsi" w:hAnsiTheme="minorHAnsi" w:cstheme="minorHAnsi"/>
                <w:sz w:val="20"/>
                <w:szCs w:val="20"/>
              </w:rPr>
              <w:t>Create literacy-rich classroom environments with visual aids, interactive wall displays, and resources that actively engage learners.</w:t>
            </w:r>
          </w:p>
          <w:p w14:paraId="11C5CC39" w14:textId="77777777" w:rsidR="00AC05D4" w:rsidRPr="008546FB" w:rsidRDefault="00AC05D4" w:rsidP="00AC05D4">
            <w:pPr>
              <w:tabs>
                <w:tab w:val="left" w:pos="13587"/>
              </w:tabs>
              <w:jc w:val="center"/>
              <w:rPr>
                <w:rFonts w:ascii="Arial" w:hAnsi="Arial" w:cs="Arial"/>
              </w:rPr>
            </w:pPr>
          </w:p>
        </w:tc>
      </w:tr>
      <w:tr w:rsidR="00BF5982" w:rsidRPr="008546FB" w14:paraId="03729EFA" w14:textId="77777777" w:rsidTr="1902AE7B">
        <w:trPr>
          <w:trHeight w:val="584"/>
        </w:trPr>
        <w:tc>
          <w:tcPr>
            <w:tcW w:w="1667" w:type="pct"/>
            <w:gridSpan w:val="2"/>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4A0DC18E"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lastRenderedPageBreak/>
              <w:t>NIF Priority</w:t>
            </w:r>
          </w:p>
        </w:tc>
        <w:tc>
          <w:tcPr>
            <w:tcW w:w="1667" w:type="pct"/>
            <w:gridSpan w:val="3"/>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0CC73FA1"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NIF Driver</w:t>
            </w:r>
          </w:p>
        </w:tc>
        <w:tc>
          <w:tcPr>
            <w:tcW w:w="1666" w:type="pct"/>
            <w:gridSpan w:val="2"/>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2E0AB33" w14:textId="77777777" w:rsidR="00BF5982" w:rsidRPr="008546FB" w:rsidRDefault="00BF5982" w:rsidP="009B7B1D">
            <w:pPr>
              <w:tabs>
                <w:tab w:val="left" w:pos="13587"/>
              </w:tabs>
              <w:jc w:val="center"/>
              <w:rPr>
                <w:rFonts w:ascii="Arial" w:hAnsi="Arial" w:cs="Arial"/>
                <w:b/>
                <w:bCs/>
              </w:rPr>
            </w:pPr>
            <w:r w:rsidRPr="008546FB">
              <w:rPr>
                <w:rFonts w:ascii="Arial" w:hAnsi="Arial" w:cs="Arial"/>
                <w:b/>
                <w:bCs/>
              </w:rPr>
              <w:t>HGIOS?4 / HGIOELC QIs/National Standard Criteria</w:t>
            </w:r>
          </w:p>
          <w:p w14:paraId="1014A7B6" w14:textId="77777777" w:rsidR="00BF5982" w:rsidRPr="008546FB" w:rsidRDefault="00BF5982" w:rsidP="009B7B1D">
            <w:pPr>
              <w:tabs>
                <w:tab w:val="left" w:pos="13587"/>
              </w:tabs>
              <w:jc w:val="center"/>
              <w:rPr>
                <w:rFonts w:ascii="Arial" w:hAnsi="Arial" w:cs="Arial"/>
                <w:b/>
              </w:rPr>
            </w:pPr>
          </w:p>
        </w:tc>
      </w:tr>
      <w:tr w:rsidR="00591ED9" w:rsidRPr="008546FB" w14:paraId="3F06BE1E" w14:textId="77777777" w:rsidTr="1902AE7B">
        <w:trPr>
          <w:trHeight w:val="992"/>
        </w:trPr>
        <w:tc>
          <w:tcPr>
            <w:tcW w:w="1667" w:type="pct"/>
            <w:gridSpan w:val="2"/>
            <w:tcBorders>
              <w:top w:val="single" w:sz="6" w:space="0" w:color="auto"/>
              <w:left w:val="single" w:sz="6" w:space="0" w:color="auto"/>
              <w:bottom w:val="single" w:sz="6" w:space="0" w:color="auto"/>
              <w:right w:val="single" w:sz="4" w:space="0" w:color="auto"/>
            </w:tcBorders>
            <w:vAlign w:val="center"/>
          </w:tcPr>
          <w:p w14:paraId="37B147A4" w14:textId="77777777" w:rsidR="00591ED9" w:rsidRPr="009F704A" w:rsidRDefault="00591ED9" w:rsidP="00591ED9">
            <w:pPr>
              <w:shd w:val="clear" w:color="auto" w:fill="FFFFFF"/>
              <w:spacing w:before="100" w:beforeAutospacing="1" w:after="80"/>
              <w:ind w:left="22"/>
              <w:jc w:val="both"/>
              <w:rPr>
                <w:rFonts w:asciiTheme="minorHAnsi" w:hAnsiTheme="minorHAnsi" w:cstheme="minorHAnsi"/>
                <w:color w:val="333333"/>
                <w:sz w:val="18"/>
                <w:szCs w:val="18"/>
              </w:rPr>
            </w:pPr>
            <w:r w:rsidRPr="009F704A">
              <w:rPr>
                <w:rFonts w:asciiTheme="minorHAnsi" w:hAnsiTheme="minorHAnsi" w:cstheme="minorHAnsi"/>
                <w:color w:val="333333"/>
                <w:sz w:val="18"/>
                <w:szCs w:val="18"/>
              </w:rPr>
              <w:t>Closing the attainment gap between the most and least disadvantaged children and young people.</w:t>
            </w:r>
          </w:p>
          <w:p w14:paraId="271623AA" w14:textId="77777777" w:rsidR="00591ED9" w:rsidRDefault="00591ED9" w:rsidP="00591ED9">
            <w:pPr>
              <w:tabs>
                <w:tab w:val="num" w:pos="164"/>
                <w:tab w:val="left" w:pos="13587"/>
              </w:tabs>
              <w:ind w:left="22" w:hanging="22"/>
              <w:jc w:val="both"/>
              <w:rPr>
                <w:rFonts w:asciiTheme="minorHAnsi" w:hAnsiTheme="minorHAnsi" w:cstheme="minorHAnsi"/>
                <w:color w:val="333333"/>
                <w:sz w:val="18"/>
                <w:szCs w:val="18"/>
              </w:rPr>
            </w:pPr>
            <w:r w:rsidRPr="00821B5B">
              <w:rPr>
                <w:rFonts w:asciiTheme="minorHAnsi" w:hAnsiTheme="minorHAnsi" w:cstheme="minorHAnsi"/>
                <w:color w:val="333333"/>
                <w:sz w:val="18"/>
                <w:szCs w:val="18"/>
              </w:rPr>
              <w:t>Improvement in skills and sustained, positive school-leaver destinations for all young people</w:t>
            </w:r>
          </w:p>
          <w:p w14:paraId="5F499697" w14:textId="3701CE18" w:rsidR="00591ED9" w:rsidRPr="008546FB" w:rsidRDefault="00591ED9" w:rsidP="000251BE">
            <w:pPr>
              <w:shd w:val="clear" w:color="auto" w:fill="FFFFFF"/>
              <w:spacing w:before="100" w:beforeAutospacing="1" w:after="80"/>
              <w:ind w:left="22"/>
              <w:jc w:val="both"/>
              <w:rPr>
                <w:rFonts w:ascii="Arial" w:hAnsi="Arial" w:cs="Arial"/>
                <w:b/>
                <w:bCs/>
              </w:rPr>
            </w:pPr>
            <w:r w:rsidRPr="00AA0EB6">
              <w:rPr>
                <w:rFonts w:asciiTheme="minorHAnsi" w:hAnsiTheme="minorHAnsi" w:cstheme="minorHAnsi"/>
                <w:color w:val="333333"/>
                <w:sz w:val="18"/>
                <w:szCs w:val="18"/>
              </w:rPr>
              <w:t>Improvement in attainment, particularly in literacy and numeracy.</w:t>
            </w:r>
          </w:p>
        </w:tc>
        <w:tc>
          <w:tcPr>
            <w:tcW w:w="1667" w:type="pct"/>
            <w:gridSpan w:val="3"/>
            <w:tcBorders>
              <w:top w:val="single" w:sz="6" w:space="0" w:color="auto"/>
              <w:left w:val="single" w:sz="4" w:space="0" w:color="auto"/>
              <w:bottom w:val="single" w:sz="6" w:space="0" w:color="auto"/>
              <w:right w:val="single" w:sz="6" w:space="0" w:color="auto"/>
            </w:tcBorders>
            <w:vAlign w:val="center"/>
          </w:tcPr>
          <w:p w14:paraId="4A92442C" w14:textId="77777777" w:rsidR="00591ED9" w:rsidRPr="009F704A" w:rsidRDefault="00591ED9" w:rsidP="00591ED9">
            <w:pPr>
              <w:shd w:val="clear" w:color="auto" w:fill="FFFFFF"/>
              <w:ind w:left="186"/>
              <w:rPr>
                <w:rFonts w:asciiTheme="minorHAnsi" w:hAnsiTheme="minorHAnsi" w:cstheme="minorHAnsi"/>
                <w:color w:val="333333"/>
                <w:sz w:val="18"/>
                <w:szCs w:val="18"/>
                <w:lang w:val="en-GB" w:eastAsia="en-GB"/>
              </w:rPr>
            </w:pPr>
            <w:proofErr w:type="gramStart"/>
            <w:r w:rsidRPr="009F704A">
              <w:rPr>
                <w:rFonts w:asciiTheme="minorHAnsi" w:hAnsiTheme="minorHAnsi" w:cstheme="minorHAnsi"/>
                <w:color w:val="333333"/>
                <w:sz w:val="18"/>
                <w:szCs w:val="18"/>
              </w:rPr>
              <w:t>School </w:t>
            </w:r>
            <w:r>
              <w:rPr>
                <w:rFonts w:asciiTheme="minorHAnsi" w:hAnsiTheme="minorHAnsi" w:cstheme="minorHAnsi"/>
                <w:color w:val="333333"/>
                <w:sz w:val="18"/>
                <w:szCs w:val="18"/>
              </w:rPr>
              <w:t> L</w:t>
            </w:r>
            <w:r w:rsidRPr="009F704A">
              <w:rPr>
                <w:rFonts w:asciiTheme="minorHAnsi" w:hAnsiTheme="minorHAnsi" w:cstheme="minorHAnsi"/>
                <w:color w:val="333333"/>
                <w:sz w:val="18"/>
                <w:szCs w:val="18"/>
              </w:rPr>
              <w:t>eadership</w:t>
            </w:r>
            <w:proofErr w:type="gramEnd"/>
          </w:p>
          <w:p w14:paraId="684E2586" w14:textId="77777777" w:rsidR="00591ED9" w:rsidRPr="009F704A" w:rsidRDefault="00591ED9" w:rsidP="00591ED9">
            <w:pPr>
              <w:shd w:val="clear" w:color="auto" w:fill="FFFFFF"/>
              <w:ind w:left="186"/>
              <w:rPr>
                <w:rFonts w:asciiTheme="minorHAnsi" w:hAnsiTheme="minorHAnsi" w:cstheme="minorHAnsi"/>
                <w:color w:val="333333"/>
                <w:sz w:val="18"/>
                <w:szCs w:val="18"/>
              </w:rPr>
            </w:pPr>
            <w:r w:rsidRPr="009F704A">
              <w:rPr>
                <w:rFonts w:asciiTheme="minorHAnsi" w:hAnsiTheme="minorHAnsi" w:cstheme="minorHAnsi"/>
                <w:color w:val="333333"/>
                <w:sz w:val="18"/>
                <w:szCs w:val="18"/>
              </w:rPr>
              <w:t>Teacher and practitioner professionalism</w:t>
            </w:r>
          </w:p>
          <w:p w14:paraId="190261D8" w14:textId="77777777" w:rsidR="00591ED9" w:rsidRDefault="00591ED9" w:rsidP="00591ED9">
            <w:pPr>
              <w:tabs>
                <w:tab w:val="left" w:pos="13587"/>
              </w:tabs>
              <w:ind w:left="186"/>
              <w:rPr>
                <w:rFonts w:asciiTheme="minorHAnsi" w:hAnsiTheme="minorHAnsi" w:cstheme="minorHAnsi"/>
                <w:color w:val="000000"/>
                <w:sz w:val="18"/>
                <w:szCs w:val="18"/>
              </w:rPr>
            </w:pPr>
            <w:r w:rsidRPr="00272F1F">
              <w:rPr>
                <w:rFonts w:asciiTheme="minorHAnsi" w:hAnsiTheme="minorHAnsi" w:cstheme="minorHAnsi"/>
                <w:color w:val="000000"/>
                <w:sz w:val="18"/>
                <w:szCs w:val="18"/>
              </w:rPr>
              <w:t>Parental/carer involvement and engagement</w:t>
            </w:r>
          </w:p>
          <w:p w14:paraId="0B705EFC" w14:textId="77777777" w:rsidR="00591ED9" w:rsidRPr="009F704A" w:rsidRDefault="00591ED9" w:rsidP="00591ED9">
            <w:pPr>
              <w:shd w:val="clear" w:color="auto" w:fill="FFFFFF"/>
              <w:spacing w:after="120"/>
              <w:ind w:left="186"/>
              <w:rPr>
                <w:rFonts w:asciiTheme="minorHAnsi" w:hAnsiTheme="minorHAnsi" w:cstheme="minorHAnsi"/>
                <w:color w:val="333333"/>
                <w:sz w:val="18"/>
                <w:szCs w:val="18"/>
              </w:rPr>
            </w:pPr>
            <w:r w:rsidRPr="00272F1F">
              <w:rPr>
                <w:rFonts w:asciiTheme="minorHAnsi" w:hAnsiTheme="minorHAnsi" w:cstheme="minorHAnsi"/>
                <w:color w:val="000000"/>
                <w:sz w:val="18"/>
                <w:szCs w:val="18"/>
              </w:rPr>
              <w:t>Curriculum and assessment School and ELC improvement</w:t>
            </w:r>
          </w:p>
          <w:p w14:paraId="2522FA6B" w14:textId="77777777" w:rsidR="00591ED9" w:rsidRPr="008546FB" w:rsidRDefault="00591ED9" w:rsidP="00591ED9">
            <w:pPr>
              <w:tabs>
                <w:tab w:val="left" w:pos="13587"/>
              </w:tabs>
              <w:jc w:val="center"/>
              <w:rPr>
                <w:rFonts w:ascii="Arial" w:hAnsi="Arial" w:cs="Arial"/>
                <w:b/>
                <w:bCs/>
              </w:rPr>
            </w:pPr>
          </w:p>
        </w:tc>
        <w:tc>
          <w:tcPr>
            <w:tcW w:w="1666" w:type="pct"/>
            <w:gridSpan w:val="2"/>
            <w:tcBorders>
              <w:top w:val="single" w:sz="6" w:space="0" w:color="auto"/>
              <w:left w:val="single" w:sz="6" w:space="0" w:color="auto"/>
              <w:bottom w:val="single" w:sz="6" w:space="0" w:color="auto"/>
              <w:right w:val="single" w:sz="6" w:space="0" w:color="auto"/>
            </w:tcBorders>
            <w:vAlign w:val="center"/>
          </w:tcPr>
          <w:p w14:paraId="70F88FE8" w14:textId="77777777" w:rsidR="00591ED9" w:rsidRPr="00AA0EB6" w:rsidRDefault="00591ED9" w:rsidP="00591ED9">
            <w:pPr>
              <w:tabs>
                <w:tab w:val="left" w:pos="13587"/>
              </w:tabs>
              <w:rPr>
                <w:rFonts w:asciiTheme="minorHAnsi" w:hAnsiTheme="minorHAnsi" w:cstheme="minorHAnsi"/>
                <w:sz w:val="18"/>
                <w:szCs w:val="18"/>
              </w:rPr>
            </w:pPr>
            <w:r w:rsidRPr="00AA0EB6">
              <w:rPr>
                <w:rFonts w:asciiTheme="minorHAnsi" w:hAnsiTheme="minorHAnsi" w:cstheme="minorHAnsi"/>
                <w:sz w:val="18"/>
                <w:szCs w:val="18"/>
              </w:rPr>
              <w:t xml:space="preserve">2.3 Learning, teaching and assessment </w:t>
            </w:r>
          </w:p>
          <w:p w14:paraId="784CE1CA" w14:textId="77777777" w:rsidR="00591ED9" w:rsidRPr="00AA0EB6" w:rsidRDefault="00591ED9" w:rsidP="00591ED9">
            <w:pPr>
              <w:tabs>
                <w:tab w:val="left" w:pos="13587"/>
              </w:tabs>
              <w:rPr>
                <w:rFonts w:asciiTheme="minorHAnsi" w:hAnsiTheme="minorHAnsi" w:cstheme="minorHAnsi"/>
                <w:sz w:val="18"/>
                <w:szCs w:val="18"/>
              </w:rPr>
            </w:pPr>
            <w:r w:rsidRPr="00AA0EB6">
              <w:rPr>
                <w:rFonts w:asciiTheme="minorHAnsi" w:hAnsiTheme="minorHAnsi" w:cstheme="minorHAnsi"/>
                <w:sz w:val="18"/>
                <w:szCs w:val="18"/>
              </w:rPr>
              <w:t xml:space="preserve">3.2 Raising attainment and achievement </w:t>
            </w:r>
          </w:p>
          <w:p w14:paraId="49EDB35C" w14:textId="77777777" w:rsidR="00591ED9" w:rsidRPr="008546FB" w:rsidRDefault="00591ED9" w:rsidP="00591ED9">
            <w:pPr>
              <w:tabs>
                <w:tab w:val="left" w:pos="13587"/>
              </w:tabs>
              <w:jc w:val="center"/>
              <w:rPr>
                <w:rFonts w:ascii="Arial" w:hAnsi="Arial" w:cs="Arial"/>
                <w:b/>
                <w:bCs/>
              </w:rPr>
            </w:pPr>
          </w:p>
        </w:tc>
      </w:tr>
      <w:tr w:rsidR="00BF5982" w:rsidRPr="008546FB" w14:paraId="4BADD774" w14:textId="77777777" w:rsidTr="1902AE7B">
        <w:trPr>
          <w:trHeight w:val="992"/>
        </w:trPr>
        <w:tc>
          <w:tcPr>
            <w:tcW w:w="1250" w:type="pct"/>
            <w:tcBorders>
              <w:top w:val="single" w:sz="6" w:space="0" w:color="auto"/>
              <w:left w:val="single" w:sz="6" w:space="0" w:color="auto"/>
              <w:bottom w:val="single" w:sz="6" w:space="0" w:color="auto"/>
              <w:right w:val="single" w:sz="4" w:space="0" w:color="auto"/>
            </w:tcBorders>
            <w:shd w:val="clear" w:color="auto" w:fill="C5E0B3" w:themeFill="accent6" w:themeFillTint="66"/>
            <w:vAlign w:val="center"/>
          </w:tcPr>
          <w:p w14:paraId="00B85BBF"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Responsible/Lead Person</w:t>
            </w:r>
          </w:p>
        </w:tc>
        <w:tc>
          <w:tcPr>
            <w:tcW w:w="1250" w:type="pct"/>
            <w:gridSpan w:val="2"/>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3BA44F81"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Time Allocations</w:t>
            </w:r>
          </w:p>
        </w:tc>
        <w:tc>
          <w:tcPr>
            <w:tcW w:w="1250" w:type="pct"/>
            <w:gridSpan w:val="3"/>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298AECA5"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Funding – including PEF</w:t>
            </w:r>
          </w:p>
        </w:tc>
        <w:tc>
          <w:tcPr>
            <w:tcW w:w="1250" w:type="pct"/>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51A540A5" w14:textId="77777777" w:rsidR="00BF5982" w:rsidRPr="008546FB" w:rsidRDefault="00BF5982" w:rsidP="009B7B1D">
            <w:pPr>
              <w:tabs>
                <w:tab w:val="left" w:pos="13587"/>
              </w:tabs>
              <w:jc w:val="center"/>
              <w:rPr>
                <w:rFonts w:ascii="Arial" w:hAnsi="Arial" w:cs="Arial"/>
                <w:b/>
                <w:bCs/>
              </w:rPr>
            </w:pPr>
            <w:r w:rsidRPr="008546FB">
              <w:rPr>
                <w:rStyle w:val="PageNumber"/>
                <w:rFonts w:ascii="Arial" w:hAnsi="Arial" w:cs="Arial"/>
                <w:b/>
                <w:bCs/>
                <w:iCs/>
              </w:rPr>
              <w:t>Expected Completion Date</w:t>
            </w:r>
          </w:p>
        </w:tc>
      </w:tr>
      <w:tr w:rsidR="00BF5982" w:rsidRPr="008546FB" w14:paraId="2A52B394" w14:textId="77777777" w:rsidTr="1902AE7B">
        <w:trPr>
          <w:trHeight w:val="992"/>
        </w:trPr>
        <w:tc>
          <w:tcPr>
            <w:tcW w:w="1250" w:type="pct"/>
            <w:tcBorders>
              <w:top w:val="single" w:sz="6" w:space="0" w:color="auto"/>
              <w:left w:val="single" w:sz="6" w:space="0" w:color="auto"/>
              <w:bottom w:val="single" w:sz="6" w:space="0" w:color="auto"/>
              <w:right w:val="single" w:sz="4" w:space="0" w:color="auto"/>
            </w:tcBorders>
            <w:vAlign w:val="center"/>
          </w:tcPr>
          <w:p w14:paraId="4FCB8E1A" w14:textId="77777777" w:rsidR="00591ED9" w:rsidRDefault="00591ED9" w:rsidP="00591ED9">
            <w:pPr>
              <w:tabs>
                <w:tab w:val="left" w:pos="13587"/>
              </w:tabs>
              <w:jc w:val="center"/>
              <w:rPr>
                <w:rStyle w:val="PageNumber"/>
                <w:rFonts w:asciiTheme="minorHAnsi" w:hAnsiTheme="minorHAnsi" w:cstheme="minorHAnsi"/>
                <w:iCs/>
                <w:sz w:val="18"/>
                <w:szCs w:val="18"/>
              </w:rPr>
            </w:pPr>
            <w:r>
              <w:rPr>
                <w:rStyle w:val="PageNumber"/>
                <w:rFonts w:asciiTheme="minorHAnsi" w:hAnsiTheme="minorHAnsi" w:cstheme="minorHAnsi"/>
                <w:iCs/>
                <w:sz w:val="18"/>
                <w:szCs w:val="18"/>
              </w:rPr>
              <w:t xml:space="preserve">SLT </w:t>
            </w:r>
          </w:p>
          <w:p w14:paraId="4F175668" w14:textId="77777777" w:rsidR="00591ED9" w:rsidRDefault="00591ED9" w:rsidP="00591ED9">
            <w:pPr>
              <w:tabs>
                <w:tab w:val="left" w:pos="13587"/>
              </w:tabs>
              <w:jc w:val="center"/>
              <w:rPr>
                <w:rStyle w:val="PageNumber"/>
                <w:rFonts w:asciiTheme="minorHAnsi" w:hAnsiTheme="minorHAnsi" w:cstheme="minorHAnsi"/>
                <w:sz w:val="18"/>
                <w:szCs w:val="18"/>
              </w:rPr>
            </w:pPr>
            <w:r>
              <w:rPr>
                <w:rStyle w:val="PageNumber"/>
                <w:rFonts w:asciiTheme="minorHAnsi" w:hAnsiTheme="minorHAnsi" w:cstheme="minorHAnsi"/>
                <w:sz w:val="18"/>
                <w:szCs w:val="18"/>
              </w:rPr>
              <w:t xml:space="preserve">Cluster Leads  </w:t>
            </w:r>
          </w:p>
          <w:p w14:paraId="672F4AFD" w14:textId="4D5AC140" w:rsidR="00BF5982" w:rsidRPr="008546FB" w:rsidRDefault="00591ED9" w:rsidP="00591ED9">
            <w:pPr>
              <w:tabs>
                <w:tab w:val="left" w:pos="13587"/>
              </w:tabs>
              <w:jc w:val="center"/>
              <w:rPr>
                <w:rStyle w:val="PageNumber"/>
                <w:rFonts w:ascii="Arial" w:hAnsi="Arial" w:cs="Arial"/>
                <w:b/>
                <w:bCs/>
                <w:iCs/>
              </w:rPr>
            </w:pPr>
            <w:r>
              <w:rPr>
                <w:rStyle w:val="PageNumber"/>
                <w:rFonts w:asciiTheme="minorHAnsi" w:hAnsiTheme="minorHAnsi" w:cstheme="minorHAnsi"/>
                <w:sz w:val="18"/>
                <w:szCs w:val="18"/>
              </w:rPr>
              <w:t>All teaching staff</w:t>
            </w:r>
          </w:p>
        </w:tc>
        <w:tc>
          <w:tcPr>
            <w:tcW w:w="1250" w:type="pct"/>
            <w:gridSpan w:val="2"/>
            <w:tcBorders>
              <w:top w:val="single" w:sz="6" w:space="0" w:color="auto"/>
              <w:left w:val="single" w:sz="4" w:space="0" w:color="auto"/>
              <w:bottom w:val="single" w:sz="6" w:space="0" w:color="auto"/>
              <w:right w:val="single" w:sz="6" w:space="0" w:color="auto"/>
            </w:tcBorders>
            <w:vAlign w:val="center"/>
          </w:tcPr>
          <w:p w14:paraId="7804E1E7" w14:textId="77777777" w:rsidR="00BF5982" w:rsidRDefault="00A73D9D" w:rsidP="009B7B1D">
            <w:pPr>
              <w:tabs>
                <w:tab w:val="left" w:pos="13587"/>
              </w:tabs>
              <w:jc w:val="center"/>
              <w:rPr>
                <w:rStyle w:val="PageNumber"/>
                <w:rFonts w:ascii="Arial" w:hAnsi="Arial" w:cs="Arial"/>
                <w:iCs/>
                <w:sz w:val="20"/>
                <w:szCs w:val="20"/>
              </w:rPr>
            </w:pPr>
            <w:r w:rsidRPr="00A73D9D">
              <w:rPr>
                <w:rStyle w:val="PageNumber"/>
                <w:rFonts w:ascii="Arial" w:hAnsi="Arial" w:cs="Arial"/>
                <w:b/>
                <w:bCs/>
                <w:iCs/>
                <w:sz w:val="20"/>
                <w:szCs w:val="20"/>
              </w:rPr>
              <w:t>F</w:t>
            </w:r>
            <w:r w:rsidRPr="00A73D9D">
              <w:rPr>
                <w:rStyle w:val="PageNumber"/>
                <w:rFonts w:ascii="Arial" w:hAnsi="Arial" w:cs="Arial"/>
                <w:iCs/>
                <w:sz w:val="20"/>
                <w:szCs w:val="20"/>
              </w:rPr>
              <w:t xml:space="preserve">eb INSET </w:t>
            </w:r>
          </w:p>
          <w:p w14:paraId="1C5CC18D" w14:textId="38EE575E" w:rsidR="00A73D9D" w:rsidRPr="00A73D9D" w:rsidRDefault="00A73D9D" w:rsidP="009B7B1D">
            <w:pPr>
              <w:tabs>
                <w:tab w:val="left" w:pos="13587"/>
              </w:tabs>
              <w:jc w:val="center"/>
              <w:rPr>
                <w:rStyle w:val="PageNumber"/>
                <w:rFonts w:ascii="Arial" w:hAnsi="Arial" w:cs="Arial"/>
                <w:b/>
                <w:bCs/>
                <w:iCs/>
                <w:sz w:val="20"/>
                <w:szCs w:val="20"/>
              </w:rPr>
            </w:pPr>
            <w:r>
              <w:rPr>
                <w:rStyle w:val="PageNumber"/>
                <w:rFonts w:ascii="Arial" w:hAnsi="Arial" w:cs="Arial"/>
                <w:iCs/>
              </w:rPr>
              <w:t>Various collegiate</w:t>
            </w:r>
          </w:p>
        </w:tc>
        <w:tc>
          <w:tcPr>
            <w:tcW w:w="1250" w:type="pct"/>
            <w:gridSpan w:val="3"/>
            <w:tcBorders>
              <w:top w:val="single" w:sz="6" w:space="0" w:color="auto"/>
              <w:left w:val="single" w:sz="4" w:space="0" w:color="auto"/>
              <w:bottom w:val="single" w:sz="6" w:space="0" w:color="auto"/>
              <w:right w:val="single" w:sz="6" w:space="0" w:color="auto"/>
            </w:tcBorders>
            <w:vAlign w:val="center"/>
          </w:tcPr>
          <w:p w14:paraId="2D79F872" w14:textId="6190FF2A" w:rsidR="00BF5982" w:rsidRPr="008546FB" w:rsidRDefault="00591ED9" w:rsidP="009B7B1D">
            <w:pPr>
              <w:tabs>
                <w:tab w:val="left" w:pos="13587"/>
              </w:tabs>
              <w:jc w:val="center"/>
              <w:rPr>
                <w:rStyle w:val="PageNumber"/>
                <w:rFonts w:ascii="Arial" w:hAnsi="Arial" w:cs="Arial"/>
                <w:b/>
                <w:bCs/>
                <w:iCs/>
              </w:rPr>
            </w:pPr>
            <w:r>
              <w:rPr>
                <w:rStyle w:val="PageNumber"/>
                <w:rFonts w:ascii="Arial" w:hAnsi="Arial" w:cs="Arial"/>
                <w:b/>
                <w:bCs/>
                <w:iCs/>
              </w:rPr>
              <w:t xml:space="preserve">None </w:t>
            </w:r>
          </w:p>
        </w:tc>
        <w:tc>
          <w:tcPr>
            <w:tcW w:w="1250" w:type="pct"/>
            <w:tcBorders>
              <w:top w:val="single" w:sz="6" w:space="0" w:color="auto"/>
              <w:left w:val="single" w:sz="6" w:space="0" w:color="auto"/>
              <w:bottom w:val="single" w:sz="6" w:space="0" w:color="auto"/>
              <w:right w:val="single" w:sz="6" w:space="0" w:color="auto"/>
            </w:tcBorders>
            <w:vAlign w:val="center"/>
          </w:tcPr>
          <w:p w14:paraId="3B3CE60F" w14:textId="4AD3E519" w:rsidR="00BF5982" w:rsidRPr="008546FB" w:rsidRDefault="00591ED9" w:rsidP="009B7B1D">
            <w:pPr>
              <w:tabs>
                <w:tab w:val="left" w:pos="13587"/>
              </w:tabs>
              <w:jc w:val="center"/>
              <w:rPr>
                <w:rStyle w:val="PageNumber"/>
                <w:rFonts w:ascii="Arial" w:hAnsi="Arial" w:cs="Arial"/>
                <w:b/>
                <w:bCs/>
                <w:iCs/>
              </w:rPr>
            </w:pPr>
            <w:r>
              <w:rPr>
                <w:rStyle w:val="PageNumber"/>
                <w:rFonts w:ascii="Arial" w:hAnsi="Arial" w:cs="Arial"/>
                <w:b/>
                <w:bCs/>
                <w:iCs/>
              </w:rPr>
              <w:t>June 2026</w:t>
            </w:r>
          </w:p>
        </w:tc>
      </w:tr>
      <w:tr w:rsidR="00BF5982" w:rsidRPr="008546FB" w14:paraId="335DB14D" w14:textId="77777777" w:rsidTr="1902AE7B">
        <w:trPr>
          <w:trHeight w:val="992"/>
        </w:trPr>
        <w:tc>
          <w:tcPr>
            <w:tcW w:w="2500" w:type="pct"/>
            <w:gridSpan w:val="3"/>
            <w:tcBorders>
              <w:top w:val="single" w:sz="6" w:space="0" w:color="auto"/>
              <w:left w:val="single" w:sz="6" w:space="0" w:color="auto"/>
              <w:bottom w:val="single" w:sz="6" w:space="0" w:color="auto"/>
              <w:right w:val="single" w:sz="6" w:space="0" w:color="auto"/>
            </w:tcBorders>
            <w:shd w:val="clear" w:color="auto" w:fill="C5E0B3" w:themeFill="accent6" w:themeFillTint="66"/>
            <w:vAlign w:val="center"/>
          </w:tcPr>
          <w:p w14:paraId="41BFFE58" w14:textId="77777777" w:rsidR="00BF5982" w:rsidRPr="008546FB" w:rsidRDefault="00BF5982" w:rsidP="009B7B1D">
            <w:pPr>
              <w:tabs>
                <w:tab w:val="left" w:pos="13587"/>
              </w:tabs>
              <w:jc w:val="center"/>
              <w:rPr>
                <w:rStyle w:val="PageNumber"/>
                <w:rFonts w:ascii="Arial" w:hAnsi="Arial" w:cs="Arial"/>
                <w:b/>
                <w:bCs/>
                <w:iCs/>
              </w:rPr>
            </w:pPr>
            <w:r w:rsidRPr="008546FB">
              <w:rPr>
                <w:rStyle w:val="PageNumber"/>
                <w:rFonts w:ascii="Arial" w:hAnsi="Arial" w:cs="Arial"/>
                <w:b/>
                <w:bCs/>
                <w:iCs/>
              </w:rPr>
              <w:t>Parental and Learner Engagement Opportunities</w:t>
            </w:r>
          </w:p>
        </w:tc>
        <w:tc>
          <w:tcPr>
            <w:tcW w:w="2500" w:type="pct"/>
            <w:gridSpan w:val="4"/>
            <w:tcBorders>
              <w:top w:val="single" w:sz="6" w:space="0" w:color="auto"/>
              <w:left w:val="single" w:sz="4" w:space="0" w:color="auto"/>
              <w:bottom w:val="single" w:sz="6" w:space="0" w:color="auto"/>
              <w:right w:val="single" w:sz="6" w:space="0" w:color="auto"/>
            </w:tcBorders>
            <w:shd w:val="clear" w:color="auto" w:fill="C5E0B3" w:themeFill="accent6" w:themeFillTint="66"/>
            <w:vAlign w:val="center"/>
          </w:tcPr>
          <w:p w14:paraId="7D8D5E0A" w14:textId="77777777" w:rsidR="00BF5982" w:rsidRPr="008546FB" w:rsidRDefault="00BF5982" w:rsidP="009B7B1D">
            <w:pPr>
              <w:tabs>
                <w:tab w:val="left" w:pos="13587"/>
              </w:tabs>
              <w:jc w:val="center"/>
              <w:rPr>
                <w:rStyle w:val="PageNumber"/>
                <w:rFonts w:ascii="Arial" w:hAnsi="Arial" w:cs="Arial"/>
                <w:b/>
                <w:bCs/>
                <w:iCs/>
              </w:rPr>
            </w:pPr>
            <w:r>
              <w:rPr>
                <w:rStyle w:val="PageNumber"/>
                <w:rFonts w:ascii="Arial" w:hAnsi="Arial" w:cs="Arial"/>
                <w:b/>
                <w:bCs/>
                <w:iCs/>
              </w:rPr>
              <w:t>Linkage to Framework for Inclusion</w:t>
            </w:r>
          </w:p>
        </w:tc>
      </w:tr>
      <w:tr w:rsidR="00BF5982" w:rsidRPr="008546FB" w14:paraId="308E97CE" w14:textId="77777777" w:rsidTr="1902AE7B">
        <w:trPr>
          <w:trHeight w:val="992"/>
        </w:trPr>
        <w:tc>
          <w:tcPr>
            <w:tcW w:w="2500" w:type="pct"/>
            <w:gridSpan w:val="3"/>
            <w:tcBorders>
              <w:top w:val="single" w:sz="6" w:space="0" w:color="auto"/>
              <w:left w:val="single" w:sz="6" w:space="0" w:color="auto"/>
              <w:bottom w:val="single" w:sz="6" w:space="0" w:color="auto"/>
              <w:right w:val="single" w:sz="6" w:space="0" w:color="auto"/>
            </w:tcBorders>
          </w:tcPr>
          <w:p w14:paraId="45973AA0" w14:textId="5DEB2571" w:rsidR="00BF5982" w:rsidRPr="001C06DB" w:rsidRDefault="001C06DB" w:rsidP="009B7B1D">
            <w:pPr>
              <w:tabs>
                <w:tab w:val="left" w:pos="13587"/>
              </w:tabs>
              <w:rPr>
                <w:rFonts w:asciiTheme="minorHAnsi" w:hAnsiTheme="minorHAnsi" w:cstheme="minorHAnsi"/>
                <w:color w:val="000000"/>
                <w:sz w:val="20"/>
                <w:szCs w:val="20"/>
              </w:rPr>
            </w:pPr>
            <w:r w:rsidRPr="001C06DB">
              <w:rPr>
                <w:rFonts w:asciiTheme="minorHAnsi" w:hAnsiTheme="minorHAnsi" w:cstheme="minorHAnsi"/>
                <w:color w:val="000000"/>
                <w:sz w:val="20"/>
                <w:szCs w:val="20"/>
              </w:rPr>
              <w:t>Open events – am /</w:t>
            </w:r>
            <w:proofErr w:type="spellStart"/>
            <w:r w:rsidRPr="001C06DB">
              <w:rPr>
                <w:rFonts w:asciiTheme="minorHAnsi" w:hAnsiTheme="minorHAnsi" w:cstheme="minorHAnsi"/>
                <w:color w:val="000000"/>
                <w:sz w:val="20"/>
                <w:szCs w:val="20"/>
              </w:rPr>
              <w:t>pms</w:t>
            </w:r>
            <w:proofErr w:type="spellEnd"/>
            <w:r w:rsidRPr="001C06DB">
              <w:rPr>
                <w:rFonts w:asciiTheme="minorHAnsi" w:hAnsiTheme="minorHAnsi" w:cstheme="minorHAnsi"/>
                <w:color w:val="000000"/>
                <w:sz w:val="20"/>
                <w:szCs w:val="20"/>
              </w:rPr>
              <w:t xml:space="preserve"> all classes</w:t>
            </w:r>
          </w:p>
          <w:p w14:paraId="596AC06D" w14:textId="6766DBFC" w:rsidR="001C06DB" w:rsidRPr="001C06DB" w:rsidRDefault="001C06DB" w:rsidP="009B7B1D">
            <w:pPr>
              <w:tabs>
                <w:tab w:val="left" w:pos="13587"/>
              </w:tabs>
              <w:rPr>
                <w:rStyle w:val="PageNumber"/>
                <w:rFonts w:asciiTheme="minorHAnsi" w:hAnsiTheme="minorHAnsi" w:cstheme="minorHAnsi"/>
                <w:iCs/>
                <w:color w:val="000000"/>
                <w:sz w:val="20"/>
                <w:szCs w:val="20"/>
              </w:rPr>
            </w:pPr>
            <w:r w:rsidRPr="001C06DB">
              <w:rPr>
                <w:rStyle w:val="PageNumber"/>
                <w:rFonts w:asciiTheme="minorHAnsi" w:hAnsiTheme="minorHAnsi" w:cstheme="minorHAnsi"/>
                <w:iCs/>
                <w:color w:val="000000"/>
                <w:sz w:val="20"/>
                <w:szCs w:val="20"/>
              </w:rPr>
              <w:t>New self-reflection logs on book creator shared across the year</w:t>
            </w:r>
          </w:p>
          <w:p w14:paraId="09342A7A" w14:textId="14B4D67C" w:rsidR="001C06DB" w:rsidRPr="001C06DB" w:rsidRDefault="001C06DB" w:rsidP="009B7B1D">
            <w:pPr>
              <w:tabs>
                <w:tab w:val="left" w:pos="13587"/>
              </w:tabs>
              <w:rPr>
                <w:rStyle w:val="PageNumber"/>
                <w:rFonts w:asciiTheme="minorHAnsi" w:hAnsiTheme="minorHAnsi" w:cstheme="minorHAnsi"/>
                <w:iCs/>
                <w:color w:val="000000"/>
                <w:sz w:val="20"/>
                <w:szCs w:val="20"/>
              </w:rPr>
            </w:pPr>
            <w:r w:rsidRPr="001C06DB">
              <w:rPr>
                <w:rStyle w:val="PageNumber"/>
                <w:rFonts w:asciiTheme="minorHAnsi" w:hAnsiTheme="minorHAnsi" w:cstheme="minorHAnsi"/>
                <w:iCs/>
                <w:color w:val="000000"/>
                <w:sz w:val="20"/>
                <w:szCs w:val="20"/>
              </w:rPr>
              <w:t>Feedback f</w:t>
            </w:r>
            <w:r>
              <w:rPr>
                <w:rStyle w:val="PageNumber"/>
                <w:rFonts w:asciiTheme="minorHAnsi" w:hAnsiTheme="minorHAnsi" w:cstheme="minorHAnsi"/>
                <w:iCs/>
                <w:color w:val="000000"/>
                <w:sz w:val="20"/>
                <w:szCs w:val="20"/>
              </w:rPr>
              <w:t>rom</w:t>
            </w:r>
            <w:r w:rsidRPr="001C06DB">
              <w:rPr>
                <w:rStyle w:val="PageNumber"/>
                <w:rFonts w:asciiTheme="minorHAnsi" w:hAnsiTheme="minorHAnsi" w:cstheme="minorHAnsi"/>
                <w:iCs/>
                <w:color w:val="000000"/>
                <w:sz w:val="20"/>
                <w:szCs w:val="20"/>
              </w:rPr>
              <w:t xml:space="preserve"> learners on learning and teaching</w:t>
            </w:r>
          </w:p>
          <w:p w14:paraId="2C67A0A1" w14:textId="4E2A1D81" w:rsidR="001C06DB" w:rsidRDefault="001C06DB" w:rsidP="009B7B1D">
            <w:pPr>
              <w:tabs>
                <w:tab w:val="left" w:pos="13587"/>
              </w:tabs>
              <w:rPr>
                <w:rStyle w:val="PageNumber"/>
                <w:rFonts w:ascii="Arial" w:hAnsi="Arial" w:cs="Arial"/>
                <w:b/>
                <w:bCs/>
                <w:iCs/>
              </w:rPr>
            </w:pPr>
          </w:p>
        </w:tc>
        <w:tc>
          <w:tcPr>
            <w:tcW w:w="2500" w:type="pct"/>
            <w:gridSpan w:val="4"/>
            <w:tcBorders>
              <w:top w:val="single" w:sz="6" w:space="0" w:color="auto"/>
              <w:left w:val="single" w:sz="4" w:space="0" w:color="auto"/>
              <w:bottom w:val="single" w:sz="6" w:space="0" w:color="auto"/>
              <w:right w:val="single" w:sz="6" w:space="0" w:color="auto"/>
            </w:tcBorders>
          </w:tcPr>
          <w:p w14:paraId="699217C9" w14:textId="77777777" w:rsidR="001C06DB" w:rsidRPr="001C06DB" w:rsidRDefault="001C06DB" w:rsidP="001C06DB">
            <w:pPr>
              <w:pStyle w:val="NormalWeb"/>
              <w:rPr>
                <w:rFonts w:asciiTheme="minorHAnsi" w:hAnsiTheme="minorHAnsi" w:cstheme="minorHAnsi"/>
                <w:color w:val="000000"/>
                <w:sz w:val="20"/>
                <w:szCs w:val="20"/>
              </w:rPr>
            </w:pPr>
            <w:r w:rsidRPr="001C06DB">
              <w:rPr>
                <w:rFonts w:asciiTheme="minorHAnsi" w:hAnsiTheme="minorHAnsi" w:cstheme="minorHAnsi"/>
                <w:color w:val="000000"/>
                <w:sz w:val="20"/>
                <w:szCs w:val="20"/>
              </w:rPr>
              <w:t>Resourcing Structures -effective use and deployment of resources to deliver framework. Measuring impact, data informed planning &amp; evaluation to drive resource development and allocation Workforce Development Ethos &amp; Culture – Central to professional discussions and professional learning decision making Career Long Professional Learning to support all themes in all sectors</w:t>
            </w:r>
          </w:p>
          <w:p w14:paraId="24A76C10" w14:textId="77777777" w:rsidR="001C06DB" w:rsidRPr="001C06DB" w:rsidRDefault="001C06DB" w:rsidP="001C06DB">
            <w:pPr>
              <w:pStyle w:val="NormalWeb"/>
              <w:rPr>
                <w:rFonts w:asciiTheme="minorHAnsi" w:hAnsiTheme="minorHAnsi" w:cstheme="minorHAnsi"/>
                <w:color w:val="000000"/>
                <w:sz w:val="20"/>
                <w:szCs w:val="20"/>
              </w:rPr>
            </w:pPr>
            <w:r w:rsidRPr="001C06DB">
              <w:rPr>
                <w:rFonts w:asciiTheme="minorHAnsi" w:hAnsiTheme="minorHAnsi" w:cstheme="minorHAnsi"/>
                <w:color w:val="000000"/>
                <w:sz w:val="20"/>
                <w:szCs w:val="20"/>
              </w:rPr>
              <w:t>Understanding of additional support needs, professional learning for all, including support staff.</w:t>
            </w:r>
          </w:p>
          <w:p w14:paraId="1E8A092C" w14:textId="77777777" w:rsidR="00BF5982" w:rsidRDefault="00BF5982" w:rsidP="009B7B1D">
            <w:pPr>
              <w:tabs>
                <w:tab w:val="left" w:pos="13587"/>
              </w:tabs>
              <w:rPr>
                <w:rStyle w:val="PageNumber"/>
                <w:rFonts w:ascii="Arial" w:hAnsi="Arial" w:cs="Arial"/>
                <w:b/>
                <w:bCs/>
                <w:iCs/>
              </w:rPr>
            </w:pPr>
          </w:p>
        </w:tc>
      </w:tr>
    </w:tbl>
    <w:p w14:paraId="3428392E" w14:textId="591C271E" w:rsidR="007E02B1" w:rsidRPr="00F30FDC" w:rsidRDefault="007E02B1" w:rsidP="0083544B">
      <w:pPr>
        <w:tabs>
          <w:tab w:val="left" w:pos="284"/>
          <w:tab w:val="left" w:pos="709"/>
        </w:tabs>
        <w:rPr>
          <w:rFonts w:ascii="Arial" w:hAnsi="Arial" w:cs="Arial"/>
          <w:noProof/>
          <w:lang w:val="en-GB" w:eastAsia="en-GB"/>
        </w:rPr>
      </w:pPr>
    </w:p>
    <w:sectPr w:rsidR="007E02B1" w:rsidRPr="00F30FDC" w:rsidSect="00C66A15">
      <w:footerReference w:type="default" r:id="rId21"/>
      <w:pgSz w:w="15840" w:h="12240" w:orient="landscape" w:code="1"/>
      <w:pgMar w:top="678" w:right="1134" w:bottom="180" w:left="1134" w:header="0" w:footer="6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8B3B6" w14:textId="77777777" w:rsidR="00D3378F" w:rsidRDefault="00D3378F">
      <w:r>
        <w:separator/>
      </w:r>
    </w:p>
  </w:endnote>
  <w:endnote w:type="continuationSeparator" w:id="0">
    <w:p w14:paraId="2A894F44" w14:textId="77777777" w:rsidR="00D3378F" w:rsidRDefault="00D3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ヒラギノ角ゴ Pro W3">
    <w:altName w:val="Arial Unicode MS"/>
    <w:charset w:val="80"/>
    <w:family w:val="auto"/>
    <w:pitch w:val="variable"/>
    <w:sig w:usb0="00000001" w:usb1="08070000" w:usb2="01000417" w:usb3="00000000" w:csb0="00020000" w:csb1="00000000"/>
  </w:font>
  <w:font w:name="Frutiger 45 Light">
    <w:altName w:val="Impact"/>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BF59" w14:textId="63AEF7CC" w:rsidR="008546FB" w:rsidRDefault="00F74086">
    <w:pPr>
      <w:pStyle w:val="Footer"/>
    </w:pPr>
    <w:r>
      <w:rPr>
        <w:noProof/>
        <w:lang w:val="en-GB" w:eastAsia="en-GB"/>
      </w:rPr>
      <mc:AlternateContent>
        <mc:Choice Requires="wps">
          <w:drawing>
            <wp:anchor distT="0" distB="0" distL="114300" distR="114300" simplePos="0" relativeHeight="251658240" behindDoc="0" locked="0" layoutInCell="0" allowOverlap="1" wp14:anchorId="69FF0199" wp14:editId="4DC6EE40">
              <wp:simplePos x="0" y="0"/>
              <wp:positionH relativeFrom="page">
                <wp:posOffset>0</wp:posOffset>
              </wp:positionH>
              <wp:positionV relativeFrom="page">
                <wp:posOffset>7308215</wp:posOffset>
              </wp:positionV>
              <wp:extent cx="10058400" cy="273685"/>
              <wp:effectExtent l="0" t="2540" r="0" b="0"/>
              <wp:wrapNone/>
              <wp:docPr id="1099476528" name="MSIPCM96d4491ab55708524093b7a2" descr="{&quot;HashCode&quot;:-1346054629,&quot;Height&quot;:612.0,&quot;Width&quot;:79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30D1A0D2"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9FF0199" id="_x0000_t202" coordsize="21600,21600" o:spt="202" path="m,l,21600r21600,l21600,xe">
              <v:stroke joinstyle="miter"/>
              <v:path gradientshapeok="t" o:connecttype="rect"/>
            </v:shapetype>
            <v:shape id="MSIPCM96d4491ab55708524093b7a2" o:spid="_x0000_s1027" type="#_x0000_t202" alt="{&quot;HashCode&quot;:-1346054629,&quot;Height&quot;:612.0,&quot;Width&quot;:792.0,&quot;Placement&quot;:&quot;Footer&quot;,&quot;Index&quot;:&quot;Primary&quot;,&quot;Section&quot;:1,&quot;Top&quot;:0.0,&quot;Left&quot;:0.0}" style="position:absolute;margin-left:0;margin-top:575.45pt;width:11in;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" o:allowincell="f" filled="f" fillcolor="#e6ffff" stroked="f" strokecolor="#fcf" strokeweight="1pt">
              <v:fill opacity="26214f"/>
              <v:textbox inset=",0,,0">
                <w:txbxContent>
                  <w:p w14:paraId="30D1A0D2"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B446" w14:textId="08462AEE" w:rsidR="00AB508C" w:rsidRDefault="00F74086">
    <w:pPr>
      <w:pStyle w:val="Footer"/>
      <w:jc w:val="right"/>
    </w:pPr>
    <w:r>
      <w:rPr>
        <w:noProof/>
        <w:lang w:val="en-GB" w:eastAsia="en-GB"/>
      </w:rPr>
      <mc:AlternateContent>
        <mc:Choice Requires="wps">
          <w:drawing>
            <wp:anchor distT="0" distB="0" distL="114300" distR="114300" simplePos="0" relativeHeight="251659264" behindDoc="0" locked="0" layoutInCell="0" allowOverlap="1" wp14:anchorId="06470A9F" wp14:editId="33BC2B72">
              <wp:simplePos x="0" y="0"/>
              <wp:positionH relativeFrom="page">
                <wp:posOffset>0</wp:posOffset>
              </wp:positionH>
              <wp:positionV relativeFrom="page">
                <wp:posOffset>7308215</wp:posOffset>
              </wp:positionV>
              <wp:extent cx="10058400" cy="273685"/>
              <wp:effectExtent l="0" t="2540" r="0" b="0"/>
              <wp:wrapNone/>
              <wp:docPr id="721732882" name="MSIPCM47de4bb6918e53cb691fee80" descr="{&quot;HashCode&quot;:-1346054629,&quot;Height&quot;:612.0,&quot;Width&quot;:79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49D1E48C"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6470A9F" id="_x0000_t202" coordsize="21600,21600" o:spt="202" path="m,l,21600r21600,l21600,xe">
              <v:stroke joinstyle="miter"/>
              <v:path gradientshapeok="t" o:connecttype="rect"/>
            </v:shapetype>
            <v:shape id="MSIPCM47de4bb6918e53cb691fee80" o:spid="_x0000_s1029" type="#_x0000_t202" alt="{&quot;HashCode&quot;:-1346054629,&quot;Height&quot;:612.0,&quot;Width&quot;:792.0,&quot;Placement&quot;:&quot;Footer&quot;,&quot;Index&quot;:&quot;FirstPage&quot;,&quot;Section&quot;:1,&quot;Top&quot;:0.0,&quot;Left&quot;:0.0}" style="position:absolute;left:0;text-align:left;margin-left:0;margin-top:575.45pt;width:11in;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" o:allowincell="f" filled="f" fillcolor="#e6ffff" stroked="f" strokecolor="#fcf" strokeweight="1pt">
              <v:fill opacity="26214f"/>
              <v:textbox inset=",0,,0">
                <w:txbxContent>
                  <w:p w14:paraId="49D1E48C"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sidR="00AB508C">
      <w:fldChar w:fldCharType="begin"/>
    </w:r>
    <w:r w:rsidR="00AB508C">
      <w:instrText xml:space="preserve"> PAGE   \* MERGEFORMAT </w:instrText>
    </w:r>
    <w:r w:rsidR="00AB508C">
      <w:fldChar w:fldCharType="separate"/>
    </w:r>
    <w:r w:rsidR="008316BB">
      <w:rPr>
        <w:noProof/>
      </w:rPr>
      <w:t>1</w:t>
    </w:r>
    <w:r w:rsidR="00AB508C">
      <w:rPr>
        <w:noProof/>
      </w:rPr>
      <w:fldChar w:fldCharType="end"/>
    </w:r>
  </w:p>
  <w:p w14:paraId="3CFAAC95" w14:textId="77777777" w:rsidR="00AB508C" w:rsidRDefault="00AB50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5747A" w14:textId="34081FCB" w:rsidR="004D185E" w:rsidRDefault="00F74086">
    <w:pPr>
      <w:pStyle w:val="Footer"/>
      <w:jc w:val="right"/>
    </w:pPr>
    <w:r>
      <w:rPr>
        <w:noProof/>
        <w:lang w:val="en-GB" w:eastAsia="en-GB"/>
      </w:rPr>
      <mc:AlternateContent>
        <mc:Choice Requires="wps">
          <w:drawing>
            <wp:anchor distT="0" distB="0" distL="114300" distR="114300" simplePos="0" relativeHeight="251660288" behindDoc="0" locked="0" layoutInCell="0" allowOverlap="1" wp14:anchorId="6E6F23FD" wp14:editId="048C292D">
              <wp:simplePos x="0" y="0"/>
              <wp:positionH relativeFrom="page">
                <wp:posOffset>0</wp:posOffset>
              </wp:positionH>
              <wp:positionV relativeFrom="page">
                <wp:posOffset>7308215</wp:posOffset>
              </wp:positionV>
              <wp:extent cx="10058400" cy="273685"/>
              <wp:effectExtent l="0" t="2540" r="0" b="0"/>
              <wp:wrapNone/>
              <wp:docPr id="2078047462" name="MSIPCM70bf4a3491567c210d0ff20b" descr="{&quot;HashCode&quot;:-1346054629,&quot;Height&quot;:612.0,&quot;Width&quot;:792.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050395F1"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E6F23FD" id="_x0000_t202" coordsize="21600,21600" o:spt="202" path="m,l,21600r21600,l21600,xe">
              <v:stroke joinstyle="miter"/>
              <v:path gradientshapeok="t" o:connecttype="rect"/>
            </v:shapetype>
            <v:shape id="MSIPCM70bf4a3491567c210d0ff20b" o:spid="_x0000_s1030" type="#_x0000_t202" alt="{&quot;HashCode&quot;:-1346054629,&quot;Height&quot;:612.0,&quot;Width&quot;:792.0,&quot;Placement&quot;:&quot;Footer&quot;,&quot;Index&quot;:&quot;Primary&quot;,&quot;Section&quot;:2,&quot;Top&quot;:0.0,&quot;Left&quot;:0.0}" style="position:absolute;left:0;text-align:left;margin-left:0;margin-top:575.45pt;width:11in;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" o:allowincell="f" filled="f" fillcolor="#e6ffff" stroked="f" strokecolor="#fcf" strokeweight="1pt">
              <v:fill opacity="26214f"/>
              <v:textbox inset=",0,,0">
                <w:txbxContent>
                  <w:p w14:paraId="050395F1"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168" behindDoc="0" locked="0" layoutInCell="0" allowOverlap="1" wp14:anchorId="38C4A3E3" wp14:editId="4A557DFC">
              <wp:simplePos x="0" y="0"/>
              <wp:positionH relativeFrom="page">
                <wp:posOffset>0</wp:posOffset>
              </wp:positionH>
              <wp:positionV relativeFrom="page">
                <wp:posOffset>7315200</wp:posOffset>
              </wp:positionV>
              <wp:extent cx="10058400" cy="266700"/>
              <wp:effectExtent l="0" t="0" r="0" b="0"/>
              <wp:wrapNone/>
              <wp:docPr id="1672242638" name="MSIPCMc5484c2faf2dfc445492fefd" descr="{&quot;HashCode&quot;:-1346054629,&quot;Height&quot;:612.0,&quot;Width&quot;:792.0,&quot;Placement&quot;:&quot;Footer&quot;,&quot;Index&quot;:&quot;Primary&quot;,&quot;Section&quot;:7,&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66700"/>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7B1982C8" w14:textId="77777777" w:rsidR="006B49A0" w:rsidRPr="006B49A0" w:rsidRDefault="006B49A0" w:rsidP="006B49A0">
                          <w:pPr>
                            <w:jc w:val="center"/>
                            <w:rPr>
                              <w:rFonts w:ascii="Calibri" w:hAnsi="Calibri" w:cs="Calibri"/>
                              <w:color w:val="0078D7"/>
                              <w:sz w:val="20"/>
                            </w:rPr>
                          </w:pPr>
                          <w:r w:rsidRPr="006B49A0">
                            <w:rPr>
                              <w:rFonts w:ascii="Calibri" w:hAnsi="Calibri" w:cs="Calibri"/>
                              <w:color w:val="0078D7"/>
                              <w:sz w:val="20"/>
                            </w:rPr>
                            <w:t>OFFICIAL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8C4A3E3" id="MSIPCMc5484c2faf2dfc445492fefd" o:spid="_x0000_s1031" type="#_x0000_t202" alt="{&quot;HashCode&quot;:-1346054629,&quot;Height&quot;:612.0,&quot;Width&quot;:792.0,&quot;Placement&quot;:&quot;Footer&quot;,&quot;Index&quot;:&quot;Primary&quot;,&quot;Section&quot;:7,&quot;Top&quot;:0.0,&quot;Left&quot;:0.0}" style="position:absolute;left:0;text-align:left;margin-left:0;margin-top:8in;width:11in;height: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" o:allowincell="f" filled="f" fillcolor="#e6ffff" stroked="f" strokecolor="#fcf" strokeweight="1pt">
              <v:fill opacity="26214f"/>
              <v:textbox inset=",0,,0">
                <w:txbxContent>
                  <w:p w14:paraId="7B1982C8" w14:textId="77777777" w:rsidR="006B49A0" w:rsidRPr="006B49A0" w:rsidRDefault="006B49A0" w:rsidP="006B49A0">
                    <w:pPr>
                      <w:jc w:val="center"/>
                      <w:rPr>
                        <w:rFonts w:ascii="Calibri" w:hAnsi="Calibri" w:cs="Calibri"/>
                        <w:color w:val="0078D7"/>
                        <w:sz w:val="20"/>
                      </w:rPr>
                    </w:pPr>
                    <w:r w:rsidRPr="006B49A0">
                      <w:rPr>
                        <w:rFonts w:ascii="Calibri" w:hAnsi="Calibri" w:cs="Calibri"/>
                        <w:color w:val="0078D7"/>
                        <w:sz w:val="20"/>
                      </w:rPr>
                      <w:t>OFFICIAL</w:t>
                    </w:r>
                  </w:p>
                </w:txbxContent>
              </v:textbox>
              <w10:wrap anchorx="page" anchory="page"/>
            </v:shape>
          </w:pict>
        </mc:Fallback>
      </mc:AlternateContent>
    </w:r>
    <w:r w:rsidR="004D185E">
      <w:fldChar w:fldCharType="begin"/>
    </w:r>
    <w:r w:rsidR="004D185E">
      <w:instrText xml:space="preserve"> PAGE   \* MERGEFORMAT </w:instrText>
    </w:r>
    <w:r w:rsidR="004D185E">
      <w:fldChar w:fldCharType="separate"/>
    </w:r>
    <w:r w:rsidR="008316BB">
      <w:rPr>
        <w:noProof/>
      </w:rPr>
      <w:t>7</w:t>
    </w:r>
    <w:r w:rsidR="004D185E">
      <w:rPr>
        <w:noProof/>
      </w:rPr>
      <w:fldChar w:fldCharType="end"/>
    </w:r>
  </w:p>
  <w:p w14:paraId="78D26447" w14:textId="77777777" w:rsidR="004D185E" w:rsidRPr="00A862AD" w:rsidRDefault="004D185E" w:rsidP="00A862AD">
    <w:pPr>
      <w:pStyle w:val="Footer"/>
      <w:ind w:right="360" w:firstLine="360"/>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0B49" w14:textId="77777777" w:rsidR="00D3378F" w:rsidRDefault="00D3378F">
      <w:r>
        <w:separator/>
      </w:r>
    </w:p>
  </w:footnote>
  <w:footnote w:type="continuationSeparator" w:id="0">
    <w:p w14:paraId="62F4C45C" w14:textId="77777777" w:rsidR="00D3378F" w:rsidRDefault="00D3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9057F" w14:textId="11B31170" w:rsidR="008546FB" w:rsidRDefault="00F74086">
    <w:pPr>
      <w:pStyle w:val="Header"/>
    </w:pPr>
    <w:r>
      <w:rPr>
        <w:noProof/>
        <w:lang w:val="en-GB" w:eastAsia="en-GB"/>
      </w:rPr>
      <mc:AlternateContent>
        <mc:Choice Requires="wps">
          <w:drawing>
            <wp:anchor distT="0" distB="0" distL="114300" distR="114300" simplePos="0" relativeHeight="251656192" behindDoc="0" locked="0" layoutInCell="0" allowOverlap="1" wp14:anchorId="5502DDAC" wp14:editId="3D94D4C3">
              <wp:simplePos x="0" y="0"/>
              <wp:positionH relativeFrom="page">
                <wp:posOffset>0</wp:posOffset>
              </wp:positionH>
              <wp:positionV relativeFrom="page">
                <wp:posOffset>190500</wp:posOffset>
              </wp:positionV>
              <wp:extent cx="10058400" cy="273685"/>
              <wp:effectExtent l="0" t="0" r="0" b="2540"/>
              <wp:wrapNone/>
              <wp:docPr id="1764110122" name="MSIPCM689f4ef1812bae3debf747cf" descr="{&quot;HashCode&quot;:-1370192198,&quot;Height&quot;:612.0,&quot;Width&quot;:79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6AD0026B"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2DDAC" id="_x0000_t202" coordsize="21600,21600" o:spt="202" path="m,l,21600r21600,l21600,xe">
              <v:stroke joinstyle="miter"/>
              <v:path gradientshapeok="t" o:connecttype="rect"/>
            </v:shapetype>
            <v:shape id="MSIPCM689f4ef1812bae3debf747cf" o:spid="_x0000_s1026" type="#_x0000_t202" alt="{&quot;HashCode&quot;:-1370192198,&quot;Height&quot;:612.0,&quot;Width&quot;:792.0,&quot;Placement&quot;:&quot;Header&quot;,&quot;Index&quot;:&quot;Primary&quot;,&quot;Section&quot;:1,&quot;Top&quot;:0.0,&quot;Left&quot;:0.0}" style="position:absolute;margin-left:0;margin-top:15pt;width:11in;height:21.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" o:allowincell="f" filled="f" fillcolor="#e6ffff" stroked="f" strokecolor="#fcf" strokeweight="1pt">
              <v:fill opacity="26214f"/>
              <v:textbox inset=",0,,0">
                <w:txbxContent>
                  <w:p w14:paraId="6AD0026B"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F80E0" w14:textId="4FE1CBB0" w:rsidR="008546FB" w:rsidRDefault="00F74086">
    <w:pPr>
      <w:pStyle w:val="Header"/>
    </w:pPr>
    <w:r>
      <w:rPr>
        <w:noProof/>
        <w:lang w:val="en-GB" w:eastAsia="en-GB"/>
      </w:rPr>
      <mc:AlternateContent>
        <mc:Choice Requires="wps">
          <w:drawing>
            <wp:anchor distT="0" distB="0" distL="114300" distR="114300" simplePos="0" relativeHeight="251657216" behindDoc="0" locked="0" layoutInCell="0" allowOverlap="1" wp14:anchorId="76ED3CEB" wp14:editId="1B3B6015">
              <wp:simplePos x="0" y="0"/>
              <wp:positionH relativeFrom="page">
                <wp:posOffset>0</wp:posOffset>
              </wp:positionH>
              <wp:positionV relativeFrom="page">
                <wp:posOffset>190500</wp:posOffset>
              </wp:positionV>
              <wp:extent cx="10058400" cy="273685"/>
              <wp:effectExtent l="0" t="0" r="0" b="2540"/>
              <wp:wrapNone/>
              <wp:docPr id="702875132" name="MSIPCM48a0436d928a0bddaecfbf8a" descr="{&quot;HashCode&quot;:-1370192198,&quot;Height&quot;:612.0,&quot;Width&quot;:79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273685"/>
                      </a:xfrm>
                      <a:prstGeom prst="rect">
                        <a:avLst/>
                      </a:prstGeom>
                      <a:noFill/>
                      <a:ln>
                        <a:noFill/>
                      </a:ln>
                      <a:extLst>
                        <a:ext uri="{909E8E84-426E-40DD-AFC4-6F175D3DCCD1}">
                          <a14:hiddenFill xmlns:a14="http://schemas.microsoft.com/office/drawing/2010/main">
                            <a:solidFill>
                              <a:srgbClr val="E6FFFF">
                                <a:alpha val="39999"/>
                              </a:srgbClr>
                            </a:solidFill>
                          </a14:hiddenFill>
                        </a:ext>
                        <a:ext uri="{91240B29-F687-4F45-9708-019B960494DF}">
                          <a14:hiddenLine xmlns:a14="http://schemas.microsoft.com/office/drawing/2010/main" w="12700">
                            <a:solidFill>
                              <a:srgbClr val="FFCCFF"/>
                            </a:solidFill>
                            <a:miter lim="800000"/>
                            <a:headEnd/>
                            <a:tailEnd/>
                          </a14:hiddenLine>
                        </a:ext>
                      </a:extLst>
                    </wps:spPr>
                    <wps:txbx>
                      <w:txbxContent>
                        <w:p w14:paraId="03C0E82D"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ED3CEB" id="_x0000_t202" coordsize="21600,21600" o:spt="202" path="m,l,21600r21600,l21600,xe">
              <v:stroke joinstyle="miter"/>
              <v:path gradientshapeok="t" o:connecttype="rect"/>
            </v:shapetype>
            <v:shape id="MSIPCM48a0436d928a0bddaecfbf8a" o:spid="_x0000_s1028" type="#_x0000_t202" alt="{&quot;HashCode&quot;:-1370192198,&quot;Height&quot;:612.0,&quot;Width&quot;:792.0,&quot;Placement&quot;:&quot;Header&quot;,&quot;Index&quot;:&quot;FirstPage&quot;,&quot;Section&quot;:1,&quot;Top&quot;:0.0,&quot;Left&quot;:0.0}" style="position:absolute;margin-left:0;margin-top:15pt;width:11in;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" o:allowincell="f" filled="f" fillcolor="#e6ffff" stroked="f" strokecolor="#fcf" strokeweight="1pt">
              <v:fill opacity="26214f"/>
              <v:textbox inset=",0,,0">
                <w:txbxContent>
                  <w:p w14:paraId="03C0E82D" w14:textId="77777777" w:rsidR="008546FB" w:rsidRPr="008546FB" w:rsidRDefault="008546FB" w:rsidP="008546FB">
                    <w:pPr>
                      <w:jc w:val="center"/>
                      <w:rPr>
                        <w:rFonts w:ascii="Calibri" w:hAnsi="Calibri" w:cs="Calibri"/>
                        <w:color w:val="0078D7"/>
                        <w:sz w:val="20"/>
                      </w:rPr>
                    </w:pPr>
                    <w:r w:rsidRPr="008546FB">
                      <w:rPr>
                        <w:rFonts w:ascii="Calibri" w:hAnsi="Calibri" w:cs="Calibri"/>
                        <w:color w:val="0078D7"/>
                        <w:sz w:val="20"/>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NSS+xLLjyasmvg" int2:id="ECpXlHE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B6DB2"/>
    <w:multiLevelType w:val="hybridMultilevel"/>
    <w:tmpl w:val="195AD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9252D"/>
    <w:multiLevelType w:val="multilevel"/>
    <w:tmpl w:val="D2E0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13B00"/>
    <w:multiLevelType w:val="hybridMultilevel"/>
    <w:tmpl w:val="C41C1626"/>
    <w:lvl w:ilvl="0" w:tplc="FA229D90">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23624F"/>
    <w:multiLevelType w:val="hybridMultilevel"/>
    <w:tmpl w:val="FFE0F3F4"/>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48081A"/>
    <w:multiLevelType w:val="hybridMultilevel"/>
    <w:tmpl w:val="02668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2B6B8C"/>
    <w:multiLevelType w:val="hybridMultilevel"/>
    <w:tmpl w:val="8EEA1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B600DD"/>
    <w:multiLevelType w:val="multilevel"/>
    <w:tmpl w:val="BD32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E25585"/>
    <w:multiLevelType w:val="hybridMultilevel"/>
    <w:tmpl w:val="402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02227C"/>
    <w:multiLevelType w:val="hybridMultilevel"/>
    <w:tmpl w:val="3196C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431EB"/>
    <w:multiLevelType w:val="multilevel"/>
    <w:tmpl w:val="62F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DB432E"/>
    <w:multiLevelType w:val="multilevel"/>
    <w:tmpl w:val="E5B84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E9773B"/>
    <w:multiLevelType w:val="hybridMultilevel"/>
    <w:tmpl w:val="C3FADAE6"/>
    <w:lvl w:ilvl="0" w:tplc="E9CCE3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FA25C9"/>
    <w:multiLevelType w:val="hybridMultilevel"/>
    <w:tmpl w:val="078A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775EDF"/>
    <w:multiLevelType w:val="hybridMultilevel"/>
    <w:tmpl w:val="AC804412"/>
    <w:lvl w:ilvl="0" w:tplc="252685B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E14AD"/>
    <w:multiLevelType w:val="multilevel"/>
    <w:tmpl w:val="D99CAFC0"/>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35F525B"/>
    <w:multiLevelType w:val="multilevel"/>
    <w:tmpl w:val="4FF6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4129B"/>
    <w:multiLevelType w:val="hybridMultilevel"/>
    <w:tmpl w:val="6182405C"/>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4D01077"/>
    <w:multiLevelType w:val="hybridMultilevel"/>
    <w:tmpl w:val="5666E25C"/>
    <w:lvl w:ilvl="0" w:tplc="E9CCE3B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DC42C0"/>
    <w:multiLevelType w:val="hybridMultilevel"/>
    <w:tmpl w:val="EB3A92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7053DFA"/>
    <w:multiLevelType w:val="multilevel"/>
    <w:tmpl w:val="A412C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8F6A12"/>
    <w:multiLevelType w:val="multilevel"/>
    <w:tmpl w:val="265029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1702F4"/>
    <w:multiLevelType w:val="hybridMultilevel"/>
    <w:tmpl w:val="6F1A9A96"/>
    <w:lvl w:ilvl="0" w:tplc="CCEE646C">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DF537E"/>
    <w:multiLevelType w:val="hybridMultilevel"/>
    <w:tmpl w:val="8B8A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1655B2"/>
    <w:multiLevelType w:val="hybridMultilevel"/>
    <w:tmpl w:val="28047750"/>
    <w:lvl w:ilvl="0" w:tplc="8EBAF64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506510"/>
    <w:multiLevelType w:val="multilevel"/>
    <w:tmpl w:val="AAE0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4F71A8"/>
    <w:multiLevelType w:val="multilevel"/>
    <w:tmpl w:val="EEB6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771834"/>
    <w:multiLevelType w:val="hybridMultilevel"/>
    <w:tmpl w:val="60F86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C47809"/>
    <w:multiLevelType w:val="hybridMultilevel"/>
    <w:tmpl w:val="63C0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E44AC7"/>
    <w:multiLevelType w:val="hybridMultilevel"/>
    <w:tmpl w:val="FC32C6D6"/>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9" w15:restartNumberingAfterBreak="0">
    <w:nsid w:val="60F31B9A"/>
    <w:multiLevelType w:val="hybridMultilevel"/>
    <w:tmpl w:val="30CC4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25179A"/>
    <w:multiLevelType w:val="multilevel"/>
    <w:tmpl w:val="22EC1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266BB"/>
    <w:multiLevelType w:val="hybridMultilevel"/>
    <w:tmpl w:val="AD6ED62E"/>
    <w:lvl w:ilvl="0" w:tplc="08090001">
      <w:start w:val="1"/>
      <w:numFmt w:val="bullet"/>
      <w:lvlText w:val=""/>
      <w:lvlJc w:val="left"/>
      <w:pPr>
        <w:tabs>
          <w:tab w:val="num" w:pos="1260"/>
        </w:tabs>
        <w:ind w:left="1260" w:hanging="360"/>
      </w:pPr>
      <w:rPr>
        <w:rFonts w:ascii="Symbol" w:hAnsi="Symbol" w:hint="default"/>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3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3" w15:restartNumberingAfterBreak="0">
    <w:nsid w:val="657B6AF9"/>
    <w:multiLevelType w:val="multilevel"/>
    <w:tmpl w:val="3C2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F50BE"/>
    <w:multiLevelType w:val="hybridMultilevel"/>
    <w:tmpl w:val="98824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591782"/>
    <w:multiLevelType w:val="hybridMultilevel"/>
    <w:tmpl w:val="3654A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EA501E"/>
    <w:multiLevelType w:val="multilevel"/>
    <w:tmpl w:val="971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7809EF"/>
    <w:multiLevelType w:val="multilevel"/>
    <w:tmpl w:val="A792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6097A"/>
    <w:multiLevelType w:val="multilevel"/>
    <w:tmpl w:val="93D87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254FB0"/>
    <w:multiLevelType w:val="hybridMultilevel"/>
    <w:tmpl w:val="40020E00"/>
    <w:lvl w:ilvl="0" w:tplc="CCC8903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5500DE"/>
    <w:multiLevelType w:val="multilevel"/>
    <w:tmpl w:val="EBD63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E559F"/>
    <w:multiLevelType w:val="multilevel"/>
    <w:tmpl w:val="2DFA1C7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207253595">
    <w:abstractNumId w:val="32"/>
  </w:num>
  <w:num w:numId="2" w16cid:durableId="1410227087">
    <w:abstractNumId w:val="31"/>
  </w:num>
  <w:num w:numId="3" w16cid:durableId="19142418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0707358">
    <w:abstractNumId w:val="16"/>
  </w:num>
  <w:num w:numId="5" w16cid:durableId="944112420">
    <w:abstractNumId w:val="17"/>
  </w:num>
  <w:num w:numId="6" w16cid:durableId="1921939206">
    <w:abstractNumId w:val="11"/>
  </w:num>
  <w:num w:numId="7" w16cid:durableId="131138675">
    <w:abstractNumId w:val="2"/>
  </w:num>
  <w:num w:numId="8" w16cid:durableId="1629434581">
    <w:abstractNumId w:val="3"/>
  </w:num>
  <w:num w:numId="9" w16cid:durableId="1296989804">
    <w:abstractNumId w:val="0"/>
  </w:num>
  <w:num w:numId="10" w16cid:durableId="2104060149">
    <w:abstractNumId w:val="29"/>
  </w:num>
  <w:num w:numId="11" w16cid:durableId="415593370">
    <w:abstractNumId w:val="4"/>
  </w:num>
  <w:num w:numId="12" w16cid:durableId="1093823988">
    <w:abstractNumId w:val="39"/>
  </w:num>
  <w:num w:numId="13" w16cid:durableId="653609136">
    <w:abstractNumId w:val="22"/>
  </w:num>
  <w:num w:numId="14" w16cid:durableId="1645895122">
    <w:abstractNumId w:val="12"/>
  </w:num>
  <w:num w:numId="15" w16cid:durableId="1466313178">
    <w:abstractNumId w:val="7"/>
  </w:num>
  <w:num w:numId="16" w16cid:durableId="1437404178">
    <w:abstractNumId w:val="23"/>
  </w:num>
  <w:num w:numId="17" w16cid:durableId="839471388">
    <w:abstractNumId w:val="21"/>
  </w:num>
  <w:num w:numId="18" w16cid:durableId="1722828124">
    <w:abstractNumId w:val="14"/>
  </w:num>
  <w:num w:numId="19" w16cid:durableId="1752772810">
    <w:abstractNumId w:val="18"/>
  </w:num>
  <w:num w:numId="20" w16cid:durableId="189415283">
    <w:abstractNumId w:val="13"/>
  </w:num>
  <w:num w:numId="21" w16cid:durableId="134764202">
    <w:abstractNumId w:val="41"/>
  </w:num>
  <w:num w:numId="22" w16cid:durableId="1436942564">
    <w:abstractNumId w:val="34"/>
  </w:num>
  <w:num w:numId="23" w16cid:durableId="1998217248">
    <w:abstractNumId w:val="20"/>
  </w:num>
  <w:num w:numId="24" w16cid:durableId="945162956">
    <w:abstractNumId w:val="28"/>
  </w:num>
  <w:num w:numId="25" w16cid:durableId="460074772">
    <w:abstractNumId w:val="9"/>
  </w:num>
  <w:num w:numId="26" w16cid:durableId="2094666265">
    <w:abstractNumId w:val="19"/>
  </w:num>
  <w:num w:numId="27" w16cid:durableId="497813934">
    <w:abstractNumId w:val="38"/>
  </w:num>
  <w:num w:numId="28" w16cid:durableId="1240870960">
    <w:abstractNumId w:val="40"/>
  </w:num>
  <w:num w:numId="29" w16cid:durableId="200022379">
    <w:abstractNumId w:val="36"/>
  </w:num>
  <w:num w:numId="30" w16cid:durableId="733432866">
    <w:abstractNumId w:val="30"/>
  </w:num>
  <w:num w:numId="31" w16cid:durableId="483814846">
    <w:abstractNumId w:val="26"/>
  </w:num>
  <w:num w:numId="32" w16cid:durableId="567763523">
    <w:abstractNumId w:val="35"/>
  </w:num>
  <w:num w:numId="33" w16cid:durableId="1199008870">
    <w:abstractNumId w:val="15"/>
  </w:num>
  <w:num w:numId="34" w16cid:durableId="1608581666">
    <w:abstractNumId w:val="33"/>
  </w:num>
  <w:num w:numId="35" w16cid:durableId="1077898046">
    <w:abstractNumId w:val="1"/>
  </w:num>
  <w:num w:numId="36" w16cid:durableId="1539204074">
    <w:abstractNumId w:val="37"/>
  </w:num>
  <w:num w:numId="37" w16cid:durableId="1294797866">
    <w:abstractNumId w:val="25"/>
  </w:num>
  <w:num w:numId="38" w16cid:durableId="1567032984">
    <w:abstractNumId w:val="24"/>
  </w:num>
  <w:num w:numId="39" w16cid:durableId="901062181">
    <w:abstractNumId w:val="6"/>
  </w:num>
  <w:num w:numId="40" w16cid:durableId="2031879746">
    <w:abstractNumId w:val="10"/>
  </w:num>
  <w:num w:numId="41" w16cid:durableId="672999573">
    <w:abstractNumId w:val="5"/>
  </w:num>
  <w:num w:numId="42" w16cid:durableId="1111971871">
    <w:abstractNumId w:val="27"/>
  </w:num>
  <w:num w:numId="43" w16cid:durableId="304549822">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fillcolor="#e6ffff" strokecolor="#fcf">
      <v:fill color="#e6ffff" opacity="26214f" rotate="t"/>
      <v:stroke color="#fcf" weight="1pt"/>
      <v:textbox style="layout-flow:vertical;mso-layout-flow-alt:bottom-to-top"/>
      <o:colormru v:ext="edit" colors="red,#ffc,#fcf,#ffffe6,#f0ffff,#e6ffff,#f9ed7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99C"/>
    <w:rsid w:val="00000436"/>
    <w:rsid w:val="00000630"/>
    <w:rsid w:val="00000F1F"/>
    <w:rsid w:val="00001416"/>
    <w:rsid w:val="00006058"/>
    <w:rsid w:val="00006099"/>
    <w:rsid w:val="00011170"/>
    <w:rsid w:val="00011455"/>
    <w:rsid w:val="00012D29"/>
    <w:rsid w:val="000138B9"/>
    <w:rsid w:val="00015069"/>
    <w:rsid w:val="00015924"/>
    <w:rsid w:val="00016649"/>
    <w:rsid w:val="000176C0"/>
    <w:rsid w:val="000220B0"/>
    <w:rsid w:val="00022C55"/>
    <w:rsid w:val="000235FE"/>
    <w:rsid w:val="000251BE"/>
    <w:rsid w:val="000251CA"/>
    <w:rsid w:val="000255FF"/>
    <w:rsid w:val="00025B1B"/>
    <w:rsid w:val="00025CA6"/>
    <w:rsid w:val="00025E26"/>
    <w:rsid w:val="00032A2A"/>
    <w:rsid w:val="000333B1"/>
    <w:rsid w:val="00035737"/>
    <w:rsid w:val="00035FB1"/>
    <w:rsid w:val="00042D31"/>
    <w:rsid w:val="00053188"/>
    <w:rsid w:val="0005508A"/>
    <w:rsid w:val="000605A6"/>
    <w:rsid w:val="0006080B"/>
    <w:rsid w:val="000621DA"/>
    <w:rsid w:val="00062D07"/>
    <w:rsid w:val="0006327F"/>
    <w:rsid w:val="00070496"/>
    <w:rsid w:val="00070679"/>
    <w:rsid w:val="00071D90"/>
    <w:rsid w:val="0007704F"/>
    <w:rsid w:val="00077F0B"/>
    <w:rsid w:val="00082654"/>
    <w:rsid w:val="00085326"/>
    <w:rsid w:val="00087CFC"/>
    <w:rsid w:val="000929B8"/>
    <w:rsid w:val="000932E9"/>
    <w:rsid w:val="000A1E30"/>
    <w:rsid w:val="000A2006"/>
    <w:rsid w:val="000A3C77"/>
    <w:rsid w:val="000A6DBD"/>
    <w:rsid w:val="000A7D9B"/>
    <w:rsid w:val="000B62B5"/>
    <w:rsid w:val="000B634D"/>
    <w:rsid w:val="000B691E"/>
    <w:rsid w:val="000B6B7E"/>
    <w:rsid w:val="000C0C85"/>
    <w:rsid w:val="000C6A38"/>
    <w:rsid w:val="000D20C0"/>
    <w:rsid w:val="000D2AE1"/>
    <w:rsid w:val="000D33DD"/>
    <w:rsid w:val="000D414C"/>
    <w:rsid w:val="000E293F"/>
    <w:rsid w:val="000E49B9"/>
    <w:rsid w:val="000E5285"/>
    <w:rsid w:val="000E5864"/>
    <w:rsid w:val="000E6F11"/>
    <w:rsid w:val="000F0996"/>
    <w:rsid w:val="000F2203"/>
    <w:rsid w:val="000F28D7"/>
    <w:rsid w:val="000F6022"/>
    <w:rsid w:val="000F707A"/>
    <w:rsid w:val="000F7E97"/>
    <w:rsid w:val="00100E5F"/>
    <w:rsid w:val="001056D9"/>
    <w:rsid w:val="001104C0"/>
    <w:rsid w:val="00113314"/>
    <w:rsid w:val="00116570"/>
    <w:rsid w:val="00120C74"/>
    <w:rsid w:val="00121A7D"/>
    <w:rsid w:val="00122177"/>
    <w:rsid w:val="00122A22"/>
    <w:rsid w:val="00122CD4"/>
    <w:rsid w:val="00130B7B"/>
    <w:rsid w:val="00130E7A"/>
    <w:rsid w:val="00135355"/>
    <w:rsid w:val="001360DF"/>
    <w:rsid w:val="001367EE"/>
    <w:rsid w:val="00141B41"/>
    <w:rsid w:val="00143E47"/>
    <w:rsid w:val="00150991"/>
    <w:rsid w:val="001522E5"/>
    <w:rsid w:val="00153684"/>
    <w:rsid w:val="00155337"/>
    <w:rsid w:val="00155892"/>
    <w:rsid w:val="00155E18"/>
    <w:rsid w:val="0016609B"/>
    <w:rsid w:val="00166997"/>
    <w:rsid w:val="00180258"/>
    <w:rsid w:val="001821A3"/>
    <w:rsid w:val="00182AD5"/>
    <w:rsid w:val="00182FFB"/>
    <w:rsid w:val="001915BA"/>
    <w:rsid w:val="00192389"/>
    <w:rsid w:val="00192C85"/>
    <w:rsid w:val="00193396"/>
    <w:rsid w:val="0019403B"/>
    <w:rsid w:val="001964C6"/>
    <w:rsid w:val="00197427"/>
    <w:rsid w:val="001A1C08"/>
    <w:rsid w:val="001A1DAC"/>
    <w:rsid w:val="001A440A"/>
    <w:rsid w:val="001A47C6"/>
    <w:rsid w:val="001A4BC5"/>
    <w:rsid w:val="001A631B"/>
    <w:rsid w:val="001A732E"/>
    <w:rsid w:val="001A7472"/>
    <w:rsid w:val="001B1F29"/>
    <w:rsid w:val="001B272A"/>
    <w:rsid w:val="001B3746"/>
    <w:rsid w:val="001B42CA"/>
    <w:rsid w:val="001B585F"/>
    <w:rsid w:val="001B59D8"/>
    <w:rsid w:val="001B59DC"/>
    <w:rsid w:val="001C03FA"/>
    <w:rsid w:val="001C06DB"/>
    <w:rsid w:val="001C1884"/>
    <w:rsid w:val="001C2177"/>
    <w:rsid w:val="001C26D9"/>
    <w:rsid w:val="001C6533"/>
    <w:rsid w:val="001C6BE4"/>
    <w:rsid w:val="001D2420"/>
    <w:rsid w:val="001D366F"/>
    <w:rsid w:val="001D520D"/>
    <w:rsid w:val="001D79CE"/>
    <w:rsid w:val="001E0DAD"/>
    <w:rsid w:val="001E222A"/>
    <w:rsid w:val="001E571C"/>
    <w:rsid w:val="001E6376"/>
    <w:rsid w:val="001F0200"/>
    <w:rsid w:val="001F043E"/>
    <w:rsid w:val="001F0468"/>
    <w:rsid w:val="001F1085"/>
    <w:rsid w:val="001F3047"/>
    <w:rsid w:val="001F53BD"/>
    <w:rsid w:val="001F59BC"/>
    <w:rsid w:val="001F64E4"/>
    <w:rsid w:val="001F6FE4"/>
    <w:rsid w:val="001F7123"/>
    <w:rsid w:val="001F7B7F"/>
    <w:rsid w:val="00200DAA"/>
    <w:rsid w:val="00205394"/>
    <w:rsid w:val="00205C9D"/>
    <w:rsid w:val="00207AC3"/>
    <w:rsid w:val="00210323"/>
    <w:rsid w:val="00214776"/>
    <w:rsid w:val="00214B73"/>
    <w:rsid w:val="0021588F"/>
    <w:rsid w:val="00216FAF"/>
    <w:rsid w:val="0022235B"/>
    <w:rsid w:val="002231C4"/>
    <w:rsid w:val="00224210"/>
    <w:rsid w:val="00224D9D"/>
    <w:rsid w:val="00225914"/>
    <w:rsid w:val="002260DD"/>
    <w:rsid w:val="002266BA"/>
    <w:rsid w:val="00230B5F"/>
    <w:rsid w:val="00230DE6"/>
    <w:rsid w:val="00236896"/>
    <w:rsid w:val="0024213B"/>
    <w:rsid w:val="00245A5C"/>
    <w:rsid w:val="00245FBB"/>
    <w:rsid w:val="00246235"/>
    <w:rsid w:val="0024704D"/>
    <w:rsid w:val="0024749C"/>
    <w:rsid w:val="002508DD"/>
    <w:rsid w:val="002519E6"/>
    <w:rsid w:val="002526EC"/>
    <w:rsid w:val="0025464D"/>
    <w:rsid w:val="0025520E"/>
    <w:rsid w:val="00265EEC"/>
    <w:rsid w:val="00270E64"/>
    <w:rsid w:val="0027130A"/>
    <w:rsid w:val="00275D3B"/>
    <w:rsid w:val="00280A8D"/>
    <w:rsid w:val="00281066"/>
    <w:rsid w:val="002831CF"/>
    <w:rsid w:val="00283631"/>
    <w:rsid w:val="00285663"/>
    <w:rsid w:val="00290E71"/>
    <w:rsid w:val="002920AA"/>
    <w:rsid w:val="0029278C"/>
    <w:rsid w:val="00294CE3"/>
    <w:rsid w:val="002977B4"/>
    <w:rsid w:val="00297A4E"/>
    <w:rsid w:val="002A1CD1"/>
    <w:rsid w:val="002A66A0"/>
    <w:rsid w:val="002A7D8B"/>
    <w:rsid w:val="002B0C6C"/>
    <w:rsid w:val="002B26EF"/>
    <w:rsid w:val="002B3FCC"/>
    <w:rsid w:val="002B58E7"/>
    <w:rsid w:val="002B60B2"/>
    <w:rsid w:val="002B62FF"/>
    <w:rsid w:val="002B63BD"/>
    <w:rsid w:val="002B6DB4"/>
    <w:rsid w:val="002C01E2"/>
    <w:rsid w:val="002C0CE6"/>
    <w:rsid w:val="002C16D1"/>
    <w:rsid w:val="002C1B70"/>
    <w:rsid w:val="002C1E0F"/>
    <w:rsid w:val="002C37CD"/>
    <w:rsid w:val="002C6B56"/>
    <w:rsid w:val="002D3FB3"/>
    <w:rsid w:val="002D4021"/>
    <w:rsid w:val="002D4CAB"/>
    <w:rsid w:val="002D5E58"/>
    <w:rsid w:val="002E311D"/>
    <w:rsid w:val="002E627F"/>
    <w:rsid w:val="002E729D"/>
    <w:rsid w:val="002F01DE"/>
    <w:rsid w:val="002F0B11"/>
    <w:rsid w:val="002F10E4"/>
    <w:rsid w:val="002F2C59"/>
    <w:rsid w:val="00305D86"/>
    <w:rsid w:val="0031029E"/>
    <w:rsid w:val="00311F7D"/>
    <w:rsid w:val="00312781"/>
    <w:rsid w:val="00316D2A"/>
    <w:rsid w:val="00316F1A"/>
    <w:rsid w:val="0032744E"/>
    <w:rsid w:val="00330420"/>
    <w:rsid w:val="003342BD"/>
    <w:rsid w:val="0033633B"/>
    <w:rsid w:val="00337B1C"/>
    <w:rsid w:val="00340F91"/>
    <w:rsid w:val="0034102B"/>
    <w:rsid w:val="00345281"/>
    <w:rsid w:val="00345A34"/>
    <w:rsid w:val="00354249"/>
    <w:rsid w:val="00354DF2"/>
    <w:rsid w:val="0036343A"/>
    <w:rsid w:val="003639D5"/>
    <w:rsid w:val="003658CC"/>
    <w:rsid w:val="0037225E"/>
    <w:rsid w:val="003730C4"/>
    <w:rsid w:val="0037323E"/>
    <w:rsid w:val="00376054"/>
    <w:rsid w:val="00376415"/>
    <w:rsid w:val="00380346"/>
    <w:rsid w:val="00380AE3"/>
    <w:rsid w:val="00380DCD"/>
    <w:rsid w:val="00381391"/>
    <w:rsid w:val="00383B91"/>
    <w:rsid w:val="00386132"/>
    <w:rsid w:val="003914E5"/>
    <w:rsid w:val="0039172E"/>
    <w:rsid w:val="00394089"/>
    <w:rsid w:val="00394D5F"/>
    <w:rsid w:val="00396EEF"/>
    <w:rsid w:val="003971E8"/>
    <w:rsid w:val="003A33CC"/>
    <w:rsid w:val="003A357D"/>
    <w:rsid w:val="003A4590"/>
    <w:rsid w:val="003A6536"/>
    <w:rsid w:val="003A6E42"/>
    <w:rsid w:val="003A7AAE"/>
    <w:rsid w:val="003B03B2"/>
    <w:rsid w:val="003B0870"/>
    <w:rsid w:val="003B0D05"/>
    <w:rsid w:val="003B2920"/>
    <w:rsid w:val="003B472A"/>
    <w:rsid w:val="003B5B05"/>
    <w:rsid w:val="003C175C"/>
    <w:rsid w:val="003C1CE9"/>
    <w:rsid w:val="003C2F62"/>
    <w:rsid w:val="003C39A2"/>
    <w:rsid w:val="003C5DFE"/>
    <w:rsid w:val="003D0723"/>
    <w:rsid w:val="003E270F"/>
    <w:rsid w:val="003E3020"/>
    <w:rsid w:val="003E47AC"/>
    <w:rsid w:val="003E5A6E"/>
    <w:rsid w:val="003E6190"/>
    <w:rsid w:val="0040302D"/>
    <w:rsid w:val="00404387"/>
    <w:rsid w:val="00404C8A"/>
    <w:rsid w:val="00411089"/>
    <w:rsid w:val="00411647"/>
    <w:rsid w:val="00411E5F"/>
    <w:rsid w:val="004136A4"/>
    <w:rsid w:val="004155D2"/>
    <w:rsid w:val="00417280"/>
    <w:rsid w:val="00417D7B"/>
    <w:rsid w:val="004218CC"/>
    <w:rsid w:val="00422FAD"/>
    <w:rsid w:val="004237DD"/>
    <w:rsid w:val="00427B0E"/>
    <w:rsid w:val="004302EB"/>
    <w:rsid w:val="00431315"/>
    <w:rsid w:val="004314A7"/>
    <w:rsid w:val="00434128"/>
    <w:rsid w:val="00434AB6"/>
    <w:rsid w:val="004358BA"/>
    <w:rsid w:val="00436724"/>
    <w:rsid w:val="00441202"/>
    <w:rsid w:val="00442956"/>
    <w:rsid w:val="00450B69"/>
    <w:rsid w:val="00451139"/>
    <w:rsid w:val="00451315"/>
    <w:rsid w:val="00452068"/>
    <w:rsid w:val="004524F0"/>
    <w:rsid w:val="0045352D"/>
    <w:rsid w:val="0045460B"/>
    <w:rsid w:val="00454F24"/>
    <w:rsid w:val="004554D2"/>
    <w:rsid w:val="004559AE"/>
    <w:rsid w:val="0045635C"/>
    <w:rsid w:val="00456CD3"/>
    <w:rsid w:val="004577E7"/>
    <w:rsid w:val="004620A1"/>
    <w:rsid w:val="00464AAB"/>
    <w:rsid w:val="004655DB"/>
    <w:rsid w:val="0046605B"/>
    <w:rsid w:val="00466943"/>
    <w:rsid w:val="00466C7D"/>
    <w:rsid w:val="0046746C"/>
    <w:rsid w:val="004708E4"/>
    <w:rsid w:val="004715A8"/>
    <w:rsid w:val="004719B5"/>
    <w:rsid w:val="00472A33"/>
    <w:rsid w:val="004748B3"/>
    <w:rsid w:val="00474BC5"/>
    <w:rsid w:val="00474C78"/>
    <w:rsid w:val="00477E1A"/>
    <w:rsid w:val="0048035B"/>
    <w:rsid w:val="00480C68"/>
    <w:rsid w:val="00486E8C"/>
    <w:rsid w:val="00490333"/>
    <w:rsid w:val="004907BA"/>
    <w:rsid w:val="00491E11"/>
    <w:rsid w:val="00492C5F"/>
    <w:rsid w:val="00496E67"/>
    <w:rsid w:val="004975C8"/>
    <w:rsid w:val="004A0205"/>
    <w:rsid w:val="004A1745"/>
    <w:rsid w:val="004A2450"/>
    <w:rsid w:val="004A2BEB"/>
    <w:rsid w:val="004A3B86"/>
    <w:rsid w:val="004A51C1"/>
    <w:rsid w:val="004A51C9"/>
    <w:rsid w:val="004A54BF"/>
    <w:rsid w:val="004A5E09"/>
    <w:rsid w:val="004B033C"/>
    <w:rsid w:val="004B0405"/>
    <w:rsid w:val="004B40D7"/>
    <w:rsid w:val="004B4B0C"/>
    <w:rsid w:val="004B6656"/>
    <w:rsid w:val="004B6E4C"/>
    <w:rsid w:val="004C0EDC"/>
    <w:rsid w:val="004C23A8"/>
    <w:rsid w:val="004C2CA9"/>
    <w:rsid w:val="004C4B55"/>
    <w:rsid w:val="004C659C"/>
    <w:rsid w:val="004C69B7"/>
    <w:rsid w:val="004C74ED"/>
    <w:rsid w:val="004D185E"/>
    <w:rsid w:val="004D1E9F"/>
    <w:rsid w:val="004E3558"/>
    <w:rsid w:val="004E502A"/>
    <w:rsid w:val="004E54A6"/>
    <w:rsid w:val="004F32DD"/>
    <w:rsid w:val="004F5707"/>
    <w:rsid w:val="004F68C0"/>
    <w:rsid w:val="004F6A05"/>
    <w:rsid w:val="005023A0"/>
    <w:rsid w:val="005036F0"/>
    <w:rsid w:val="00506C82"/>
    <w:rsid w:val="00506EBC"/>
    <w:rsid w:val="005071F1"/>
    <w:rsid w:val="00507ADC"/>
    <w:rsid w:val="00510E69"/>
    <w:rsid w:val="00513417"/>
    <w:rsid w:val="00513AB1"/>
    <w:rsid w:val="0051408C"/>
    <w:rsid w:val="00517E14"/>
    <w:rsid w:val="00521C81"/>
    <w:rsid w:val="00521F9F"/>
    <w:rsid w:val="00531050"/>
    <w:rsid w:val="005313C4"/>
    <w:rsid w:val="00531B39"/>
    <w:rsid w:val="00537B04"/>
    <w:rsid w:val="00541518"/>
    <w:rsid w:val="00543188"/>
    <w:rsid w:val="00543D0B"/>
    <w:rsid w:val="00544C7C"/>
    <w:rsid w:val="00550594"/>
    <w:rsid w:val="00550CBE"/>
    <w:rsid w:val="005512AD"/>
    <w:rsid w:val="00552979"/>
    <w:rsid w:val="00554842"/>
    <w:rsid w:val="00554944"/>
    <w:rsid w:val="00560054"/>
    <w:rsid w:val="0056058F"/>
    <w:rsid w:val="0056249D"/>
    <w:rsid w:val="00563B4C"/>
    <w:rsid w:val="00563DD7"/>
    <w:rsid w:val="00563EE7"/>
    <w:rsid w:val="00570BC8"/>
    <w:rsid w:val="005755E9"/>
    <w:rsid w:val="00577A74"/>
    <w:rsid w:val="005807CA"/>
    <w:rsid w:val="00581611"/>
    <w:rsid w:val="00584B88"/>
    <w:rsid w:val="005879F4"/>
    <w:rsid w:val="00591ED9"/>
    <w:rsid w:val="00592263"/>
    <w:rsid w:val="005931BF"/>
    <w:rsid w:val="005933FF"/>
    <w:rsid w:val="005938BB"/>
    <w:rsid w:val="00593953"/>
    <w:rsid w:val="00594865"/>
    <w:rsid w:val="00595B60"/>
    <w:rsid w:val="00596416"/>
    <w:rsid w:val="00597F0E"/>
    <w:rsid w:val="005A1CF1"/>
    <w:rsid w:val="005A2928"/>
    <w:rsid w:val="005A3413"/>
    <w:rsid w:val="005A3D75"/>
    <w:rsid w:val="005A4421"/>
    <w:rsid w:val="005A4D2D"/>
    <w:rsid w:val="005A5841"/>
    <w:rsid w:val="005A5AC7"/>
    <w:rsid w:val="005A61FA"/>
    <w:rsid w:val="005B093A"/>
    <w:rsid w:val="005B0FBF"/>
    <w:rsid w:val="005C54B2"/>
    <w:rsid w:val="005C70A9"/>
    <w:rsid w:val="005D3D33"/>
    <w:rsid w:val="005D750A"/>
    <w:rsid w:val="005E0A97"/>
    <w:rsid w:val="005E1060"/>
    <w:rsid w:val="005E1456"/>
    <w:rsid w:val="005E1DDA"/>
    <w:rsid w:val="005F2596"/>
    <w:rsid w:val="005F5129"/>
    <w:rsid w:val="005F5ABE"/>
    <w:rsid w:val="005F6B73"/>
    <w:rsid w:val="005F7416"/>
    <w:rsid w:val="005F7AEC"/>
    <w:rsid w:val="006016EF"/>
    <w:rsid w:val="00602585"/>
    <w:rsid w:val="0060390B"/>
    <w:rsid w:val="00603CCD"/>
    <w:rsid w:val="00603E56"/>
    <w:rsid w:val="00607D3C"/>
    <w:rsid w:val="00614606"/>
    <w:rsid w:val="00616011"/>
    <w:rsid w:val="0061605E"/>
    <w:rsid w:val="00617081"/>
    <w:rsid w:val="00617F9E"/>
    <w:rsid w:val="00620828"/>
    <w:rsid w:val="00622C2B"/>
    <w:rsid w:val="006230E2"/>
    <w:rsid w:val="0062579F"/>
    <w:rsid w:val="00627590"/>
    <w:rsid w:val="0063108F"/>
    <w:rsid w:val="00631472"/>
    <w:rsid w:val="00632FDE"/>
    <w:rsid w:val="0063385B"/>
    <w:rsid w:val="00634071"/>
    <w:rsid w:val="00642DD9"/>
    <w:rsid w:val="00643052"/>
    <w:rsid w:val="0064331C"/>
    <w:rsid w:val="00643499"/>
    <w:rsid w:val="00644191"/>
    <w:rsid w:val="00646407"/>
    <w:rsid w:val="00647AEA"/>
    <w:rsid w:val="00650EAB"/>
    <w:rsid w:val="00654B7B"/>
    <w:rsid w:val="00656A97"/>
    <w:rsid w:val="00661A24"/>
    <w:rsid w:val="00663663"/>
    <w:rsid w:val="00664288"/>
    <w:rsid w:val="00665109"/>
    <w:rsid w:val="006653E8"/>
    <w:rsid w:val="00666298"/>
    <w:rsid w:val="00666650"/>
    <w:rsid w:val="0066687C"/>
    <w:rsid w:val="00670CCD"/>
    <w:rsid w:val="006733F0"/>
    <w:rsid w:val="00673E22"/>
    <w:rsid w:val="0067655F"/>
    <w:rsid w:val="00681601"/>
    <w:rsid w:val="006819A1"/>
    <w:rsid w:val="006831FB"/>
    <w:rsid w:val="00683A81"/>
    <w:rsid w:val="006852C5"/>
    <w:rsid w:val="0068627F"/>
    <w:rsid w:val="00686CC7"/>
    <w:rsid w:val="00692E4A"/>
    <w:rsid w:val="006944BF"/>
    <w:rsid w:val="0069675D"/>
    <w:rsid w:val="006A01E8"/>
    <w:rsid w:val="006A0468"/>
    <w:rsid w:val="006A1950"/>
    <w:rsid w:val="006A199C"/>
    <w:rsid w:val="006A60CD"/>
    <w:rsid w:val="006A795A"/>
    <w:rsid w:val="006A79D4"/>
    <w:rsid w:val="006B150A"/>
    <w:rsid w:val="006B49A0"/>
    <w:rsid w:val="006B739D"/>
    <w:rsid w:val="006B77AA"/>
    <w:rsid w:val="006C10B6"/>
    <w:rsid w:val="006C11E0"/>
    <w:rsid w:val="006C15F9"/>
    <w:rsid w:val="006C6880"/>
    <w:rsid w:val="006D0096"/>
    <w:rsid w:val="006D2344"/>
    <w:rsid w:val="006D2808"/>
    <w:rsid w:val="006D3610"/>
    <w:rsid w:val="006D49DE"/>
    <w:rsid w:val="006D6461"/>
    <w:rsid w:val="006D676E"/>
    <w:rsid w:val="006D68D2"/>
    <w:rsid w:val="006D6D03"/>
    <w:rsid w:val="006E0940"/>
    <w:rsid w:val="006E3AA6"/>
    <w:rsid w:val="006E5217"/>
    <w:rsid w:val="006E52BC"/>
    <w:rsid w:val="006E7955"/>
    <w:rsid w:val="006F06D2"/>
    <w:rsid w:val="006F1CB0"/>
    <w:rsid w:val="006F24E2"/>
    <w:rsid w:val="006F4E89"/>
    <w:rsid w:val="006F64BC"/>
    <w:rsid w:val="00705652"/>
    <w:rsid w:val="00705CC6"/>
    <w:rsid w:val="00706AC9"/>
    <w:rsid w:val="00711175"/>
    <w:rsid w:val="007118C9"/>
    <w:rsid w:val="00714EFB"/>
    <w:rsid w:val="00720029"/>
    <w:rsid w:val="00720669"/>
    <w:rsid w:val="007216D0"/>
    <w:rsid w:val="00721FA0"/>
    <w:rsid w:val="007236BB"/>
    <w:rsid w:val="0072401B"/>
    <w:rsid w:val="00725071"/>
    <w:rsid w:val="00725239"/>
    <w:rsid w:val="007267CF"/>
    <w:rsid w:val="007357A9"/>
    <w:rsid w:val="0073586E"/>
    <w:rsid w:val="007361E7"/>
    <w:rsid w:val="0073780E"/>
    <w:rsid w:val="007538CC"/>
    <w:rsid w:val="00754E66"/>
    <w:rsid w:val="007551AD"/>
    <w:rsid w:val="00756C6D"/>
    <w:rsid w:val="0075711A"/>
    <w:rsid w:val="00757B99"/>
    <w:rsid w:val="00757CCD"/>
    <w:rsid w:val="00765890"/>
    <w:rsid w:val="00765E95"/>
    <w:rsid w:val="00766504"/>
    <w:rsid w:val="00771420"/>
    <w:rsid w:val="00772EB9"/>
    <w:rsid w:val="007764A9"/>
    <w:rsid w:val="007764BC"/>
    <w:rsid w:val="007772D0"/>
    <w:rsid w:val="00777A26"/>
    <w:rsid w:val="00783B89"/>
    <w:rsid w:val="00784579"/>
    <w:rsid w:val="00784B84"/>
    <w:rsid w:val="00790734"/>
    <w:rsid w:val="0079211D"/>
    <w:rsid w:val="007924A8"/>
    <w:rsid w:val="007940AF"/>
    <w:rsid w:val="00796253"/>
    <w:rsid w:val="00796F0F"/>
    <w:rsid w:val="007A0FCB"/>
    <w:rsid w:val="007A1420"/>
    <w:rsid w:val="007A308C"/>
    <w:rsid w:val="007A4D47"/>
    <w:rsid w:val="007A7046"/>
    <w:rsid w:val="007B05F7"/>
    <w:rsid w:val="007B7396"/>
    <w:rsid w:val="007B7705"/>
    <w:rsid w:val="007C3ABC"/>
    <w:rsid w:val="007C403E"/>
    <w:rsid w:val="007C4464"/>
    <w:rsid w:val="007C6AEC"/>
    <w:rsid w:val="007D1072"/>
    <w:rsid w:val="007D2CB6"/>
    <w:rsid w:val="007D5C7D"/>
    <w:rsid w:val="007D7FC2"/>
    <w:rsid w:val="007E02B1"/>
    <w:rsid w:val="007E48A4"/>
    <w:rsid w:val="007E7DBB"/>
    <w:rsid w:val="007F256B"/>
    <w:rsid w:val="007F3331"/>
    <w:rsid w:val="007F3B66"/>
    <w:rsid w:val="007F7F6A"/>
    <w:rsid w:val="008025F7"/>
    <w:rsid w:val="00804977"/>
    <w:rsid w:val="0080594A"/>
    <w:rsid w:val="00810312"/>
    <w:rsid w:val="00811B58"/>
    <w:rsid w:val="00813314"/>
    <w:rsid w:val="00813916"/>
    <w:rsid w:val="00813FA5"/>
    <w:rsid w:val="0081564C"/>
    <w:rsid w:val="00816467"/>
    <w:rsid w:val="0081694E"/>
    <w:rsid w:val="00822CB1"/>
    <w:rsid w:val="00824BD0"/>
    <w:rsid w:val="00827B62"/>
    <w:rsid w:val="008316BB"/>
    <w:rsid w:val="008331F7"/>
    <w:rsid w:val="00833A80"/>
    <w:rsid w:val="0083544B"/>
    <w:rsid w:val="00837C5F"/>
    <w:rsid w:val="00840C33"/>
    <w:rsid w:val="00841631"/>
    <w:rsid w:val="00843614"/>
    <w:rsid w:val="008447F5"/>
    <w:rsid w:val="00844875"/>
    <w:rsid w:val="008457EC"/>
    <w:rsid w:val="00845E24"/>
    <w:rsid w:val="00846061"/>
    <w:rsid w:val="008470E2"/>
    <w:rsid w:val="008546FB"/>
    <w:rsid w:val="00861392"/>
    <w:rsid w:val="00861731"/>
    <w:rsid w:val="00864029"/>
    <w:rsid w:val="008641F0"/>
    <w:rsid w:val="008653AF"/>
    <w:rsid w:val="0086594D"/>
    <w:rsid w:val="00865E53"/>
    <w:rsid w:val="00867351"/>
    <w:rsid w:val="00867382"/>
    <w:rsid w:val="0087197C"/>
    <w:rsid w:val="00872B98"/>
    <w:rsid w:val="00873BF3"/>
    <w:rsid w:val="00876E3D"/>
    <w:rsid w:val="00884BDE"/>
    <w:rsid w:val="00886655"/>
    <w:rsid w:val="00886745"/>
    <w:rsid w:val="0088709D"/>
    <w:rsid w:val="00892CD4"/>
    <w:rsid w:val="0089571B"/>
    <w:rsid w:val="008957BD"/>
    <w:rsid w:val="00897D5F"/>
    <w:rsid w:val="008A0820"/>
    <w:rsid w:val="008A0ED0"/>
    <w:rsid w:val="008A35C0"/>
    <w:rsid w:val="008A462D"/>
    <w:rsid w:val="008A5305"/>
    <w:rsid w:val="008A74D5"/>
    <w:rsid w:val="008B06C0"/>
    <w:rsid w:val="008B0CB6"/>
    <w:rsid w:val="008B2001"/>
    <w:rsid w:val="008C002D"/>
    <w:rsid w:val="008C13A8"/>
    <w:rsid w:val="008C169B"/>
    <w:rsid w:val="008C1892"/>
    <w:rsid w:val="008C20B9"/>
    <w:rsid w:val="008C2B6E"/>
    <w:rsid w:val="008C3294"/>
    <w:rsid w:val="008C747F"/>
    <w:rsid w:val="008D1A07"/>
    <w:rsid w:val="008D3B25"/>
    <w:rsid w:val="008D412C"/>
    <w:rsid w:val="008D7BBD"/>
    <w:rsid w:val="008E20E6"/>
    <w:rsid w:val="008E2F53"/>
    <w:rsid w:val="008E39E7"/>
    <w:rsid w:val="008E3A6F"/>
    <w:rsid w:val="008E52CA"/>
    <w:rsid w:val="008E5428"/>
    <w:rsid w:val="008E57C9"/>
    <w:rsid w:val="008F09E1"/>
    <w:rsid w:val="008F0A9C"/>
    <w:rsid w:val="008F0E08"/>
    <w:rsid w:val="008F205F"/>
    <w:rsid w:val="008F25ED"/>
    <w:rsid w:val="008F41B1"/>
    <w:rsid w:val="008F4B9C"/>
    <w:rsid w:val="009001D3"/>
    <w:rsid w:val="00900912"/>
    <w:rsid w:val="00900A10"/>
    <w:rsid w:val="00906928"/>
    <w:rsid w:val="00907585"/>
    <w:rsid w:val="00907A1A"/>
    <w:rsid w:val="0091085A"/>
    <w:rsid w:val="00911025"/>
    <w:rsid w:val="009117E7"/>
    <w:rsid w:val="00911938"/>
    <w:rsid w:val="00912A04"/>
    <w:rsid w:val="009156EE"/>
    <w:rsid w:val="00917CC1"/>
    <w:rsid w:val="009218A3"/>
    <w:rsid w:val="00922011"/>
    <w:rsid w:val="00925E96"/>
    <w:rsid w:val="00926D76"/>
    <w:rsid w:val="00926E44"/>
    <w:rsid w:val="009307ED"/>
    <w:rsid w:val="00931C18"/>
    <w:rsid w:val="0093352B"/>
    <w:rsid w:val="00937F6E"/>
    <w:rsid w:val="00940159"/>
    <w:rsid w:val="009514E4"/>
    <w:rsid w:val="0095399E"/>
    <w:rsid w:val="00955150"/>
    <w:rsid w:val="009551D7"/>
    <w:rsid w:val="009601BE"/>
    <w:rsid w:val="0096340F"/>
    <w:rsid w:val="0096433B"/>
    <w:rsid w:val="0096437D"/>
    <w:rsid w:val="00971E1F"/>
    <w:rsid w:val="0097208D"/>
    <w:rsid w:val="00975865"/>
    <w:rsid w:val="00977FBE"/>
    <w:rsid w:val="00981D7A"/>
    <w:rsid w:val="00983E4C"/>
    <w:rsid w:val="00986F1D"/>
    <w:rsid w:val="009871E7"/>
    <w:rsid w:val="00987491"/>
    <w:rsid w:val="00990186"/>
    <w:rsid w:val="0099035F"/>
    <w:rsid w:val="009917FF"/>
    <w:rsid w:val="00991AFF"/>
    <w:rsid w:val="00992E6A"/>
    <w:rsid w:val="00995216"/>
    <w:rsid w:val="00995D06"/>
    <w:rsid w:val="009961B0"/>
    <w:rsid w:val="0099670E"/>
    <w:rsid w:val="009969C9"/>
    <w:rsid w:val="009973A5"/>
    <w:rsid w:val="009A26F7"/>
    <w:rsid w:val="009A3719"/>
    <w:rsid w:val="009A6B0B"/>
    <w:rsid w:val="009B1024"/>
    <w:rsid w:val="009B22C6"/>
    <w:rsid w:val="009B2B46"/>
    <w:rsid w:val="009B32A8"/>
    <w:rsid w:val="009C01A6"/>
    <w:rsid w:val="009C386D"/>
    <w:rsid w:val="009C5077"/>
    <w:rsid w:val="009C64D9"/>
    <w:rsid w:val="009C797C"/>
    <w:rsid w:val="009D186C"/>
    <w:rsid w:val="009D450F"/>
    <w:rsid w:val="009D7F14"/>
    <w:rsid w:val="009E5B00"/>
    <w:rsid w:val="009E64FD"/>
    <w:rsid w:val="009E72C0"/>
    <w:rsid w:val="009F0EAA"/>
    <w:rsid w:val="009F3783"/>
    <w:rsid w:val="009F437E"/>
    <w:rsid w:val="009F459F"/>
    <w:rsid w:val="009F5B9D"/>
    <w:rsid w:val="009F64D5"/>
    <w:rsid w:val="00A002D9"/>
    <w:rsid w:val="00A03B58"/>
    <w:rsid w:val="00A065F8"/>
    <w:rsid w:val="00A0666D"/>
    <w:rsid w:val="00A06B31"/>
    <w:rsid w:val="00A10D36"/>
    <w:rsid w:val="00A112BB"/>
    <w:rsid w:val="00A145E6"/>
    <w:rsid w:val="00A17ABF"/>
    <w:rsid w:val="00A21235"/>
    <w:rsid w:val="00A23D84"/>
    <w:rsid w:val="00A24268"/>
    <w:rsid w:val="00A250F0"/>
    <w:rsid w:val="00A274E0"/>
    <w:rsid w:val="00A326C0"/>
    <w:rsid w:val="00A33F26"/>
    <w:rsid w:val="00A371F9"/>
    <w:rsid w:val="00A40024"/>
    <w:rsid w:val="00A52D5B"/>
    <w:rsid w:val="00A52E87"/>
    <w:rsid w:val="00A546A2"/>
    <w:rsid w:val="00A54CA2"/>
    <w:rsid w:val="00A5604C"/>
    <w:rsid w:val="00A564E2"/>
    <w:rsid w:val="00A56D6E"/>
    <w:rsid w:val="00A57971"/>
    <w:rsid w:val="00A57A68"/>
    <w:rsid w:val="00A60793"/>
    <w:rsid w:val="00A60C47"/>
    <w:rsid w:val="00A60DC0"/>
    <w:rsid w:val="00A62F65"/>
    <w:rsid w:val="00A6304C"/>
    <w:rsid w:val="00A63D4E"/>
    <w:rsid w:val="00A6460E"/>
    <w:rsid w:val="00A659FF"/>
    <w:rsid w:val="00A73D9D"/>
    <w:rsid w:val="00A750E4"/>
    <w:rsid w:val="00A75511"/>
    <w:rsid w:val="00A8273D"/>
    <w:rsid w:val="00A83FD1"/>
    <w:rsid w:val="00A842C6"/>
    <w:rsid w:val="00A85035"/>
    <w:rsid w:val="00A8514C"/>
    <w:rsid w:val="00A862AD"/>
    <w:rsid w:val="00A86CA9"/>
    <w:rsid w:val="00A93531"/>
    <w:rsid w:val="00A94ABB"/>
    <w:rsid w:val="00A94AF0"/>
    <w:rsid w:val="00A95B45"/>
    <w:rsid w:val="00A95EAD"/>
    <w:rsid w:val="00A9787E"/>
    <w:rsid w:val="00AA38B8"/>
    <w:rsid w:val="00AA794C"/>
    <w:rsid w:val="00AB48B8"/>
    <w:rsid w:val="00AB49FC"/>
    <w:rsid w:val="00AB4D76"/>
    <w:rsid w:val="00AB508C"/>
    <w:rsid w:val="00AC05D4"/>
    <w:rsid w:val="00AC4C63"/>
    <w:rsid w:val="00AC528E"/>
    <w:rsid w:val="00AD1F69"/>
    <w:rsid w:val="00AD5DF6"/>
    <w:rsid w:val="00AD795F"/>
    <w:rsid w:val="00AD7EC9"/>
    <w:rsid w:val="00AE0BDD"/>
    <w:rsid w:val="00AE11F3"/>
    <w:rsid w:val="00AE371C"/>
    <w:rsid w:val="00AE6C01"/>
    <w:rsid w:val="00B023FB"/>
    <w:rsid w:val="00B02F6E"/>
    <w:rsid w:val="00B03746"/>
    <w:rsid w:val="00B054F7"/>
    <w:rsid w:val="00B05BD6"/>
    <w:rsid w:val="00B10B35"/>
    <w:rsid w:val="00B11BAB"/>
    <w:rsid w:val="00B1491C"/>
    <w:rsid w:val="00B14E96"/>
    <w:rsid w:val="00B163B0"/>
    <w:rsid w:val="00B17B61"/>
    <w:rsid w:val="00B2269F"/>
    <w:rsid w:val="00B24D93"/>
    <w:rsid w:val="00B26DDC"/>
    <w:rsid w:val="00B276B9"/>
    <w:rsid w:val="00B27A3B"/>
    <w:rsid w:val="00B31E6F"/>
    <w:rsid w:val="00B3512B"/>
    <w:rsid w:val="00B37F3E"/>
    <w:rsid w:val="00B44553"/>
    <w:rsid w:val="00B46016"/>
    <w:rsid w:val="00B46155"/>
    <w:rsid w:val="00B4618E"/>
    <w:rsid w:val="00B51163"/>
    <w:rsid w:val="00B51422"/>
    <w:rsid w:val="00B52AD9"/>
    <w:rsid w:val="00B52E63"/>
    <w:rsid w:val="00B53B16"/>
    <w:rsid w:val="00B55024"/>
    <w:rsid w:val="00B6010D"/>
    <w:rsid w:val="00B6051F"/>
    <w:rsid w:val="00B605D4"/>
    <w:rsid w:val="00B6151E"/>
    <w:rsid w:val="00B6181E"/>
    <w:rsid w:val="00B63997"/>
    <w:rsid w:val="00B64EEC"/>
    <w:rsid w:val="00B65523"/>
    <w:rsid w:val="00B65BD0"/>
    <w:rsid w:val="00B663BB"/>
    <w:rsid w:val="00B66966"/>
    <w:rsid w:val="00B66C57"/>
    <w:rsid w:val="00B71066"/>
    <w:rsid w:val="00B71195"/>
    <w:rsid w:val="00B71AAA"/>
    <w:rsid w:val="00B751C0"/>
    <w:rsid w:val="00B75A5E"/>
    <w:rsid w:val="00B8124C"/>
    <w:rsid w:val="00B8189B"/>
    <w:rsid w:val="00B83B41"/>
    <w:rsid w:val="00B859C2"/>
    <w:rsid w:val="00B875B1"/>
    <w:rsid w:val="00B90E17"/>
    <w:rsid w:val="00B91AE0"/>
    <w:rsid w:val="00B924B7"/>
    <w:rsid w:val="00B95371"/>
    <w:rsid w:val="00BA1D95"/>
    <w:rsid w:val="00BA3A78"/>
    <w:rsid w:val="00BA653A"/>
    <w:rsid w:val="00BB09AD"/>
    <w:rsid w:val="00BB22B1"/>
    <w:rsid w:val="00BB252F"/>
    <w:rsid w:val="00BB5F8C"/>
    <w:rsid w:val="00BB63B4"/>
    <w:rsid w:val="00BD039A"/>
    <w:rsid w:val="00BD1832"/>
    <w:rsid w:val="00BD1D43"/>
    <w:rsid w:val="00BD4722"/>
    <w:rsid w:val="00BD5E83"/>
    <w:rsid w:val="00BD68EF"/>
    <w:rsid w:val="00BE39CC"/>
    <w:rsid w:val="00BE3D01"/>
    <w:rsid w:val="00BE3E44"/>
    <w:rsid w:val="00BF0429"/>
    <w:rsid w:val="00BF0A26"/>
    <w:rsid w:val="00BF0B40"/>
    <w:rsid w:val="00BF2D4A"/>
    <w:rsid w:val="00BF43F3"/>
    <w:rsid w:val="00BF5982"/>
    <w:rsid w:val="00BF7DDB"/>
    <w:rsid w:val="00C01369"/>
    <w:rsid w:val="00C016E0"/>
    <w:rsid w:val="00C0253C"/>
    <w:rsid w:val="00C05B57"/>
    <w:rsid w:val="00C06F20"/>
    <w:rsid w:val="00C075DF"/>
    <w:rsid w:val="00C11196"/>
    <w:rsid w:val="00C12AF3"/>
    <w:rsid w:val="00C13D8E"/>
    <w:rsid w:val="00C15B6D"/>
    <w:rsid w:val="00C20BA3"/>
    <w:rsid w:val="00C20FE0"/>
    <w:rsid w:val="00C2109D"/>
    <w:rsid w:val="00C21963"/>
    <w:rsid w:val="00C273F3"/>
    <w:rsid w:val="00C31641"/>
    <w:rsid w:val="00C31C8F"/>
    <w:rsid w:val="00C32A98"/>
    <w:rsid w:val="00C32ABF"/>
    <w:rsid w:val="00C3302E"/>
    <w:rsid w:val="00C3620E"/>
    <w:rsid w:val="00C364AA"/>
    <w:rsid w:val="00C371A1"/>
    <w:rsid w:val="00C40EFC"/>
    <w:rsid w:val="00C41BBE"/>
    <w:rsid w:val="00C420DE"/>
    <w:rsid w:val="00C438DD"/>
    <w:rsid w:val="00C44D6F"/>
    <w:rsid w:val="00C47A8E"/>
    <w:rsid w:val="00C5254C"/>
    <w:rsid w:val="00C525AE"/>
    <w:rsid w:val="00C52B7D"/>
    <w:rsid w:val="00C52FE9"/>
    <w:rsid w:val="00C61068"/>
    <w:rsid w:val="00C61087"/>
    <w:rsid w:val="00C62374"/>
    <w:rsid w:val="00C62D7F"/>
    <w:rsid w:val="00C65085"/>
    <w:rsid w:val="00C65C23"/>
    <w:rsid w:val="00C66A15"/>
    <w:rsid w:val="00C66BD1"/>
    <w:rsid w:val="00C72403"/>
    <w:rsid w:val="00C72F4C"/>
    <w:rsid w:val="00C73247"/>
    <w:rsid w:val="00C73535"/>
    <w:rsid w:val="00C73F7A"/>
    <w:rsid w:val="00C74C6C"/>
    <w:rsid w:val="00C7501B"/>
    <w:rsid w:val="00C77487"/>
    <w:rsid w:val="00C80CDE"/>
    <w:rsid w:val="00C821F7"/>
    <w:rsid w:val="00C853BD"/>
    <w:rsid w:val="00C86C6C"/>
    <w:rsid w:val="00C919BF"/>
    <w:rsid w:val="00C922C9"/>
    <w:rsid w:val="00C92B92"/>
    <w:rsid w:val="00C93380"/>
    <w:rsid w:val="00C96833"/>
    <w:rsid w:val="00C96BE0"/>
    <w:rsid w:val="00CA2772"/>
    <w:rsid w:val="00CA4AC9"/>
    <w:rsid w:val="00CA687F"/>
    <w:rsid w:val="00CA7816"/>
    <w:rsid w:val="00CB6337"/>
    <w:rsid w:val="00CB6BB0"/>
    <w:rsid w:val="00CB73CD"/>
    <w:rsid w:val="00CB7C90"/>
    <w:rsid w:val="00CC73E2"/>
    <w:rsid w:val="00CC7AC6"/>
    <w:rsid w:val="00CD1C58"/>
    <w:rsid w:val="00CD5BD6"/>
    <w:rsid w:val="00CE35EB"/>
    <w:rsid w:val="00CE3A1E"/>
    <w:rsid w:val="00CE49B2"/>
    <w:rsid w:val="00CE4C68"/>
    <w:rsid w:val="00CE7362"/>
    <w:rsid w:val="00CF139F"/>
    <w:rsid w:val="00CF3110"/>
    <w:rsid w:val="00CF6750"/>
    <w:rsid w:val="00CF7D5C"/>
    <w:rsid w:val="00D00D62"/>
    <w:rsid w:val="00D02230"/>
    <w:rsid w:val="00D032C1"/>
    <w:rsid w:val="00D04C73"/>
    <w:rsid w:val="00D05097"/>
    <w:rsid w:val="00D10264"/>
    <w:rsid w:val="00D11988"/>
    <w:rsid w:val="00D1207B"/>
    <w:rsid w:val="00D12ECB"/>
    <w:rsid w:val="00D14572"/>
    <w:rsid w:val="00D16334"/>
    <w:rsid w:val="00D16697"/>
    <w:rsid w:val="00D1724B"/>
    <w:rsid w:val="00D2031D"/>
    <w:rsid w:val="00D20B0E"/>
    <w:rsid w:val="00D225C3"/>
    <w:rsid w:val="00D25ACE"/>
    <w:rsid w:val="00D26A80"/>
    <w:rsid w:val="00D317DA"/>
    <w:rsid w:val="00D31DF2"/>
    <w:rsid w:val="00D334B1"/>
    <w:rsid w:val="00D3378F"/>
    <w:rsid w:val="00D34A98"/>
    <w:rsid w:val="00D34D6F"/>
    <w:rsid w:val="00D370B9"/>
    <w:rsid w:val="00D3729E"/>
    <w:rsid w:val="00D3774B"/>
    <w:rsid w:val="00D40336"/>
    <w:rsid w:val="00D41C55"/>
    <w:rsid w:val="00D42A28"/>
    <w:rsid w:val="00D43067"/>
    <w:rsid w:val="00D43BDA"/>
    <w:rsid w:val="00D453BE"/>
    <w:rsid w:val="00D46941"/>
    <w:rsid w:val="00D542CB"/>
    <w:rsid w:val="00D627E5"/>
    <w:rsid w:val="00D62CEC"/>
    <w:rsid w:val="00D645B6"/>
    <w:rsid w:val="00D65A14"/>
    <w:rsid w:val="00D65C62"/>
    <w:rsid w:val="00D66B79"/>
    <w:rsid w:val="00D679AC"/>
    <w:rsid w:val="00D67C0C"/>
    <w:rsid w:val="00D710F0"/>
    <w:rsid w:val="00D7284A"/>
    <w:rsid w:val="00D72EDD"/>
    <w:rsid w:val="00D73FEF"/>
    <w:rsid w:val="00D80062"/>
    <w:rsid w:val="00D80A46"/>
    <w:rsid w:val="00D814C0"/>
    <w:rsid w:val="00D81788"/>
    <w:rsid w:val="00D81947"/>
    <w:rsid w:val="00D82A49"/>
    <w:rsid w:val="00D82FB6"/>
    <w:rsid w:val="00D90828"/>
    <w:rsid w:val="00D915F0"/>
    <w:rsid w:val="00D92B85"/>
    <w:rsid w:val="00D92BAE"/>
    <w:rsid w:val="00D970B3"/>
    <w:rsid w:val="00DA0974"/>
    <w:rsid w:val="00DA2ED4"/>
    <w:rsid w:val="00DA47C3"/>
    <w:rsid w:val="00DA5BA2"/>
    <w:rsid w:val="00DB0451"/>
    <w:rsid w:val="00DB0DC9"/>
    <w:rsid w:val="00DB7905"/>
    <w:rsid w:val="00DC1A7E"/>
    <w:rsid w:val="00DC2275"/>
    <w:rsid w:val="00DC63AD"/>
    <w:rsid w:val="00DC73F2"/>
    <w:rsid w:val="00DD08EB"/>
    <w:rsid w:val="00DD1006"/>
    <w:rsid w:val="00DD504A"/>
    <w:rsid w:val="00DD6B48"/>
    <w:rsid w:val="00DD7D25"/>
    <w:rsid w:val="00DE1DE0"/>
    <w:rsid w:val="00DE1EAC"/>
    <w:rsid w:val="00DE212D"/>
    <w:rsid w:val="00DE4D4A"/>
    <w:rsid w:val="00DE51D3"/>
    <w:rsid w:val="00DF2EBA"/>
    <w:rsid w:val="00DF384D"/>
    <w:rsid w:val="00DF3F50"/>
    <w:rsid w:val="00DF4AB2"/>
    <w:rsid w:val="00E045F8"/>
    <w:rsid w:val="00E0665B"/>
    <w:rsid w:val="00E06846"/>
    <w:rsid w:val="00E13E04"/>
    <w:rsid w:val="00E14B31"/>
    <w:rsid w:val="00E153AD"/>
    <w:rsid w:val="00E1671E"/>
    <w:rsid w:val="00E23BF7"/>
    <w:rsid w:val="00E2646C"/>
    <w:rsid w:val="00E26517"/>
    <w:rsid w:val="00E27C20"/>
    <w:rsid w:val="00E31222"/>
    <w:rsid w:val="00E32205"/>
    <w:rsid w:val="00E32487"/>
    <w:rsid w:val="00E35F49"/>
    <w:rsid w:val="00E4130B"/>
    <w:rsid w:val="00E44814"/>
    <w:rsid w:val="00E45A99"/>
    <w:rsid w:val="00E46CF9"/>
    <w:rsid w:val="00E5193F"/>
    <w:rsid w:val="00E52421"/>
    <w:rsid w:val="00E53D3F"/>
    <w:rsid w:val="00E54959"/>
    <w:rsid w:val="00E558C7"/>
    <w:rsid w:val="00E5633D"/>
    <w:rsid w:val="00E56C79"/>
    <w:rsid w:val="00E60B37"/>
    <w:rsid w:val="00E63390"/>
    <w:rsid w:val="00E63497"/>
    <w:rsid w:val="00E63E76"/>
    <w:rsid w:val="00E717D8"/>
    <w:rsid w:val="00E74C47"/>
    <w:rsid w:val="00E75787"/>
    <w:rsid w:val="00E76ABC"/>
    <w:rsid w:val="00E80549"/>
    <w:rsid w:val="00E80ECB"/>
    <w:rsid w:val="00E813B7"/>
    <w:rsid w:val="00E81478"/>
    <w:rsid w:val="00E910C4"/>
    <w:rsid w:val="00E9278B"/>
    <w:rsid w:val="00E94698"/>
    <w:rsid w:val="00E96224"/>
    <w:rsid w:val="00E96FAC"/>
    <w:rsid w:val="00EA0EA2"/>
    <w:rsid w:val="00EA0F3D"/>
    <w:rsid w:val="00EA1202"/>
    <w:rsid w:val="00EA2CA4"/>
    <w:rsid w:val="00EA31E7"/>
    <w:rsid w:val="00EA34C4"/>
    <w:rsid w:val="00EA565D"/>
    <w:rsid w:val="00EA6A14"/>
    <w:rsid w:val="00EA7006"/>
    <w:rsid w:val="00EA7C39"/>
    <w:rsid w:val="00EA7E10"/>
    <w:rsid w:val="00EB0FFB"/>
    <w:rsid w:val="00EB1ECE"/>
    <w:rsid w:val="00EB2629"/>
    <w:rsid w:val="00EB44DF"/>
    <w:rsid w:val="00EB4C22"/>
    <w:rsid w:val="00EB5C81"/>
    <w:rsid w:val="00EB68F7"/>
    <w:rsid w:val="00EC0ED8"/>
    <w:rsid w:val="00EC1ACB"/>
    <w:rsid w:val="00EC3232"/>
    <w:rsid w:val="00EC4E8A"/>
    <w:rsid w:val="00ED0EDF"/>
    <w:rsid w:val="00ED43F9"/>
    <w:rsid w:val="00ED48E4"/>
    <w:rsid w:val="00ED5B13"/>
    <w:rsid w:val="00ED7767"/>
    <w:rsid w:val="00EE1FEE"/>
    <w:rsid w:val="00EE372C"/>
    <w:rsid w:val="00EE3844"/>
    <w:rsid w:val="00EE46AD"/>
    <w:rsid w:val="00EE4F08"/>
    <w:rsid w:val="00EF0D8B"/>
    <w:rsid w:val="00EF2FEF"/>
    <w:rsid w:val="00EF39E2"/>
    <w:rsid w:val="00EF4FA5"/>
    <w:rsid w:val="00F0196C"/>
    <w:rsid w:val="00F0356F"/>
    <w:rsid w:val="00F04A04"/>
    <w:rsid w:val="00F11020"/>
    <w:rsid w:val="00F13C82"/>
    <w:rsid w:val="00F13FC3"/>
    <w:rsid w:val="00F147D3"/>
    <w:rsid w:val="00F15C4E"/>
    <w:rsid w:val="00F17620"/>
    <w:rsid w:val="00F23592"/>
    <w:rsid w:val="00F24184"/>
    <w:rsid w:val="00F2548C"/>
    <w:rsid w:val="00F30FDC"/>
    <w:rsid w:val="00F34EE6"/>
    <w:rsid w:val="00F35A3A"/>
    <w:rsid w:val="00F40D0A"/>
    <w:rsid w:val="00F42052"/>
    <w:rsid w:val="00F4297C"/>
    <w:rsid w:val="00F42AC6"/>
    <w:rsid w:val="00F446E0"/>
    <w:rsid w:val="00F44CE4"/>
    <w:rsid w:val="00F46F70"/>
    <w:rsid w:val="00F4782E"/>
    <w:rsid w:val="00F47C34"/>
    <w:rsid w:val="00F5091C"/>
    <w:rsid w:val="00F52F51"/>
    <w:rsid w:val="00F530C0"/>
    <w:rsid w:val="00F5331C"/>
    <w:rsid w:val="00F54267"/>
    <w:rsid w:val="00F56C16"/>
    <w:rsid w:val="00F637D2"/>
    <w:rsid w:val="00F65051"/>
    <w:rsid w:val="00F66E7E"/>
    <w:rsid w:val="00F70E0A"/>
    <w:rsid w:val="00F71292"/>
    <w:rsid w:val="00F71A53"/>
    <w:rsid w:val="00F72063"/>
    <w:rsid w:val="00F74086"/>
    <w:rsid w:val="00F74324"/>
    <w:rsid w:val="00F74AB1"/>
    <w:rsid w:val="00F76F1B"/>
    <w:rsid w:val="00F7780B"/>
    <w:rsid w:val="00F80074"/>
    <w:rsid w:val="00F82349"/>
    <w:rsid w:val="00F8311F"/>
    <w:rsid w:val="00F83170"/>
    <w:rsid w:val="00F869B9"/>
    <w:rsid w:val="00F87722"/>
    <w:rsid w:val="00F87754"/>
    <w:rsid w:val="00F9247D"/>
    <w:rsid w:val="00F92C70"/>
    <w:rsid w:val="00F932DB"/>
    <w:rsid w:val="00F95C63"/>
    <w:rsid w:val="00F965BC"/>
    <w:rsid w:val="00F96B5B"/>
    <w:rsid w:val="00FA177C"/>
    <w:rsid w:val="00FA468E"/>
    <w:rsid w:val="00FA5285"/>
    <w:rsid w:val="00FA57C7"/>
    <w:rsid w:val="00FA5FC0"/>
    <w:rsid w:val="00FB149C"/>
    <w:rsid w:val="00FB14E0"/>
    <w:rsid w:val="00FB2373"/>
    <w:rsid w:val="00FB3520"/>
    <w:rsid w:val="00FB41F9"/>
    <w:rsid w:val="00FB7CED"/>
    <w:rsid w:val="00FC1747"/>
    <w:rsid w:val="00FC260D"/>
    <w:rsid w:val="00FC3C5F"/>
    <w:rsid w:val="00FC49A8"/>
    <w:rsid w:val="00FC576E"/>
    <w:rsid w:val="00FD0927"/>
    <w:rsid w:val="00FD28AF"/>
    <w:rsid w:val="00FD4DF0"/>
    <w:rsid w:val="00FD7452"/>
    <w:rsid w:val="00FE066E"/>
    <w:rsid w:val="00FE148E"/>
    <w:rsid w:val="00FE3AB3"/>
    <w:rsid w:val="00FE3FBB"/>
    <w:rsid w:val="00FE4FFC"/>
    <w:rsid w:val="00FE58DE"/>
    <w:rsid w:val="00FE5A7E"/>
    <w:rsid w:val="00FE6EA2"/>
    <w:rsid w:val="00FF0916"/>
    <w:rsid w:val="00FF1B8B"/>
    <w:rsid w:val="00FF3EAF"/>
    <w:rsid w:val="00FF5FC6"/>
    <w:rsid w:val="00FF602B"/>
    <w:rsid w:val="00FF6CDE"/>
    <w:rsid w:val="028C5C0E"/>
    <w:rsid w:val="03B118DF"/>
    <w:rsid w:val="03DB1BBC"/>
    <w:rsid w:val="055C1DB0"/>
    <w:rsid w:val="1902AE7B"/>
    <w:rsid w:val="257ACF44"/>
    <w:rsid w:val="2A90A803"/>
    <w:rsid w:val="3234CEB8"/>
    <w:rsid w:val="38C22E59"/>
    <w:rsid w:val="4C2AAB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e6ffff" strokecolor="#fcf">
      <v:fill color="#e6ffff" opacity="26214f" rotate="t"/>
      <v:stroke color="#fcf" weight="1pt"/>
      <v:textbox style="layout-flow:vertical;mso-layout-flow-alt:bottom-to-top"/>
      <o:colormru v:ext="edit" colors="red,#ffc,#fcf,#ffffe6,#f0ffff,#e6ffff,#f9ed77"/>
    </o:shapedefaults>
    <o:shapelayout v:ext="edit">
      <o:idmap v:ext="edit" data="2"/>
    </o:shapelayout>
  </w:shapeDefaults>
  <w:decimalSymbol w:val="."/>
  <w:listSeparator w:val=","/>
  <w14:docId w14:val="5B478D72"/>
  <w15:chartTrackingRefBased/>
  <w15:docId w15:val="{B6948232-E653-495B-A5D6-7892AF2AF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rsid w:val="006A195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DB0DC9"/>
    <w:pPr>
      <w:spacing w:before="100" w:beforeAutospacing="1" w:after="100" w:afterAutospacing="1"/>
      <w:outlineLvl w:val="1"/>
    </w:pPr>
    <w:rPr>
      <w:rFonts w:ascii="Arial" w:hAnsi="Arial"/>
      <w:b/>
      <w:bCs/>
      <w:color w:val="000099"/>
      <w:sz w:val="28"/>
      <w:szCs w:val="28"/>
      <w:lang w:val="x-none" w:eastAsia="x-none"/>
    </w:rPr>
  </w:style>
  <w:style w:type="paragraph" w:styleId="Heading3">
    <w:name w:val="heading 3"/>
    <w:basedOn w:val="Normal"/>
    <w:qFormat/>
    <w:rsid w:val="00DB0DC9"/>
    <w:pPr>
      <w:spacing w:before="100" w:beforeAutospacing="1" w:after="100" w:afterAutospacing="1"/>
      <w:outlineLvl w:val="2"/>
    </w:pPr>
    <w:rPr>
      <w:rFonts w:ascii="Arial" w:hAnsi="Arial" w:cs="Arial"/>
      <w:b/>
      <w:bCs/>
      <w:i/>
      <w:iCs/>
      <w:color w:val="000099"/>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E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B0DC9"/>
    <w:pPr>
      <w:spacing w:before="100" w:beforeAutospacing="1" w:after="100" w:afterAutospacing="1"/>
    </w:pPr>
    <w:rPr>
      <w:lang w:val="en-GB" w:eastAsia="en-GB"/>
    </w:rPr>
  </w:style>
  <w:style w:type="character" w:styleId="Hyperlink">
    <w:name w:val="Hyperlink"/>
    <w:uiPriority w:val="99"/>
    <w:rsid w:val="00DB0DC9"/>
    <w:rPr>
      <w:color w:val="0000FF"/>
      <w:u w:val="single"/>
    </w:rPr>
  </w:style>
  <w:style w:type="character" w:styleId="Strong">
    <w:name w:val="Strong"/>
    <w:qFormat/>
    <w:rsid w:val="001A47C6"/>
    <w:rPr>
      <w:b/>
      <w:bCs/>
    </w:rPr>
  </w:style>
  <w:style w:type="paragraph" w:styleId="BodyText2">
    <w:name w:val="Body Text 2"/>
    <w:basedOn w:val="Normal"/>
    <w:rsid w:val="0075711A"/>
    <w:pPr>
      <w:spacing w:before="100" w:beforeAutospacing="1" w:after="100" w:afterAutospacing="1"/>
    </w:pPr>
    <w:rPr>
      <w:lang w:val="en-GB" w:eastAsia="en-GB"/>
    </w:rPr>
  </w:style>
  <w:style w:type="paragraph" w:styleId="BalloonText">
    <w:name w:val="Balloon Text"/>
    <w:basedOn w:val="Normal"/>
    <w:semiHidden/>
    <w:rsid w:val="00510E69"/>
    <w:rPr>
      <w:rFonts w:ascii="Tahoma" w:hAnsi="Tahoma" w:cs="Tahoma"/>
      <w:sz w:val="16"/>
      <w:szCs w:val="16"/>
    </w:rPr>
  </w:style>
  <w:style w:type="paragraph" w:customStyle="1" w:styleId="Bulletted">
    <w:name w:val="Bulletted"/>
    <w:basedOn w:val="Normal"/>
    <w:next w:val="Normal"/>
    <w:rsid w:val="00345A34"/>
    <w:pPr>
      <w:numPr>
        <w:numId w:val="1"/>
      </w:numPr>
      <w:tabs>
        <w:tab w:val="left" w:pos="360"/>
        <w:tab w:val="left" w:pos="720"/>
        <w:tab w:val="left" w:pos="1080"/>
        <w:tab w:val="left" w:pos="1440"/>
        <w:tab w:val="left" w:pos="1800"/>
        <w:tab w:val="left" w:pos="2880"/>
        <w:tab w:val="left" w:pos="3240"/>
        <w:tab w:val="left" w:pos="3600"/>
        <w:tab w:val="right" w:pos="8820"/>
      </w:tabs>
    </w:pPr>
    <w:rPr>
      <w:rFonts w:ascii="Palatino" w:hAnsi="Palatino"/>
      <w:sz w:val="20"/>
      <w:szCs w:val="20"/>
      <w:lang w:val="en-GB" w:eastAsia="en-GB"/>
    </w:rPr>
  </w:style>
  <w:style w:type="paragraph" w:styleId="Footer">
    <w:name w:val="footer"/>
    <w:basedOn w:val="Normal"/>
    <w:link w:val="FooterChar"/>
    <w:uiPriority w:val="99"/>
    <w:rsid w:val="00AE11F3"/>
    <w:pPr>
      <w:tabs>
        <w:tab w:val="center" w:pos="4153"/>
        <w:tab w:val="right" w:pos="8306"/>
      </w:tabs>
    </w:pPr>
  </w:style>
  <w:style w:type="character" w:styleId="PageNumber">
    <w:name w:val="page number"/>
    <w:basedOn w:val="DefaultParagraphFont"/>
    <w:rsid w:val="00AE11F3"/>
  </w:style>
  <w:style w:type="paragraph" w:styleId="Header">
    <w:name w:val="header"/>
    <w:basedOn w:val="Normal"/>
    <w:link w:val="HeaderChar"/>
    <w:uiPriority w:val="99"/>
    <w:rsid w:val="00811B58"/>
    <w:pPr>
      <w:tabs>
        <w:tab w:val="center" w:pos="4153"/>
        <w:tab w:val="right" w:pos="8306"/>
      </w:tabs>
    </w:pPr>
  </w:style>
  <w:style w:type="paragraph" w:customStyle="1" w:styleId="Body">
    <w:name w:val="Body"/>
    <w:rsid w:val="007B05F7"/>
    <w:rPr>
      <w:rFonts w:ascii="Helvetica" w:eastAsia="ヒラギノ角ゴ Pro W3" w:hAnsi="Helvetica"/>
      <w:color w:val="000000"/>
      <w:sz w:val="24"/>
      <w:lang w:val="en-US" w:eastAsia="en-US"/>
    </w:rPr>
  </w:style>
  <w:style w:type="paragraph" w:customStyle="1" w:styleId="FreeForm">
    <w:name w:val="Free Form"/>
    <w:rsid w:val="007B05F7"/>
    <w:rPr>
      <w:rFonts w:ascii="Helvetica" w:eastAsia="ヒラギノ角ゴ Pro W3" w:hAnsi="Helvetica"/>
      <w:color w:val="000000"/>
      <w:sz w:val="24"/>
      <w:lang w:val="en-US" w:eastAsia="en-US"/>
    </w:rPr>
  </w:style>
  <w:style w:type="character" w:styleId="FollowedHyperlink">
    <w:name w:val="FollowedHyperlink"/>
    <w:rsid w:val="007F3331"/>
    <w:rPr>
      <w:color w:val="606420"/>
      <w:u w:val="single"/>
    </w:rPr>
  </w:style>
  <w:style w:type="paragraph" w:styleId="DocumentMap">
    <w:name w:val="Document Map"/>
    <w:basedOn w:val="Normal"/>
    <w:semiHidden/>
    <w:rsid w:val="00F96B5B"/>
    <w:pPr>
      <w:shd w:val="clear" w:color="auto" w:fill="000080"/>
    </w:pPr>
    <w:rPr>
      <w:rFonts w:ascii="Tahoma" w:hAnsi="Tahoma" w:cs="Tahoma"/>
      <w:sz w:val="20"/>
      <w:szCs w:val="20"/>
    </w:rPr>
  </w:style>
  <w:style w:type="table" w:styleId="Table3Deffects1">
    <w:name w:val="Table 3D effects 1"/>
    <w:basedOn w:val="TableNormal"/>
    <w:rsid w:val="00C075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2">
    <w:name w:val="Table Classic 2"/>
    <w:basedOn w:val="TableNormal"/>
    <w:rsid w:val="00C075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erChar">
    <w:name w:val="Header Char"/>
    <w:link w:val="Header"/>
    <w:uiPriority w:val="99"/>
    <w:rsid w:val="005E1DDA"/>
    <w:rPr>
      <w:sz w:val="24"/>
      <w:szCs w:val="24"/>
      <w:lang w:val="en-US" w:eastAsia="en-US"/>
    </w:rPr>
  </w:style>
  <w:style w:type="table" w:styleId="Table3Deffects2">
    <w:name w:val="Table 3D effects 2"/>
    <w:basedOn w:val="TableNormal"/>
    <w:rsid w:val="002231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link w:val="Heading2"/>
    <w:rsid w:val="00A862AD"/>
    <w:rPr>
      <w:rFonts w:ascii="Arial" w:hAnsi="Arial" w:cs="Arial"/>
      <w:b/>
      <w:bCs/>
      <w:color w:val="000099"/>
      <w:sz w:val="28"/>
      <w:szCs w:val="28"/>
    </w:rPr>
  </w:style>
  <w:style w:type="paragraph" w:customStyle="1" w:styleId="TableStyle1">
    <w:name w:val="Table Style 1"/>
    <w:rsid w:val="00822CB1"/>
    <w:rPr>
      <w:rFonts w:ascii="Helvetica" w:eastAsia="Helvetica" w:hAnsi="Helvetica" w:cs="Helvetica"/>
      <w:b/>
      <w:bCs/>
      <w:color w:val="000000"/>
      <w:lang w:val="en-US" w:eastAsia="en-US"/>
    </w:rPr>
  </w:style>
  <w:style w:type="paragraph" w:styleId="ListParagraph">
    <w:name w:val="List Paragraph"/>
    <w:basedOn w:val="Normal"/>
    <w:uiPriority w:val="34"/>
    <w:qFormat/>
    <w:rsid w:val="00E53D3F"/>
    <w:pPr>
      <w:ind w:left="720"/>
    </w:pPr>
  </w:style>
  <w:style w:type="character" w:customStyle="1" w:styleId="FooterChar">
    <w:name w:val="Footer Char"/>
    <w:link w:val="Footer"/>
    <w:uiPriority w:val="99"/>
    <w:rsid w:val="00A75511"/>
    <w:rPr>
      <w:sz w:val="24"/>
      <w:szCs w:val="24"/>
      <w:lang w:val="en-US" w:eastAsia="en-US"/>
    </w:rPr>
  </w:style>
  <w:style w:type="character" w:styleId="CommentReference">
    <w:name w:val="annotation reference"/>
    <w:rsid w:val="007267CF"/>
    <w:rPr>
      <w:sz w:val="16"/>
      <w:szCs w:val="16"/>
    </w:rPr>
  </w:style>
  <w:style w:type="paragraph" w:styleId="CommentText">
    <w:name w:val="annotation text"/>
    <w:basedOn w:val="Normal"/>
    <w:link w:val="CommentTextChar"/>
    <w:rsid w:val="007267CF"/>
    <w:rPr>
      <w:sz w:val="20"/>
      <w:szCs w:val="20"/>
    </w:rPr>
  </w:style>
  <w:style w:type="character" w:customStyle="1" w:styleId="CommentTextChar">
    <w:name w:val="Comment Text Char"/>
    <w:link w:val="CommentText"/>
    <w:rsid w:val="007267CF"/>
    <w:rPr>
      <w:lang w:val="en-US" w:eastAsia="en-US"/>
    </w:rPr>
  </w:style>
  <w:style w:type="paragraph" w:styleId="CommentSubject">
    <w:name w:val="annotation subject"/>
    <w:basedOn w:val="CommentText"/>
    <w:next w:val="CommentText"/>
    <w:link w:val="CommentSubjectChar"/>
    <w:rsid w:val="007267CF"/>
    <w:rPr>
      <w:b/>
      <w:bCs/>
    </w:rPr>
  </w:style>
  <w:style w:type="character" w:customStyle="1" w:styleId="CommentSubjectChar">
    <w:name w:val="Comment Subject Char"/>
    <w:link w:val="CommentSubject"/>
    <w:rsid w:val="007267CF"/>
    <w:rPr>
      <w:b/>
      <w:bCs/>
      <w:lang w:val="en-US" w:eastAsia="en-US"/>
    </w:rPr>
  </w:style>
  <w:style w:type="character" w:styleId="Emphasis">
    <w:name w:val="Emphasis"/>
    <w:qFormat/>
    <w:rsid w:val="00EF0D8B"/>
    <w:rPr>
      <w:i/>
      <w:iCs/>
    </w:rPr>
  </w:style>
  <w:style w:type="character" w:customStyle="1" w:styleId="A2">
    <w:name w:val="A2"/>
    <w:uiPriority w:val="99"/>
    <w:rsid w:val="00C41BBE"/>
    <w:rPr>
      <w:rFonts w:cs="Frutiger 45 Light"/>
      <w:b/>
      <w:bCs/>
      <w:color w:val="000000"/>
      <w:sz w:val="34"/>
      <w:szCs w:val="34"/>
    </w:rPr>
  </w:style>
  <w:style w:type="character" w:customStyle="1" w:styleId="normaltextrun">
    <w:name w:val="normaltextrun"/>
    <w:basedOn w:val="DefaultParagraphFont"/>
    <w:rsid w:val="007A0FCB"/>
  </w:style>
  <w:style w:type="character" w:customStyle="1" w:styleId="eop">
    <w:name w:val="eop"/>
    <w:basedOn w:val="DefaultParagraphFont"/>
    <w:rsid w:val="007A0FCB"/>
  </w:style>
  <w:style w:type="paragraph" w:customStyle="1" w:styleId="paragraph">
    <w:name w:val="paragraph"/>
    <w:basedOn w:val="Normal"/>
    <w:rsid w:val="007A0FCB"/>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3749">
      <w:bodyDiv w:val="1"/>
      <w:marLeft w:val="0"/>
      <w:marRight w:val="0"/>
      <w:marTop w:val="0"/>
      <w:marBottom w:val="0"/>
      <w:divBdr>
        <w:top w:val="none" w:sz="0" w:space="0" w:color="auto"/>
        <w:left w:val="none" w:sz="0" w:space="0" w:color="auto"/>
        <w:bottom w:val="none" w:sz="0" w:space="0" w:color="auto"/>
        <w:right w:val="none" w:sz="0" w:space="0" w:color="auto"/>
      </w:divBdr>
      <w:divsChild>
        <w:div w:id="2105567926">
          <w:marLeft w:val="0"/>
          <w:marRight w:val="0"/>
          <w:marTop w:val="0"/>
          <w:marBottom w:val="0"/>
          <w:divBdr>
            <w:top w:val="none" w:sz="0" w:space="0" w:color="auto"/>
            <w:left w:val="none" w:sz="0" w:space="0" w:color="auto"/>
            <w:bottom w:val="none" w:sz="0" w:space="0" w:color="auto"/>
            <w:right w:val="none" w:sz="0" w:space="0" w:color="auto"/>
          </w:divBdr>
        </w:div>
      </w:divsChild>
    </w:div>
    <w:div w:id="42946811">
      <w:bodyDiv w:val="1"/>
      <w:marLeft w:val="0"/>
      <w:marRight w:val="0"/>
      <w:marTop w:val="0"/>
      <w:marBottom w:val="0"/>
      <w:divBdr>
        <w:top w:val="none" w:sz="0" w:space="0" w:color="auto"/>
        <w:left w:val="none" w:sz="0" w:space="0" w:color="auto"/>
        <w:bottom w:val="none" w:sz="0" w:space="0" w:color="auto"/>
        <w:right w:val="none" w:sz="0" w:space="0" w:color="auto"/>
      </w:divBdr>
    </w:div>
    <w:div w:id="54016292">
      <w:bodyDiv w:val="1"/>
      <w:marLeft w:val="0"/>
      <w:marRight w:val="0"/>
      <w:marTop w:val="0"/>
      <w:marBottom w:val="0"/>
      <w:divBdr>
        <w:top w:val="none" w:sz="0" w:space="0" w:color="auto"/>
        <w:left w:val="none" w:sz="0" w:space="0" w:color="auto"/>
        <w:bottom w:val="none" w:sz="0" w:space="0" w:color="auto"/>
        <w:right w:val="none" w:sz="0" w:space="0" w:color="auto"/>
      </w:divBdr>
    </w:div>
    <w:div w:id="93550108">
      <w:bodyDiv w:val="1"/>
      <w:marLeft w:val="0"/>
      <w:marRight w:val="0"/>
      <w:marTop w:val="0"/>
      <w:marBottom w:val="0"/>
      <w:divBdr>
        <w:top w:val="none" w:sz="0" w:space="0" w:color="auto"/>
        <w:left w:val="none" w:sz="0" w:space="0" w:color="auto"/>
        <w:bottom w:val="none" w:sz="0" w:space="0" w:color="auto"/>
        <w:right w:val="none" w:sz="0" w:space="0" w:color="auto"/>
      </w:divBdr>
    </w:div>
    <w:div w:id="117990403">
      <w:bodyDiv w:val="1"/>
      <w:marLeft w:val="0"/>
      <w:marRight w:val="0"/>
      <w:marTop w:val="0"/>
      <w:marBottom w:val="0"/>
      <w:divBdr>
        <w:top w:val="none" w:sz="0" w:space="0" w:color="auto"/>
        <w:left w:val="none" w:sz="0" w:space="0" w:color="auto"/>
        <w:bottom w:val="none" w:sz="0" w:space="0" w:color="auto"/>
        <w:right w:val="none" w:sz="0" w:space="0" w:color="auto"/>
      </w:divBdr>
    </w:div>
    <w:div w:id="151072146">
      <w:bodyDiv w:val="1"/>
      <w:marLeft w:val="0"/>
      <w:marRight w:val="0"/>
      <w:marTop w:val="0"/>
      <w:marBottom w:val="0"/>
      <w:divBdr>
        <w:top w:val="none" w:sz="0" w:space="0" w:color="auto"/>
        <w:left w:val="none" w:sz="0" w:space="0" w:color="auto"/>
        <w:bottom w:val="none" w:sz="0" w:space="0" w:color="auto"/>
        <w:right w:val="none" w:sz="0" w:space="0" w:color="auto"/>
      </w:divBdr>
    </w:div>
    <w:div w:id="165025208">
      <w:bodyDiv w:val="1"/>
      <w:marLeft w:val="0"/>
      <w:marRight w:val="0"/>
      <w:marTop w:val="0"/>
      <w:marBottom w:val="0"/>
      <w:divBdr>
        <w:top w:val="none" w:sz="0" w:space="0" w:color="auto"/>
        <w:left w:val="none" w:sz="0" w:space="0" w:color="auto"/>
        <w:bottom w:val="none" w:sz="0" w:space="0" w:color="auto"/>
        <w:right w:val="none" w:sz="0" w:space="0" w:color="auto"/>
      </w:divBdr>
      <w:divsChild>
        <w:div w:id="1740982768">
          <w:marLeft w:val="0"/>
          <w:marRight w:val="0"/>
          <w:marTop w:val="0"/>
          <w:marBottom w:val="0"/>
          <w:divBdr>
            <w:top w:val="none" w:sz="0" w:space="0" w:color="auto"/>
            <w:left w:val="none" w:sz="0" w:space="0" w:color="auto"/>
            <w:bottom w:val="none" w:sz="0" w:space="0" w:color="auto"/>
            <w:right w:val="none" w:sz="0" w:space="0" w:color="auto"/>
          </w:divBdr>
          <w:divsChild>
            <w:div w:id="68041295">
              <w:marLeft w:val="0"/>
              <w:marRight w:val="0"/>
              <w:marTop w:val="0"/>
              <w:marBottom w:val="0"/>
              <w:divBdr>
                <w:top w:val="none" w:sz="0" w:space="0" w:color="auto"/>
                <w:left w:val="none" w:sz="0" w:space="0" w:color="auto"/>
                <w:bottom w:val="none" w:sz="0" w:space="0" w:color="auto"/>
                <w:right w:val="none" w:sz="0" w:space="0" w:color="auto"/>
              </w:divBdr>
            </w:div>
            <w:div w:id="211385672">
              <w:marLeft w:val="0"/>
              <w:marRight w:val="0"/>
              <w:marTop w:val="0"/>
              <w:marBottom w:val="0"/>
              <w:divBdr>
                <w:top w:val="none" w:sz="0" w:space="0" w:color="auto"/>
                <w:left w:val="none" w:sz="0" w:space="0" w:color="auto"/>
                <w:bottom w:val="none" w:sz="0" w:space="0" w:color="auto"/>
                <w:right w:val="none" w:sz="0" w:space="0" w:color="auto"/>
              </w:divBdr>
            </w:div>
            <w:div w:id="445807101">
              <w:marLeft w:val="0"/>
              <w:marRight w:val="0"/>
              <w:marTop w:val="0"/>
              <w:marBottom w:val="0"/>
              <w:divBdr>
                <w:top w:val="none" w:sz="0" w:space="0" w:color="auto"/>
                <w:left w:val="none" w:sz="0" w:space="0" w:color="auto"/>
                <w:bottom w:val="none" w:sz="0" w:space="0" w:color="auto"/>
                <w:right w:val="none" w:sz="0" w:space="0" w:color="auto"/>
              </w:divBdr>
            </w:div>
            <w:div w:id="771097400">
              <w:marLeft w:val="0"/>
              <w:marRight w:val="0"/>
              <w:marTop w:val="0"/>
              <w:marBottom w:val="0"/>
              <w:divBdr>
                <w:top w:val="none" w:sz="0" w:space="0" w:color="auto"/>
                <w:left w:val="none" w:sz="0" w:space="0" w:color="auto"/>
                <w:bottom w:val="none" w:sz="0" w:space="0" w:color="auto"/>
                <w:right w:val="none" w:sz="0" w:space="0" w:color="auto"/>
              </w:divBdr>
            </w:div>
            <w:div w:id="882474143">
              <w:marLeft w:val="0"/>
              <w:marRight w:val="0"/>
              <w:marTop w:val="0"/>
              <w:marBottom w:val="0"/>
              <w:divBdr>
                <w:top w:val="none" w:sz="0" w:space="0" w:color="auto"/>
                <w:left w:val="none" w:sz="0" w:space="0" w:color="auto"/>
                <w:bottom w:val="none" w:sz="0" w:space="0" w:color="auto"/>
                <w:right w:val="none" w:sz="0" w:space="0" w:color="auto"/>
              </w:divBdr>
            </w:div>
            <w:div w:id="1733697788">
              <w:marLeft w:val="0"/>
              <w:marRight w:val="0"/>
              <w:marTop w:val="0"/>
              <w:marBottom w:val="0"/>
              <w:divBdr>
                <w:top w:val="none" w:sz="0" w:space="0" w:color="auto"/>
                <w:left w:val="none" w:sz="0" w:space="0" w:color="auto"/>
                <w:bottom w:val="none" w:sz="0" w:space="0" w:color="auto"/>
                <w:right w:val="none" w:sz="0" w:space="0" w:color="auto"/>
              </w:divBdr>
            </w:div>
            <w:div w:id="202906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6911">
      <w:bodyDiv w:val="1"/>
      <w:marLeft w:val="0"/>
      <w:marRight w:val="0"/>
      <w:marTop w:val="0"/>
      <w:marBottom w:val="0"/>
      <w:divBdr>
        <w:top w:val="none" w:sz="0" w:space="0" w:color="auto"/>
        <w:left w:val="none" w:sz="0" w:space="0" w:color="auto"/>
        <w:bottom w:val="none" w:sz="0" w:space="0" w:color="auto"/>
        <w:right w:val="none" w:sz="0" w:space="0" w:color="auto"/>
      </w:divBdr>
      <w:divsChild>
        <w:div w:id="849217987">
          <w:marLeft w:val="0"/>
          <w:marRight w:val="0"/>
          <w:marTop w:val="0"/>
          <w:marBottom w:val="0"/>
          <w:divBdr>
            <w:top w:val="none" w:sz="0" w:space="0" w:color="auto"/>
            <w:left w:val="none" w:sz="0" w:space="0" w:color="auto"/>
            <w:bottom w:val="none" w:sz="0" w:space="0" w:color="auto"/>
            <w:right w:val="none" w:sz="0" w:space="0" w:color="auto"/>
          </w:divBdr>
        </w:div>
      </w:divsChild>
    </w:div>
    <w:div w:id="272250978">
      <w:bodyDiv w:val="1"/>
      <w:marLeft w:val="0"/>
      <w:marRight w:val="0"/>
      <w:marTop w:val="0"/>
      <w:marBottom w:val="0"/>
      <w:divBdr>
        <w:top w:val="none" w:sz="0" w:space="0" w:color="auto"/>
        <w:left w:val="none" w:sz="0" w:space="0" w:color="auto"/>
        <w:bottom w:val="none" w:sz="0" w:space="0" w:color="auto"/>
        <w:right w:val="none" w:sz="0" w:space="0" w:color="auto"/>
      </w:divBdr>
      <w:divsChild>
        <w:div w:id="1148743708">
          <w:marLeft w:val="0"/>
          <w:marRight w:val="0"/>
          <w:marTop w:val="0"/>
          <w:marBottom w:val="0"/>
          <w:divBdr>
            <w:top w:val="none" w:sz="0" w:space="0" w:color="auto"/>
            <w:left w:val="none" w:sz="0" w:space="0" w:color="auto"/>
            <w:bottom w:val="none" w:sz="0" w:space="0" w:color="auto"/>
            <w:right w:val="none" w:sz="0" w:space="0" w:color="auto"/>
          </w:divBdr>
          <w:divsChild>
            <w:div w:id="141165605">
              <w:marLeft w:val="0"/>
              <w:marRight w:val="0"/>
              <w:marTop w:val="0"/>
              <w:marBottom w:val="0"/>
              <w:divBdr>
                <w:top w:val="none" w:sz="0" w:space="0" w:color="auto"/>
                <w:left w:val="none" w:sz="0" w:space="0" w:color="auto"/>
                <w:bottom w:val="none" w:sz="0" w:space="0" w:color="auto"/>
                <w:right w:val="none" w:sz="0" w:space="0" w:color="auto"/>
              </w:divBdr>
            </w:div>
            <w:div w:id="218908842">
              <w:marLeft w:val="0"/>
              <w:marRight w:val="0"/>
              <w:marTop w:val="0"/>
              <w:marBottom w:val="0"/>
              <w:divBdr>
                <w:top w:val="none" w:sz="0" w:space="0" w:color="auto"/>
                <w:left w:val="none" w:sz="0" w:space="0" w:color="auto"/>
                <w:bottom w:val="none" w:sz="0" w:space="0" w:color="auto"/>
                <w:right w:val="none" w:sz="0" w:space="0" w:color="auto"/>
              </w:divBdr>
            </w:div>
            <w:div w:id="395780895">
              <w:marLeft w:val="0"/>
              <w:marRight w:val="0"/>
              <w:marTop w:val="0"/>
              <w:marBottom w:val="0"/>
              <w:divBdr>
                <w:top w:val="none" w:sz="0" w:space="0" w:color="auto"/>
                <w:left w:val="none" w:sz="0" w:space="0" w:color="auto"/>
                <w:bottom w:val="none" w:sz="0" w:space="0" w:color="auto"/>
                <w:right w:val="none" w:sz="0" w:space="0" w:color="auto"/>
              </w:divBdr>
            </w:div>
            <w:div w:id="469633435">
              <w:marLeft w:val="0"/>
              <w:marRight w:val="0"/>
              <w:marTop w:val="0"/>
              <w:marBottom w:val="0"/>
              <w:divBdr>
                <w:top w:val="none" w:sz="0" w:space="0" w:color="auto"/>
                <w:left w:val="none" w:sz="0" w:space="0" w:color="auto"/>
                <w:bottom w:val="none" w:sz="0" w:space="0" w:color="auto"/>
                <w:right w:val="none" w:sz="0" w:space="0" w:color="auto"/>
              </w:divBdr>
            </w:div>
            <w:div w:id="633756073">
              <w:marLeft w:val="0"/>
              <w:marRight w:val="0"/>
              <w:marTop w:val="0"/>
              <w:marBottom w:val="0"/>
              <w:divBdr>
                <w:top w:val="none" w:sz="0" w:space="0" w:color="auto"/>
                <w:left w:val="none" w:sz="0" w:space="0" w:color="auto"/>
                <w:bottom w:val="none" w:sz="0" w:space="0" w:color="auto"/>
                <w:right w:val="none" w:sz="0" w:space="0" w:color="auto"/>
              </w:divBdr>
            </w:div>
            <w:div w:id="798842628">
              <w:marLeft w:val="0"/>
              <w:marRight w:val="0"/>
              <w:marTop w:val="0"/>
              <w:marBottom w:val="0"/>
              <w:divBdr>
                <w:top w:val="none" w:sz="0" w:space="0" w:color="auto"/>
                <w:left w:val="none" w:sz="0" w:space="0" w:color="auto"/>
                <w:bottom w:val="none" w:sz="0" w:space="0" w:color="auto"/>
                <w:right w:val="none" w:sz="0" w:space="0" w:color="auto"/>
              </w:divBdr>
            </w:div>
            <w:div w:id="886064014">
              <w:marLeft w:val="0"/>
              <w:marRight w:val="0"/>
              <w:marTop w:val="0"/>
              <w:marBottom w:val="0"/>
              <w:divBdr>
                <w:top w:val="none" w:sz="0" w:space="0" w:color="auto"/>
                <w:left w:val="none" w:sz="0" w:space="0" w:color="auto"/>
                <w:bottom w:val="none" w:sz="0" w:space="0" w:color="auto"/>
                <w:right w:val="none" w:sz="0" w:space="0" w:color="auto"/>
              </w:divBdr>
            </w:div>
            <w:div w:id="1016224588">
              <w:marLeft w:val="0"/>
              <w:marRight w:val="0"/>
              <w:marTop w:val="0"/>
              <w:marBottom w:val="0"/>
              <w:divBdr>
                <w:top w:val="none" w:sz="0" w:space="0" w:color="auto"/>
                <w:left w:val="none" w:sz="0" w:space="0" w:color="auto"/>
                <w:bottom w:val="none" w:sz="0" w:space="0" w:color="auto"/>
                <w:right w:val="none" w:sz="0" w:space="0" w:color="auto"/>
              </w:divBdr>
            </w:div>
            <w:div w:id="1051997695">
              <w:marLeft w:val="0"/>
              <w:marRight w:val="0"/>
              <w:marTop w:val="0"/>
              <w:marBottom w:val="0"/>
              <w:divBdr>
                <w:top w:val="none" w:sz="0" w:space="0" w:color="auto"/>
                <w:left w:val="none" w:sz="0" w:space="0" w:color="auto"/>
                <w:bottom w:val="none" w:sz="0" w:space="0" w:color="auto"/>
                <w:right w:val="none" w:sz="0" w:space="0" w:color="auto"/>
              </w:divBdr>
            </w:div>
            <w:div w:id="1116604062">
              <w:marLeft w:val="0"/>
              <w:marRight w:val="0"/>
              <w:marTop w:val="0"/>
              <w:marBottom w:val="0"/>
              <w:divBdr>
                <w:top w:val="none" w:sz="0" w:space="0" w:color="auto"/>
                <w:left w:val="none" w:sz="0" w:space="0" w:color="auto"/>
                <w:bottom w:val="none" w:sz="0" w:space="0" w:color="auto"/>
                <w:right w:val="none" w:sz="0" w:space="0" w:color="auto"/>
              </w:divBdr>
            </w:div>
            <w:div w:id="1134521875">
              <w:marLeft w:val="0"/>
              <w:marRight w:val="0"/>
              <w:marTop w:val="0"/>
              <w:marBottom w:val="0"/>
              <w:divBdr>
                <w:top w:val="none" w:sz="0" w:space="0" w:color="auto"/>
                <w:left w:val="none" w:sz="0" w:space="0" w:color="auto"/>
                <w:bottom w:val="none" w:sz="0" w:space="0" w:color="auto"/>
                <w:right w:val="none" w:sz="0" w:space="0" w:color="auto"/>
              </w:divBdr>
            </w:div>
            <w:div w:id="1451784292">
              <w:marLeft w:val="0"/>
              <w:marRight w:val="0"/>
              <w:marTop w:val="0"/>
              <w:marBottom w:val="0"/>
              <w:divBdr>
                <w:top w:val="none" w:sz="0" w:space="0" w:color="auto"/>
                <w:left w:val="none" w:sz="0" w:space="0" w:color="auto"/>
                <w:bottom w:val="none" w:sz="0" w:space="0" w:color="auto"/>
                <w:right w:val="none" w:sz="0" w:space="0" w:color="auto"/>
              </w:divBdr>
            </w:div>
            <w:div w:id="1626034557">
              <w:marLeft w:val="0"/>
              <w:marRight w:val="0"/>
              <w:marTop w:val="0"/>
              <w:marBottom w:val="0"/>
              <w:divBdr>
                <w:top w:val="none" w:sz="0" w:space="0" w:color="auto"/>
                <w:left w:val="none" w:sz="0" w:space="0" w:color="auto"/>
                <w:bottom w:val="none" w:sz="0" w:space="0" w:color="auto"/>
                <w:right w:val="none" w:sz="0" w:space="0" w:color="auto"/>
              </w:divBdr>
            </w:div>
            <w:div w:id="1997219023">
              <w:marLeft w:val="0"/>
              <w:marRight w:val="0"/>
              <w:marTop w:val="0"/>
              <w:marBottom w:val="0"/>
              <w:divBdr>
                <w:top w:val="none" w:sz="0" w:space="0" w:color="auto"/>
                <w:left w:val="none" w:sz="0" w:space="0" w:color="auto"/>
                <w:bottom w:val="none" w:sz="0" w:space="0" w:color="auto"/>
                <w:right w:val="none" w:sz="0" w:space="0" w:color="auto"/>
              </w:divBdr>
            </w:div>
            <w:div w:id="20276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682042">
      <w:bodyDiv w:val="1"/>
      <w:marLeft w:val="0"/>
      <w:marRight w:val="0"/>
      <w:marTop w:val="0"/>
      <w:marBottom w:val="0"/>
      <w:divBdr>
        <w:top w:val="none" w:sz="0" w:space="0" w:color="auto"/>
        <w:left w:val="none" w:sz="0" w:space="0" w:color="auto"/>
        <w:bottom w:val="none" w:sz="0" w:space="0" w:color="auto"/>
        <w:right w:val="none" w:sz="0" w:space="0" w:color="auto"/>
      </w:divBdr>
    </w:div>
    <w:div w:id="431511943">
      <w:bodyDiv w:val="1"/>
      <w:marLeft w:val="0"/>
      <w:marRight w:val="0"/>
      <w:marTop w:val="0"/>
      <w:marBottom w:val="0"/>
      <w:divBdr>
        <w:top w:val="none" w:sz="0" w:space="0" w:color="auto"/>
        <w:left w:val="none" w:sz="0" w:space="0" w:color="auto"/>
        <w:bottom w:val="none" w:sz="0" w:space="0" w:color="auto"/>
        <w:right w:val="none" w:sz="0" w:space="0" w:color="auto"/>
      </w:divBdr>
    </w:div>
    <w:div w:id="589511366">
      <w:bodyDiv w:val="1"/>
      <w:marLeft w:val="0"/>
      <w:marRight w:val="0"/>
      <w:marTop w:val="0"/>
      <w:marBottom w:val="0"/>
      <w:divBdr>
        <w:top w:val="none" w:sz="0" w:space="0" w:color="auto"/>
        <w:left w:val="none" w:sz="0" w:space="0" w:color="auto"/>
        <w:bottom w:val="none" w:sz="0" w:space="0" w:color="auto"/>
        <w:right w:val="none" w:sz="0" w:space="0" w:color="auto"/>
      </w:divBdr>
    </w:div>
    <w:div w:id="702559036">
      <w:bodyDiv w:val="1"/>
      <w:marLeft w:val="0"/>
      <w:marRight w:val="0"/>
      <w:marTop w:val="0"/>
      <w:marBottom w:val="0"/>
      <w:divBdr>
        <w:top w:val="none" w:sz="0" w:space="0" w:color="auto"/>
        <w:left w:val="none" w:sz="0" w:space="0" w:color="auto"/>
        <w:bottom w:val="none" w:sz="0" w:space="0" w:color="auto"/>
        <w:right w:val="none" w:sz="0" w:space="0" w:color="auto"/>
      </w:divBdr>
    </w:div>
    <w:div w:id="726876168">
      <w:bodyDiv w:val="1"/>
      <w:marLeft w:val="0"/>
      <w:marRight w:val="0"/>
      <w:marTop w:val="0"/>
      <w:marBottom w:val="0"/>
      <w:divBdr>
        <w:top w:val="none" w:sz="0" w:space="0" w:color="auto"/>
        <w:left w:val="none" w:sz="0" w:space="0" w:color="auto"/>
        <w:bottom w:val="none" w:sz="0" w:space="0" w:color="auto"/>
        <w:right w:val="none" w:sz="0" w:space="0" w:color="auto"/>
      </w:divBdr>
      <w:divsChild>
        <w:div w:id="1667516162">
          <w:marLeft w:val="0"/>
          <w:marRight w:val="0"/>
          <w:marTop w:val="0"/>
          <w:marBottom w:val="0"/>
          <w:divBdr>
            <w:top w:val="none" w:sz="0" w:space="0" w:color="auto"/>
            <w:left w:val="none" w:sz="0" w:space="0" w:color="auto"/>
            <w:bottom w:val="none" w:sz="0" w:space="0" w:color="auto"/>
            <w:right w:val="none" w:sz="0" w:space="0" w:color="auto"/>
          </w:divBdr>
          <w:divsChild>
            <w:div w:id="1300501097">
              <w:marLeft w:val="0"/>
              <w:marRight w:val="0"/>
              <w:marTop w:val="0"/>
              <w:marBottom w:val="0"/>
              <w:divBdr>
                <w:top w:val="none" w:sz="0" w:space="0" w:color="auto"/>
                <w:left w:val="none" w:sz="0" w:space="0" w:color="auto"/>
                <w:bottom w:val="none" w:sz="0" w:space="0" w:color="auto"/>
                <w:right w:val="none" w:sz="0" w:space="0" w:color="auto"/>
              </w:divBdr>
              <w:divsChild>
                <w:div w:id="2042509264">
                  <w:marLeft w:val="0"/>
                  <w:marRight w:val="0"/>
                  <w:marTop w:val="0"/>
                  <w:marBottom w:val="0"/>
                  <w:divBdr>
                    <w:top w:val="none" w:sz="0" w:space="0" w:color="auto"/>
                    <w:left w:val="none" w:sz="0" w:space="0" w:color="auto"/>
                    <w:bottom w:val="none" w:sz="0" w:space="0" w:color="auto"/>
                    <w:right w:val="none" w:sz="0" w:space="0" w:color="auto"/>
                  </w:divBdr>
                  <w:divsChild>
                    <w:div w:id="73940649">
                      <w:marLeft w:val="0"/>
                      <w:marRight w:val="0"/>
                      <w:marTop w:val="0"/>
                      <w:marBottom w:val="0"/>
                      <w:divBdr>
                        <w:top w:val="none" w:sz="0" w:space="0" w:color="auto"/>
                        <w:left w:val="none" w:sz="0" w:space="0" w:color="auto"/>
                        <w:bottom w:val="none" w:sz="0" w:space="0" w:color="auto"/>
                        <w:right w:val="none" w:sz="0" w:space="0" w:color="auto"/>
                      </w:divBdr>
                      <w:divsChild>
                        <w:div w:id="1087963218">
                          <w:marLeft w:val="0"/>
                          <w:marRight w:val="0"/>
                          <w:marTop w:val="0"/>
                          <w:marBottom w:val="0"/>
                          <w:divBdr>
                            <w:top w:val="none" w:sz="0" w:space="0" w:color="auto"/>
                            <w:left w:val="none" w:sz="0" w:space="0" w:color="auto"/>
                            <w:bottom w:val="none" w:sz="0" w:space="0" w:color="auto"/>
                            <w:right w:val="none" w:sz="0" w:space="0" w:color="auto"/>
                          </w:divBdr>
                          <w:divsChild>
                            <w:div w:id="856230894">
                              <w:marLeft w:val="0"/>
                              <w:marRight w:val="0"/>
                              <w:marTop w:val="0"/>
                              <w:marBottom w:val="0"/>
                              <w:divBdr>
                                <w:top w:val="none" w:sz="0" w:space="0" w:color="auto"/>
                                <w:left w:val="none" w:sz="0" w:space="0" w:color="auto"/>
                                <w:bottom w:val="none" w:sz="0" w:space="0" w:color="auto"/>
                                <w:right w:val="none" w:sz="0" w:space="0" w:color="auto"/>
                              </w:divBdr>
                            </w:div>
                          </w:divsChild>
                        </w:div>
                        <w:div w:id="1179153734">
                          <w:marLeft w:val="0"/>
                          <w:marRight w:val="0"/>
                          <w:marTop w:val="0"/>
                          <w:marBottom w:val="0"/>
                          <w:divBdr>
                            <w:top w:val="none" w:sz="0" w:space="0" w:color="auto"/>
                            <w:left w:val="none" w:sz="0" w:space="0" w:color="auto"/>
                            <w:bottom w:val="none" w:sz="0" w:space="0" w:color="auto"/>
                            <w:right w:val="none" w:sz="0" w:space="0" w:color="auto"/>
                          </w:divBdr>
                          <w:divsChild>
                            <w:div w:id="12711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109549">
      <w:bodyDiv w:val="1"/>
      <w:marLeft w:val="0"/>
      <w:marRight w:val="0"/>
      <w:marTop w:val="0"/>
      <w:marBottom w:val="0"/>
      <w:divBdr>
        <w:top w:val="none" w:sz="0" w:space="0" w:color="auto"/>
        <w:left w:val="none" w:sz="0" w:space="0" w:color="auto"/>
        <w:bottom w:val="none" w:sz="0" w:space="0" w:color="auto"/>
        <w:right w:val="none" w:sz="0" w:space="0" w:color="auto"/>
      </w:divBdr>
    </w:div>
    <w:div w:id="859315259">
      <w:bodyDiv w:val="1"/>
      <w:marLeft w:val="0"/>
      <w:marRight w:val="0"/>
      <w:marTop w:val="0"/>
      <w:marBottom w:val="0"/>
      <w:divBdr>
        <w:top w:val="none" w:sz="0" w:space="0" w:color="auto"/>
        <w:left w:val="none" w:sz="0" w:space="0" w:color="auto"/>
        <w:bottom w:val="none" w:sz="0" w:space="0" w:color="auto"/>
        <w:right w:val="none" w:sz="0" w:space="0" w:color="auto"/>
      </w:divBdr>
      <w:divsChild>
        <w:div w:id="578562312">
          <w:marLeft w:val="0"/>
          <w:marRight w:val="0"/>
          <w:marTop w:val="0"/>
          <w:marBottom w:val="0"/>
          <w:divBdr>
            <w:top w:val="none" w:sz="0" w:space="0" w:color="auto"/>
            <w:left w:val="none" w:sz="0" w:space="0" w:color="auto"/>
            <w:bottom w:val="none" w:sz="0" w:space="0" w:color="auto"/>
            <w:right w:val="none" w:sz="0" w:space="0" w:color="auto"/>
          </w:divBdr>
          <w:divsChild>
            <w:div w:id="8807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551989">
      <w:bodyDiv w:val="1"/>
      <w:marLeft w:val="0"/>
      <w:marRight w:val="0"/>
      <w:marTop w:val="0"/>
      <w:marBottom w:val="0"/>
      <w:divBdr>
        <w:top w:val="none" w:sz="0" w:space="0" w:color="auto"/>
        <w:left w:val="none" w:sz="0" w:space="0" w:color="auto"/>
        <w:bottom w:val="none" w:sz="0" w:space="0" w:color="auto"/>
        <w:right w:val="none" w:sz="0" w:space="0" w:color="auto"/>
      </w:divBdr>
      <w:divsChild>
        <w:div w:id="1818690855">
          <w:marLeft w:val="0"/>
          <w:marRight w:val="0"/>
          <w:marTop w:val="0"/>
          <w:marBottom w:val="0"/>
          <w:divBdr>
            <w:top w:val="none" w:sz="0" w:space="0" w:color="auto"/>
            <w:left w:val="none" w:sz="0" w:space="0" w:color="auto"/>
            <w:bottom w:val="none" w:sz="0" w:space="0" w:color="auto"/>
            <w:right w:val="none" w:sz="0" w:space="0" w:color="auto"/>
          </w:divBdr>
          <w:divsChild>
            <w:div w:id="12490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39378">
      <w:bodyDiv w:val="1"/>
      <w:marLeft w:val="0"/>
      <w:marRight w:val="0"/>
      <w:marTop w:val="0"/>
      <w:marBottom w:val="0"/>
      <w:divBdr>
        <w:top w:val="none" w:sz="0" w:space="0" w:color="auto"/>
        <w:left w:val="none" w:sz="0" w:space="0" w:color="auto"/>
        <w:bottom w:val="none" w:sz="0" w:space="0" w:color="auto"/>
        <w:right w:val="none" w:sz="0" w:space="0" w:color="auto"/>
      </w:divBdr>
    </w:div>
    <w:div w:id="940801115">
      <w:bodyDiv w:val="1"/>
      <w:marLeft w:val="0"/>
      <w:marRight w:val="0"/>
      <w:marTop w:val="0"/>
      <w:marBottom w:val="0"/>
      <w:divBdr>
        <w:top w:val="none" w:sz="0" w:space="0" w:color="auto"/>
        <w:left w:val="none" w:sz="0" w:space="0" w:color="auto"/>
        <w:bottom w:val="none" w:sz="0" w:space="0" w:color="auto"/>
        <w:right w:val="none" w:sz="0" w:space="0" w:color="auto"/>
      </w:divBdr>
    </w:div>
    <w:div w:id="1014645138">
      <w:bodyDiv w:val="1"/>
      <w:marLeft w:val="0"/>
      <w:marRight w:val="0"/>
      <w:marTop w:val="0"/>
      <w:marBottom w:val="0"/>
      <w:divBdr>
        <w:top w:val="none" w:sz="0" w:space="0" w:color="auto"/>
        <w:left w:val="none" w:sz="0" w:space="0" w:color="auto"/>
        <w:bottom w:val="none" w:sz="0" w:space="0" w:color="auto"/>
        <w:right w:val="none" w:sz="0" w:space="0" w:color="auto"/>
      </w:divBdr>
    </w:div>
    <w:div w:id="1080444065">
      <w:bodyDiv w:val="1"/>
      <w:marLeft w:val="0"/>
      <w:marRight w:val="0"/>
      <w:marTop w:val="0"/>
      <w:marBottom w:val="0"/>
      <w:divBdr>
        <w:top w:val="none" w:sz="0" w:space="0" w:color="auto"/>
        <w:left w:val="none" w:sz="0" w:space="0" w:color="auto"/>
        <w:bottom w:val="none" w:sz="0" w:space="0" w:color="auto"/>
        <w:right w:val="none" w:sz="0" w:space="0" w:color="auto"/>
      </w:divBdr>
      <w:divsChild>
        <w:div w:id="1049693797">
          <w:marLeft w:val="0"/>
          <w:marRight w:val="0"/>
          <w:marTop w:val="0"/>
          <w:marBottom w:val="0"/>
          <w:divBdr>
            <w:top w:val="none" w:sz="0" w:space="0" w:color="auto"/>
            <w:left w:val="none" w:sz="0" w:space="0" w:color="auto"/>
            <w:bottom w:val="none" w:sz="0" w:space="0" w:color="auto"/>
            <w:right w:val="none" w:sz="0" w:space="0" w:color="auto"/>
          </w:divBdr>
          <w:divsChild>
            <w:div w:id="80551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3687">
      <w:bodyDiv w:val="1"/>
      <w:marLeft w:val="0"/>
      <w:marRight w:val="0"/>
      <w:marTop w:val="0"/>
      <w:marBottom w:val="0"/>
      <w:divBdr>
        <w:top w:val="none" w:sz="0" w:space="0" w:color="auto"/>
        <w:left w:val="none" w:sz="0" w:space="0" w:color="auto"/>
        <w:bottom w:val="none" w:sz="0" w:space="0" w:color="auto"/>
        <w:right w:val="none" w:sz="0" w:space="0" w:color="auto"/>
      </w:divBdr>
    </w:div>
    <w:div w:id="1188717201">
      <w:bodyDiv w:val="1"/>
      <w:marLeft w:val="0"/>
      <w:marRight w:val="0"/>
      <w:marTop w:val="0"/>
      <w:marBottom w:val="0"/>
      <w:divBdr>
        <w:top w:val="none" w:sz="0" w:space="0" w:color="auto"/>
        <w:left w:val="none" w:sz="0" w:space="0" w:color="auto"/>
        <w:bottom w:val="none" w:sz="0" w:space="0" w:color="auto"/>
        <w:right w:val="none" w:sz="0" w:space="0" w:color="auto"/>
      </w:divBdr>
    </w:div>
    <w:div w:id="1204368789">
      <w:bodyDiv w:val="1"/>
      <w:marLeft w:val="0"/>
      <w:marRight w:val="0"/>
      <w:marTop w:val="0"/>
      <w:marBottom w:val="0"/>
      <w:divBdr>
        <w:top w:val="none" w:sz="0" w:space="0" w:color="auto"/>
        <w:left w:val="none" w:sz="0" w:space="0" w:color="auto"/>
        <w:bottom w:val="none" w:sz="0" w:space="0" w:color="auto"/>
        <w:right w:val="none" w:sz="0" w:space="0" w:color="auto"/>
      </w:divBdr>
    </w:div>
    <w:div w:id="1341663951">
      <w:bodyDiv w:val="1"/>
      <w:marLeft w:val="0"/>
      <w:marRight w:val="0"/>
      <w:marTop w:val="0"/>
      <w:marBottom w:val="0"/>
      <w:divBdr>
        <w:top w:val="none" w:sz="0" w:space="0" w:color="auto"/>
        <w:left w:val="none" w:sz="0" w:space="0" w:color="auto"/>
        <w:bottom w:val="none" w:sz="0" w:space="0" w:color="auto"/>
        <w:right w:val="none" w:sz="0" w:space="0" w:color="auto"/>
      </w:divBdr>
    </w:div>
    <w:div w:id="1370909339">
      <w:bodyDiv w:val="1"/>
      <w:marLeft w:val="0"/>
      <w:marRight w:val="0"/>
      <w:marTop w:val="0"/>
      <w:marBottom w:val="0"/>
      <w:divBdr>
        <w:top w:val="none" w:sz="0" w:space="0" w:color="auto"/>
        <w:left w:val="none" w:sz="0" w:space="0" w:color="auto"/>
        <w:bottom w:val="none" w:sz="0" w:space="0" w:color="auto"/>
        <w:right w:val="none" w:sz="0" w:space="0" w:color="auto"/>
      </w:divBdr>
    </w:div>
    <w:div w:id="1396126770">
      <w:bodyDiv w:val="1"/>
      <w:marLeft w:val="0"/>
      <w:marRight w:val="0"/>
      <w:marTop w:val="0"/>
      <w:marBottom w:val="0"/>
      <w:divBdr>
        <w:top w:val="none" w:sz="0" w:space="0" w:color="auto"/>
        <w:left w:val="none" w:sz="0" w:space="0" w:color="auto"/>
        <w:bottom w:val="none" w:sz="0" w:space="0" w:color="auto"/>
        <w:right w:val="none" w:sz="0" w:space="0" w:color="auto"/>
      </w:divBdr>
    </w:div>
    <w:div w:id="1445153252">
      <w:bodyDiv w:val="1"/>
      <w:marLeft w:val="0"/>
      <w:marRight w:val="0"/>
      <w:marTop w:val="0"/>
      <w:marBottom w:val="0"/>
      <w:divBdr>
        <w:top w:val="none" w:sz="0" w:space="0" w:color="auto"/>
        <w:left w:val="none" w:sz="0" w:space="0" w:color="auto"/>
        <w:bottom w:val="none" w:sz="0" w:space="0" w:color="auto"/>
        <w:right w:val="none" w:sz="0" w:space="0" w:color="auto"/>
      </w:divBdr>
      <w:divsChild>
        <w:div w:id="1798721550">
          <w:marLeft w:val="0"/>
          <w:marRight w:val="0"/>
          <w:marTop w:val="0"/>
          <w:marBottom w:val="0"/>
          <w:divBdr>
            <w:top w:val="none" w:sz="0" w:space="0" w:color="auto"/>
            <w:left w:val="none" w:sz="0" w:space="0" w:color="auto"/>
            <w:bottom w:val="none" w:sz="0" w:space="0" w:color="auto"/>
            <w:right w:val="none" w:sz="0" w:space="0" w:color="auto"/>
          </w:divBdr>
        </w:div>
      </w:divsChild>
    </w:div>
    <w:div w:id="1489976528">
      <w:bodyDiv w:val="1"/>
      <w:marLeft w:val="0"/>
      <w:marRight w:val="0"/>
      <w:marTop w:val="0"/>
      <w:marBottom w:val="0"/>
      <w:divBdr>
        <w:top w:val="none" w:sz="0" w:space="0" w:color="auto"/>
        <w:left w:val="none" w:sz="0" w:space="0" w:color="auto"/>
        <w:bottom w:val="none" w:sz="0" w:space="0" w:color="auto"/>
        <w:right w:val="none" w:sz="0" w:space="0" w:color="auto"/>
      </w:divBdr>
    </w:div>
    <w:div w:id="1494836896">
      <w:bodyDiv w:val="1"/>
      <w:marLeft w:val="0"/>
      <w:marRight w:val="0"/>
      <w:marTop w:val="0"/>
      <w:marBottom w:val="0"/>
      <w:divBdr>
        <w:top w:val="none" w:sz="0" w:space="0" w:color="auto"/>
        <w:left w:val="none" w:sz="0" w:space="0" w:color="auto"/>
        <w:bottom w:val="none" w:sz="0" w:space="0" w:color="auto"/>
        <w:right w:val="none" w:sz="0" w:space="0" w:color="auto"/>
      </w:divBdr>
    </w:div>
    <w:div w:id="1504510925">
      <w:bodyDiv w:val="1"/>
      <w:marLeft w:val="0"/>
      <w:marRight w:val="0"/>
      <w:marTop w:val="0"/>
      <w:marBottom w:val="0"/>
      <w:divBdr>
        <w:top w:val="none" w:sz="0" w:space="0" w:color="auto"/>
        <w:left w:val="none" w:sz="0" w:space="0" w:color="auto"/>
        <w:bottom w:val="none" w:sz="0" w:space="0" w:color="auto"/>
        <w:right w:val="none" w:sz="0" w:space="0" w:color="auto"/>
      </w:divBdr>
    </w:div>
    <w:div w:id="1525829912">
      <w:bodyDiv w:val="1"/>
      <w:marLeft w:val="0"/>
      <w:marRight w:val="0"/>
      <w:marTop w:val="0"/>
      <w:marBottom w:val="0"/>
      <w:divBdr>
        <w:top w:val="none" w:sz="0" w:space="0" w:color="auto"/>
        <w:left w:val="none" w:sz="0" w:space="0" w:color="auto"/>
        <w:bottom w:val="none" w:sz="0" w:space="0" w:color="auto"/>
        <w:right w:val="none" w:sz="0" w:space="0" w:color="auto"/>
      </w:divBdr>
      <w:divsChild>
        <w:div w:id="898059008">
          <w:marLeft w:val="0"/>
          <w:marRight w:val="0"/>
          <w:marTop w:val="0"/>
          <w:marBottom w:val="0"/>
          <w:divBdr>
            <w:top w:val="none" w:sz="0" w:space="0" w:color="auto"/>
            <w:left w:val="none" w:sz="0" w:space="0" w:color="auto"/>
            <w:bottom w:val="none" w:sz="0" w:space="0" w:color="auto"/>
            <w:right w:val="none" w:sz="0" w:space="0" w:color="auto"/>
          </w:divBdr>
        </w:div>
      </w:divsChild>
    </w:div>
    <w:div w:id="1546984232">
      <w:bodyDiv w:val="1"/>
      <w:marLeft w:val="0"/>
      <w:marRight w:val="0"/>
      <w:marTop w:val="0"/>
      <w:marBottom w:val="0"/>
      <w:divBdr>
        <w:top w:val="none" w:sz="0" w:space="0" w:color="auto"/>
        <w:left w:val="none" w:sz="0" w:space="0" w:color="auto"/>
        <w:bottom w:val="none" w:sz="0" w:space="0" w:color="auto"/>
        <w:right w:val="none" w:sz="0" w:space="0" w:color="auto"/>
      </w:divBdr>
      <w:divsChild>
        <w:div w:id="2097287031">
          <w:marLeft w:val="0"/>
          <w:marRight w:val="0"/>
          <w:marTop w:val="0"/>
          <w:marBottom w:val="0"/>
          <w:divBdr>
            <w:top w:val="none" w:sz="0" w:space="0" w:color="auto"/>
            <w:left w:val="none" w:sz="0" w:space="0" w:color="auto"/>
            <w:bottom w:val="none" w:sz="0" w:space="0" w:color="auto"/>
            <w:right w:val="none" w:sz="0" w:space="0" w:color="auto"/>
          </w:divBdr>
          <w:divsChild>
            <w:div w:id="726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159165">
      <w:bodyDiv w:val="1"/>
      <w:marLeft w:val="0"/>
      <w:marRight w:val="0"/>
      <w:marTop w:val="0"/>
      <w:marBottom w:val="0"/>
      <w:divBdr>
        <w:top w:val="none" w:sz="0" w:space="0" w:color="auto"/>
        <w:left w:val="none" w:sz="0" w:space="0" w:color="auto"/>
        <w:bottom w:val="none" w:sz="0" w:space="0" w:color="auto"/>
        <w:right w:val="none" w:sz="0" w:space="0" w:color="auto"/>
      </w:divBdr>
    </w:div>
    <w:div w:id="1568955076">
      <w:bodyDiv w:val="1"/>
      <w:marLeft w:val="0"/>
      <w:marRight w:val="0"/>
      <w:marTop w:val="0"/>
      <w:marBottom w:val="0"/>
      <w:divBdr>
        <w:top w:val="none" w:sz="0" w:space="0" w:color="auto"/>
        <w:left w:val="none" w:sz="0" w:space="0" w:color="auto"/>
        <w:bottom w:val="none" w:sz="0" w:space="0" w:color="auto"/>
        <w:right w:val="none" w:sz="0" w:space="0" w:color="auto"/>
      </w:divBdr>
    </w:div>
    <w:div w:id="1637296235">
      <w:bodyDiv w:val="1"/>
      <w:marLeft w:val="0"/>
      <w:marRight w:val="0"/>
      <w:marTop w:val="0"/>
      <w:marBottom w:val="0"/>
      <w:divBdr>
        <w:top w:val="none" w:sz="0" w:space="0" w:color="auto"/>
        <w:left w:val="none" w:sz="0" w:space="0" w:color="auto"/>
        <w:bottom w:val="none" w:sz="0" w:space="0" w:color="auto"/>
        <w:right w:val="none" w:sz="0" w:space="0" w:color="auto"/>
      </w:divBdr>
      <w:divsChild>
        <w:div w:id="17703897">
          <w:marLeft w:val="0"/>
          <w:marRight w:val="0"/>
          <w:marTop w:val="0"/>
          <w:marBottom w:val="0"/>
          <w:divBdr>
            <w:top w:val="none" w:sz="0" w:space="0" w:color="auto"/>
            <w:left w:val="none" w:sz="0" w:space="0" w:color="auto"/>
            <w:bottom w:val="none" w:sz="0" w:space="0" w:color="auto"/>
            <w:right w:val="none" w:sz="0" w:space="0" w:color="auto"/>
          </w:divBdr>
          <w:divsChild>
            <w:div w:id="153037445">
              <w:marLeft w:val="0"/>
              <w:marRight w:val="0"/>
              <w:marTop w:val="0"/>
              <w:marBottom w:val="0"/>
              <w:divBdr>
                <w:top w:val="none" w:sz="0" w:space="0" w:color="auto"/>
                <w:left w:val="none" w:sz="0" w:space="0" w:color="auto"/>
                <w:bottom w:val="none" w:sz="0" w:space="0" w:color="auto"/>
                <w:right w:val="none" w:sz="0" w:space="0" w:color="auto"/>
              </w:divBdr>
            </w:div>
            <w:div w:id="1278294200">
              <w:marLeft w:val="0"/>
              <w:marRight w:val="0"/>
              <w:marTop w:val="0"/>
              <w:marBottom w:val="0"/>
              <w:divBdr>
                <w:top w:val="none" w:sz="0" w:space="0" w:color="auto"/>
                <w:left w:val="none" w:sz="0" w:space="0" w:color="auto"/>
                <w:bottom w:val="none" w:sz="0" w:space="0" w:color="auto"/>
                <w:right w:val="none" w:sz="0" w:space="0" w:color="auto"/>
              </w:divBdr>
            </w:div>
            <w:div w:id="1380863188">
              <w:marLeft w:val="0"/>
              <w:marRight w:val="0"/>
              <w:marTop w:val="0"/>
              <w:marBottom w:val="0"/>
              <w:divBdr>
                <w:top w:val="none" w:sz="0" w:space="0" w:color="auto"/>
                <w:left w:val="none" w:sz="0" w:space="0" w:color="auto"/>
                <w:bottom w:val="none" w:sz="0" w:space="0" w:color="auto"/>
                <w:right w:val="none" w:sz="0" w:space="0" w:color="auto"/>
              </w:divBdr>
            </w:div>
            <w:div w:id="18406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34657">
      <w:bodyDiv w:val="1"/>
      <w:marLeft w:val="0"/>
      <w:marRight w:val="0"/>
      <w:marTop w:val="0"/>
      <w:marBottom w:val="0"/>
      <w:divBdr>
        <w:top w:val="none" w:sz="0" w:space="0" w:color="auto"/>
        <w:left w:val="none" w:sz="0" w:space="0" w:color="auto"/>
        <w:bottom w:val="none" w:sz="0" w:space="0" w:color="auto"/>
        <w:right w:val="none" w:sz="0" w:space="0" w:color="auto"/>
      </w:divBdr>
    </w:div>
    <w:div w:id="1814328201">
      <w:bodyDiv w:val="1"/>
      <w:marLeft w:val="0"/>
      <w:marRight w:val="0"/>
      <w:marTop w:val="0"/>
      <w:marBottom w:val="0"/>
      <w:divBdr>
        <w:top w:val="none" w:sz="0" w:space="0" w:color="auto"/>
        <w:left w:val="none" w:sz="0" w:space="0" w:color="auto"/>
        <w:bottom w:val="none" w:sz="0" w:space="0" w:color="auto"/>
        <w:right w:val="none" w:sz="0" w:space="0" w:color="auto"/>
      </w:divBdr>
    </w:div>
    <w:div w:id="1863089107">
      <w:bodyDiv w:val="1"/>
      <w:marLeft w:val="0"/>
      <w:marRight w:val="0"/>
      <w:marTop w:val="0"/>
      <w:marBottom w:val="0"/>
      <w:divBdr>
        <w:top w:val="none" w:sz="0" w:space="0" w:color="auto"/>
        <w:left w:val="none" w:sz="0" w:space="0" w:color="auto"/>
        <w:bottom w:val="none" w:sz="0" w:space="0" w:color="auto"/>
        <w:right w:val="none" w:sz="0" w:space="0" w:color="auto"/>
      </w:divBdr>
    </w:div>
    <w:div w:id="1865708644">
      <w:bodyDiv w:val="1"/>
      <w:marLeft w:val="0"/>
      <w:marRight w:val="0"/>
      <w:marTop w:val="0"/>
      <w:marBottom w:val="0"/>
      <w:divBdr>
        <w:top w:val="none" w:sz="0" w:space="0" w:color="auto"/>
        <w:left w:val="none" w:sz="0" w:space="0" w:color="auto"/>
        <w:bottom w:val="none" w:sz="0" w:space="0" w:color="auto"/>
        <w:right w:val="none" w:sz="0" w:space="0" w:color="auto"/>
      </w:divBdr>
    </w:div>
    <w:div w:id="1873566008">
      <w:bodyDiv w:val="1"/>
      <w:marLeft w:val="0"/>
      <w:marRight w:val="0"/>
      <w:marTop w:val="0"/>
      <w:marBottom w:val="0"/>
      <w:divBdr>
        <w:top w:val="none" w:sz="0" w:space="0" w:color="auto"/>
        <w:left w:val="none" w:sz="0" w:space="0" w:color="auto"/>
        <w:bottom w:val="none" w:sz="0" w:space="0" w:color="auto"/>
        <w:right w:val="none" w:sz="0" w:space="0" w:color="auto"/>
      </w:divBdr>
    </w:div>
    <w:div w:id="1889754672">
      <w:bodyDiv w:val="1"/>
      <w:marLeft w:val="0"/>
      <w:marRight w:val="0"/>
      <w:marTop w:val="0"/>
      <w:marBottom w:val="0"/>
      <w:divBdr>
        <w:top w:val="none" w:sz="0" w:space="0" w:color="auto"/>
        <w:left w:val="none" w:sz="0" w:space="0" w:color="auto"/>
        <w:bottom w:val="none" w:sz="0" w:space="0" w:color="auto"/>
        <w:right w:val="none" w:sz="0" w:space="0" w:color="auto"/>
      </w:divBdr>
      <w:divsChild>
        <w:div w:id="528568315">
          <w:marLeft w:val="0"/>
          <w:marRight w:val="0"/>
          <w:marTop w:val="0"/>
          <w:marBottom w:val="0"/>
          <w:divBdr>
            <w:top w:val="none" w:sz="0" w:space="0" w:color="auto"/>
            <w:left w:val="none" w:sz="0" w:space="0" w:color="auto"/>
            <w:bottom w:val="none" w:sz="0" w:space="0" w:color="auto"/>
            <w:right w:val="none" w:sz="0" w:space="0" w:color="auto"/>
          </w:divBdr>
        </w:div>
      </w:divsChild>
    </w:div>
    <w:div w:id="1911691790">
      <w:bodyDiv w:val="1"/>
      <w:marLeft w:val="0"/>
      <w:marRight w:val="0"/>
      <w:marTop w:val="0"/>
      <w:marBottom w:val="0"/>
      <w:divBdr>
        <w:top w:val="none" w:sz="0" w:space="0" w:color="auto"/>
        <w:left w:val="none" w:sz="0" w:space="0" w:color="auto"/>
        <w:bottom w:val="none" w:sz="0" w:space="0" w:color="auto"/>
        <w:right w:val="none" w:sz="0" w:space="0" w:color="auto"/>
      </w:divBdr>
      <w:divsChild>
        <w:div w:id="1736976383">
          <w:marLeft w:val="0"/>
          <w:marRight w:val="0"/>
          <w:marTop w:val="0"/>
          <w:marBottom w:val="0"/>
          <w:divBdr>
            <w:top w:val="none" w:sz="0" w:space="0" w:color="auto"/>
            <w:left w:val="none" w:sz="0" w:space="0" w:color="auto"/>
            <w:bottom w:val="none" w:sz="0" w:space="0" w:color="auto"/>
            <w:right w:val="none" w:sz="0" w:space="0" w:color="auto"/>
          </w:divBdr>
        </w:div>
      </w:divsChild>
    </w:div>
    <w:div w:id="1912765118">
      <w:bodyDiv w:val="1"/>
      <w:marLeft w:val="0"/>
      <w:marRight w:val="0"/>
      <w:marTop w:val="0"/>
      <w:marBottom w:val="0"/>
      <w:divBdr>
        <w:top w:val="none" w:sz="0" w:space="0" w:color="auto"/>
        <w:left w:val="none" w:sz="0" w:space="0" w:color="auto"/>
        <w:bottom w:val="none" w:sz="0" w:space="0" w:color="auto"/>
        <w:right w:val="none" w:sz="0" w:space="0" w:color="auto"/>
      </w:divBdr>
    </w:div>
    <w:div w:id="1969621102">
      <w:bodyDiv w:val="1"/>
      <w:marLeft w:val="0"/>
      <w:marRight w:val="0"/>
      <w:marTop w:val="0"/>
      <w:marBottom w:val="0"/>
      <w:divBdr>
        <w:top w:val="none" w:sz="0" w:space="0" w:color="auto"/>
        <w:left w:val="none" w:sz="0" w:space="0" w:color="auto"/>
        <w:bottom w:val="none" w:sz="0" w:space="0" w:color="auto"/>
        <w:right w:val="none" w:sz="0" w:space="0" w:color="auto"/>
      </w:divBdr>
      <w:divsChild>
        <w:div w:id="212667042">
          <w:marLeft w:val="0"/>
          <w:marRight w:val="0"/>
          <w:marTop w:val="0"/>
          <w:marBottom w:val="0"/>
          <w:divBdr>
            <w:top w:val="none" w:sz="0" w:space="0" w:color="auto"/>
            <w:left w:val="none" w:sz="0" w:space="0" w:color="auto"/>
            <w:bottom w:val="none" w:sz="0" w:space="0" w:color="auto"/>
            <w:right w:val="none" w:sz="0" w:space="0" w:color="auto"/>
          </w:divBdr>
        </w:div>
      </w:divsChild>
    </w:div>
    <w:div w:id="2020160701">
      <w:bodyDiv w:val="1"/>
      <w:marLeft w:val="0"/>
      <w:marRight w:val="0"/>
      <w:marTop w:val="0"/>
      <w:marBottom w:val="0"/>
      <w:divBdr>
        <w:top w:val="none" w:sz="0" w:space="0" w:color="auto"/>
        <w:left w:val="none" w:sz="0" w:space="0" w:color="auto"/>
        <w:bottom w:val="none" w:sz="0" w:space="0" w:color="auto"/>
        <w:right w:val="none" w:sz="0" w:space="0" w:color="auto"/>
      </w:divBdr>
    </w:div>
    <w:div w:id="212665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sway.cloud.microsoft/iNSE55s7h5CFAfX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0B214D251AC88B4CA12B222339B77126" ma:contentTypeVersion="18" ma:contentTypeDescription="Create a new document." ma:contentTypeScope="" ma:versionID="9bc96e744fe1c32722e956ddb5ba9974">
  <xsd:schema xmlns:xsd="http://www.w3.org/2001/XMLSchema" xmlns:xs="http://www.w3.org/2001/XMLSchema" xmlns:p="http://schemas.microsoft.com/office/2006/metadata/properties" xmlns:ns2="c0cdc4a9-5e34-4554-a877-7fad7c4c5c22" xmlns:ns3="4a61cda5-e27a-43bd-8e7c-2c9a6768e59a" targetNamespace="http://schemas.microsoft.com/office/2006/metadata/properties" ma:root="true" ma:fieldsID="b9476134ca7f1fc37415d4cfd2bfbe72" ns2:_="" ns3:_="">
    <xsd:import namespace="c0cdc4a9-5e34-4554-a877-7fad7c4c5c22"/>
    <xsd:import namespace="4a61cda5-e27a-43bd-8e7c-2c9a6768e5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cdc4a9-5e34-4554-a877-7fad7c4c5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1cda5-e27a-43bd-8e7c-2c9a6768e5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fc89fc-e52b-454d-886f-f6d72e4414e6}" ma:internalName="TaxCatchAll" ma:showField="CatchAllData" ma:web="4a61cda5-e27a-43bd-8e7c-2c9a6768e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cdc4a9-5e34-4554-a877-7fad7c4c5c22">
      <Terms xmlns="http://schemas.microsoft.com/office/infopath/2007/PartnerControls"/>
    </lcf76f155ced4ddcb4097134ff3c332f>
    <TaxCatchAll xmlns="4a61cda5-e27a-43bd-8e7c-2c9a6768e59a" xsi:nil="true"/>
  </documentManagement>
</p:properties>
</file>

<file path=customXml/itemProps1.xml><?xml version="1.0" encoding="utf-8"?>
<ds:datastoreItem xmlns:ds="http://schemas.openxmlformats.org/officeDocument/2006/customXml" ds:itemID="{3335E587-A9BD-4C2A-A391-00020997C974}">
  <ds:schemaRefs>
    <ds:schemaRef ds:uri="http://schemas.microsoft.com/sharepoint/v3/contenttype/forms"/>
  </ds:schemaRefs>
</ds:datastoreItem>
</file>

<file path=customXml/itemProps2.xml><?xml version="1.0" encoding="utf-8"?>
<ds:datastoreItem xmlns:ds="http://schemas.openxmlformats.org/officeDocument/2006/customXml" ds:itemID="{DD926315-C44B-49B6-A9C0-B48A4CE3B384}">
  <ds:schemaRefs>
    <ds:schemaRef ds:uri="http://schemas.openxmlformats.org/officeDocument/2006/bibliography"/>
  </ds:schemaRefs>
</ds:datastoreItem>
</file>

<file path=customXml/itemProps3.xml><?xml version="1.0" encoding="utf-8"?>
<ds:datastoreItem xmlns:ds="http://schemas.openxmlformats.org/officeDocument/2006/customXml" ds:itemID="{593B5865-51D4-428E-80CD-CAB3E56539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cdc4a9-5e34-4554-a877-7fad7c4c5c22"/>
    <ds:schemaRef ds:uri="4a61cda5-e27a-43bd-8e7c-2c9a6768e5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917F4-60B8-4277-B199-B58CCDCC1099}">
  <ds:schemaRefs>
    <ds:schemaRef ds:uri="http://purl.org/dc/elements/1.1/"/>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c0cdc4a9-5e34-4554-a877-7fad7c4c5c22"/>
    <ds:schemaRef ds:uri="http://purl.org/dc/terms/"/>
    <ds:schemaRef ds:uri="http://schemas.microsoft.com/office/2006/metadata/properties"/>
    <ds:schemaRef ds:uri="4a61cda5-e27a-43bd-8e7c-2c9a6768e5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2972</Words>
  <Characters>16944</Characters>
  <Application>Microsoft Office Word</Application>
  <DocSecurity>0</DocSecurity>
  <Lines>141</Lines>
  <Paragraphs>39</Paragraphs>
  <ScaleCrop>false</ScaleCrop>
  <Company>Dumfries and Galloway Council</Company>
  <LinksUpToDate>false</LinksUpToDate>
  <CharactersWithSpaces>19877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 Evaluation Evidence</dc:title>
  <dc:subject/>
  <dc:creator>Minto</dc:creator>
  <cp:keywords/>
  <cp:lastModifiedBy>Tracey Brown</cp:lastModifiedBy>
  <cp:revision>2</cp:revision>
  <cp:lastPrinted>2025-05-26T12:44:00Z</cp:lastPrinted>
  <dcterms:created xsi:type="dcterms:W3CDTF">2025-12-03T10:20:00Z</dcterms:created>
  <dcterms:modified xsi:type="dcterms:W3CDTF">2025-12-03T10:20:00Z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f5459b-1e7a-4bab-a1e2-9c68d7be2220_Enabled">
    <vt:lpwstr>true</vt:lpwstr>
  </property>
  <property fmtid="{D5CDD505-2E9C-101B-9397-08002B2CF9AE}" pid="3" name="MSIP_Label_9df5459b-1e7a-4bab-a1e2-9c68d7be2220_SetDate">
    <vt:lpwstr>2023-02-28T11:58:07Z</vt:lpwstr>
  </property>
  <property fmtid="{D5CDD505-2E9C-101B-9397-08002B2CF9AE}" pid="4" name="MSIP_Label_9df5459b-1e7a-4bab-a1e2-9c68d7be2220_Method">
    <vt:lpwstr>Privileged</vt:lpwstr>
  </property>
  <property fmtid="{D5CDD505-2E9C-101B-9397-08002B2CF9AE}" pid="5" name="MSIP_Label_9df5459b-1e7a-4bab-a1e2-9c68d7be2220_Name">
    <vt:lpwstr>9df5459b-1e7a-4bab-a1e2-9c68d7be2220</vt:lpwstr>
  </property>
  <property fmtid="{D5CDD505-2E9C-101B-9397-08002B2CF9AE}" pid="6" name="MSIP_Label_9df5459b-1e7a-4bab-a1e2-9c68d7be2220_SiteId">
    <vt:lpwstr>bd2e1df6-8d5a-4867-a647-487c2a7402de</vt:lpwstr>
  </property>
  <property fmtid="{D5CDD505-2E9C-101B-9397-08002B2CF9AE}" pid="7" name="MSIP_Label_9df5459b-1e7a-4bab-a1e2-9c68d7be2220_ActionId">
    <vt:lpwstr>324e391e-c8d5-482d-9dad-b5943b2f4976</vt:lpwstr>
  </property>
  <property fmtid="{D5CDD505-2E9C-101B-9397-08002B2CF9AE}" pid="8" name="MSIP_Label_9df5459b-1e7a-4bab-a1e2-9c68d7be2220_ContentBits">
    <vt:lpwstr>3</vt:lpwstr>
  </property>
  <property fmtid="{D5CDD505-2E9C-101B-9397-08002B2CF9AE}" pid="9" name="ContentTypeId">
    <vt:lpwstr>0x0101000B214D251AC88B4CA12B222339B77126</vt:lpwstr>
  </property>
  <property fmtid="{D5CDD505-2E9C-101B-9397-08002B2CF9AE}" pid="10" name="Tags">
    <vt:lpwstr>#dgcsi</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ies>
</file>