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BAB5" w14:textId="4F524E55" w:rsidR="00A862AD" w:rsidRPr="00F30FDC" w:rsidRDefault="005C4E79" w:rsidP="009001D3">
      <w:pPr>
        <w:rPr>
          <w:rFonts w:ascii="Arial" w:hAnsi="Arial" w:cs="Arial"/>
        </w:rPr>
      </w:pPr>
      <w:r>
        <w:rPr>
          <w:rFonts w:ascii="Arial" w:hAnsi="Arial" w:cs="Arial"/>
          <w:noProof/>
          <w:lang w:val="en-GB" w:eastAsia="en-GB"/>
        </w:rPr>
        <w:drawing>
          <wp:anchor distT="0" distB="0" distL="114300" distR="114300" simplePos="0" relativeHeight="251657728" behindDoc="0" locked="0" layoutInCell="1" allowOverlap="1" wp14:anchorId="6BDD1114" wp14:editId="7D58B50B">
            <wp:simplePos x="0" y="0"/>
            <wp:positionH relativeFrom="column">
              <wp:posOffset>7075805</wp:posOffset>
            </wp:positionH>
            <wp:positionV relativeFrom="paragraph">
              <wp:posOffset>-129540</wp:posOffset>
            </wp:positionV>
            <wp:extent cx="1500505" cy="752475"/>
            <wp:effectExtent l="0" t="0" r="0" b="0"/>
            <wp:wrapNone/>
            <wp:docPr id="9" name="Picture 6" descr="DG Council -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 Council - 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505" cy="752475"/>
                    </a:xfrm>
                    <a:prstGeom prst="rect">
                      <a:avLst/>
                    </a:prstGeom>
                    <a:noFill/>
                  </pic:spPr>
                </pic:pic>
              </a:graphicData>
            </a:graphic>
            <wp14:sizeRelH relativeFrom="page">
              <wp14:pctWidth>0</wp14:pctWidth>
            </wp14:sizeRelH>
            <wp14:sizeRelV relativeFrom="page">
              <wp14:pctHeight>0</wp14:pctHeight>
            </wp14:sizeRelV>
          </wp:anchor>
        </w:drawing>
      </w:r>
      <w:r w:rsidR="00CF6750" w:rsidRPr="00F30FDC">
        <w:rPr>
          <w:rFonts w:ascii="Arial" w:hAnsi="Arial" w:cs="Arial"/>
        </w:rPr>
        <w:t xml:space="preserve">    </w:t>
      </w:r>
    </w:p>
    <w:p w14:paraId="600C66CD" w14:textId="77777777" w:rsidR="00A862AD" w:rsidRPr="00F30FDC" w:rsidRDefault="00A862AD" w:rsidP="00CF6750">
      <w:pPr>
        <w:rPr>
          <w:rFonts w:ascii="Arial" w:hAnsi="Arial" w:cs="Arial"/>
        </w:rPr>
      </w:pPr>
    </w:p>
    <w:p w14:paraId="56D0B763" w14:textId="77777777" w:rsidR="00A862AD" w:rsidRPr="00F30FDC" w:rsidRDefault="00B71066" w:rsidP="00A862AD">
      <w:pPr>
        <w:jc w:val="center"/>
        <w:rPr>
          <w:rFonts w:ascii="Arial" w:hAnsi="Arial" w:cs="Arial"/>
        </w:rPr>
      </w:pPr>
      <w:r w:rsidRPr="00F30FDC">
        <w:rPr>
          <w:rFonts w:ascii="Arial" w:hAnsi="Arial" w:cs="Arial"/>
        </w:rPr>
        <w:t xml:space="preserve">        </w:t>
      </w:r>
      <w:r w:rsidR="00CF6750" w:rsidRPr="00F30FDC">
        <w:rPr>
          <w:rFonts w:ascii="Arial" w:hAnsi="Arial" w:cs="Arial"/>
        </w:rPr>
        <w:t xml:space="preserve">                                                                                                                          </w:t>
      </w:r>
    </w:p>
    <w:p w14:paraId="201846E7" w14:textId="77777777" w:rsidR="00A862AD" w:rsidRPr="00F30FDC" w:rsidRDefault="00A862AD" w:rsidP="00A862AD">
      <w:pPr>
        <w:jc w:val="center"/>
        <w:rPr>
          <w:rFonts w:ascii="Arial" w:hAnsi="Arial" w:cs="Arial"/>
        </w:rPr>
      </w:pPr>
    </w:p>
    <w:p w14:paraId="5E64E202" w14:textId="77777777" w:rsidR="00BD039A" w:rsidRPr="00F30FDC" w:rsidRDefault="00BD039A" w:rsidP="00E46CF9">
      <w:pPr>
        <w:rPr>
          <w:rFonts w:ascii="Arial" w:hAnsi="Arial" w:cs="Arial"/>
        </w:rPr>
      </w:pPr>
    </w:p>
    <w:p w14:paraId="42479317" w14:textId="77777777" w:rsidR="0091085A" w:rsidRDefault="0091085A" w:rsidP="00E46CF9">
      <w:pPr>
        <w:tabs>
          <w:tab w:val="left" w:pos="555"/>
        </w:tabs>
        <w:jc w:val="center"/>
        <w:rPr>
          <w:rFonts w:ascii="Arial" w:hAnsi="Arial" w:cs="Arial"/>
          <w:b/>
          <w:bCs/>
          <w:sz w:val="40"/>
          <w:szCs w:val="40"/>
        </w:rPr>
      </w:pPr>
    </w:p>
    <w:p w14:paraId="6C7F7A20" w14:textId="77777777" w:rsidR="0091085A" w:rsidRDefault="0091085A" w:rsidP="00E46CF9">
      <w:pPr>
        <w:tabs>
          <w:tab w:val="left" w:pos="555"/>
        </w:tabs>
        <w:jc w:val="center"/>
        <w:rPr>
          <w:rFonts w:ascii="Arial" w:hAnsi="Arial" w:cs="Arial"/>
          <w:b/>
          <w:bCs/>
          <w:sz w:val="40"/>
          <w:szCs w:val="40"/>
        </w:rPr>
      </w:pPr>
    </w:p>
    <w:p w14:paraId="5F3F5B9D" w14:textId="4EE2C3D4" w:rsidR="00CF6750" w:rsidRPr="00F30FDC" w:rsidRDefault="00CE4C68" w:rsidP="00E46CF9">
      <w:pPr>
        <w:tabs>
          <w:tab w:val="left" w:pos="555"/>
        </w:tabs>
        <w:jc w:val="center"/>
        <w:rPr>
          <w:rFonts w:ascii="Arial" w:hAnsi="Arial" w:cs="Arial"/>
          <w:b/>
          <w:bCs/>
          <w:sz w:val="40"/>
          <w:szCs w:val="40"/>
        </w:rPr>
      </w:pPr>
      <w:r w:rsidRPr="00F30FDC">
        <w:rPr>
          <w:rFonts w:ascii="Arial" w:hAnsi="Arial" w:cs="Arial"/>
          <w:b/>
          <w:bCs/>
          <w:sz w:val="40"/>
          <w:szCs w:val="40"/>
        </w:rPr>
        <w:t>Education and Learning Directora</w:t>
      </w:r>
      <w:r w:rsidR="00E46CF9" w:rsidRPr="00F30FDC">
        <w:rPr>
          <w:rFonts w:ascii="Arial" w:hAnsi="Arial" w:cs="Arial"/>
          <w:b/>
          <w:bCs/>
          <w:sz w:val="40"/>
          <w:szCs w:val="40"/>
        </w:rPr>
        <w:t>te</w:t>
      </w:r>
    </w:p>
    <w:p w14:paraId="1CAA7DAA" w14:textId="77777777" w:rsidR="00E46CF9" w:rsidRPr="00F30FDC" w:rsidRDefault="00E46CF9" w:rsidP="00E46CF9">
      <w:pPr>
        <w:tabs>
          <w:tab w:val="left" w:pos="555"/>
        </w:tabs>
        <w:jc w:val="center"/>
        <w:rPr>
          <w:rFonts w:ascii="Arial" w:hAnsi="Arial" w:cs="Arial"/>
          <w:b/>
          <w:bCs/>
          <w:sz w:val="20"/>
          <w:szCs w:val="20"/>
        </w:rPr>
      </w:pPr>
    </w:p>
    <w:p w14:paraId="53A39E40" w14:textId="77777777" w:rsidR="005A3413" w:rsidRPr="00F30FDC" w:rsidRDefault="005A3413" w:rsidP="00584B88">
      <w:pPr>
        <w:tabs>
          <w:tab w:val="left" w:pos="555"/>
          <w:tab w:val="left" w:pos="12474"/>
        </w:tabs>
        <w:rPr>
          <w:rFonts w:ascii="Arial" w:hAnsi="Arial" w:cs="Arial"/>
        </w:rPr>
      </w:pPr>
    </w:p>
    <w:p w14:paraId="46FADFA1" w14:textId="1303627D" w:rsidR="00CE4C68" w:rsidRPr="00F30FDC" w:rsidRDefault="00197427" w:rsidP="00AB48B8">
      <w:pPr>
        <w:jc w:val="center"/>
        <w:rPr>
          <w:rFonts w:ascii="Arial" w:hAnsi="Arial" w:cs="Arial"/>
          <w:b/>
          <w:sz w:val="40"/>
          <w:szCs w:val="40"/>
        </w:rPr>
      </w:pPr>
      <w:r w:rsidRPr="00F30FDC">
        <w:rPr>
          <w:rFonts w:ascii="Arial" w:hAnsi="Arial" w:cs="Arial"/>
          <w:b/>
          <w:sz w:val="36"/>
          <w:szCs w:val="36"/>
        </w:rPr>
        <w:t>School</w:t>
      </w:r>
      <w:r w:rsidR="00AB49FC" w:rsidRPr="00F30FDC">
        <w:rPr>
          <w:rFonts w:ascii="Arial" w:hAnsi="Arial" w:cs="Arial"/>
          <w:b/>
          <w:sz w:val="36"/>
          <w:szCs w:val="36"/>
        </w:rPr>
        <w:t xml:space="preserve"> </w:t>
      </w:r>
      <w:r w:rsidR="00AB48B8" w:rsidRPr="00AB48B8">
        <w:rPr>
          <w:rFonts w:ascii="Arial" w:hAnsi="Arial" w:cs="Arial"/>
          <w:b/>
          <w:sz w:val="36"/>
          <w:szCs w:val="36"/>
        </w:rPr>
        <w:t xml:space="preserve">Annual </w:t>
      </w:r>
      <w:r w:rsidR="00A33F26">
        <w:rPr>
          <w:rFonts w:ascii="Arial" w:hAnsi="Arial" w:cs="Arial"/>
          <w:b/>
          <w:sz w:val="36"/>
          <w:szCs w:val="36"/>
        </w:rPr>
        <w:t xml:space="preserve">School Improvement Planning </w:t>
      </w:r>
    </w:p>
    <w:p w14:paraId="21621049" w14:textId="77777777" w:rsidR="00AB48B8" w:rsidRDefault="00AB48B8" w:rsidP="00422FAD">
      <w:pPr>
        <w:jc w:val="center"/>
        <w:outlineLvl w:val="0"/>
        <w:rPr>
          <w:rFonts w:ascii="Arial" w:hAnsi="Arial" w:cs="Arial"/>
          <w:b/>
          <w:sz w:val="36"/>
          <w:szCs w:val="36"/>
        </w:rPr>
      </w:pPr>
    </w:p>
    <w:p w14:paraId="4A179078" w14:textId="77777777" w:rsidR="005071F1" w:rsidRPr="00F30FDC" w:rsidRDefault="00012D29" w:rsidP="00422FAD">
      <w:pPr>
        <w:jc w:val="center"/>
        <w:outlineLvl w:val="0"/>
        <w:rPr>
          <w:rFonts w:ascii="Arial" w:hAnsi="Arial" w:cs="Arial"/>
          <w:b/>
          <w:sz w:val="36"/>
          <w:szCs w:val="36"/>
        </w:rPr>
      </w:pPr>
      <w:r w:rsidRPr="00F30FDC">
        <w:rPr>
          <w:rFonts w:ascii="Arial" w:hAnsi="Arial" w:cs="Arial"/>
          <w:b/>
          <w:sz w:val="36"/>
          <w:szCs w:val="36"/>
        </w:rPr>
        <w:t xml:space="preserve"> </w:t>
      </w:r>
      <w:r w:rsidR="00AB48B8">
        <w:rPr>
          <w:rFonts w:ascii="Arial" w:hAnsi="Arial" w:cs="Arial"/>
          <w:b/>
          <w:sz w:val="36"/>
          <w:szCs w:val="36"/>
        </w:rPr>
        <w:t>202</w:t>
      </w:r>
      <w:r w:rsidR="00A33F26">
        <w:rPr>
          <w:rFonts w:ascii="Arial" w:hAnsi="Arial" w:cs="Arial"/>
          <w:b/>
          <w:sz w:val="36"/>
          <w:szCs w:val="36"/>
        </w:rPr>
        <w:t>3-2024</w:t>
      </w:r>
    </w:p>
    <w:p w14:paraId="050E1E2B" w14:textId="7F9EC612" w:rsidR="007924A8" w:rsidRPr="00F30FDC" w:rsidRDefault="007924A8" w:rsidP="00A862AD">
      <w:pPr>
        <w:rPr>
          <w:rFonts w:ascii="Arial" w:hAnsi="Arial" w:cs="Arial"/>
        </w:rPr>
      </w:pPr>
    </w:p>
    <w:p w14:paraId="09A8118B" w14:textId="77777777" w:rsidR="00FA177C" w:rsidRPr="00F30FDC" w:rsidRDefault="00FA177C" w:rsidP="00A862AD">
      <w:pPr>
        <w:rPr>
          <w:rFonts w:ascii="Arial" w:hAnsi="Arial" w:cs="Arial"/>
          <w:sz w:val="32"/>
          <w:szCs w:val="32"/>
        </w:rPr>
      </w:pPr>
    </w:p>
    <w:p w14:paraId="03B2B2AA" w14:textId="77777777" w:rsidR="00012D29" w:rsidRPr="00F30FDC" w:rsidRDefault="00012D29" w:rsidP="004155D2">
      <w:pPr>
        <w:ind w:left="3600" w:firstLine="720"/>
        <w:rPr>
          <w:rFonts w:ascii="Arial" w:hAnsi="Arial" w:cs="Arial"/>
          <w:b/>
          <w:sz w:val="32"/>
          <w:szCs w:val="32"/>
        </w:rPr>
      </w:pPr>
    </w:p>
    <w:p w14:paraId="797CC9D1" w14:textId="3B9BD08E" w:rsidR="00012D29" w:rsidRPr="00F30FDC" w:rsidRDefault="00012D29" w:rsidP="004155D2">
      <w:pPr>
        <w:ind w:left="3600" w:firstLine="720"/>
        <w:rPr>
          <w:rFonts w:ascii="Arial" w:hAnsi="Arial" w:cs="Arial"/>
          <w:b/>
          <w:sz w:val="32"/>
          <w:szCs w:val="32"/>
        </w:rPr>
      </w:pPr>
    </w:p>
    <w:p w14:paraId="4357619E" w14:textId="4C425CCE" w:rsidR="00012D29" w:rsidRPr="00F30FDC" w:rsidRDefault="005C4E79" w:rsidP="004155D2">
      <w:pPr>
        <w:ind w:left="3600" w:firstLine="720"/>
        <w:rPr>
          <w:rFonts w:ascii="Arial" w:hAnsi="Arial" w:cs="Arial"/>
          <w:b/>
          <w:sz w:val="32"/>
          <w:szCs w:val="32"/>
        </w:rPr>
      </w:pPr>
      <w:r>
        <w:rPr>
          <w:noProof/>
          <w:lang w:val="en-GB" w:eastAsia="en-GB"/>
        </w:rPr>
        <w:drawing>
          <wp:anchor distT="0" distB="0" distL="114300" distR="114300" simplePos="0" relativeHeight="251659776" behindDoc="1" locked="0" layoutInCell="1" allowOverlap="1" wp14:anchorId="671D310E" wp14:editId="3C135220">
            <wp:simplePos x="0" y="0"/>
            <wp:positionH relativeFrom="column">
              <wp:posOffset>5122545</wp:posOffset>
            </wp:positionH>
            <wp:positionV relativeFrom="paragraph">
              <wp:posOffset>22225</wp:posOffset>
            </wp:positionV>
            <wp:extent cx="1588135" cy="1598295"/>
            <wp:effectExtent l="0" t="0" r="0" b="0"/>
            <wp:wrapTight wrapText="bothSides">
              <wp:wrapPolygon edited="0">
                <wp:start x="0" y="0"/>
                <wp:lineTo x="0" y="21368"/>
                <wp:lineTo x="21246" y="21368"/>
                <wp:lineTo x="21246" y="0"/>
                <wp:lineTo x="0" y="0"/>
              </wp:wrapPolygon>
            </wp:wrapTight>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13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8CCA2" w14:textId="77777777" w:rsidR="00012D29" w:rsidRPr="00F30FDC" w:rsidRDefault="00012D29" w:rsidP="004155D2">
      <w:pPr>
        <w:ind w:left="3600" w:firstLine="720"/>
        <w:rPr>
          <w:rFonts w:ascii="Arial" w:hAnsi="Arial" w:cs="Arial"/>
          <w:b/>
          <w:sz w:val="32"/>
          <w:szCs w:val="32"/>
        </w:rPr>
      </w:pPr>
    </w:p>
    <w:p w14:paraId="25DF1B59" w14:textId="64FD6683" w:rsidR="00FA177C" w:rsidRPr="00015924" w:rsidRDefault="007924A8" w:rsidP="00F30FDC">
      <w:pPr>
        <w:rPr>
          <w:rFonts w:ascii="Arial" w:hAnsi="Arial" w:cs="Arial"/>
          <w:color w:val="D9D9D9"/>
          <w:sz w:val="32"/>
          <w:szCs w:val="32"/>
        </w:rPr>
      </w:pPr>
      <w:r w:rsidRPr="00F30FDC">
        <w:rPr>
          <w:rFonts w:ascii="Arial" w:hAnsi="Arial" w:cs="Arial"/>
          <w:b/>
          <w:sz w:val="32"/>
          <w:szCs w:val="32"/>
        </w:rPr>
        <w:t>School</w:t>
      </w:r>
      <w:r w:rsidR="00F23592" w:rsidRPr="00F30FDC">
        <w:rPr>
          <w:rFonts w:ascii="Arial" w:hAnsi="Arial" w:cs="Arial"/>
          <w:b/>
          <w:sz w:val="32"/>
          <w:szCs w:val="32"/>
        </w:rPr>
        <w:t xml:space="preserve">: </w:t>
      </w:r>
      <w:r w:rsidR="005C4E79">
        <w:rPr>
          <w:rFonts w:ascii="Arial" w:hAnsi="Arial" w:cs="Arial"/>
          <w:b/>
          <w:sz w:val="32"/>
          <w:szCs w:val="32"/>
        </w:rPr>
        <w:t>Heathhall School</w:t>
      </w:r>
    </w:p>
    <w:p w14:paraId="7B28FD85" w14:textId="77777777" w:rsidR="00FA177C" w:rsidRPr="00F30FDC" w:rsidRDefault="00FA177C" w:rsidP="00FA177C">
      <w:pPr>
        <w:ind w:firstLine="720"/>
        <w:outlineLvl w:val="0"/>
        <w:rPr>
          <w:rFonts w:ascii="Arial" w:hAnsi="Arial" w:cs="Arial"/>
          <w:b/>
          <w:sz w:val="32"/>
          <w:szCs w:val="32"/>
        </w:rPr>
      </w:pPr>
    </w:p>
    <w:p w14:paraId="6E92CF80" w14:textId="0D090304" w:rsidR="00B65523" w:rsidRPr="005C4E79" w:rsidRDefault="00772EB9" w:rsidP="00F30FDC">
      <w:pPr>
        <w:outlineLvl w:val="0"/>
        <w:rPr>
          <w:rFonts w:ascii="Arial" w:hAnsi="Arial" w:cs="Arial"/>
          <w:b/>
          <w:sz w:val="32"/>
          <w:szCs w:val="32"/>
        </w:rPr>
      </w:pPr>
      <w:r w:rsidRPr="00F30FDC">
        <w:rPr>
          <w:rFonts w:ascii="Arial" w:hAnsi="Arial" w:cs="Arial"/>
          <w:b/>
          <w:sz w:val="32"/>
          <w:szCs w:val="32"/>
        </w:rPr>
        <w:t>Date:</w:t>
      </w:r>
      <w:r w:rsidR="00F30FDC">
        <w:rPr>
          <w:rFonts w:ascii="Arial" w:hAnsi="Arial" w:cs="Arial"/>
          <w:b/>
          <w:sz w:val="32"/>
          <w:szCs w:val="32"/>
        </w:rPr>
        <w:t xml:space="preserve">  </w:t>
      </w:r>
      <w:r w:rsidR="005C4E79" w:rsidRPr="005C4E79">
        <w:rPr>
          <w:rFonts w:ascii="Arial" w:hAnsi="Arial" w:cs="Arial"/>
          <w:b/>
          <w:sz w:val="32"/>
          <w:szCs w:val="32"/>
        </w:rPr>
        <w:t>June 2023</w:t>
      </w:r>
    </w:p>
    <w:p w14:paraId="112F48D4" w14:textId="77777777" w:rsidR="00A33F26" w:rsidRDefault="00A33F26" w:rsidP="00F30FDC">
      <w:pPr>
        <w:outlineLvl w:val="0"/>
        <w:rPr>
          <w:rFonts w:ascii="Arial" w:hAnsi="Arial" w:cs="Arial"/>
          <w:b/>
          <w:color w:val="D9D9D9"/>
          <w:sz w:val="32"/>
          <w:szCs w:val="32"/>
        </w:rPr>
      </w:pPr>
    </w:p>
    <w:p w14:paraId="5E09B312" w14:textId="77777777" w:rsidR="00BF7DDB" w:rsidRPr="00F30FDC" w:rsidRDefault="00BF7DDB" w:rsidP="00B24D93">
      <w:pPr>
        <w:rPr>
          <w:rFonts w:ascii="Arial" w:hAnsi="Arial" w:cs="Arial"/>
          <w:vanish/>
        </w:rPr>
        <w:sectPr w:rsidR="00BF7DDB" w:rsidRPr="00F30FDC" w:rsidSect="004D185E">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678" w:right="1134" w:bottom="180" w:left="1134" w:header="0" w:footer="640" w:gutter="0"/>
          <w:cols w:space="708"/>
          <w:titlePg/>
          <w:docGrid w:linePitch="360"/>
        </w:sectPr>
      </w:pPr>
    </w:p>
    <w:p w14:paraId="3527B360" w14:textId="77777777" w:rsidR="0083544B" w:rsidRDefault="00A33F26" w:rsidP="00A33F26">
      <w:pPr>
        <w:tabs>
          <w:tab w:val="left" w:pos="284"/>
          <w:tab w:val="left" w:pos="709"/>
        </w:tabs>
        <w:rPr>
          <w:rFonts w:ascii="Arial" w:hAnsi="Arial" w:cs="Arial"/>
          <w:b/>
          <w:bCs/>
          <w:i/>
          <w:iCs/>
          <w:noProof/>
          <w:sz w:val="20"/>
          <w:szCs w:val="20"/>
          <w:lang w:val="en-GB" w:eastAsia="en-GB"/>
        </w:rPr>
      </w:pPr>
      <w:r>
        <w:rPr>
          <w:rFonts w:ascii="Arial" w:hAnsi="Arial" w:cs="Arial"/>
          <w:b/>
          <w:bCs/>
          <w:noProof/>
          <w:sz w:val="28"/>
          <w:szCs w:val="28"/>
          <w:lang w:val="en-GB" w:eastAsia="en-GB"/>
        </w:rPr>
        <w:lastRenderedPageBreak/>
        <w:t>S</w:t>
      </w:r>
      <w:r w:rsidR="0083544B" w:rsidRPr="00F30FDC">
        <w:rPr>
          <w:rFonts w:ascii="Arial" w:hAnsi="Arial" w:cs="Arial"/>
          <w:b/>
          <w:bCs/>
          <w:noProof/>
          <w:sz w:val="28"/>
          <w:szCs w:val="28"/>
          <w:lang w:val="en-GB" w:eastAsia="en-GB"/>
        </w:rPr>
        <w:t>CHOOL IMPROVEMENT PLAN 202</w:t>
      </w:r>
      <w:r>
        <w:rPr>
          <w:rFonts w:ascii="Arial" w:hAnsi="Arial" w:cs="Arial"/>
          <w:b/>
          <w:bCs/>
          <w:noProof/>
          <w:sz w:val="28"/>
          <w:szCs w:val="28"/>
          <w:lang w:val="en-GB" w:eastAsia="en-GB"/>
        </w:rPr>
        <w:t>3</w:t>
      </w:r>
      <w:r w:rsidR="0083544B" w:rsidRPr="00F30FDC">
        <w:rPr>
          <w:rFonts w:ascii="Arial" w:hAnsi="Arial" w:cs="Arial"/>
          <w:b/>
          <w:bCs/>
          <w:noProof/>
          <w:sz w:val="28"/>
          <w:szCs w:val="28"/>
          <w:lang w:val="en-GB" w:eastAsia="en-GB"/>
        </w:rPr>
        <w:t xml:space="preserve"> </w:t>
      </w:r>
      <w:r w:rsidR="00411089" w:rsidRPr="00F30FDC">
        <w:rPr>
          <w:rFonts w:ascii="Arial" w:hAnsi="Arial" w:cs="Arial"/>
          <w:b/>
          <w:bCs/>
          <w:noProof/>
          <w:sz w:val="28"/>
          <w:szCs w:val="28"/>
          <w:lang w:val="en-GB" w:eastAsia="en-GB"/>
        </w:rPr>
        <w:t>–</w:t>
      </w:r>
      <w:r w:rsidR="0083544B" w:rsidRPr="00F30FDC">
        <w:rPr>
          <w:rFonts w:ascii="Arial" w:hAnsi="Arial" w:cs="Arial"/>
          <w:b/>
          <w:bCs/>
          <w:noProof/>
          <w:sz w:val="28"/>
          <w:szCs w:val="28"/>
          <w:lang w:val="en-GB" w:eastAsia="en-GB"/>
        </w:rPr>
        <w:t xml:space="preserve"> 202</w:t>
      </w:r>
      <w:r>
        <w:rPr>
          <w:rFonts w:ascii="Arial" w:hAnsi="Arial" w:cs="Arial"/>
          <w:b/>
          <w:bCs/>
          <w:noProof/>
          <w:sz w:val="28"/>
          <w:szCs w:val="28"/>
          <w:lang w:val="en-GB" w:eastAsia="en-GB"/>
        </w:rPr>
        <w:t>4</w:t>
      </w:r>
      <w:r w:rsidR="00411089" w:rsidRPr="00F30FDC">
        <w:rPr>
          <w:rFonts w:ascii="Arial" w:hAnsi="Arial" w:cs="Arial"/>
          <w:b/>
          <w:bCs/>
          <w:noProof/>
          <w:sz w:val="28"/>
          <w:szCs w:val="28"/>
          <w:lang w:val="en-GB" w:eastAsia="en-GB"/>
        </w:rPr>
        <w:t xml:space="preserve">  </w:t>
      </w:r>
      <w:r w:rsidR="00411089" w:rsidRPr="00F30FDC">
        <w:rPr>
          <w:rFonts w:ascii="Arial" w:hAnsi="Arial" w:cs="Arial"/>
          <w:b/>
          <w:bCs/>
          <w:i/>
          <w:iCs/>
          <w:noProof/>
          <w:sz w:val="20"/>
          <w:szCs w:val="20"/>
          <w:lang w:val="en-GB" w:eastAsia="en-GB"/>
        </w:rPr>
        <w:t>(Limit the number of priorities to ensure they are manageable and achievable.)</w:t>
      </w:r>
    </w:p>
    <w:p w14:paraId="4F192AB0" w14:textId="77777777" w:rsidR="00F40D0A" w:rsidRDefault="00F40D0A" w:rsidP="00A33F26">
      <w:pPr>
        <w:tabs>
          <w:tab w:val="left" w:pos="284"/>
          <w:tab w:val="left" w:pos="709"/>
        </w:tabs>
        <w:rPr>
          <w:rFonts w:ascii="Arial" w:hAnsi="Arial" w:cs="Arial"/>
          <w:b/>
          <w:bCs/>
          <w:i/>
          <w:iCs/>
          <w:noProof/>
          <w:sz w:val="20"/>
          <w:szCs w:val="20"/>
          <w:lang w:val="en-GB"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89"/>
        <w:gridCol w:w="3389"/>
        <w:gridCol w:w="1578"/>
        <w:gridCol w:w="1811"/>
        <w:gridCol w:w="3389"/>
      </w:tblGrid>
      <w:tr w:rsidR="008546FB" w:rsidRPr="008546FB" w14:paraId="594FA187" w14:textId="77777777" w:rsidTr="009F704A">
        <w:trPr>
          <w:trHeight w:val="709"/>
        </w:trPr>
        <w:tc>
          <w:tcPr>
            <w:tcW w:w="1250" w:type="pct"/>
            <w:tcBorders>
              <w:top w:val="single" w:sz="6" w:space="0" w:color="auto"/>
              <w:left w:val="single" w:sz="6" w:space="0" w:color="auto"/>
              <w:bottom w:val="single" w:sz="6" w:space="0" w:color="auto"/>
              <w:right w:val="single" w:sz="4" w:space="0" w:color="auto"/>
            </w:tcBorders>
            <w:shd w:val="clear" w:color="auto" w:fill="A8D08D"/>
            <w:vAlign w:val="center"/>
          </w:tcPr>
          <w:p w14:paraId="1387805A" w14:textId="77777777" w:rsidR="004A2BEB" w:rsidRPr="009E2415" w:rsidRDefault="004A2BEB" w:rsidP="0091085A">
            <w:pPr>
              <w:tabs>
                <w:tab w:val="left" w:pos="13587"/>
              </w:tabs>
              <w:jc w:val="center"/>
              <w:rPr>
                <w:rFonts w:ascii="Arial" w:hAnsi="Arial" w:cs="Arial"/>
                <w:b/>
                <w:bCs/>
                <w:iCs/>
                <w:sz w:val="20"/>
                <w:szCs w:val="20"/>
              </w:rPr>
            </w:pPr>
            <w:r w:rsidRPr="009E2415">
              <w:rPr>
                <w:rFonts w:ascii="Arial" w:hAnsi="Arial" w:cs="Arial"/>
                <w:b/>
                <w:bCs/>
                <w:iCs/>
                <w:sz w:val="20"/>
                <w:szCs w:val="20"/>
              </w:rPr>
              <w:t>School Priority</w:t>
            </w:r>
          </w:p>
          <w:p w14:paraId="5053AB13" w14:textId="77777777" w:rsidR="004A2BEB" w:rsidRPr="009E2415" w:rsidRDefault="004A2BEB" w:rsidP="0091085A">
            <w:pPr>
              <w:tabs>
                <w:tab w:val="left" w:pos="13587"/>
              </w:tabs>
              <w:jc w:val="center"/>
              <w:rPr>
                <w:rFonts w:ascii="Arial" w:hAnsi="Arial" w:cs="Arial"/>
                <w:b/>
                <w:bCs/>
                <w:iCs/>
                <w:sz w:val="20"/>
                <w:szCs w:val="20"/>
              </w:rPr>
            </w:pPr>
            <w:r w:rsidRPr="009E2415">
              <w:rPr>
                <w:rFonts w:ascii="Arial" w:hAnsi="Arial" w:cs="Arial"/>
                <w:b/>
                <w:bCs/>
                <w:iCs/>
                <w:sz w:val="20"/>
                <w:szCs w:val="20"/>
              </w:rPr>
              <w:t>/Improvement Area</w:t>
            </w:r>
          </w:p>
          <w:p w14:paraId="34D6E274" w14:textId="77777777" w:rsidR="004A2BEB" w:rsidRPr="009E2415" w:rsidRDefault="004A2BEB" w:rsidP="0091085A">
            <w:pPr>
              <w:pStyle w:val="Heading3"/>
              <w:spacing w:before="0" w:beforeAutospacing="0" w:after="0" w:afterAutospacing="0"/>
              <w:jc w:val="center"/>
              <w:rPr>
                <w:i w:val="0"/>
                <w:color w:val="auto"/>
                <w:sz w:val="20"/>
                <w:szCs w:val="20"/>
              </w:rPr>
            </w:pPr>
          </w:p>
        </w:tc>
        <w:tc>
          <w:tcPr>
            <w:tcW w:w="1832" w:type="pct"/>
            <w:gridSpan w:val="2"/>
            <w:tcBorders>
              <w:top w:val="single" w:sz="6" w:space="0" w:color="auto"/>
              <w:left w:val="single" w:sz="4" w:space="0" w:color="auto"/>
              <w:bottom w:val="single" w:sz="6" w:space="0" w:color="auto"/>
              <w:right w:val="single" w:sz="6" w:space="0" w:color="auto"/>
            </w:tcBorders>
            <w:shd w:val="clear" w:color="auto" w:fill="A8D08D"/>
            <w:vAlign w:val="center"/>
          </w:tcPr>
          <w:p w14:paraId="32BA3ADB" w14:textId="77777777" w:rsidR="004A2BEB" w:rsidRPr="009E2415" w:rsidRDefault="004A2BEB" w:rsidP="0091085A">
            <w:pPr>
              <w:pStyle w:val="Heading3"/>
              <w:spacing w:before="0" w:beforeAutospacing="0" w:after="0" w:afterAutospacing="0"/>
              <w:jc w:val="center"/>
              <w:rPr>
                <w:i w:val="0"/>
                <w:color w:val="auto"/>
                <w:sz w:val="20"/>
                <w:szCs w:val="20"/>
              </w:rPr>
            </w:pPr>
            <w:r w:rsidRPr="009E2415">
              <w:rPr>
                <w:i w:val="0"/>
                <w:color w:val="auto"/>
                <w:sz w:val="20"/>
                <w:szCs w:val="20"/>
              </w:rPr>
              <w:t>Outcomes for Learners/School Community</w:t>
            </w:r>
          </w:p>
        </w:tc>
        <w:tc>
          <w:tcPr>
            <w:tcW w:w="1918"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2D70BEAC" w14:textId="77777777" w:rsidR="004A2BEB" w:rsidRPr="009E2415" w:rsidRDefault="004A2BEB" w:rsidP="0091085A">
            <w:pPr>
              <w:tabs>
                <w:tab w:val="left" w:pos="13587"/>
              </w:tabs>
              <w:jc w:val="center"/>
              <w:rPr>
                <w:rFonts w:ascii="Arial" w:hAnsi="Arial" w:cs="Arial"/>
                <w:b/>
                <w:bCs/>
                <w:iCs/>
                <w:sz w:val="20"/>
                <w:szCs w:val="20"/>
              </w:rPr>
            </w:pPr>
            <w:r w:rsidRPr="009E2415">
              <w:rPr>
                <w:rFonts w:ascii="Arial" w:hAnsi="Arial" w:cs="Arial"/>
                <w:b/>
                <w:bCs/>
                <w:iCs/>
                <w:sz w:val="20"/>
                <w:szCs w:val="20"/>
              </w:rPr>
              <w:t>Key Tasks</w:t>
            </w:r>
          </w:p>
        </w:tc>
      </w:tr>
      <w:tr w:rsidR="00C46FFC" w:rsidRPr="008546FB" w14:paraId="196643C5" w14:textId="77777777" w:rsidTr="009F704A">
        <w:trPr>
          <w:trHeight w:val="836"/>
        </w:trPr>
        <w:tc>
          <w:tcPr>
            <w:tcW w:w="1250" w:type="pct"/>
            <w:tcBorders>
              <w:top w:val="single" w:sz="6" w:space="0" w:color="auto"/>
              <w:left w:val="single" w:sz="6" w:space="0" w:color="auto"/>
              <w:bottom w:val="single" w:sz="6" w:space="0" w:color="auto"/>
              <w:right w:val="single" w:sz="4" w:space="0" w:color="auto"/>
            </w:tcBorders>
            <w:vAlign w:val="center"/>
          </w:tcPr>
          <w:p w14:paraId="58210511" w14:textId="202578B1" w:rsidR="00C46FFC" w:rsidRPr="00E94055" w:rsidRDefault="00E94055" w:rsidP="00C46FFC">
            <w:pPr>
              <w:tabs>
                <w:tab w:val="left" w:pos="13587"/>
              </w:tabs>
              <w:rPr>
                <w:rFonts w:asciiTheme="minorHAnsi" w:hAnsiTheme="minorHAnsi" w:cstheme="minorHAnsi"/>
                <w:b/>
                <w:bCs/>
                <w:color w:val="002060"/>
                <w:sz w:val="18"/>
                <w:szCs w:val="18"/>
              </w:rPr>
            </w:pPr>
            <w:r w:rsidRPr="00E94055">
              <w:rPr>
                <w:rFonts w:asciiTheme="minorHAnsi" w:hAnsiTheme="minorHAnsi" w:cstheme="minorHAnsi"/>
                <w:b/>
                <w:bCs/>
                <w:color w:val="002060"/>
                <w:sz w:val="18"/>
                <w:szCs w:val="18"/>
              </w:rPr>
              <w:t xml:space="preserve">To effectively meet the needs of all our learners by </w:t>
            </w:r>
            <w:r w:rsidR="00C46FFC" w:rsidRPr="00E94055">
              <w:rPr>
                <w:rFonts w:asciiTheme="minorHAnsi" w:hAnsiTheme="minorHAnsi" w:cstheme="minorHAnsi"/>
                <w:b/>
                <w:bCs/>
                <w:color w:val="002060"/>
                <w:sz w:val="18"/>
                <w:szCs w:val="18"/>
              </w:rPr>
              <w:t>evaluat</w:t>
            </w:r>
            <w:r w:rsidRPr="00E94055">
              <w:rPr>
                <w:rFonts w:asciiTheme="minorHAnsi" w:hAnsiTheme="minorHAnsi" w:cstheme="minorHAnsi"/>
                <w:b/>
                <w:bCs/>
                <w:color w:val="002060"/>
                <w:sz w:val="18"/>
                <w:szCs w:val="18"/>
              </w:rPr>
              <w:t>ing</w:t>
            </w:r>
            <w:r w:rsidR="00C46FFC" w:rsidRPr="00E94055">
              <w:rPr>
                <w:rFonts w:asciiTheme="minorHAnsi" w:hAnsiTheme="minorHAnsi" w:cstheme="minorHAnsi"/>
                <w:b/>
                <w:bCs/>
                <w:color w:val="002060"/>
                <w:sz w:val="18"/>
                <w:szCs w:val="18"/>
              </w:rPr>
              <w:t xml:space="preserve"> and develop</w:t>
            </w:r>
            <w:r w:rsidRPr="00E94055">
              <w:rPr>
                <w:rFonts w:asciiTheme="minorHAnsi" w:hAnsiTheme="minorHAnsi" w:cstheme="minorHAnsi"/>
                <w:b/>
                <w:bCs/>
                <w:color w:val="002060"/>
                <w:sz w:val="18"/>
                <w:szCs w:val="18"/>
              </w:rPr>
              <w:t>ing</w:t>
            </w:r>
            <w:r w:rsidR="00C46FFC" w:rsidRPr="00E94055">
              <w:rPr>
                <w:rFonts w:asciiTheme="minorHAnsi" w:hAnsiTheme="minorHAnsi" w:cstheme="minorHAnsi"/>
                <w:b/>
                <w:bCs/>
                <w:color w:val="002060"/>
                <w:sz w:val="18"/>
                <w:szCs w:val="18"/>
              </w:rPr>
              <w:t xml:space="preserve"> our inclusive practice within the school </w:t>
            </w:r>
            <w:r w:rsidR="00212CFA" w:rsidRPr="00212CFA">
              <w:rPr>
                <w:rFonts w:asciiTheme="minorHAnsi" w:hAnsiTheme="minorHAnsi" w:cstheme="minorHAnsi"/>
                <w:b/>
                <w:bCs/>
                <w:color w:val="002060"/>
                <w:sz w:val="18"/>
                <w:szCs w:val="18"/>
                <w:highlight w:val="yellow"/>
              </w:rPr>
              <w:t>( Parent/Staff/Pupil</w:t>
            </w:r>
            <w:r w:rsidR="00212CFA">
              <w:rPr>
                <w:rFonts w:asciiTheme="minorHAnsi" w:hAnsiTheme="minorHAnsi" w:cstheme="minorHAnsi"/>
                <w:b/>
                <w:bCs/>
                <w:color w:val="002060"/>
                <w:sz w:val="18"/>
                <w:szCs w:val="18"/>
                <w:highlight w:val="yellow"/>
              </w:rPr>
              <w:t xml:space="preserve"> </w:t>
            </w:r>
            <w:r w:rsidR="00212CFA" w:rsidRPr="00212CFA">
              <w:rPr>
                <w:rFonts w:asciiTheme="minorHAnsi" w:hAnsiTheme="minorHAnsi" w:cstheme="minorHAnsi"/>
                <w:b/>
                <w:bCs/>
                <w:color w:val="002060"/>
                <w:sz w:val="18"/>
                <w:szCs w:val="18"/>
                <w:highlight w:val="yellow"/>
              </w:rPr>
              <w:t>Voice)</w:t>
            </w:r>
          </w:p>
          <w:p w14:paraId="05CC3B24" w14:textId="77777777" w:rsidR="00C46FFC" w:rsidRPr="00E94055" w:rsidRDefault="00C46FFC" w:rsidP="00C46FFC">
            <w:pPr>
              <w:tabs>
                <w:tab w:val="left" w:pos="13587"/>
              </w:tabs>
              <w:rPr>
                <w:rFonts w:asciiTheme="minorHAnsi" w:hAnsiTheme="minorHAnsi" w:cstheme="minorHAnsi"/>
                <w:b/>
                <w:bCs/>
                <w:color w:val="002060"/>
                <w:sz w:val="18"/>
                <w:szCs w:val="18"/>
              </w:rPr>
            </w:pPr>
          </w:p>
          <w:p w14:paraId="2BF77AE1" w14:textId="3267E984" w:rsidR="00212CFA" w:rsidRPr="00E94055" w:rsidRDefault="00C46FFC" w:rsidP="00212CFA">
            <w:pPr>
              <w:tabs>
                <w:tab w:val="left" w:pos="13587"/>
              </w:tabs>
              <w:rPr>
                <w:rFonts w:asciiTheme="minorHAnsi" w:hAnsiTheme="minorHAnsi" w:cstheme="minorHAnsi"/>
                <w:b/>
                <w:bCs/>
                <w:color w:val="002060"/>
                <w:sz w:val="18"/>
                <w:szCs w:val="18"/>
              </w:rPr>
            </w:pPr>
            <w:r w:rsidRPr="00E94055">
              <w:rPr>
                <w:rFonts w:asciiTheme="minorHAnsi" w:hAnsiTheme="minorHAnsi" w:cstheme="minorHAnsi"/>
                <w:b/>
                <w:bCs/>
                <w:color w:val="002060"/>
                <w:sz w:val="18"/>
                <w:szCs w:val="18"/>
              </w:rPr>
              <w:t>To develop</w:t>
            </w:r>
            <w:r w:rsidR="00E94055" w:rsidRPr="00E94055">
              <w:rPr>
                <w:rFonts w:asciiTheme="minorHAnsi" w:hAnsiTheme="minorHAnsi" w:cstheme="minorHAnsi"/>
                <w:b/>
                <w:bCs/>
                <w:color w:val="002060"/>
                <w:sz w:val="18"/>
                <w:szCs w:val="18"/>
              </w:rPr>
              <w:t xml:space="preserve"> the</w:t>
            </w:r>
            <w:r w:rsidRPr="00E94055">
              <w:rPr>
                <w:rFonts w:asciiTheme="minorHAnsi" w:hAnsiTheme="minorHAnsi" w:cstheme="minorHAnsi"/>
                <w:b/>
                <w:bCs/>
                <w:color w:val="002060"/>
                <w:sz w:val="18"/>
                <w:szCs w:val="18"/>
              </w:rPr>
              <w:t xml:space="preserve"> use of digital technologies within the school </w:t>
            </w:r>
            <w:r w:rsidR="00E94055" w:rsidRPr="00E94055">
              <w:rPr>
                <w:rFonts w:asciiTheme="minorHAnsi" w:hAnsiTheme="minorHAnsi" w:cstheme="minorHAnsi"/>
                <w:b/>
                <w:bCs/>
                <w:color w:val="002060"/>
                <w:sz w:val="18"/>
                <w:szCs w:val="18"/>
              </w:rPr>
              <w:t xml:space="preserve">enabling the </w:t>
            </w:r>
            <w:proofErr w:type="gramStart"/>
            <w:r w:rsidRPr="00E94055">
              <w:rPr>
                <w:rFonts w:asciiTheme="minorHAnsi" w:hAnsiTheme="minorHAnsi" w:cstheme="minorHAnsi"/>
                <w:b/>
                <w:bCs/>
                <w:color w:val="002060"/>
                <w:sz w:val="18"/>
                <w:szCs w:val="18"/>
              </w:rPr>
              <w:t>enhance</w:t>
            </w:r>
            <w:r w:rsidR="00E94055" w:rsidRPr="00E94055">
              <w:rPr>
                <w:rFonts w:asciiTheme="minorHAnsi" w:hAnsiTheme="minorHAnsi" w:cstheme="minorHAnsi"/>
                <w:b/>
                <w:bCs/>
                <w:color w:val="002060"/>
                <w:sz w:val="18"/>
                <w:szCs w:val="18"/>
              </w:rPr>
              <w:t xml:space="preserve">ment </w:t>
            </w:r>
            <w:r w:rsidRPr="00E94055">
              <w:rPr>
                <w:rFonts w:asciiTheme="minorHAnsi" w:hAnsiTheme="minorHAnsi" w:cstheme="minorHAnsi"/>
                <w:b/>
                <w:bCs/>
                <w:color w:val="002060"/>
                <w:sz w:val="18"/>
                <w:szCs w:val="18"/>
              </w:rPr>
              <w:t xml:space="preserve"> </w:t>
            </w:r>
            <w:r w:rsidR="00E94055" w:rsidRPr="00E94055">
              <w:rPr>
                <w:rFonts w:asciiTheme="minorHAnsi" w:hAnsiTheme="minorHAnsi" w:cstheme="minorHAnsi"/>
                <w:b/>
                <w:bCs/>
                <w:color w:val="002060"/>
                <w:sz w:val="18"/>
                <w:szCs w:val="18"/>
              </w:rPr>
              <w:t>of</w:t>
            </w:r>
            <w:proofErr w:type="gramEnd"/>
            <w:r w:rsidR="00E94055" w:rsidRPr="00E94055">
              <w:rPr>
                <w:rFonts w:asciiTheme="minorHAnsi" w:hAnsiTheme="minorHAnsi" w:cstheme="minorHAnsi"/>
                <w:b/>
                <w:bCs/>
                <w:color w:val="002060"/>
                <w:sz w:val="18"/>
                <w:szCs w:val="18"/>
              </w:rPr>
              <w:t xml:space="preserve"> </w:t>
            </w:r>
            <w:r w:rsidRPr="00E94055">
              <w:rPr>
                <w:rFonts w:asciiTheme="minorHAnsi" w:hAnsiTheme="minorHAnsi" w:cstheme="minorHAnsi"/>
                <w:b/>
                <w:bCs/>
                <w:color w:val="002060"/>
                <w:sz w:val="18"/>
                <w:szCs w:val="18"/>
              </w:rPr>
              <w:t xml:space="preserve">learning experiences for all learners </w:t>
            </w:r>
            <w:r w:rsidR="00E94055" w:rsidRPr="00E94055">
              <w:rPr>
                <w:rFonts w:asciiTheme="minorHAnsi" w:hAnsiTheme="minorHAnsi" w:cstheme="minorHAnsi"/>
                <w:b/>
                <w:bCs/>
                <w:color w:val="002060"/>
                <w:sz w:val="18"/>
                <w:szCs w:val="18"/>
              </w:rPr>
              <w:t>.</w:t>
            </w:r>
            <w:r w:rsidR="00212CFA" w:rsidRPr="00212CFA">
              <w:rPr>
                <w:rFonts w:asciiTheme="minorHAnsi" w:hAnsiTheme="minorHAnsi" w:cstheme="minorHAnsi"/>
                <w:b/>
                <w:bCs/>
                <w:color w:val="002060"/>
                <w:sz w:val="18"/>
                <w:szCs w:val="18"/>
                <w:highlight w:val="yellow"/>
              </w:rPr>
              <w:t xml:space="preserve"> </w:t>
            </w:r>
            <w:r w:rsidR="00212CFA" w:rsidRPr="00212CFA">
              <w:rPr>
                <w:rFonts w:asciiTheme="minorHAnsi" w:hAnsiTheme="minorHAnsi" w:cstheme="minorHAnsi"/>
                <w:b/>
                <w:bCs/>
                <w:color w:val="002060"/>
                <w:sz w:val="18"/>
                <w:szCs w:val="18"/>
                <w:highlight w:val="yellow"/>
              </w:rPr>
              <w:t>( Parent/Staff/Pupil</w:t>
            </w:r>
            <w:r w:rsidR="00212CFA">
              <w:rPr>
                <w:rFonts w:asciiTheme="minorHAnsi" w:hAnsiTheme="minorHAnsi" w:cstheme="minorHAnsi"/>
                <w:b/>
                <w:bCs/>
                <w:color w:val="002060"/>
                <w:sz w:val="18"/>
                <w:szCs w:val="18"/>
                <w:highlight w:val="yellow"/>
              </w:rPr>
              <w:t xml:space="preserve"> </w:t>
            </w:r>
            <w:r w:rsidR="00212CFA" w:rsidRPr="00212CFA">
              <w:rPr>
                <w:rFonts w:asciiTheme="minorHAnsi" w:hAnsiTheme="minorHAnsi" w:cstheme="minorHAnsi"/>
                <w:b/>
                <w:bCs/>
                <w:color w:val="002060"/>
                <w:sz w:val="18"/>
                <w:szCs w:val="18"/>
                <w:highlight w:val="yellow"/>
              </w:rPr>
              <w:t>Voice)</w:t>
            </w:r>
          </w:p>
          <w:p w14:paraId="07057F04" w14:textId="2AA32454" w:rsidR="00C46FFC" w:rsidRPr="00E94055" w:rsidRDefault="00C46FFC" w:rsidP="00C46FFC">
            <w:pPr>
              <w:tabs>
                <w:tab w:val="left" w:pos="13587"/>
              </w:tabs>
              <w:rPr>
                <w:rFonts w:asciiTheme="minorHAnsi" w:hAnsiTheme="minorHAnsi" w:cstheme="minorHAnsi"/>
                <w:b/>
                <w:bCs/>
                <w:color w:val="002060"/>
                <w:sz w:val="18"/>
                <w:szCs w:val="18"/>
              </w:rPr>
            </w:pPr>
          </w:p>
          <w:p w14:paraId="78E672FF" w14:textId="77777777" w:rsidR="00C46FFC" w:rsidRPr="00E94055" w:rsidRDefault="00C46FFC" w:rsidP="00C46FFC">
            <w:pPr>
              <w:tabs>
                <w:tab w:val="left" w:pos="13587"/>
              </w:tabs>
              <w:rPr>
                <w:rFonts w:asciiTheme="minorHAnsi" w:hAnsiTheme="minorHAnsi" w:cstheme="minorHAnsi"/>
                <w:b/>
                <w:bCs/>
                <w:color w:val="002060"/>
                <w:sz w:val="18"/>
                <w:szCs w:val="18"/>
              </w:rPr>
            </w:pPr>
          </w:p>
          <w:p w14:paraId="3BD6A9D5" w14:textId="733E626A" w:rsidR="00C46FFC" w:rsidRPr="00E94055" w:rsidRDefault="00C46FFC" w:rsidP="00C46FFC">
            <w:pPr>
              <w:tabs>
                <w:tab w:val="left" w:pos="13587"/>
              </w:tabs>
              <w:rPr>
                <w:rFonts w:asciiTheme="minorHAnsi" w:hAnsiTheme="minorHAnsi" w:cstheme="minorHAnsi"/>
                <w:b/>
                <w:bCs/>
                <w:color w:val="002060"/>
                <w:sz w:val="18"/>
                <w:szCs w:val="18"/>
              </w:rPr>
            </w:pPr>
            <w:r w:rsidRPr="00E94055">
              <w:rPr>
                <w:rFonts w:asciiTheme="minorHAnsi" w:hAnsiTheme="minorHAnsi" w:cstheme="minorHAnsi"/>
                <w:b/>
                <w:bCs/>
                <w:color w:val="002060"/>
                <w:sz w:val="18"/>
                <w:szCs w:val="18"/>
              </w:rPr>
              <w:t>To provide pupils with increased opportunities to apply and develop their creativity in a range of stimulating environments including through outdoor learning</w:t>
            </w:r>
            <w:r w:rsidRPr="00212CFA">
              <w:rPr>
                <w:rFonts w:asciiTheme="minorHAnsi" w:hAnsiTheme="minorHAnsi" w:cstheme="minorHAnsi"/>
                <w:b/>
                <w:bCs/>
                <w:color w:val="002060"/>
                <w:sz w:val="18"/>
                <w:szCs w:val="18"/>
                <w:highlight w:val="yellow"/>
              </w:rPr>
              <w:t>.</w:t>
            </w:r>
            <w:r w:rsidR="00212CFA" w:rsidRPr="00212CFA">
              <w:rPr>
                <w:rFonts w:asciiTheme="minorHAnsi" w:hAnsiTheme="minorHAnsi" w:cstheme="minorHAnsi"/>
                <w:b/>
                <w:bCs/>
                <w:color w:val="002060"/>
                <w:sz w:val="18"/>
                <w:szCs w:val="18"/>
                <w:highlight w:val="yellow"/>
              </w:rPr>
              <w:t>( Pupil /Staff Voice)</w:t>
            </w:r>
          </w:p>
          <w:p w14:paraId="353E1A56" w14:textId="77777777" w:rsidR="00C46FFC" w:rsidRPr="00E94055" w:rsidRDefault="00C46FFC" w:rsidP="00C46FFC">
            <w:pPr>
              <w:tabs>
                <w:tab w:val="left" w:pos="13587"/>
              </w:tabs>
              <w:jc w:val="center"/>
              <w:rPr>
                <w:rFonts w:asciiTheme="minorHAnsi" w:hAnsiTheme="minorHAnsi" w:cstheme="minorHAnsi"/>
                <w:b/>
                <w:bCs/>
                <w:sz w:val="18"/>
                <w:szCs w:val="18"/>
              </w:rPr>
            </w:pPr>
          </w:p>
          <w:p w14:paraId="5EF49819" w14:textId="45B2E6E4" w:rsidR="00C46FFC" w:rsidRPr="00E94055" w:rsidRDefault="00C46FFC" w:rsidP="00C46FFC">
            <w:pPr>
              <w:tabs>
                <w:tab w:val="left" w:pos="13587"/>
              </w:tabs>
              <w:jc w:val="center"/>
              <w:rPr>
                <w:rFonts w:asciiTheme="minorHAnsi" w:hAnsiTheme="minorHAnsi" w:cstheme="minorHAnsi"/>
                <w:b/>
                <w:bCs/>
                <w:sz w:val="18"/>
                <w:szCs w:val="18"/>
              </w:rPr>
            </w:pPr>
          </w:p>
        </w:tc>
        <w:tc>
          <w:tcPr>
            <w:tcW w:w="1832" w:type="pct"/>
            <w:gridSpan w:val="2"/>
            <w:tcBorders>
              <w:top w:val="single" w:sz="6" w:space="0" w:color="auto"/>
              <w:left w:val="single" w:sz="4" w:space="0" w:color="auto"/>
              <w:bottom w:val="single" w:sz="6" w:space="0" w:color="auto"/>
              <w:right w:val="single" w:sz="6" w:space="0" w:color="auto"/>
            </w:tcBorders>
            <w:vAlign w:val="center"/>
          </w:tcPr>
          <w:p w14:paraId="2A85136F" w14:textId="77777777" w:rsidR="00C46FFC" w:rsidRPr="00E94055" w:rsidRDefault="00C46FFC" w:rsidP="009266B5">
            <w:pPr>
              <w:tabs>
                <w:tab w:val="left" w:pos="13587"/>
              </w:tabs>
              <w:overflowPunct w:val="0"/>
              <w:autoSpaceDE w:val="0"/>
              <w:autoSpaceDN w:val="0"/>
              <w:adjustRightInd w:val="0"/>
              <w:spacing w:after="0"/>
              <w:jc w:val="center"/>
              <w:textAlignment w:val="baseline"/>
              <w:rPr>
                <w:rFonts w:asciiTheme="minorHAnsi" w:hAnsiTheme="minorHAnsi" w:cstheme="minorHAnsi"/>
                <w:b/>
                <w:bCs/>
                <w:sz w:val="18"/>
                <w:szCs w:val="18"/>
                <w:u w:val="single"/>
              </w:rPr>
            </w:pPr>
            <w:r w:rsidRPr="00E94055">
              <w:rPr>
                <w:rFonts w:asciiTheme="minorHAnsi" w:hAnsiTheme="minorHAnsi" w:cstheme="minorHAnsi"/>
                <w:b/>
                <w:bCs/>
                <w:sz w:val="18"/>
                <w:szCs w:val="18"/>
                <w:u w:val="single"/>
              </w:rPr>
              <w:t>1.5 Management of resources to promote equity</w:t>
            </w:r>
          </w:p>
          <w:p w14:paraId="4E475A05" w14:textId="77777777" w:rsidR="00C46FFC" w:rsidRDefault="00C46FFC" w:rsidP="009266B5">
            <w:pPr>
              <w:tabs>
                <w:tab w:val="left" w:pos="13587"/>
              </w:tabs>
              <w:overflowPunct w:val="0"/>
              <w:autoSpaceDE w:val="0"/>
              <w:autoSpaceDN w:val="0"/>
              <w:adjustRightInd w:val="0"/>
              <w:spacing w:after="0"/>
              <w:jc w:val="center"/>
              <w:textAlignment w:val="baseline"/>
              <w:rPr>
                <w:rFonts w:asciiTheme="minorHAnsi" w:hAnsiTheme="minorHAnsi" w:cstheme="minorHAnsi"/>
                <w:i/>
                <w:iCs/>
                <w:sz w:val="18"/>
                <w:szCs w:val="18"/>
              </w:rPr>
            </w:pPr>
            <w:r w:rsidRPr="00E94055">
              <w:rPr>
                <w:rFonts w:asciiTheme="minorHAnsi" w:hAnsiTheme="minorHAnsi" w:cstheme="minorHAnsi"/>
                <w:i/>
                <w:iCs/>
                <w:sz w:val="18"/>
                <w:szCs w:val="18"/>
              </w:rPr>
              <w:t>Management of resources and environment for learning</w:t>
            </w:r>
          </w:p>
          <w:p w14:paraId="7CCF0D9C" w14:textId="77777777" w:rsidR="00C64169" w:rsidRPr="00E94055" w:rsidRDefault="00C64169" w:rsidP="00C64169">
            <w:pPr>
              <w:tabs>
                <w:tab w:val="left" w:pos="13587"/>
              </w:tabs>
              <w:overflowPunct w:val="0"/>
              <w:autoSpaceDE w:val="0"/>
              <w:autoSpaceDN w:val="0"/>
              <w:adjustRightInd w:val="0"/>
              <w:spacing w:after="0"/>
              <w:textAlignment w:val="baseline"/>
              <w:rPr>
                <w:rFonts w:asciiTheme="minorHAnsi" w:hAnsiTheme="minorHAnsi" w:cstheme="minorHAnsi"/>
                <w:i/>
                <w:iCs/>
                <w:sz w:val="18"/>
                <w:szCs w:val="18"/>
              </w:rPr>
            </w:pPr>
          </w:p>
          <w:p w14:paraId="40DEF431" w14:textId="08BB544B" w:rsidR="00C46FFC" w:rsidRPr="00E94055" w:rsidRDefault="00C46FFC" w:rsidP="009F704A">
            <w:pPr>
              <w:tabs>
                <w:tab w:val="left" w:pos="13587"/>
              </w:tabs>
              <w:overflowPunct w:val="0"/>
              <w:autoSpaceDE w:val="0"/>
              <w:autoSpaceDN w:val="0"/>
              <w:adjustRightInd w:val="0"/>
              <w:spacing w:after="0"/>
              <w:textAlignment w:val="baseline"/>
              <w:rPr>
                <w:rFonts w:asciiTheme="minorHAnsi" w:hAnsiTheme="minorHAnsi" w:cstheme="minorHAnsi"/>
                <w:iCs/>
                <w:sz w:val="18"/>
                <w:szCs w:val="18"/>
              </w:rPr>
            </w:pPr>
            <w:r w:rsidRPr="00E94055">
              <w:rPr>
                <w:rFonts w:asciiTheme="minorHAnsi" w:hAnsiTheme="minorHAnsi" w:cstheme="minorHAnsi"/>
                <w:iCs/>
                <w:sz w:val="18"/>
                <w:szCs w:val="18"/>
              </w:rPr>
              <w:t>The learning environment provided across the school will support learning, teaching and inclusion with resources being used effectively to support and challenge</w:t>
            </w:r>
            <w:r w:rsidR="00E94055">
              <w:rPr>
                <w:rFonts w:asciiTheme="minorHAnsi" w:hAnsiTheme="minorHAnsi" w:cstheme="minorHAnsi"/>
                <w:iCs/>
                <w:sz w:val="18"/>
                <w:szCs w:val="18"/>
              </w:rPr>
              <w:t xml:space="preserve"> all</w:t>
            </w:r>
            <w:r w:rsidRPr="00E94055">
              <w:rPr>
                <w:rFonts w:asciiTheme="minorHAnsi" w:hAnsiTheme="minorHAnsi" w:cstheme="minorHAnsi"/>
                <w:iCs/>
                <w:sz w:val="18"/>
                <w:szCs w:val="18"/>
              </w:rPr>
              <w:t xml:space="preserve"> learners at all stages of their learning.</w:t>
            </w:r>
          </w:p>
          <w:p w14:paraId="031B86F9" w14:textId="0CB28590" w:rsidR="00C46FFC" w:rsidRPr="00E94055" w:rsidRDefault="00C46FFC" w:rsidP="009F704A">
            <w:pPr>
              <w:tabs>
                <w:tab w:val="left" w:pos="13587"/>
              </w:tabs>
              <w:overflowPunct w:val="0"/>
              <w:autoSpaceDE w:val="0"/>
              <w:autoSpaceDN w:val="0"/>
              <w:adjustRightInd w:val="0"/>
              <w:spacing w:after="0"/>
              <w:textAlignment w:val="baseline"/>
              <w:rPr>
                <w:rFonts w:asciiTheme="minorHAnsi" w:hAnsiTheme="minorHAnsi" w:cstheme="minorHAnsi"/>
                <w:iCs/>
                <w:sz w:val="18"/>
                <w:szCs w:val="18"/>
              </w:rPr>
            </w:pPr>
            <w:r w:rsidRPr="00E94055">
              <w:rPr>
                <w:rFonts w:asciiTheme="minorHAnsi" w:hAnsiTheme="minorHAnsi" w:cstheme="minorHAnsi"/>
                <w:iCs/>
                <w:sz w:val="18"/>
                <w:szCs w:val="18"/>
              </w:rPr>
              <w:t>New interactive promethean Active Panels will allow</w:t>
            </w:r>
            <w:r w:rsidR="00E94055">
              <w:rPr>
                <w:rFonts w:asciiTheme="minorHAnsi" w:hAnsiTheme="minorHAnsi" w:cstheme="minorHAnsi"/>
                <w:iCs/>
                <w:sz w:val="18"/>
                <w:szCs w:val="18"/>
              </w:rPr>
              <w:t xml:space="preserve"> all</w:t>
            </w:r>
            <w:r w:rsidRPr="00E94055">
              <w:rPr>
                <w:rFonts w:asciiTheme="minorHAnsi" w:hAnsiTheme="minorHAnsi" w:cstheme="minorHAnsi"/>
                <w:iCs/>
                <w:sz w:val="18"/>
                <w:szCs w:val="18"/>
              </w:rPr>
              <w:t xml:space="preserve"> teachers to engage </w:t>
            </w:r>
            <w:r w:rsidR="00E94055">
              <w:rPr>
                <w:rFonts w:asciiTheme="minorHAnsi" w:hAnsiTheme="minorHAnsi" w:cstheme="minorHAnsi"/>
                <w:iCs/>
                <w:sz w:val="18"/>
                <w:szCs w:val="18"/>
              </w:rPr>
              <w:t xml:space="preserve">all learners </w:t>
            </w:r>
            <w:r w:rsidRPr="00E94055">
              <w:rPr>
                <w:rFonts w:asciiTheme="minorHAnsi" w:hAnsiTheme="minorHAnsi" w:cstheme="minorHAnsi"/>
                <w:iCs/>
                <w:sz w:val="18"/>
                <w:szCs w:val="18"/>
              </w:rPr>
              <w:t>in more engaging and creative ways to enhance learning experiences.</w:t>
            </w:r>
          </w:p>
          <w:p w14:paraId="264C4482" w14:textId="39A12640" w:rsidR="00C46FFC" w:rsidRPr="00E94055" w:rsidRDefault="00C46FFC" w:rsidP="009266B5">
            <w:pPr>
              <w:pStyle w:val="paragraph"/>
              <w:spacing w:before="0" w:beforeAutospacing="0" w:after="0" w:afterAutospacing="0"/>
              <w:jc w:val="center"/>
              <w:textAlignment w:val="baseline"/>
              <w:rPr>
                <w:rFonts w:asciiTheme="minorHAnsi" w:hAnsiTheme="minorHAnsi" w:cstheme="minorHAnsi"/>
                <w:sz w:val="18"/>
                <w:szCs w:val="18"/>
              </w:rPr>
            </w:pPr>
            <w:r w:rsidRPr="00E94055">
              <w:rPr>
                <w:rStyle w:val="normaltextrun"/>
                <w:rFonts w:asciiTheme="minorHAnsi" w:hAnsiTheme="minorHAnsi" w:cstheme="minorHAnsi"/>
                <w:b/>
                <w:bCs/>
                <w:color w:val="000000"/>
                <w:sz w:val="18"/>
                <w:szCs w:val="18"/>
                <w:u w:val="single"/>
                <w:lang w:val="en-US"/>
              </w:rPr>
              <w:t>2.2 Curriculum</w:t>
            </w:r>
          </w:p>
          <w:p w14:paraId="56ECF43C" w14:textId="764546E1" w:rsidR="00C46FFC" w:rsidRPr="00E94055" w:rsidRDefault="00C46FFC" w:rsidP="009266B5">
            <w:pPr>
              <w:pStyle w:val="paragraph"/>
              <w:spacing w:before="0" w:beforeAutospacing="0" w:after="0" w:afterAutospacing="0"/>
              <w:jc w:val="center"/>
              <w:textAlignment w:val="baseline"/>
              <w:rPr>
                <w:rFonts w:asciiTheme="minorHAnsi" w:hAnsiTheme="minorHAnsi" w:cstheme="minorHAnsi"/>
                <w:sz w:val="18"/>
                <w:szCs w:val="18"/>
              </w:rPr>
            </w:pPr>
            <w:r w:rsidRPr="00E94055">
              <w:rPr>
                <w:rStyle w:val="normaltextrun"/>
                <w:rFonts w:asciiTheme="minorHAnsi" w:hAnsiTheme="minorHAnsi" w:cstheme="minorHAnsi"/>
                <w:i/>
                <w:iCs/>
                <w:color w:val="000000"/>
                <w:sz w:val="18"/>
                <w:szCs w:val="18"/>
                <w:lang w:val="en-US"/>
              </w:rPr>
              <w:t>Learning Pathways</w:t>
            </w:r>
          </w:p>
          <w:p w14:paraId="5B6286CD" w14:textId="5ABD1993" w:rsidR="00C46FFC" w:rsidRDefault="00C46FFC" w:rsidP="009266B5">
            <w:pPr>
              <w:pStyle w:val="paragraph"/>
              <w:spacing w:before="0" w:beforeAutospacing="0" w:after="0" w:afterAutospacing="0"/>
              <w:jc w:val="center"/>
              <w:textAlignment w:val="baseline"/>
              <w:rPr>
                <w:rStyle w:val="eop"/>
                <w:rFonts w:asciiTheme="minorHAnsi" w:hAnsiTheme="minorHAnsi" w:cstheme="minorHAnsi"/>
                <w:color w:val="000000"/>
                <w:sz w:val="18"/>
                <w:szCs w:val="18"/>
              </w:rPr>
            </w:pPr>
            <w:r w:rsidRPr="00E94055">
              <w:rPr>
                <w:rStyle w:val="normaltextrun"/>
                <w:rFonts w:asciiTheme="minorHAnsi" w:hAnsiTheme="minorHAnsi" w:cstheme="minorHAnsi"/>
                <w:i/>
                <w:iCs/>
                <w:color w:val="000000"/>
                <w:sz w:val="18"/>
                <w:szCs w:val="18"/>
                <w:lang w:val="en-US"/>
              </w:rPr>
              <w:t>Skills for Learning, Life and Work</w:t>
            </w:r>
          </w:p>
          <w:p w14:paraId="6D22A8DC" w14:textId="77777777" w:rsidR="00C64169" w:rsidRPr="00E94055" w:rsidRDefault="00C64169" w:rsidP="00C46FFC">
            <w:pPr>
              <w:pStyle w:val="paragraph"/>
              <w:spacing w:before="0" w:beforeAutospacing="0" w:after="0" w:afterAutospacing="0"/>
              <w:textAlignment w:val="baseline"/>
              <w:rPr>
                <w:rFonts w:asciiTheme="minorHAnsi" w:hAnsiTheme="minorHAnsi" w:cstheme="minorHAnsi"/>
                <w:sz w:val="18"/>
                <w:szCs w:val="18"/>
              </w:rPr>
            </w:pPr>
          </w:p>
          <w:p w14:paraId="44FCED7E" w14:textId="4AE23671" w:rsidR="00C46FFC" w:rsidRPr="00E94055" w:rsidRDefault="00C46FFC" w:rsidP="00C46FFC">
            <w:pPr>
              <w:pStyle w:val="paragraph"/>
              <w:spacing w:before="0" w:beforeAutospacing="0" w:after="0" w:afterAutospacing="0"/>
              <w:textAlignment w:val="baseline"/>
              <w:rPr>
                <w:rFonts w:asciiTheme="minorHAnsi" w:hAnsiTheme="minorHAnsi" w:cstheme="minorHAnsi"/>
                <w:sz w:val="18"/>
                <w:szCs w:val="18"/>
              </w:rPr>
            </w:pPr>
            <w:r w:rsidRPr="00E94055">
              <w:rPr>
                <w:rStyle w:val="normaltextrun"/>
                <w:rFonts w:asciiTheme="minorHAnsi" w:hAnsiTheme="minorHAnsi" w:cstheme="minorHAnsi"/>
                <w:color w:val="000000"/>
                <w:sz w:val="18"/>
                <w:szCs w:val="18"/>
                <w:lang w:val="en-US"/>
              </w:rPr>
              <w:t>All learners will be provided with high quality engaging learning opportunities to apply and develop their creativity</w:t>
            </w:r>
            <w:r w:rsidR="00E94055">
              <w:rPr>
                <w:rStyle w:val="normaltextrun"/>
                <w:rFonts w:asciiTheme="minorHAnsi" w:hAnsiTheme="minorHAnsi" w:cstheme="minorHAnsi"/>
                <w:color w:val="000000"/>
                <w:sz w:val="18"/>
                <w:szCs w:val="18"/>
                <w:lang w:val="en-US"/>
              </w:rPr>
              <w:t xml:space="preserve"> including the embedding of outdoor </w:t>
            </w:r>
            <w:proofErr w:type="gramStart"/>
            <w:r w:rsidR="00E94055">
              <w:rPr>
                <w:rStyle w:val="normaltextrun"/>
                <w:rFonts w:asciiTheme="minorHAnsi" w:hAnsiTheme="minorHAnsi" w:cstheme="minorHAnsi"/>
                <w:color w:val="000000"/>
                <w:sz w:val="18"/>
                <w:szCs w:val="18"/>
                <w:lang w:val="en-US"/>
              </w:rPr>
              <w:t>sustainable  learning</w:t>
            </w:r>
            <w:proofErr w:type="gramEnd"/>
            <w:r w:rsidR="00E94055">
              <w:rPr>
                <w:rStyle w:val="normaltextrun"/>
                <w:rFonts w:asciiTheme="minorHAnsi" w:hAnsiTheme="minorHAnsi" w:cstheme="minorHAnsi"/>
                <w:color w:val="000000"/>
                <w:sz w:val="18"/>
                <w:szCs w:val="18"/>
                <w:lang w:val="en-US"/>
              </w:rPr>
              <w:t xml:space="preserve"> experiences.</w:t>
            </w:r>
          </w:p>
          <w:p w14:paraId="66410295" w14:textId="5B53B955" w:rsidR="00C46FFC" w:rsidRPr="00E94055" w:rsidRDefault="00C46FFC" w:rsidP="009266B5">
            <w:pPr>
              <w:tabs>
                <w:tab w:val="left" w:pos="13587"/>
              </w:tabs>
              <w:spacing w:after="0"/>
              <w:jc w:val="center"/>
              <w:rPr>
                <w:rFonts w:asciiTheme="minorHAnsi" w:hAnsiTheme="minorHAnsi" w:cstheme="minorHAnsi"/>
                <w:b/>
                <w:sz w:val="18"/>
                <w:szCs w:val="18"/>
                <w:u w:val="single"/>
              </w:rPr>
            </w:pPr>
            <w:r w:rsidRPr="00E94055">
              <w:rPr>
                <w:rFonts w:asciiTheme="minorHAnsi" w:hAnsiTheme="minorHAnsi" w:cstheme="minorHAnsi"/>
                <w:b/>
                <w:sz w:val="18"/>
                <w:szCs w:val="18"/>
                <w:u w:val="single"/>
              </w:rPr>
              <w:t xml:space="preserve">2.4 </w:t>
            </w:r>
            <w:proofErr w:type="spellStart"/>
            <w:r w:rsidRPr="00E94055">
              <w:rPr>
                <w:rFonts w:asciiTheme="minorHAnsi" w:hAnsiTheme="minorHAnsi" w:cstheme="minorHAnsi"/>
                <w:b/>
                <w:sz w:val="18"/>
                <w:szCs w:val="18"/>
                <w:u w:val="single"/>
              </w:rPr>
              <w:t>Personalised</w:t>
            </w:r>
            <w:proofErr w:type="spellEnd"/>
            <w:r w:rsidRPr="00E94055">
              <w:rPr>
                <w:rFonts w:asciiTheme="minorHAnsi" w:hAnsiTheme="minorHAnsi" w:cstheme="minorHAnsi"/>
                <w:b/>
                <w:sz w:val="18"/>
                <w:szCs w:val="18"/>
                <w:u w:val="single"/>
              </w:rPr>
              <w:t xml:space="preserve"> Support</w:t>
            </w:r>
          </w:p>
          <w:p w14:paraId="670CF30E" w14:textId="77777777" w:rsidR="00C46FFC" w:rsidRPr="00E94055" w:rsidRDefault="00C46FFC" w:rsidP="009266B5">
            <w:pPr>
              <w:tabs>
                <w:tab w:val="left" w:pos="13587"/>
              </w:tabs>
              <w:spacing w:after="0"/>
              <w:jc w:val="center"/>
              <w:rPr>
                <w:rFonts w:asciiTheme="minorHAnsi" w:hAnsiTheme="minorHAnsi" w:cstheme="minorHAnsi"/>
                <w:i/>
                <w:sz w:val="18"/>
                <w:szCs w:val="18"/>
              </w:rPr>
            </w:pPr>
            <w:r w:rsidRPr="00E94055">
              <w:rPr>
                <w:rFonts w:asciiTheme="minorHAnsi" w:hAnsiTheme="minorHAnsi" w:cstheme="minorHAnsi"/>
                <w:i/>
                <w:sz w:val="18"/>
                <w:szCs w:val="18"/>
              </w:rPr>
              <w:t>Universal support</w:t>
            </w:r>
          </w:p>
          <w:p w14:paraId="76D5539F" w14:textId="77777777" w:rsidR="00C46FFC" w:rsidRPr="00E94055" w:rsidRDefault="00C46FFC" w:rsidP="009266B5">
            <w:pPr>
              <w:tabs>
                <w:tab w:val="left" w:pos="13587"/>
              </w:tabs>
              <w:spacing w:after="0"/>
              <w:jc w:val="center"/>
              <w:rPr>
                <w:rFonts w:asciiTheme="minorHAnsi" w:hAnsiTheme="minorHAnsi" w:cstheme="minorHAnsi"/>
                <w:i/>
                <w:sz w:val="18"/>
                <w:szCs w:val="18"/>
              </w:rPr>
            </w:pPr>
            <w:r w:rsidRPr="00E94055">
              <w:rPr>
                <w:rFonts w:asciiTheme="minorHAnsi" w:hAnsiTheme="minorHAnsi" w:cstheme="minorHAnsi"/>
                <w:i/>
                <w:sz w:val="18"/>
                <w:szCs w:val="18"/>
              </w:rPr>
              <w:t>Targeted support</w:t>
            </w:r>
          </w:p>
          <w:p w14:paraId="70F5FE68" w14:textId="77777777" w:rsidR="00C46FFC" w:rsidRPr="00E94055" w:rsidRDefault="00C46FFC" w:rsidP="009266B5">
            <w:pPr>
              <w:tabs>
                <w:tab w:val="left" w:pos="13587"/>
              </w:tabs>
              <w:spacing w:after="0"/>
              <w:jc w:val="center"/>
              <w:rPr>
                <w:rFonts w:asciiTheme="minorHAnsi" w:hAnsiTheme="minorHAnsi" w:cstheme="minorHAnsi"/>
                <w:i/>
                <w:sz w:val="18"/>
                <w:szCs w:val="18"/>
              </w:rPr>
            </w:pPr>
            <w:r w:rsidRPr="00E94055">
              <w:rPr>
                <w:rFonts w:asciiTheme="minorHAnsi" w:hAnsiTheme="minorHAnsi" w:cstheme="minorHAnsi"/>
                <w:i/>
                <w:sz w:val="18"/>
                <w:szCs w:val="18"/>
              </w:rPr>
              <w:t>Removal of barriers to learning</w:t>
            </w:r>
          </w:p>
          <w:p w14:paraId="0331DABA" w14:textId="0C85C03A" w:rsidR="00C46FFC" w:rsidRPr="00E94055" w:rsidRDefault="00C46FFC" w:rsidP="009F704A">
            <w:pPr>
              <w:tabs>
                <w:tab w:val="center" w:pos="4513"/>
                <w:tab w:val="right" w:pos="9026"/>
              </w:tabs>
              <w:overflowPunct w:val="0"/>
              <w:autoSpaceDE w:val="0"/>
              <w:autoSpaceDN w:val="0"/>
              <w:adjustRightInd w:val="0"/>
              <w:spacing w:after="0"/>
              <w:textAlignment w:val="baseline"/>
              <w:rPr>
                <w:rFonts w:asciiTheme="minorHAnsi" w:hAnsiTheme="minorHAnsi" w:cstheme="minorHAnsi"/>
                <w:sz w:val="18"/>
                <w:szCs w:val="18"/>
              </w:rPr>
            </w:pPr>
            <w:r w:rsidRPr="00E94055">
              <w:rPr>
                <w:rFonts w:asciiTheme="minorHAnsi" w:hAnsiTheme="minorHAnsi" w:cstheme="minorHAnsi"/>
                <w:sz w:val="18"/>
                <w:szCs w:val="18"/>
              </w:rPr>
              <w:t xml:space="preserve">All staff will have a secure understanding </w:t>
            </w:r>
            <w:r w:rsidR="009F704A">
              <w:rPr>
                <w:rFonts w:asciiTheme="minorHAnsi" w:hAnsiTheme="minorHAnsi" w:cstheme="minorHAnsi"/>
                <w:sz w:val="18"/>
                <w:szCs w:val="18"/>
              </w:rPr>
              <w:t>o</w:t>
            </w:r>
            <w:r w:rsidR="009F704A">
              <w:t xml:space="preserve">f </w:t>
            </w:r>
            <w:r w:rsidRPr="00E94055">
              <w:rPr>
                <w:rFonts w:asciiTheme="minorHAnsi" w:hAnsiTheme="minorHAnsi" w:cstheme="minorHAnsi"/>
                <w:sz w:val="18"/>
                <w:szCs w:val="18"/>
              </w:rPr>
              <w:t>D&amp;Gs stages of intervention and their role in supporting learners at each stage.</w:t>
            </w:r>
          </w:p>
          <w:p w14:paraId="75F9006B" w14:textId="26762051" w:rsidR="00C46FFC" w:rsidRPr="00E94055" w:rsidRDefault="00C46FFC" w:rsidP="009F704A">
            <w:pPr>
              <w:tabs>
                <w:tab w:val="center" w:pos="4513"/>
                <w:tab w:val="right" w:pos="9026"/>
              </w:tabs>
              <w:overflowPunct w:val="0"/>
              <w:autoSpaceDE w:val="0"/>
              <w:autoSpaceDN w:val="0"/>
              <w:adjustRightInd w:val="0"/>
              <w:spacing w:after="0"/>
              <w:textAlignment w:val="baseline"/>
              <w:rPr>
                <w:rFonts w:asciiTheme="minorHAnsi" w:hAnsiTheme="minorHAnsi" w:cstheme="minorHAnsi"/>
                <w:i/>
                <w:sz w:val="18"/>
                <w:szCs w:val="18"/>
              </w:rPr>
            </w:pPr>
            <w:r w:rsidRPr="00E94055">
              <w:rPr>
                <w:rFonts w:asciiTheme="minorHAnsi" w:hAnsiTheme="minorHAnsi" w:cstheme="minorHAnsi"/>
                <w:sz w:val="18"/>
                <w:szCs w:val="18"/>
              </w:rPr>
              <w:t xml:space="preserve">All </w:t>
            </w:r>
            <w:r w:rsidR="00C64169">
              <w:rPr>
                <w:rFonts w:asciiTheme="minorHAnsi" w:hAnsiTheme="minorHAnsi" w:cstheme="minorHAnsi"/>
                <w:sz w:val="18"/>
                <w:szCs w:val="18"/>
              </w:rPr>
              <w:t>learners</w:t>
            </w:r>
            <w:r w:rsidRPr="00E94055">
              <w:rPr>
                <w:rFonts w:asciiTheme="minorHAnsi" w:hAnsiTheme="minorHAnsi" w:cstheme="minorHAnsi"/>
                <w:sz w:val="18"/>
                <w:szCs w:val="18"/>
              </w:rPr>
              <w:t xml:space="preserve"> will receive the necessary universal and targeted support to take their learning forward.</w:t>
            </w:r>
          </w:p>
          <w:p w14:paraId="0FCFEE93" w14:textId="77777777" w:rsidR="00C46FFC" w:rsidRPr="00E94055" w:rsidRDefault="00C46FFC" w:rsidP="009266B5">
            <w:pPr>
              <w:tabs>
                <w:tab w:val="left" w:pos="13587"/>
              </w:tabs>
              <w:spacing w:after="0"/>
              <w:jc w:val="center"/>
              <w:rPr>
                <w:rFonts w:asciiTheme="minorHAnsi" w:hAnsiTheme="minorHAnsi" w:cstheme="minorHAnsi"/>
                <w:b/>
                <w:bCs/>
                <w:iCs/>
                <w:sz w:val="18"/>
                <w:szCs w:val="18"/>
                <w:u w:val="single"/>
              </w:rPr>
            </w:pPr>
            <w:r w:rsidRPr="00E94055">
              <w:rPr>
                <w:rFonts w:asciiTheme="minorHAnsi" w:hAnsiTheme="minorHAnsi" w:cstheme="minorHAnsi"/>
                <w:b/>
                <w:bCs/>
                <w:iCs/>
                <w:sz w:val="18"/>
                <w:szCs w:val="18"/>
                <w:u w:val="single"/>
              </w:rPr>
              <w:t>3.1 Ensuring wellbeing equality and inclusion</w:t>
            </w:r>
          </w:p>
          <w:p w14:paraId="3700318E" w14:textId="77777777" w:rsidR="00C46FFC" w:rsidRPr="00E94055" w:rsidRDefault="00C46FFC" w:rsidP="009266B5">
            <w:pPr>
              <w:tabs>
                <w:tab w:val="left" w:pos="13587"/>
              </w:tabs>
              <w:spacing w:after="0"/>
              <w:jc w:val="center"/>
              <w:rPr>
                <w:rFonts w:asciiTheme="minorHAnsi" w:hAnsiTheme="minorHAnsi" w:cstheme="minorHAnsi"/>
                <w:i/>
                <w:sz w:val="18"/>
                <w:szCs w:val="18"/>
              </w:rPr>
            </w:pPr>
            <w:r w:rsidRPr="00E94055">
              <w:rPr>
                <w:rFonts w:asciiTheme="minorHAnsi" w:hAnsiTheme="minorHAnsi" w:cstheme="minorHAnsi"/>
                <w:i/>
                <w:sz w:val="18"/>
                <w:szCs w:val="18"/>
              </w:rPr>
              <w:t>Wellbeing</w:t>
            </w:r>
          </w:p>
          <w:p w14:paraId="1D79D840" w14:textId="77777777" w:rsidR="00C46FFC" w:rsidRDefault="00C46FFC" w:rsidP="009266B5">
            <w:pPr>
              <w:tabs>
                <w:tab w:val="left" w:pos="13587"/>
              </w:tabs>
              <w:spacing w:after="0"/>
              <w:jc w:val="center"/>
              <w:rPr>
                <w:rFonts w:asciiTheme="minorHAnsi" w:hAnsiTheme="minorHAnsi" w:cstheme="minorHAnsi"/>
                <w:i/>
                <w:sz w:val="18"/>
                <w:szCs w:val="18"/>
              </w:rPr>
            </w:pPr>
            <w:r w:rsidRPr="00E94055">
              <w:rPr>
                <w:rFonts w:asciiTheme="minorHAnsi" w:hAnsiTheme="minorHAnsi" w:cstheme="minorHAnsi"/>
                <w:i/>
                <w:sz w:val="18"/>
                <w:szCs w:val="18"/>
              </w:rPr>
              <w:t>Inclusion and Equality</w:t>
            </w:r>
          </w:p>
          <w:p w14:paraId="51B4CFBE" w14:textId="77777777" w:rsidR="00C64169" w:rsidRPr="00E94055" w:rsidRDefault="00C64169" w:rsidP="009266B5">
            <w:pPr>
              <w:tabs>
                <w:tab w:val="left" w:pos="13587"/>
              </w:tabs>
              <w:spacing w:after="0"/>
              <w:jc w:val="center"/>
              <w:rPr>
                <w:rFonts w:asciiTheme="minorHAnsi" w:hAnsiTheme="minorHAnsi" w:cstheme="minorHAnsi"/>
                <w:i/>
                <w:sz w:val="18"/>
                <w:szCs w:val="18"/>
              </w:rPr>
            </w:pPr>
          </w:p>
          <w:p w14:paraId="027FC9D3" w14:textId="4422AAE1" w:rsidR="00C46FFC" w:rsidRPr="00E94055" w:rsidRDefault="00C46FFC" w:rsidP="009F704A">
            <w:pPr>
              <w:tabs>
                <w:tab w:val="left" w:pos="13587"/>
              </w:tabs>
              <w:spacing w:after="0"/>
              <w:rPr>
                <w:rFonts w:asciiTheme="minorHAnsi" w:hAnsiTheme="minorHAnsi" w:cstheme="minorHAnsi"/>
                <w:sz w:val="18"/>
                <w:szCs w:val="18"/>
              </w:rPr>
            </w:pPr>
            <w:r w:rsidRPr="00E94055">
              <w:rPr>
                <w:rFonts w:asciiTheme="minorHAnsi" w:hAnsiTheme="minorHAnsi" w:cstheme="minorHAnsi"/>
                <w:sz w:val="18"/>
                <w:szCs w:val="18"/>
              </w:rPr>
              <w:t>All staff will have a better knowledge and understanding of how to provide an inclusive learning environment for all</w:t>
            </w:r>
            <w:r w:rsidR="00C64169">
              <w:rPr>
                <w:rFonts w:asciiTheme="minorHAnsi" w:hAnsiTheme="minorHAnsi" w:cstheme="minorHAnsi"/>
                <w:sz w:val="18"/>
                <w:szCs w:val="18"/>
              </w:rPr>
              <w:t xml:space="preserve"> learners</w:t>
            </w:r>
            <w:r w:rsidRPr="00E94055">
              <w:rPr>
                <w:rFonts w:asciiTheme="minorHAnsi" w:hAnsiTheme="minorHAnsi" w:cstheme="minorHAnsi"/>
                <w:sz w:val="18"/>
                <w:szCs w:val="18"/>
              </w:rPr>
              <w:t>.</w:t>
            </w:r>
          </w:p>
          <w:p w14:paraId="51F4CB77" w14:textId="7C51C68D" w:rsidR="00C46FFC" w:rsidRPr="00E94055" w:rsidRDefault="00C46FFC" w:rsidP="009F704A">
            <w:pPr>
              <w:tabs>
                <w:tab w:val="left" w:pos="13587"/>
              </w:tabs>
              <w:spacing w:after="0"/>
              <w:rPr>
                <w:rFonts w:asciiTheme="minorHAnsi" w:hAnsiTheme="minorHAnsi" w:cstheme="minorHAnsi"/>
                <w:sz w:val="18"/>
                <w:szCs w:val="18"/>
              </w:rPr>
            </w:pPr>
            <w:r w:rsidRPr="00E94055">
              <w:rPr>
                <w:rFonts w:asciiTheme="minorHAnsi" w:hAnsiTheme="minorHAnsi" w:cstheme="minorHAnsi"/>
                <w:sz w:val="18"/>
                <w:szCs w:val="18"/>
              </w:rPr>
              <w:t xml:space="preserve">All </w:t>
            </w:r>
            <w:r w:rsidR="00C64169">
              <w:rPr>
                <w:rFonts w:asciiTheme="minorHAnsi" w:hAnsiTheme="minorHAnsi" w:cstheme="minorHAnsi"/>
                <w:sz w:val="18"/>
                <w:szCs w:val="18"/>
              </w:rPr>
              <w:t xml:space="preserve">learners </w:t>
            </w:r>
            <w:r w:rsidRPr="00E94055">
              <w:rPr>
                <w:rFonts w:asciiTheme="minorHAnsi" w:hAnsiTheme="minorHAnsi" w:cstheme="minorHAnsi"/>
                <w:sz w:val="18"/>
                <w:szCs w:val="18"/>
              </w:rPr>
              <w:t>with barriers to learning will receive an inclusive learning experience at Heathhall Primary School.</w:t>
            </w:r>
          </w:p>
          <w:p w14:paraId="372E769D" w14:textId="77777777" w:rsidR="00C46FFC" w:rsidRPr="00E94055" w:rsidRDefault="00C46FFC" w:rsidP="00C46FFC">
            <w:pPr>
              <w:tabs>
                <w:tab w:val="left" w:pos="13587"/>
              </w:tabs>
              <w:rPr>
                <w:rFonts w:asciiTheme="minorHAnsi" w:hAnsiTheme="minorHAnsi" w:cstheme="minorHAnsi"/>
                <w:i/>
                <w:sz w:val="18"/>
                <w:szCs w:val="18"/>
              </w:rPr>
            </w:pPr>
          </w:p>
          <w:p w14:paraId="0C892B79" w14:textId="77777777" w:rsidR="00C46FFC" w:rsidRPr="00E94055" w:rsidRDefault="00C46FFC" w:rsidP="00C46FFC">
            <w:pPr>
              <w:tabs>
                <w:tab w:val="left" w:pos="13587"/>
              </w:tabs>
              <w:rPr>
                <w:rFonts w:asciiTheme="minorHAnsi" w:hAnsiTheme="minorHAnsi" w:cstheme="minorHAnsi"/>
                <w:i/>
                <w:sz w:val="18"/>
                <w:szCs w:val="18"/>
              </w:rPr>
            </w:pPr>
          </w:p>
          <w:p w14:paraId="05556A8C" w14:textId="77777777" w:rsidR="00C46FFC" w:rsidRPr="00E94055" w:rsidRDefault="00C46FFC" w:rsidP="00C46FFC">
            <w:pPr>
              <w:tabs>
                <w:tab w:val="left" w:pos="13587"/>
              </w:tabs>
              <w:rPr>
                <w:rFonts w:asciiTheme="minorHAnsi" w:hAnsiTheme="minorHAnsi" w:cstheme="minorHAnsi"/>
                <w:i/>
                <w:iCs/>
                <w:sz w:val="18"/>
                <w:szCs w:val="18"/>
              </w:rPr>
            </w:pPr>
          </w:p>
          <w:p w14:paraId="29F0A5D8" w14:textId="77777777" w:rsidR="00C46FFC" w:rsidRPr="00E94055" w:rsidRDefault="00C46FFC" w:rsidP="00C46FFC">
            <w:pPr>
              <w:tabs>
                <w:tab w:val="left" w:pos="13587"/>
              </w:tabs>
              <w:overflowPunct w:val="0"/>
              <w:autoSpaceDE w:val="0"/>
              <w:autoSpaceDN w:val="0"/>
              <w:adjustRightInd w:val="0"/>
              <w:jc w:val="center"/>
              <w:textAlignment w:val="baseline"/>
              <w:rPr>
                <w:rFonts w:asciiTheme="minorHAnsi" w:hAnsiTheme="minorHAnsi" w:cstheme="minorHAnsi"/>
                <w:sz w:val="18"/>
                <w:szCs w:val="18"/>
              </w:rPr>
            </w:pP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38E52911" w14:textId="4A33510C" w:rsidR="00C46FFC" w:rsidRPr="00E94055" w:rsidRDefault="00AA0EB6" w:rsidP="00AA0EB6">
            <w:pPr>
              <w:pStyle w:val="NormalWeb"/>
              <w:spacing w:before="24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All staff will u</w:t>
            </w:r>
            <w:r w:rsidR="00C46FFC" w:rsidRPr="00E94055">
              <w:rPr>
                <w:rFonts w:asciiTheme="minorHAnsi" w:hAnsiTheme="minorHAnsi" w:cstheme="minorHAnsi"/>
                <w:color w:val="000000"/>
                <w:sz w:val="18"/>
                <w:szCs w:val="18"/>
              </w:rPr>
              <w:t>se the D&amp;G Council – Self-evaluation Toolkit for schools to carry-out effective self-evaluation to determine next steps in moving the school forward in its inclusive practice. Self- Evaluation process to be carried out again towards the end of the academic year to evidence progress.)</w:t>
            </w:r>
            <w:hyperlink r:id="rId19" w:history="1">
              <w:r w:rsidR="00C46FFC" w:rsidRPr="00E94055">
                <w:rPr>
                  <w:rStyle w:val="Hyperlink"/>
                  <w:rFonts w:asciiTheme="minorHAnsi" w:hAnsiTheme="minorHAnsi" w:cstheme="minorHAnsi"/>
                  <w:sz w:val="18"/>
                  <w:szCs w:val="18"/>
                </w:rPr>
                <w:t>https://forms.office.com/e/KFvXQRWxG6</w:t>
              </w:r>
            </w:hyperlink>
          </w:p>
          <w:p w14:paraId="4A655175" w14:textId="0F7ACC13" w:rsidR="00C46FFC" w:rsidRPr="00E94055" w:rsidRDefault="00C46FFC" w:rsidP="00AA0EB6">
            <w:pPr>
              <w:pStyle w:val="NormalWeb"/>
              <w:spacing w:before="240" w:beforeAutospacing="0" w:after="0" w:afterAutospacing="0"/>
              <w:rPr>
                <w:rFonts w:asciiTheme="minorHAnsi" w:hAnsiTheme="minorHAnsi" w:cstheme="minorHAnsi"/>
                <w:color w:val="000000" w:themeColor="text1"/>
                <w:sz w:val="18"/>
                <w:szCs w:val="18"/>
              </w:rPr>
            </w:pPr>
            <w:r w:rsidRPr="00E94055">
              <w:rPr>
                <w:rFonts w:asciiTheme="minorHAnsi" w:hAnsiTheme="minorHAnsi" w:cstheme="minorHAnsi"/>
                <w:color w:val="000000"/>
                <w:sz w:val="18"/>
                <w:szCs w:val="18"/>
              </w:rPr>
              <w:t xml:space="preserve">All teaching staff to undertake training in the use of </w:t>
            </w:r>
            <w:r w:rsidRPr="00E94055">
              <w:rPr>
                <w:rFonts w:asciiTheme="minorHAnsi" w:hAnsiTheme="minorHAnsi" w:cstheme="minorHAnsi"/>
                <w:color w:val="000000" w:themeColor="text1"/>
                <w:sz w:val="18"/>
                <w:szCs w:val="18"/>
              </w:rPr>
              <w:t xml:space="preserve">the new Interactive Promethean Active Panels. </w:t>
            </w:r>
          </w:p>
          <w:p w14:paraId="2BF2DF01" w14:textId="1B6894D5" w:rsidR="00C46FFC" w:rsidRPr="00E94055" w:rsidRDefault="00AA0EB6" w:rsidP="00AA0EB6">
            <w:pPr>
              <w:pStyle w:val="NormalWeb"/>
              <w:spacing w:before="240" w:beforeAutospacing="0" w:after="0" w:afterAutospacing="0"/>
              <w:rPr>
                <w:rFonts w:asciiTheme="minorHAnsi" w:hAnsiTheme="minorHAnsi" w:cstheme="minorHAnsi"/>
                <w:color w:val="000000"/>
                <w:sz w:val="18"/>
                <w:szCs w:val="18"/>
              </w:rPr>
            </w:pPr>
            <w:r>
              <w:rPr>
                <w:rFonts w:asciiTheme="minorHAnsi" w:hAnsiTheme="minorHAnsi" w:cstheme="minorHAnsi"/>
                <w:color w:val="000000" w:themeColor="text1"/>
                <w:sz w:val="18"/>
                <w:szCs w:val="18"/>
              </w:rPr>
              <w:t>All t</w:t>
            </w:r>
            <w:r w:rsidR="00C46FFC" w:rsidRPr="00E94055">
              <w:rPr>
                <w:rFonts w:asciiTheme="minorHAnsi" w:hAnsiTheme="minorHAnsi" w:cstheme="minorHAnsi"/>
                <w:color w:val="000000" w:themeColor="text1"/>
                <w:sz w:val="18"/>
                <w:szCs w:val="18"/>
              </w:rPr>
              <w:t xml:space="preserve">eaching staff to carry-out training in the use of new new-programmes/hardware in order to deliver high quality learning and teaching. </w:t>
            </w:r>
          </w:p>
          <w:p w14:paraId="1F61F99D" w14:textId="77777777" w:rsidR="00C46FFC" w:rsidRPr="00E94055" w:rsidRDefault="00C46FFC" w:rsidP="00AA0EB6">
            <w:pPr>
              <w:pStyle w:val="NormalWeb"/>
              <w:spacing w:before="240" w:beforeAutospacing="0" w:after="0" w:afterAutospacing="0"/>
              <w:rPr>
                <w:rFonts w:asciiTheme="minorHAnsi" w:hAnsiTheme="minorHAnsi" w:cstheme="minorHAnsi"/>
                <w:color w:val="000000"/>
                <w:sz w:val="18"/>
                <w:szCs w:val="18"/>
                <w:shd w:val="clear" w:color="auto" w:fill="FFFFFF"/>
              </w:rPr>
            </w:pPr>
            <w:r w:rsidRPr="00E94055">
              <w:rPr>
                <w:rFonts w:asciiTheme="minorHAnsi" w:hAnsiTheme="minorHAnsi" w:cstheme="minorHAnsi"/>
                <w:color w:val="000000"/>
                <w:sz w:val="18"/>
                <w:szCs w:val="18"/>
                <w:shd w:val="clear" w:color="auto" w:fill="FFFFFF"/>
              </w:rPr>
              <w:t>Leader of Inclusion to undertake necessary training and the start of the 2023/24 academic year who will then be responsible along with the SLT for taking forward our inclusive practise.</w:t>
            </w:r>
          </w:p>
          <w:p w14:paraId="0CB1C41F" w14:textId="74097EEF" w:rsidR="00C46FFC" w:rsidRDefault="00C46FFC" w:rsidP="00AA0EB6">
            <w:pPr>
              <w:pStyle w:val="NormalWeb"/>
              <w:spacing w:before="240" w:beforeAutospacing="0" w:after="0" w:afterAutospacing="0"/>
              <w:contextualSpacing/>
              <w:rPr>
                <w:rFonts w:asciiTheme="minorHAnsi" w:hAnsiTheme="minorHAnsi" w:cstheme="minorHAnsi"/>
                <w:color w:val="000000"/>
                <w:sz w:val="18"/>
                <w:szCs w:val="18"/>
                <w:shd w:val="clear" w:color="auto" w:fill="FFFFFF"/>
              </w:rPr>
            </w:pPr>
            <w:r w:rsidRPr="00E94055">
              <w:rPr>
                <w:rFonts w:asciiTheme="minorHAnsi" w:hAnsiTheme="minorHAnsi" w:cstheme="minorHAnsi"/>
                <w:color w:val="000000"/>
                <w:sz w:val="18"/>
                <w:szCs w:val="18"/>
                <w:shd w:val="clear" w:color="auto" w:fill="FFFFFF"/>
              </w:rPr>
              <w:t xml:space="preserve">Provide collegiate working time for staff to engage with the Circle resource to support inclusive practice and take forward school and individuals next steps in inclusive practice. </w:t>
            </w:r>
          </w:p>
          <w:p w14:paraId="701DA0AE" w14:textId="77777777" w:rsidR="00AA0EB6" w:rsidRPr="00E94055" w:rsidRDefault="00AA0EB6" w:rsidP="00AA0EB6">
            <w:pPr>
              <w:pStyle w:val="NormalWeb"/>
              <w:spacing w:before="240" w:beforeAutospacing="0" w:after="0" w:afterAutospacing="0"/>
              <w:contextualSpacing/>
              <w:rPr>
                <w:rFonts w:asciiTheme="minorHAnsi" w:hAnsiTheme="minorHAnsi" w:cstheme="minorHAnsi"/>
                <w:color w:val="000000"/>
                <w:sz w:val="18"/>
                <w:szCs w:val="18"/>
                <w:shd w:val="clear" w:color="auto" w:fill="FFFFFF"/>
              </w:rPr>
            </w:pPr>
          </w:p>
          <w:p w14:paraId="1ABD82B3" w14:textId="16227B95" w:rsidR="00C46FFC" w:rsidRDefault="00C46FFC" w:rsidP="00AA0EB6">
            <w:pPr>
              <w:pStyle w:val="NormalWeb"/>
              <w:spacing w:before="240" w:beforeAutospacing="0"/>
              <w:contextualSpacing/>
              <w:rPr>
                <w:rFonts w:asciiTheme="minorHAnsi" w:hAnsiTheme="minorHAnsi" w:cstheme="minorHAnsi"/>
                <w:color w:val="000000"/>
                <w:sz w:val="18"/>
                <w:szCs w:val="18"/>
                <w:shd w:val="clear" w:color="auto" w:fill="FFFFFF"/>
              </w:rPr>
            </w:pPr>
            <w:r w:rsidRPr="00E94055">
              <w:rPr>
                <w:rFonts w:asciiTheme="minorHAnsi" w:hAnsiTheme="minorHAnsi" w:cstheme="minorHAnsi"/>
                <w:color w:val="000000"/>
                <w:sz w:val="18"/>
                <w:szCs w:val="18"/>
                <w:shd w:val="clear" w:color="auto" w:fill="FFFFFF"/>
              </w:rPr>
              <w:t>ASL</w:t>
            </w:r>
            <w:r w:rsidR="00AA0EB6">
              <w:rPr>
                <w:rFonts w:asciiTheme="minorHAnsi" w:hAnsiTheme="minorHAnsi" w:cstheme="minorHAnsi"/>
                <w:color w:val="000000"/>
                <w:sz w:val="18"/>
                <w:szCs w:val="18"/>
                <w:shd w:val="clear" w:color="auto" w:fill="FFFFFF"/>
              </w:rPr>
              <w:t>T</w:t>
            </w:r>
            <w:r w:rsidRPr="00E94055">
              <w:rPr>
                <w:rFonts w:asciiTheme="minorHAnsi" w:hAnsiTheme="minorHAnsi" w:cstheme="minorHAnsi"/>
                <w:color w:val="000000"/>
                <w:sz w:val="18"/>
                <w:szCs w:val="18"/>
                <w:shd w:val="clear" w:color="auto" w:fill="FFFFFF"/>
              </w:rPr>
              <w:t xml:space="preserve"> to give input to teachers on stages of interventions, processes and support available. </w:t>
            </w:r>
          </w:p>
          <w:p w14:paraId="0758CB2A" w14:textId="77777777" w:rsidR="00AA0EB6" w:rsidRPr="00E94055" w:rsidRDefault="00AA0EB6" w:rsidP="00AA0EB6">
            <w:pPr>
              <w:pStyle w:val="NormalWeb"/>
              <w:spacing w:before="240" w:beforeAutospacing="0"/>
              <w:contextualSpacing/>
              <w:rPr>
                <w:rFonts w:asciiTheme="minorHAnsi" w:hAnsiTheme="minorHAnsi" w:cstheme="minorHAnsi"/>
                <w:color w:val="000000"/>
                <w:sz w:val="18"/>
                <w:szCs w:val="18"/>
                <w:shd w:val="clear" w:color="auto" w:fill="FFFFFF"/>
              </w:rPr>
            </w:pPr>
          </w:p>
          <w:p w14:paraId="734BD1A9" w14:textId="1C132ADF" w:rsidR="00C46FFC" w:rsidRDefault="00AA0EB6" w:rsidP="00AA0EB6">
            <w:pPr>
              <w:pStyle w:val="NormalWeb"/>
              <w:spacing w:before="240" w:beforeAutospacing="0"/>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All teaching s</w:t>
            </w:r>
            <w:r w:rsidR="00C46FFC" w:rsidRPr="00E94055">
              <w:rPr>
                <w:rFonts w:asciiTheme="minorHAnsi" w:hAnsiTheme="minorHAnsi" w:cstheme="minorHAnsi"/>
                <w:color w:val="000000" w:themeColor="text1"/>
                <w:sz w:val="18"/>
                <w:szCs w:val="18"/>
              </w:rPr>
              <w:t xml:space="preserve">taff to undertake Outdoor Learning based planning with a link to Rights </w:t>
            </w:r>
            <w:proofErr w:type="spellStart"/>
            <w:r w:rsidR="00C46FFC" w:rsidRPr="00E94055">
              <w:rPr>
                <w:rFonts w:asciiTheme="minorHAnsi" w:hAnsiTheme="minorHAnsi" w:cstheme="minorHAnsi"/>
                <w:color w:val="000000" w:themeColor="text1"/>
                <w:sz w:val="18"/>
                <w:szCs w:val="18"/>
              </w:rPr>
              <w:t>Respecting.for</w:t>
            </w:r>
            <w:proofErr w:type="spellEnd"/>
            <w:r w:rsidR="00C46FFC" w:rsidRPr="00E94055">
              <w:rPr>
                <w:rFonts w:asciiTheme="minorHAnsi" w:hAnsiTheme="minorHAnsi" w:cstheme="minorHAnsi"/>
                <w:color w:val="000000" w:themeColor="text1"/>
                <w:sz w:val="18"/>
                <w:szCs w:val="18"/>
              </w:rPr>
              <w:t xml:space="preserve"> activities to be carried out at the start of term 1 for ‘setting up the learning environment. </w:t>
            </w:r>
          </w:p>
          <w:p w14:paraId="0970D173" w14:textId="77777777" w:rsidR="00AA0EB6" w:rsidRPr="00E94055" w:rsidRDefault="00AA0EB6" w:rsidP="00AA0EB6">
            <w:pPr>
              <w:pStyle w:val="NormalWeb"/>
              <w:spacing w:before="240" w:beforeAutospacing="0"/>
              <w:contextualSpacing/>
              <w:rPr>
                <w:rFonts w:asciiTheme="minorHAnsi" w:hAnsiTheme="minorHAnsi" w:cstheme="minorHAnsi"/>
                <w:color w:val="000000" w:themeColor="text1"/>
                <w:sz w:val="18"/>
                <w:szCs w:val="18"/>
              </w:rPr>
            </w:pPr>
          </w:p>
          <w:p w14:paraId="3EB728EB" w14:textId="79226FC9" w:rsidR="00C46FFC" w:rsidRPr="00E94055" w:rsidRDefault="00AA0EB6" w:rsidP="00AA0EB6">
            <w:pPr>
              <w:pStyle w:val="NormalWeb"/>
              <w:spacing w:before="24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All teaching s</w:t>
            </w:r>
            <w:r w:rsidR="00C46FFC" w:rsidRPr="00E94055">
              <w:rPr>
                <w:rFonts w:asciiTheme="minorHAnsi" w:hAnsiTheme="minorHAnsi" w:cstheme="minorHAnsi"/>
                <w:color w:val="000000" w:themeColor="text1"/>
                <w:sz w:val="18"/>
                <w:szCs w:val="18"/>
              </w:rPr>
              <w:t xml:space="preserve">taff will plan learning experiences to take place in Heathhall forest at two points in the academic year.  PT to put necessary procedural planning in place for this. </w:t>
            </w:r>
          </w:p>
          <w:p w14:paraId="13A9A833" w14:textId="3356F621" w:rsidR="00C46FFC" w:rsidRPr="00E94055" w:rsidRDefault="00AA0EB6" w:rsidP="00AA0EB6">
            <w:pPr>
              <w:pStyle w:val="NormalWeb"/>
              <w:spacing w:before="240" w:beforeAutospacing="0" w:after="0" w:afterAutospacing="0"/>
              <w:rPr>
                <w:rFonts w:asciiTheme="minorHAnsi" w:hAnsiTheme="minorHAnsi" w:cstheme="minorHAnsi"/>
                <w:color w:val="000000"/>
                <w:sz w:val="18"/>
                <w:szCs w:val="18"/>
              </w:rPr>
            </w:pPr>
            <w:r>
              <w:rPr>
                <w:rFonts w:asciiTheme="minorHAnsi" w:hAnsiTheme="minorHAnsi" w:cstheme="minorHAnsi"/>
                <w:color w:val="000000" w:themeColor="text1"/>
                <w:sz w:val="18"/>
                <w:szCs w:val="18"/>
              </w:rPr>
              <w:t>All teaching s</w:t>
            </w:r>
            <w:r w:rsidR="00C46FFC" w:rsidRPr="00E94055">
              <w:rPr>
                <w:rFonts w:asciiTheme="minorHAnsi" w:hAnsiTheme="minorHAnsi" w:cstheme="minorHAnsi"/>
                <w:color w:val="000000" w:themeColor="text1"/>
                <w:sz w:val="18"/>
                <w:szCs w:val="18"/>
              </w:rPr>
              <w:t>taff to engage with signposted resources included SWEIC Outdoor Learning Resource bank to enhance their ability to provide effective high quality outdoor learning experiences across the curriculum. ( Review how this can be captured in planning)</w:t>
            </w:r>
          </w:p>
          <w:p w14:paraId="60A79E06" w14:textId="30073095" w:rsidR="00C46FFC" w:rsidRPr="00E94055" w:rsidRDefault="00AA0EB6" w:rsidP="00AA0EB6">
            <w:pPr>
              <w:tabs>
                <w:tab w:val="left" w:pos="13587"/>
              </w:tabs>
              <w:spacing w:before="240" w:after="0"/>
              <w:jc w:val="center"/>
              <w:rPr>
                <w:rFonts w:asciiTheme="minorHAnsi" w:hAnsiTheme="minorHAnsi" w:cstheme="minorHAnsi"/>
                <w:sz w:val="18"/>
                <w:szCs w:val="18"/>
              </w:rPr>
            </w:pPr>
            <w:r>
              <w:rPr>
                <w:rFonts w:asciiTheme="minorHAnsi" w:hAnsiTheme="minorHAnsi" w:cstheme="minorHAnsi"/>
                <w:color w:val="000000" w:themeColor="text1"/>
                <w:sz w:val="18"/>
                <w:szCs w:val="18"/>
              </w:rPr>
              <w:lastRenderedPageBreak/>
              <w:t>All teaching s</w:t>
            </w:r>
            <w:r w:rsidR="00C46FFC" w:rsidRPr="00E94055">
              <w:rPr>
                <w:rFonts w:asciiTheme="minorHAnsi" w:hAnsiTheme="minorHAnsi" w:cstheme="minorHAnsi"/>
                <w:color w:val="000000" w:themeColor="text1"/>
                <w:sz w:val="18"/>
                <w:szCs w:val="18"/>
              </w:rPr>
              <w:t>taff to develop Outdoor Learning space and resources to enhance Outdoor Learning and play Experiences that can be provided within the school grounds and in the wider community.  (Leadership at all levels- working group)</w:t>
            </w:r>
          </w:p>
        </w:tc>
      </w:tr>
      <w:tr w:rsidR="004A2BEB" w:rsidRPr="008546FB" w14:paraId="7FE8C8A2" w14:textId="77777777" w:rsidTr="009F704A">
        <w:trPr>
          <w:trHeight w:val="551"/>
        </w:trPr>
        <w:tc>
          <w:tcPr>
            <w:tcW w:w="1250" w:type="pct"/>
            <w:tcBorders>
              <w:top w:val="single" w:sz="6" w:space="0" w:color="auto"/>
              <w:left w:val="single" w:sz="6" w:space="0" w:color="auto"/>
              <w:bottom w:val="single" w:sz="6" w:space="0" w:color="auto"/>
              <w:right w:val="single" w:sz="4" w:space="0" w:color="auto"/>
            </w:tcBorders>
            <w:shd w:val="clear" w:color="auto" w:fill="C5E0B3"/>
            <w:vAlign w:val="center"/>
          </w:tcPr>
          <w:p w14:paraId="2B074E65" w14:textId="08475B92" w:rsidR="004A2BEB" w:rsidRPr="009E2415" w:rsidRDefault="004A2BEB" w:rsidP="0091085A">
            <w:pPr>
              <w:tabs>
                <w:tab w:val="left" w:pos="13587"/>
              </w:tabs>
              <w:jc w:val="center"/>
              <w:rPr>
                <w:rFonts w:ascii="Arial" w:hAnsi="Arial" w:cs="Arial"/>
                <w:b/>
                <w:bCs/>
                <w:sz w:val="20"/>
                <w:szCs w:val="20"/>
              </w:rPr>
            </w:pPr>
            <w:r w:rsidRPr="009E2415">
              <w:rPr>
                <w:rFonts w:ascii="Arial" w:hAnsi="Arial" w:cs="Arial"/>
                <w:b/>
                <w:bCs/>
                <w:sz w:val="20"/>
                <w:szCs w:val="20"/>
              </w:rPr>
              <w:lastRenderedPageBreak/>
              <w:t>NIF Priority</w:t>
            </w:r>
          </w:p>
        </w:tc>
        <w:tc>
          <w:tcPr>
            <w:tcW w:w="1832"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52574233" w14:textId="77777777" w:rsidR="004A2BEB" w:rsidRPr="009E2415" w:rsidRDefault="004A2BEB" w:rsidP="0091085A">
            <w:pPr>
              <w:tabs>
                <w:tab w:val="left" w:pos="13587"/>
              </w:tabs>
              <w:jc w:val="center"/>
              <w:rPr>
                <w:rFonts w:ascii="Arial" w:hAnsi="Arial" w:cs="Arial"/>
                <w:b/>
                <w:bCs/>
                <w:sz w:val="20"/>
                <w:szCs w:val="20"/>
              </w:rPr>
            </w:pPr>
            <w:r w:rsidRPr="009E2415">
              <w:rPr>
                <w:rFonts w:ascii="Arial" w:hAnsi="Arial" w:cs="Arial"/>
                <w:b/>
                <w:bCs/>
                <w:sz w:val="20"/>
                <w:szCs w:val="20"/>
              </w:rPr>
              <w:t>NIF Driver</w:t>
            </w:r>
          </w:p>
        </w:tc>
        <w:tc>
          <w:tcPr>
            <w:tcW w:w="1918"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78937045" w14:textId="77777777" w:rsidR="004A2BEB" w:rsidRPr="009E2415" w:rsidRDefault="004A2BEB" w:rsidP="0091085A">
            <w:pPr>
              <w:tabs>
                <w:tab w:val="left" w:pos="13587"/>
              </w:tabs>
              <w:jc w:val="center"/>
              <w:rPr>
                <w:rFonts w:ascii="Arial" w:hAnsi="Arial" w:cs="Arial"/>
                <w:b/>
                <w:bCs/>
                <w:sz w:val="20"/>
                <w:szCs w:val="20"/>
              </w:rPr>
            </w:pPr>
            <w:r w:rsidRPr="009E2415">
              <w:rPr>
                <w:rFonts w:ascii="Arial" w:hAnsi="Arial" w:cs="Arial"/>
                <w:b/>
                <w:bCs/>
                <w:sz w:val="20"/>
                <w:szCs w:val="20"/>
              </w:rPr>
              <w:t>HGIOS?4 / HGIOELC QIs/National Standard Criteria</w:t>
            </w:r>
          </w:p>
          <w:p w14:paraId="4B470DCA" w14:textId="77777777" w:rsidR="004A2BEB" w:rsidRPr="009E2415" w:rsidRDefault="004A2BEB" w:rsidP="0091085A">
            <w:pPr>
              <w:tabs>
                <w:tab w:val="left" w:pos="13587"/>
              </w:tabs>
              <w:jc w:val="center"/>
              <w:rPr>
                <w:rFonts w:ascii="Arial" w:hAnsi="Arial" w:cs="Arial"/>
                <w:b/>
                <w:sz w:val="20"/>
                <w:szCs w:val="20"/>
              </w:rPr>
            </w:pPr>
          </w:p>
        </w:tc>
      </w:tr>
      <w:tr w:rsidR="004C1CBD" w:rsidRPr="008546FB" w14:paraId="31E99B44" w14:textId="77777777" w:rsidTr="009F704A">
        <w:trPr>
          <w:trHeight w:val="2679"/>
        </w:trPr>
        <w:tc>
          <w:tcPr>
            <w:tcW w:w="1250" w:type="pct"/>
            <w:tcBorders>
              <w:top w:val="single" w:sz="6" w:space="0" w:color="auto"/>
              <w:left w:val="single" w:sz="6" w:space="0" w:color="auto"/>
              <w:bottom w:val="single" w:sz="6" w:space="0" w:color="auto"/>
              <w:right w:val="single" w:sz="4" w:space="0" w:color="auto"/>
            </w:tcBorders>
            <w:vAlign w:val="center"/>
          </w:tcPr>
          <w:p w14:paraId="4D52A069" w14:textId="77777777" w:rsidR="004C1CBD" w:rsidRPr="009F704A" w:rsidRDefault="004C1CBD" w:rsidP="004C1CBD">
            <w:pPr>
              <w:numPr>
                <w:ilvl w:val="0"/>
                <w:numId w:val="26"/>
              </w:numPr>
              <w:shd w:val="clear" w:color="auto" w:fill="FFFFFF"/>
              <w:spacing w:before="100" w:beforeAutospacing="1"/>
              <w:ind w:left="306" w:hanging="284"/>
              <w:rPr>
                <w:rFonts w:asciiTheme="minorHAnsi" w:hAnsiTheme="minorHAnsi" w:cstheme="minorHAnsi"/>
                <w:color w:val="333333"/>
                <w:sz w:val="18"/>
                <w:szCs w:val="18"/>
                <w:lang w:val="en-GB" w:eastAsia="en-GB"/>
              </w:rPr>
            </w:pPr>
            <w:r w:rsidRPr="009F704A">
              <w:rPr>
                <w:rFonts w:asciiTheme="minorHAnsi" w:hAnsiTheme="minorHAnsi" w:cstheme="minorHAnsi"/>
                <w:color w:val="333333"/>
                <w:sz w:val="18"/>
                <w:szCs w:val="18"/>
              </w:rPr>
              <w:t xml:space="preserve">Placing the human rights and needs of every child and young person at the </w:t>
            </w:r>
            <w:proofErr w:type="spellStart"/>
            <w:r w:rsidRPr="009F704A">
              <w:rPr>
                <w:rFonts w:asciiTheme="minorHAnsi" w:hAnsiTheme="minorHAnsi" w:cstheme="minorHAnsi"/>
                <w:color w:val="333333"/>
                <w:sz w:val="18"/>
                <w:szCs w:val="18"/>
              </w:rPr>
              <w:t>centre</w:t>
            </w:r>
            <w:proofErr w:type="spellEnd"/>
            <w:r w:rsidRPr="009F704A">
              <w:rPr>
                <w:rFonts w:asciiTheme="minorHAnsi" w:hAnsiTheme="minorHAnsi" w:cstheme="minorHAnsi"/>
                <w:color w:val="333333"/>
                <w:sz w:val="18"/>
                <w:szCs w:val="18"/>
              </w:rPr>
              <w:t xml:space="preserve"> of education</w:t>
            </w:r>
          </w:p>
          <w:p w14:paraId="75E0C052" w14:textId="77777777" w:rsidR="004C1CBD" w:rsidRPr="009F704A" w:rsidRDefault="004C1CBD" w:rsidP="004C1CBD">
            <w:pPr>
              <w:numPr>
                <w:ilvl w:val="0"/>
                <w:numId w:val="26"/>
              </w:numPr>
              <w:shd w:val="clear" w:color="auto" w:fill="FFFFFF"/>
              <w:spacing w:before="100" w:beforeAutospacing="1"/>
              <w:ind w:left="306" w:hanging="284"/>
              <w:rPr>
                <w:rFonts w:asciiTheme="minorHAnsi" w:hAnsiTheme="minorHAnsi" w:cstheme="minorHAnsi"/>
                <w:color w:val="333333"/>
                <w:sz w:val="18"/>
                <w:szCs w:val="18"/>
              </w:rPr>
            </w:pPr>
            <w:r w:rsidRPr="009F704A">
              <w:rPr>
                <w:rFonts w:asciiTheme="minorHAnsi" w:hAnsiTheme="minorHAnsi" w:cstheme="minorHAnsi"/>
                <w:color w:val="333333"/>
                <w:sz w:val="18"/>
                <w:szCs w:val="18"/>
              </w:rPr>
              <w:t>Improvement in children and young people's Health and wellbeing</w:t>
            </w:r>
          </w:p>
          <w:p w14:paraId="4A3F045F" w14:textId="77777777" w:rsidR="004C1CBD" w:rsidRPr="009F704A" w:rsidRDefault="004C1CBD" w:rsidP="004C1CBD">
            <w:pPr>
              <w:numPr>
                <w:ilvl w:val="0"/>
                <w:numId w:val="26"/>
              </w:numPr>
              <w:shd w:val="clear" w:color="auto" w:fill="FFFFFF"/>
              <w:spacing w:before="100" w:beforeAutospacing="1"/>
              <w:ind w:left="306" w:hanging="284"/>
              <w:rPr>
                <w:rFonts w:asciiTheme="minorHAnsi" w:hAnsiTheme="minorHAnsi" w:cstheme="minorHAnsi"/>
                <w:color w:val="333333"/>
                <w:sz w:val="18"/>
                <w:szCs w:val="18"/>
              </w:rPr>
            </w:pPr>
            <w:r w:rsidRPr="009F704A">
              <w:rPr>
                <w:rFonts w:asciiTheme="minorHAnsi" w:hAnsiTheme="minorHAnsi" w:cstheme="minorHAnsi"/>
                <w:color w:val="333333"/>
                <w:sz w:val="18"/>
                <w:szCs w:val="18"/>
              </w:rPr>
              <w:t>Closing the attainment gap between the most and least disadvantaged children and young people.</w:t>
            </w:r>
          </w:p>
          <w:p w14:paraId="2065EF48" w14:textId="6E9790A4" w:rsidR="004C1CBD" w:rsidRPr="009F704A" w:rsidRDefault="004C1CBD" w:rsidP="004C1CBD">
            <w:pPr>
              <w:numPr>
                <w:ilvl w:val="0"/>
                <w:numId w:val="23"/>
              </w:numPr>
              <w:shd w:val="clear" w:color="auto" w:fill="FFFFFF"/>
              <w:spacing w:before="100" w:beforeAutospacing="1"/>
              <w:ind w:left="306" w:hanging="284"/>
              <w:rPr>
                <w:rFonts w:ascii="Arial" w:hAnsi="Arial" w:cs="Arial"/>
                <w:b/>
                <w:bCs/>
                <w:sz w:val="18"/>
                <w:szCs w:val="18"/>
              </w:rPr>
            </w:pPr>
            <w:r w:rsidRPr="009F704A">
              <w:rPr>
                <w:rFonts w:asciiTheme="minorHAnsi" w:hAnsiTheme="minorHAnsi" w:cstheme="minorHAnsi"/>
                <w:color w:val="333333"/>
                <w:sz w:val="18"/>
                <w:szCs w:val="18"/>
              </w:rPr>
              <w:t>Improvement in skills and sustained, positive school-leaver destinations for all young people</w:t>
            </w:r>
          </w:p>
        </w:tc>
        <w:tc>
          <w:tcPr>
            <w:tcW w:w="1832" w:type="pct"/>
            <w:gridSpan w:val="2"/>
            <w:tcBorders>
              <w:top w:val="single" w:sz="6" w:space="0" w:color="auto"/>
              <w:left w:val="single" w:sz="4" w:space="0" w:color="auto"/>
              <w:bottom w:val="single" w:sz="6" w:space="0" w:color="auto"/>
              <w:right w:val="single" w:sz="6" w:space="0" w:color="auto"/>
            </w:tcBorders>
            <w:vAlign w:val="center"/>
          </w:tcPr>
          <w:p w14:paraId="4794E581" w14:textId="77777777" w:rsidR="004C1CBD" w:rsidRPr="009F704A" w:rsidRDefault="004C1CBD" w:rsidP="004C1CBD">
            <w:pPr>
              <w:shd w:val="clear" w:color="auto" w:fill="FFFFFF"/>
              <w:spacing w:before="100" w:beforeAutospacing="1" w:after="120"/>
              <w:ind w:left="186"/>
              <w:rPr>
                <w:rFonts w:asciiTheme="minorHAnsi" w:hAnsiTheme="minorHAnsi" w:cstheme="minorHAnsi"/>
                <w:color w:val="333333"/>
                <w:sz w:val="18"/>
                <w:szCs w:val="18"/>
                <w:lang w:val="en-GB" w:eastAsia="en-GB"/>
              </w:rPr>
            </w:pPr>
            <w:r w:rsidRPr="009F704A">
              <w:rPr>
                <w:rFonts w:asciiTheme="minorHAnsi" w:hAnsiTheme="minorHAnsi" w:cstheme="minorHAnsi"/>
                <w:color w:val="333333"/>
                <w:sz w:val="18"/>
                <w:szCs w:val="18"/>
              </w:rPr>
              <w:t>School and ELC leadership</w:t>
            </w:r>
          </w:p>
          <w:p w14:paraId="36355E81" w14:textId="77777777" w:rsidR="004C1CBD" w:rsidRPr="009F704A" w:rsidRDefault="004C1CBD" w:rsidP="004C1CBD">
            <w:pPr>
              <w:shd w:val="clear" w:color="auto" w:fill="FFFFFF"/>
              <w:spacing w:before="100" w:beforeAutospacing="1" w:after="120"/>
              <w:ind w:left="186"/>
              <w:rPr>
                <w:rFonts w:asciiTheme="minorHAnsi" w:hAnsiTheme="minorHAnsi" w:cstheme="minorHAnsi"/>
                <w:color w:val="333333"/>
                <w:sz w:val="18"/>
                <w:szCs w:val="18"/>
              </w:rPr>
            </w:pPr>
            <w:r w:rsidRPr="009F704A">
              <w:rPr>
                <w:rFonts w:asciiTheme="minorHAnsi" w:hAnsiTheme="minorHAnsi" w:cstheme="minorHAnsi"/>
                <w:color w:val="333333"/>
                <w:sz w:val="18"/>
                <w:szCs w:val="18"/>
              </w:rPr>
              <w:t>Teacher and practitioner professionalism</w:t>
            </w:r>
          </w:p>
          <w:p w14:paraId="38775022" w14:textId="77777777" w:rsidR="004C1CBD" w:rsidRPr="009F704A" w:rsidRDefault="004C1CBD" w:rsidP="004C1CBD">
            <w:pPr>
              <w:shd w:val="clear" w:color="auto" w:fill="FFFFFF"/>
              <w:spacing w:before="100" w:beforeAutospacing="1" w:after="120"/>
              <w:ind w:left="186"/>
              <w:rPr>
                <w:rFonts w:asciiTheme="minorHAnsi" w:hAnsiTheme="minorHAnsi" w:cstheme="minorHAnsi"/>
                <w:color w:val="333333"/>
                <w:sz w:val="18"/>
                <w:szCs w:val="18"/>
              </w:rPr>
            </w:pPr>
            <w:r w:rsidRPr="009F704A">
              <w:rPr>
                <w:rFonts w:asciiTheme="minorHAnsi" w:hAnsiTheme="minorHAnsi" w:cstheme="minorHAnsi"/>
                <w:color w:val="333333"/>
                <w:sz w:val="18"/>
                <w:szCs w:val="18"/>
              </w:rPr>
              <w:t>School and ELC improvement</w:t>
            </w:r>
          </w:p>
          <w:p w14:paraId="01995D86" w14:textId="77777777" w:rsidR="004C1CBD" w:rsidRPr="009F704A" w:rsidRDefault="004C1CBD" w:rsidP="004C1CBD">
            <w:pPr>
              <w:tabs>
                <w:tab w:val="left" w:pos="13587"/>
              </w:tabs>
              <w:jc w:val="center"/>
              <w:rPr>
                <w:rFonts w:ascii="Arial" w:hAnsi="Arial" w:cs="Arial"/>
                <w:b/>
                <w:bCs/>
                <w:sz w:val="18"/>
                <w:szCs w:val="18"/>
              </w:rPr>
            </w:pP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5449F6F3" w14:textId="77777777" w:rsidR="004C1CBD" w:rsidRPr="009F704A" w:rsidRDefault="004C1CBD" w:rsidP="004C1CBD">
            <w:pPr>
              <w:tabs>
                <w:tab w:val="left" w:pos="13587"/>
              </w:tabs>
              <w:rPr>
                <w:rFonts w:asciiTheme="minorHAnsi" w:hAnsiTheme="minorHAnsi" w:cstheme="minorHAnsi"/>
                <w:sz w:val="18"/>
                <w:szCs w:val="18"/>
              </w:rPr>
            </w:pPr>
            <w:r w:rsidRPr="009F704A">
              <w:rPr>
                <w:rFonts w:asciiTheme="minorHAnsi" w:hAnsiTheme="minorHAnsi" w:cstheme="minorHAnsi"/>
                <w:sz w:val="18"/>
                <w:szCs w:val="18"/>
              </w:rPr>
              <w:t xml:space="preserve">1.5 Management of resources to promote equity  </w:t>
            </w:r>
          </w:p>
          <w:p w14:paraId="3493B6DF" w14:textId="77777777" w:rsidR="004C1CBD" w:rsidRPr="009F704A" w:rsidRDefault="004C1CBD" w:rsidP="004C1CBD">
            <w:pPr>
              <w:tabs>
                <w:tab w:val="left" w:pos="13587"/>
              </w:tabs>
              <w:rPr>
                <w:rFonts w:asciiTheme="minorHAnsi" w:hAnsiTheme="minorHAnsi" w:cstheme="minorHAnsi"/>
                <w:sz w:val="18"/>
                <w:szCs w:val="18"/>
              </w:rPr>
            </w:pPr>
            <w:r w:rsidRPr="009F704A">
              <w:rPr>
                <w:rFonts w:asciiTheme="minorHAnsi" w:hAnsiTheme="minorHAnsi" w:cstheme="minorHAnsi"/>
                <w:sz w:val="18"/>
                <w:szCs w:val="18"/>
              </w:rPr>
              <w:t>2.2 Curriculum</w:t>
            </w:r>
          </w:p>
          <w:p w14:paraId="21DB66C0" w14:textId="77777777" w:rsidR="004C1CBD" w:rsidRPr="009F704A" w:rsidRDefault="004C1CBD" w:rsidP="004C1CBD">
            <w:pPr>
              <w:tabs>
                <w:tab w:val="left" w:pos="13587"/>
              </w:tabs>
              <w:rPr>
                <w:rFonts w:asciiTheme="minorHAnsi" w:hAnsiTheme="minorHAnsi" w:cstheme="minorHAnsi"/>
                <w:sz w:val="18"/>
                <w:szCs w:val="18"/>
              </w:rPr>
            </w:pPr>
            <w:r w:rsidRPr="009F704A">
              <w:rPr>
                <w:rFonts w:asciiTheme="minorHAnsi" w:hAnsiTheme="minorHAnsi" w:cstheme="minorHAnsi"/>
                <w:sz w:val="18"/>
                <w:szCs w:val="18"/>
              </w:rPr>
              <w:t xml:space="preserve">2.4 </w:t>
            </w:r>
            <w:proofErr w:type="spellStart"/>
            <w:r w:rsidRPr="009F704A">
              <w:rPr>
                <w:rFonts w:asciiTheme="minorHAnsi" w:hAnsiTheme="minorHAnsi" w:cstheme="minorHAnsi"/>
                <w:sz w:val="18"/>
                <w:szCs w:val="18"/>
              </w:rPr>
              <w:t>Personalised</w:t>
            </w:r>
            <w:proofErr w:type="spellEnd"/>
            <w:r w:rsidRPr="009F704A">
              <w:rPr>
                <w:rFonts w:asciiTheme="minorHAnsi" w:hAnsiTheme="minorHAnsi" w:cstheme="minorHAnsi"/>
                <w:sz w:val="18"/>
                <w:szCs w:val="18"/>
              </w:rPr>
              <w:t xml:space="preserve"> support </w:t>
            </w:r>
          </w:p>
          <w:p w14:paraId="79019024" w14:textId="77777777" w:rsidR="004C1CBD" w:rsidRPr="009F704A" w:rsidRDefault="004C1CBD" w:rsidP="004C1CBD">
            <w:pPr>
              <w:tabs>
                <w:tab w:val="left" w:pos="13587"/>
              </w:tabs>
              <w:rPr>
                <w:rFonts w:asciiTheme="minorHAnsi" w:hAnsiTheme="minorHAnsi" w:cstheme="minorHAnsi"/>
                <w:sz w:val="18"/>
                <w:szCs w:val="18"/>
              </w:rPr>
            </w:pPr>
            <w:r w:rsidRPr="009F704A">
              <w:rPr>
                <w:rFonts w:asciiTheme="minorHAnsi" w:hAnsiTheme="minorHAnsi" w:cstheme="minorHAnsi"/>
                <w:sz w:val="18"/>
                <w:szCs w:val="18"/>
              </w:rPr>
              <w:t xml:space="preserve">3.1 Ensuring wellbeing, equality and inclusion </w:t>
            </w:r>
          </w:p>
          <w:p w14:paraId="73A59247" w14:textId="5EA84160" w:rsidR="004C1CBD" w:rsidRPr="009F704A" w:rsidRDefault="004C1CBD" w:rsidP="004C1CBD">
            <w:pPr>
              <w:tabs>
                <w:tab w:val="left" w:pos="13587"/>
              </w:tabs>
              <w:rPr>
                <w:rFonts w:ascii="Arial" w:hAnsi="Arial" w:cs="Arial"/>
                <w:b/>
                <w:bCs/>
                <w:sz w:val="18"/>
                <w:szCs w:val="18"/>
              </w:rPr>
            </w:pPr>
          </w:p>
        </w:tc>
      </w:tr>
      <w:tr w:rsidR="008546FB" w:rsidRPr="008546FB" w14:paraId="00505DAB" w14:textId="77777777" w:rsidTr="0091085A">
        <w:trPr>
          <w:trHeight w:val="992"/>
        </w:trPr>
        <w:tc>
          <w:tcPr>
            <w:tcW w:w="1250" w:type="pct"/>
            <w:tcBorders>
              <w:top w:val="single" w:sz="6" w:space="0" w:color="auto"/>
              <w:left w:val="single" w:sz="6" w:space="0" w:color="auto"/>
              <w:bottom w:val="single" w:sz="6" w:space="0" w:color="auto"/>
              <w:right w:val="single" w:sz="4" w:space="0" w:color="auto"/>
            </w:tcBorders>
            <w:shd w:val="clear" w:color="auto" w:fill="C5E0B3"/>
            <w:vAlign w:val="center"/>
          </w:tcPr>
          <w:p w14:paraId="69F64D40" w14:textId="77777777" w:rsidR="008546FB" w:rsidRPr="009E2415" w:rsidRDefault="008546FB" w:rsidP="0091085A">
            <w:pPr>
              <w:tabs>
                <w:tab w:val="left" w:pos="13587"/>
              </w:tabs>
              <w:jc w:val="center"/>
              <w:rPr>
                <w:rFonts w:ascii="Arial" w:hAnsi="Arial" w:cs="Arial"/>
                <w:b/>
                <w:bCs/>
                <w:sz w:val="20"/>
                <w:szCs w:val="20"/>
              </w:rPr>
            </w:pPr>
            <w:r w:rsidRPr="009E2415">
              <w:rPr>
                <w:rStyle w:val="PageNumber"/>
                <w:rFonts w:ascii="Arial" w:hAnsi="Arial" w:cs="Arial"/>
                <w:b/>
                <w:bCs/>
                <w:iCs/>
                <w:sz w:val="20"/>
                <w:szCs w:val="20"/>
              </w:rPr>
              <w:t>Responsible/Lead Person</w:t>
            </w:r>
          </w:p>
        </w:tc>
        <w:tc>
          <w:tcPr>
            <w:tcW w:w="1250" w:type="pct"/>
            <w:tcBorders>
              <w:top w:val="single" w:sz="6" w:space="0" w:color="auto"/>
              <w:left w:val="single" w:sz="4" w:space="0" w:color="auto"/>
              <w:bottom w:val="single" w:sz="6" w:space="0" w:color="auto"/>
              <w:right w:val="single" w:sz="6" w:space="0" w:color="auto"/>
            </w:tcBorders>
            <w:shd w:val="clear" w:color="auto" w:fill="C5E0B3"/>
            <w:vAlign w:val="center"/>
          </w:tcPr>
          <w:p w14:paraId="28FE9061" w14:textId="77777777" w:rsidR="008546FB" w:rsidRPr="009E2415" w:rsidRDefault="008546FB" w:rsidP="0091085A">
            <w:pPr>
              <w:tabs>
                <w:tab w:val="left" w:pos="13587"/>
              </w:tabs>
              <w:jc w:val="center"/>
              <w:rPr>
                <w:rFonts w:ascii="Arial" w:hAnsi="Arial" w:cs="Arial"/>
                <w:b/>
                <w:bCs/>
                <w:sz w:val="20"/>
                <w:szCs w:val="20"/>
              </w:rPr>
            </w:pPr>
            <w:r w:rsidRPr="009E2415">
              <w:rPr>
                <w:rStyle w:val="PageNumber"/>
                <w:rFonts w:ascii="Arial" w:hAnsi="Arial" w:cs="Arial"/>
                <w:b/>
                <w:bCs/>
                <w:iCs/>
                <w:sz w:val="20"/>
                <w:szCs w:val="20"/>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48F5A3F1" w14:textId="77777777" w:rsidR="008546FB" w:rsidRPr="009E2415" w:rsidRDefault="008546FB" w:rsidP="0091085A">
            <w:pPr>
              <w:tabs>
                <w:tab w:val="left" w:pos="13587"/>
              </w:tabs>
              <w:jc w:val="center"/>
              <w:rPr>
                <w:rFonts w:ascii="Arial" w:hAnsi="Arial" w:cs="Arial"/>
                <w:b/>
                <w:bCs/>
                <w:sz w:val="20"/>
                <w:szCs w:val="20"/>
              </w:rPr>
            </w:pPr>
            <w:r w:rsidRPr="009E2415">
              <w:rPr>
                <w:rStyle w:val="PageNumber"/>
                <w:rFonts w:ascii="Arial" w:hAnsi="Arial" w:cs="Arial"/>
                <w:b/>
                <w:bCs/>
                <w:iCs/>
                <w:sz w:val="20"/>
                <w:szCs w:val="20"/>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129F3210" w14:textId="77777777" w:rsidR="008546FB" w:rsidRPr="009E2415" w:rsidRDefault="008546FB" w:rsidP="0091085A">
            <w:pPr>
              <w:tabs>
                <w:tab w:val="left" w:pos="13587"/>
              </w:tabs>
              <w:jc w:val="center"/>
              <w:rPr>
                <w:rFonts w:ascii="Arial" w:hAnsi="Arial" w:cs="Arial"/>
                <w:b/>
                <w:bCs/>
                <w:sz w:val="20"/>
                <w:szCs w:val="20"/>
              </w:rPr>
            </w:pPr>
            <w:r w:rsidRPr="009E2415">
              <w:rPr>
                <w:rStyle w:val="PageNumber"/>
                <w:rFonts w:ascii="Arial" w:hAnsi="Arial" w:cs="Arial"/>
                <w:b/>
                <w:bCs/>
                <w:iCs/>
                <w:sz w:val="20"/>
                <w:szCs w:val="20"/>
              </w:rPr>
              <w:t>Expected Completion Date</w:t>
            </w:r>
          </w:p>
        </w:tc>
      </w:tr>
      <w:tr w:rsidR="004C1CBD" w:rsidRPr="008546FB" w14:paraId="60CC0296" w14:textId="77777777" w:rsidTr="00B01F7D">
        <w:trPr>
          <w:trHeight w:val="489"/>
        </w:trPr>
        <w:tc>
          <w:tcPr>
            <w:tcW w:w="1250" w:type="pct"/>
            <w:tcBorders>
              <w:top w:val="single" w:sz="6" w:space="0" w:color="auto"/>
              <w:left w:val="single" w:sz="6" w:space="0" w:color="auto"/>
              <w:bottom w:val="single" w:sz="6" w:space="0" w:color="auto"/>
              <w:right w:val="single" w:sz="4" w:space="0" w:color="auto"/>
            </w:tcBorders>
            <w:vAlign w:val="center"/>
          </w:tcPr>
          <w:p w14:paraId="1DC4C669" w14:textId="77777777" w:rsidR="004C1CBD" w:rsidRPr="00C64169" w:rsidRDefault="004C1CBD" w:rsidP="004C1CBD">
            <w:pPr>
              <w:tabs>
                <w:tab w:val="left" w:pos="13587"/>
              </w:tabs>
              <w:jc w:val="center"/>
              <w:rPr>
                <w:rStyle w:val="PageNumber"/>
                <w:rFonts w:asciiTheme="minorHAnsi" w:hAnsiTheme="minorHAnsi" w:cstheme="minorHAnsi"/>
                <w:iCs/>
                <w:sz w:val="18"/>
                <w:szCs w:val="18"/>
              </w:rPr>
            </w:pPr>
            <w:r w:rsidRPr="00C64169">
              <w:rPr>
                <w:rStyle w:val="PageNumber"/>
                <w:rFonts w:asciiTheme="minorHAnsi" w:hAnsiTheme="minorHAnsi" w:cstheme="minorHAnsi"/>
                <w:iCs/>
                <w:sz w:val="18"/>
                <w:szCs w:val="18"/>
              </w:rPr>
              <w:t>Inclusive practice Champion</w:t>
            </w:r>
          </w:p>
          <w:p w14:paraId="20FC797F" w14:textId="77777777" w:rsidR="004C1CBD" w:rsidRPr="00C64169" w:rsidRDefault="004C1CBD" w:rsidP="004C1CBD">
            <w:pPr>
              <w:tabs>
                <w:tab w:val="left" w:pos="13587"/>
              </w:tabs>
              <w:jc w:val="center"/>
              <w:rPr>
                <w:rStyle w:val="PageNumber"/>
                <w:rFonts w:asciiTheme="minorHAnsi" w:hAnsiTheme="minorHAnsi" w:cstheme="minorHAnsi"/>
                <w:iCs/>
                <w:sz w:val="18"/>
                <w:szCs w:val="18"/>
              </w:rPr>
            </w:pPr>
            <w:r w:rsidRPr="00C64169">
              <w:rPr>
                <w:rStyle w:val="PageNumber"/>
                <w:rFonts w:asciiTheme="minorHAnsi" w:hAnsiTheme="minorHAnsi" w:cstheme="minorHAnsi"/>
                <w:iCs/>
                <w:sz w:val="18"/>
                <w:szCs w:val="18"/>
              </w:rPr>
              <w:t>K Mclean- HT</w:t>
            </w:r>
          </w:p>
          <w:p w14:paraId="10CDBE54" w14:textId="77777777" w:rsidR="004C1CBD" w:rsidRPr="00C64169" w:rsidRDefault="004C1CBD" w:rsidP="004C1CBD">
            <w:pPr>
              <w:tabs>
                <w:tab w:val="left" w:pos="13587"/>
              </w:tabs>
              <w:jc w:val="center"/>
              <w:rPr>
                <w:rStyle w:val="PageNumber"/>
                <w:rFonts w:asciiTheme="minorHAnsi" w:hAnsiTheme="minorHAnsi" w:cstheme="minorHAnsi"/>
                <w:iCs/>
                <w:sz w:val="18"/>
                <w:szCs w:val="18"/>
              </w:rPr>
            </w:pPr>
            <w:r w:rsidRPr="00C64169">
              <w:rPr>
                <w:rStyle w:val="PageNumber"/>
                <w:rFonts w:asciiTheme="minorHAnsi" w:hAnsiTheme="minorHAnsi" w:cstheme="minorHAnsi"/>
                <w:iCs/>
                <w:sz w:val="18"/>
                <w:szCs w:val="18"/>
              </w:rPr>
              <w:t>A Sloan – DHT</w:t>
            </w:r>
          </w:p>
          <w:p w14:paraId="26261209" w14:textId="400B510A" w:rsidR="004C1CBD" w:rsidRPr="00C64169" w:rsidRDefault="004C1CBD" w:rsidP="004C1CBD">
            <w:pPr>
              <w:tabs>
                <w:tab w:val="left" w:pos="13587"/>
              </w:tabs>
              <w:jc w:val="center"/>
              <w:rPr>
                <w:rStyle w:val="PageNumber"/>
                <w:rFonts w:asciiTheme="minorHAnsi" w:hAnsiTheme="minorHAnsi" w:cstheme="minorHAnsi"/>
                <w:b/>
                <w:bCs/>
                <w:iCs/>
                <w:sz w:val="18"/>
                <w:szCs w:val="18"/>
              </w:rPr>
            </w:pPr>
            <w:r w:rsidRPr="00C64169">
              <w:rPr>
                <w:rStyle w:val="PageNumber"/>
                <w:rFonts w:asciiTheme="minorHAnsi" w:hAnsiTheme="minorHAnsi" w:cstheme="minorHAnsi"/>
                <w:iCs/>
                <w:sz w:val="18"/>
                <w:szCs w:val="18"/>
              </w:rPr>
              <w:t>D Ross- PT</w:t>
            </w:r>
          </w:p>
        </w:tc>
        <w:tc>
          <w:tcPr>
            <w:tcW w:w="1250" w:type="pct"/>
            <w:tcBorders>
              <w:top w:val="single" w:sz="6" w:space="0" w:color="auto"/>
              <w:left w:val="single" w:sz="4" w:space="0" w:color="auto"/>
              <w:bottom w:val="single" w:sz="6" w:space="0" w:color="auto"/>
              <w:right w:val="single" w:sz="6" w:space="0" w:color="auto"/>
            </w:tcBorders>
            <w:vAlign w:val="center"/>
          </w:tcPr>
          <w:p w14:paraId="0D30D323" w14:textId="77777777" w:rsidR="004C1CBD" w:rsidRPr="00C64169" w:rsidRDefault="004C1CBD" w:rsidP="004C1CBD">
            <w:pPr>
              <w:tabs>
                <w:tab w:val="left" w:pos="13587"/>
              </w:tabs>
              <w:jc w:val="center"/>
              <w:rPr>
                <w:rStyle w:val="PageNumber"/>
                <w:rFonts w:asciiTheme="minorHAnsi" w:hAnsiTheme="minorHAnsi" w:cstheme="minorHAnsi"/>
                <w:b/>
                <w:bCs/>
                <w:iCs/>
                <w:sz w:val="18"/>
                <w:szCs w:val="18"/>
              </w:rPr>
            </w:pPr>
            <w:r w:rsidRPr="00C64169">
              <w:rPr>
                <w:rStyle w:val="PageNumber"/>
                <w:rFonts w:asciiTheme="minorHAnsi" w:hAnsiTheme="minorHAnsi" w:cstheme="minorHAnsi"/>
                <w:b/>
                <w:bCs/>
                <w:iCs/>
                <w:sz w:val="18"/>
                <w:szCs w:val="18"/>
              </w:rPr>
              <w:t>INSET day – Aug</w:t>
            </w:r>
          </w:p>
          <w:p w14:paraId="1D8E9D7E" w14:textId="2520ABC6" w:rsidR="004C1CBD" w:rsidRPr="00C64169" w:rsidRDefault="004C1CBD" w:rsidP="004C1CBD">
            <w:pPr>
              <w:tabs>
                <w:tab w:val="left" w:pos="13587"/>
              </w:tabs>
              <w:jc w:val="center"/>
              <w:rPr>
                <w:rStyle w:val="PageNumber"/>
                <w:rFonts w:asciiTheme="minorHAnsi" w:hAnsiTheme="minorHAnsi" w:cstheme="minorHAnsi"/>
                <w:b/>
                <w:bCs/>
                <w:iCs/>
                <w:sz w:val="18"/>
                <w:szCs w:val="18"/>
              </w:rPr>
            </w:pPr>
            <w:r w:rsidRPr="00C64169">
              <w:rPr>
                <w:rStyle w:val="PageNumber"/>
                <w:rFonts w:asciiTheme="minorHAnsi" w:hAnsiTheme="minorHAnsi" w:cstheme="minorHAnsi"/>
                <w:b/>
                <w:bCs/>
                <w:iCs/>
                <w:sz w:val="18"/>
                <w:szCs w:val="18"/>
              </w:rPr>
              <w:t>4 x collegiates</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033CB1CF" w14:textId="716A9E66" w:rsidR="004C1CBD" w:rsidRPr="00C64169" w:rsidRDefault="004C1CBD" w:rsidP="004C1CBD">
            <w:pPr>
              <w:tabs>
                <w:tab w:val="left" w:pos="13587"/>
              </w:tabs>
              <w:jc w:val="center"/>
              <w:rPr>
                <w:rStyle w:val="PageNumber"/>
                <w:rFonts w:asciiTheme="minorHAnsi" w:hAnsiTheme="minorHAnsi" w:cstheme="minorHAnsi"/>
                <w:b/>
                <w:bCs/>
                <w:iCs/>
                <w:sz w:val="18"/>
                <w:szCs w:val="18"/>
              </w:rPr>
            </w:pPr>
            <w:r w:rsidRPr="00C64169">
              <w:rPr>
                <w:rStyle w:val="PageNumber"/>
                <w:rFonts w:asciiTheme="minorHAnsi" w:hAnsiTheme="minorHAnsi" w:cstheme="minorHAnsi"/>
                <w:b/>
                <w:bCs/>
                <w:iCs/>
                <w:sz w:val="18"/>
                <w:szCs w:val="18"/>
              </w:rPr>
              <w:t>Time only</w:t>
            </w:r>
          </w:p>
        </w:tc>
        <w:tc>
          <w:tcPr>
            <w:tcW w:w="1250" w:type="pct"/>
            <w:tcBorders>
              <w:top w:val="single" w:sz="6" w:space="0" w:color="auto"/>
              <w:left w:val="single" w:sz="6" w:space="0" w:color="auto"/>
              <w:bottom w:val="single" w:sz="6" w:space="0" w:color="auto"/>
              <w:right w:val="single" w:sz="6" w:space="0" w:color="auto"/>
            </w:tcBorders>
            <w:vAlign w:val="center"/>
          </w:tcPr>
          <w:p w14:paraId="4A7E0D2B" w14:textId="224B963C" w:rsidR="004C1CBD" w:rsidRPr="00C64169" w:rsidRDefault="004C1CBD" w:rsidP="004C1CBD">
            <w:pPr>
              <w:tabs>
                <w:tab w:val="left" w:pos="13587"/>
              </w:tabs>
              <w:jc w:val="center"/>
              <w:rPr>
                <w:rStyle w:val="PageNumber"/>
                <w:rFonts w:asciiTheme="minorHAnsi" w:hAnsiTheme="minorHAnsi" w:cstheme="minorHAnsi"/>
                <w:b/>
                <w:bCs/>
                <w:iCs/>
                <w:sz w:val="18"/>
                <w:szCs w:val="18"/>
              </w:rPr>
            </w:pPr>
            <w:r w:rsidRPr="00C64169">
              <w:rPr>
                <w:rStyle w:val="PageNumber"/>
                <w:rFonts w:asciiTheme="minorHAnsi" w:hAnsiTheme="minorHAnsi" w:cstheme="minorHAnsi"/>
                <w:b/>
                <w:bCs/>
                <w:iCs/>
                <w:sz w:val="18"/>
                <w:szCs w:val="18"/>
              </w:rPr>
              <w:t>June 2024</w:t>
            </w:r>
          </w:p>
        </w:tc>
      </w:tr>
      <w:tr w:rsidR="008546FB" w:rsidRPr="008546FB" w14:paraId="3EE4A945" w14:textId="77777777" w:rsidTr="0091085A">
        <w:trPr>
          <w:trHeight w:val="992"/>
        </w:trPr>
        <w:tc>
          <w:tcPr>
            <w:tcW w:w="2500"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0D8C2EC7" w14:textId="46C73224" w:rsidR="008546FB" w:rsidRPr="009E2415" w:rsidRDefault="008546FB" w:rsidP="0091085A">
            <w:pPr>
              <w:tabs>
                <w:tab w:val="left" w:pos="13587"/>
              </w:tabs>
              <w:jc w:val="center"/>
              <w:rPr>
                <w:rStyle w:val="PageNumber"/>
                <w:rFonts w:ascii="Arial" w:hAnsi="Arial" w:cs="Arial"/>
                <w:b/>
                <w:bCs/>
                <w:iCs/>
                <w:sz w:val="20"/>
                <w:szCs w:val="20"/>
              </w:rPr>
            </w:pPr>
            <w:r w:rsidRPr="009E2415">
              <w:rPr>
                <w:rStyle w:val="PageNumber"/>
                <w:rFonts w:ascii="Arial" w:hAnsi="Arial" w:cs="Arial"/>
                <w:b/>
                <w:bCs/>
                <w:iCs/>
                <w:sz w:val="20"/>
                <w:szCs w:val="20"/>
              </w:rPr>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55EB4C8D" w14:textId="77777777" w:rsidR="008546FB" w:rsidRPr="009E2415" w:rsidRDefault="008546FB" w:rsidP="0091085A">
            <w:pPr>
              <w:tabs>
                <w:tab w:val="left" w:pos="13587"/>
              </w:tabs>
              <w:jc w:val="center"/>
              <w:rPr>
                <w:rStyle w:val="PageNumber"/>
                <w:rFonts w:ascii="Arial" w:hAnsi="Arial" w:cs="Arial"/>
                <w:b/>
                <w:bCs/>
                <w:iCs/>
                <w:sz w:val="20"/>
                <w:szCs w:val="20"/>
              </w:rPr>
            </w:pPr>
            <w:r w:rsidRPr="009E2415">
              <w:rPr>
                <w:rStyle w:val="PageNumber"/>
                <w:rFonts w:ascii="Arial" w:hAnsi="Arial" w:cs="Arial"/>
                <w:b/>
                <w:bCs/>
                <w:iCs/>
                <w:sz w:val="20"/>
                <w:szCs w:val="20"/>
              </w:rPr>
              <w:t>Linkage to Framework for Inclusion</w:t>
            </w:r>
          </w:p>
        </w:tc>
      </w:tr>
      <w:tr w:rsidR="004C1CBD" w:rsidRPr="008546FB" w14:paraId="0A48D030" w14:textId="77777777" w:rsidTr="0091085A">
        <w:trPr>
          <w:trHeight w:val="992"/>
        </w:trPr>
        <w:tc>
          <w:tcPr>
            <w:tcW w:w="2500" w:type="pct"/>
            <w:gridSpan w:val="2"/>
            <w:tcBorders>
              <w:top w:val="single" w:sz="6" w:space="0" w:color="auto"/>
              <w:left w:val="single" w:sz="6" w:space="0" w:color="auto"/>
              <w:bottom w:val="single" w:sz="6" w:space="0" w:color="auto"/>
              <w:right w:val="single" w:sz="6" w:space="0" w:color="auto"/>
            </w:tcBorders>
          </w:tcPr>
          <w:p w14:paraId="1CF28BBE" w14:textId="04403ED2" w:rsidR="004C1CBD" w:rsidRPr="00C64169" w:rsidRDefault="004C1CBD" w:rsidP="004C1CBD">
            <w:pPr>
              <w:tabs>
                <w:tab w:val="left" w:pos="13587"/>
              </w:tabs>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Inclusion focus- Parent workshop</w:t>
            </w:r>
          </w:p>
          <w:p w14:paraId="653E930E" w14:textId="1FE7B9BD" w:rsidR="004C1CBD" w:rsidRPr="00C64169" w:rsidRDefault="004C1CBD" w:rsidP="004C1CBD">
            <w:pPr>
              <w:tabs>
                <w:tab w:val="left" w:pos="13587"/>
              </w:tabs>
              <w:rPr>
                <w:rStyle w:val="PageNumber"/>
                <w:rFonts w:asciiTheme="minorHAnsi" w:hAnsiTheme="minorHAnsi" w:cstheme="minorHAnsi"/>
                <w:b/>
                <w:bCs/>
                <w:iCs/>
                <w:sz w:val="18"/>
                <w:szCs w:val="18"/>
              </w:rPr>
            </w:pPr>
            <w:r w:rsidRPr="00C64169">
              <w:rPr>
                <w:rStyle w:val="PageNumber"/>
                <w:rFonts w:asciiTheme="minorHAnsi" w:hAnsiTheme="minorHAnsi" w:cstheme="minorHAnsi"/>
                <w:bCs/>
                <w:iCs/>
                <w:sz w:val="18"/>
                <w:szCs w:val="18"/>
              </w:rPr>
              <w:t>Improved communication/guidance to enhance partnership working between parents and school.</w:t>
            </w:r>
          </w:p>
        </w:tc>
        <w:tc>
          <w:tcPr>
            <w:tcW w:w="2500" w:type="pct"/>
            <w:gridSpan w:val="3"/>
            <w:tcBorders>
              <w:top w:val="single" w:sz="6" w:space="0" w:color="auto"/>
              <w:left w:val="single" w:sz="4" w:space="0" w:color="auto"/>
              <w:bottom w:val="single" w:sz="6" w:space="0" w:color="auto"/>
              <w:right w:val="single" w:sz="6" w:space="0" w:color="auto"/>
            </w:tcBorders>
          </w:tcPr>
          <w:p w14:paraId="17CD469A" w14:textId="77777777" w:rsidR="004C1CBD" w:rsidRPr="00C64169" w:rsidRDefault="004C1CBD" w:rsidP="004C1CBD">
            <w:pPr>
              <w:tabs>
                <w:tab w:val="left" w:pos="13587"/>
              </w:tabs>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Relationships and Rights</w:t>
            </w:r>
          </w:p>
          <w:p w14:paraId="391A4B9A" w14:textId="77777777" w:rsidR="004C1CBD" w:rsidRPr="00C64169" w:rsidRDefault="004C1CBD" w:rsidP="004C1CBD">
            <w:pPr>
              <w:tabs>
                <w:tab w:val="left" w:pos="13587"/>
              </w:tabs>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Development of a strong Ethos &amp; Culture of Rights &amp; Respect based on UNCRC, social justice and values based leadership, equity, inclusion &amp; excellence for all and decision making.</w:t>
            </w:r>
          </w:p>
          <w:p w14:paraId="40D31BA0" w14:textId="77777777" w:rsidR="004C1CBD" w:rsidRPr="00C64169" w:rsidRDefault="004C1CBD" w:rsidP="004C1CBD">
            <w:pPr>
              <w:tabs>
                <w:tab w:val="left" w:pos="13587"/>
              </w:tabs>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Policy and Procedure</w:t>
            </w:r>
          </w:p>
          <w:p w14:paraId="7DD7AA4E" w14:textId="77777777" w:rsidR="004C1CBD" w:rsidRPr="00C64169" w:rsidRDefault="004C1CBD" w:rsidP="004C1CBD">
            <w:pPr>
              <w:tabs>
                <w:tab w:val="left" w:pos="13587"/>
              </w:tabs>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Needs led approaches and presumption of Mainstream for most as default policy position and embedded in practice.</w:t>
            </w:r>
          </w:p>
          <w:p w14:paraId="55AD62BA"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A focus on Early Intervention &amp; intensive / focused support as necessary to meet the needs of all learners.</w:t>
            </w:r>
          </w:p>
          <w:p w14:paraId="77B16517"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lastRenderedPageBreak/>
              <w:t>Understanding and recognition of learners who require additional support, meaningful learner participation and voice.</w:t>
            </w:r>
          </w:p>
          <w:p w14:paraId="6B80164B" w14:textId="77777777" w:rsidR="004C1CBD" w:rsidRPr="00C64169" w:rsidRDefault="004C1CBD" w:rsidP="00AA0EB6">
            <w:pPr>
              <w:tabs>
                <w:tab w:val="left" w:pos="13587"/>
              </w:tabs>
              <w:spacing w:after="0"/>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Resourcing</w:t>
            </w:r>
          </w:p>
          <w:p w14:paraId="2BE42DAA"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Structures -effective use and deployment of resources to deliver framework.</w:t>
            </w:r>
          </w:p>
          <w:p w14:paraId="6BB89451" w14:textId="77777777" w:rsidR="004C1CBD" w:rsidRPr="00C64169" w:rsidRDefault="004C1CBD" w:rsidP="00AA0EB6">
            <w:pPr>
              <w:tabs>
                <w:tab w:val="left" w:pos="13587"/>
              </w:tabs>
              <w:spacing w:after="0"/>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Parental Involvement and Engagement</w:t>
            </w:r>
          </w:p>
          <w:p w14:paraId="231EE528"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Working in partnership with parents &amp; stakeholders to co-create and develop inclusion and inclusive practices to meet the needs of all learners with parental engagement &amp; involvement at all stages.</w:t>
            </w:r>
          </w:p>
          <w:p w14:paraId="734A0193" w14:textId="77777777" w:rsidR="004C1CBD" w:rsidRPr="00C64169" w:rsidRDefault="004C1CBD" w:rsidP="00AA0EB6">
            <w:pPr>
              <w:tabs>
                <w:tab w:val="left" w:pos="13587"/>
              </w:tabs>
              <w:spacing w:after="0"/>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Workforce Development</w:t>
            </w:r>
          </w:p>
          <w:p w14:paraId="792B60A1"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Understanding of additional support needs, professional learning for all, including support staff.</w:t>
            </w:r>
          </w:p>
          <w:p w14:paraId="102706FD" w14:textId="77777777" w:rsidR="004C1CBD" w:rsidRPr="00C64169" w:rsidRDefault="004C1CBD" w:rsidP="00AA0EB6">
            <w:pPr>
              <w:tabs>
                <w:tab w:val="left" w:pos="13587"/>
              </w:tabs>
              <w:spacing w:after="0"/>
              <w:rPr>
                <w:rStyle w:val="PageNumber"/>
                <w:rFonts w:asciiTheme="minorHAnsi" w:hAnsiTheme="minorHAnsi" w:cstheme="minorHAnsi"/>
                <w:b/>
                <w:bCs/>
                <w:iCs/>
                <w:sz w:val="18"/>
                <w:szCs w:val="18"/>
                <w:u w:val="single"/>
              </w:rPr>
            </w:pPr>
            <w:r w:rsidRPr="00C64169">
              <w:rPr>
                <w:rStyle w:val="PageNumber"/>
                <w:rFonts w:asciiTheme="minorHAnsi" w:hAnsiTheme="minorHAnsi" w:cstheme="minorHAnsi"/>
                <w:b/>
                <w:bCs/>
                <w:iCs/>
                <w:sz w:val="18"/>
                <w:szCs w:val="18"/>
                <w:u w:val="single"/>
              </w:rPr>
              <w:t>Resourcing</w:t>
            </w:r>
          </w:p>
          <w:p w14:paraId="4443CD2F"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Structures -effective use and deployment of resources to deliver framework</w:t>
            </w:r>
          </w:p>
          <w:p w14:paraId="78236388"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Priorities &amp; resourcing (includes early intervention &amp; intensive /</w:t>
            </w:r>
          </w:p>
          <w:p w14:paraId="00AE41FC"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focused support)</w:t>
            </w:r>
          </w:p>
          <w:p w14:paraId="3826117A"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Environments to support inclusion and learning</w:t>
            </w:r>
          </w:p>
          <w:p w14:paraId="27794040"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Allocation processes</w:t>
            </w:r>
          </w:p>
          <w:p w14:paraId="71A2AEC3" w14:textId="77777777" w:rsidR="004C1CBD" w:rsidRPr="00C64169" w:rsidRDefault="004C1CBD" w:rsidP="00AA0EB6">
            <w:pPr>
              <w:tabs>
                <w:tab w:val="left" w:pos="13587"/>
              </w:tabs>
              <w:spacing w:after="0"/>
              <w:rPr>
                <w:rStyle w:val="PageNumber"/>
                <w:rFonts w:asciiTheme="minorHAnsi" w:hAnsiTheme="minorHAnsi" w:cstheme="minorHAnsi"/>
                <w:bCs/>
                <w:iCs/>
                <w:sz w:val="18"/>
                <w:szCs w:val="18"/>
              </w:rPr>
            </w:pPr>
            <w:r w:rsidRPr="00C64169">
              <w:rPr>
                <w:rStyle w:val="PageNumber"/>
                <w:rFonts w:asciiTheme="minorHAnsi" w:hAnsiTheme="minorHAnsi" w:cstheme="minorHAnsi"/>
                <w:bCs/>
                <w:iCs/>
                <w:sz w:val="18"/>
                <w:szCs w:val="18"/>
              </w:rPr>
              <w:t xml:space="preserve">Roles &amp; responsibilities </w:t>
            </w:r>
            <w:proofErr w:type="spellStart"/>
            <w:r w:rsidRPr="00C64169">
              <w:rPr>
                <w:rStyle w:val="PageNumber"/>
                <w:rFonts w:asciiTheme="minorHAnsi" w:hAnsiTheme="minorHAnsi" w:cstheme="minorHAnsi"/>
                <w:bCs/>
                <w:iCs/>
                <w:sz w:val="18"/>
                <w:szCs w:val="18"/>
              </w:rPr>
              <w:t>inc</w:t>
            </w:r>
            <w:proofErr w:type="spellEnd"/>
            <w:r w:rsidRPr="00C64169">
              <w:rPr>
                <w:rStyle w:val="PageNumber"/>
                <w:rFonts w:asciiTheme="minorHAnsi" w:hAnsiTheme="minorHAnsi" w:cstheme="minorHAnsi"/>
                <w:bCs/>
                <w:iCs/>
                <w:sz w:val="18"/>
                <w:szCs w:val="18"/>
              </w:rPr>
              <w:t xml:space="preserve"> groups and partners</w:t>
            </w:r>
          </w:p>
          <w:p w14:paraId="1EC524C1" w14:textId="0917750A" w:rsidR="004C1CBD" w:rsidRPr="00C64169" w:rsidRDefault="004C1CBD" w:rsidP="00AA0EB6">
            <w:pPr>
              <w:spacing w:after="0"/>
              <w:rPr>
                <w:rFonts w:asciiTheme="minorHAnsi" w:hAnsiTheme="minorHAnsi" w:cstheme="minorHAnsi"/>
                <w:sz w:val="18"/>
                <w:szCs w:val="18"/>
              </w:rPr>
            </w:pPr>
            <w:r w:rsidRPr="00C64169">
              <w:rPr>
                <w:rStyle w:val="PageNumber"/>
                <w:rFonts w:asciiTheme="minorHAnsi" w:hAnsiTheme="minorHAnsi" w:cstheme="minorHAnsi"/>
                <w:bCs/>
                <w:iCs/>
                <w:sz w:val="18"/>
                <w:szCs w:val="18"/>
              </w:rPr>
              <w:t>Ease of access to resources and engagement with clearly understood equitable processes</w:t>
            </w:r>
          </w:p>
        </w:tc>
      </w:tr>
    </w:tbl>
    <w:p w14:paraId="2667816E" w14:textId="712C5BB2" w:rsidR="0073586E" w:rsidRDefault="0073586E" w:rsidP="0083544B">
      <w:pPr>
        <w:tabs>
          <w:tab w:val="left" w:pos="284"/>
          <w:tab w:val="left" w:pos="709"/>
        </w:tabs>
        <w:rPr>
          <w:rFonts w:ascii="Arial" w:hAnsi="Arial" w:cs="Arial"/>
          <w:noProof/>
          <w:lang w:val="en-GB"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28"/>
        <w:gridCol w:w="561"/>
        <w:gridCol w:w="3389"/>
        <w:gridCol w:w="1578"/>
        <w:gridCol w:w="1811"/>
        <w:gridCol w:w="3389"/>
      </w:tblGrid>
      <w:tr w:rsidR="0073586E" w:rsidRPr="008546FB" w14:paraId="11B9CA9E" w14:textId="77777777" w:rsidTr="003A1AF1">
        <w:trPr>
          <w:trHeight w:val="997"/>
        </w:trPr>
        <w:tc>
          <w:tcPr>
            <w:tcW w:w="1043" w:type="pct"/>
            <w:tcBorders>
              <w:top w:val="single" w:sz="6" w:space="0" w:color="auto"/>
              <w:left w:val="single" w:sz="6" w:space="0" w:color="auto"/>
              <w:bottom w:val="single" w:sz="6" w:space="0" w:color="auto"/>
              <w:right w:val="single" w:sz="4" w:space="0" w:color="auto"/>
            </w:tcBorders>
            <w:shd w:val="clear" w:color="auto" w:fill="A8D08D"/>
            <w:vAlign w:val="center"/>
          </w:tcPr>
          <w:p w14:paraId="4979E9B2" w14:textId="1C5283AC"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noProof/>
                <w:sz w:val="20"/>
                <w:szCs w:val="20"/>
                <w:lang w:val="en-GB" w:eastAsia="en-GB"/>
              </w:rPr>
              <w:br w:type="page"/>
            </w:r>
            <w:r w:rsidRPr="009E2415">
              <w:rPr>
                <w:rFonts w:ascii="Arial" w:hAnsi="Arial" w:cs="Arial"/>
                <w:b/>
                <w:bCs/>
                <w:iCs/>
                <w:sz w:val="20"/>
                <w:szCs w:val="20"/>
              </w:rPr>
              <w:t>School Priority</w:t>
            </w:r>
          </w:p>
          <w:p w14:paraId="65072F3F" w14:textId="77777777"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b/>
                <w:bCs/>
                <w:iCs/>
                <w:sz w:val="20"/>
                <w:szCs w:val="20"/>
              </w:rPr>
              <w:t>/Improvement Area</w:t>
            </w:r>
          </w:p>
          <w:p w14:paraId="5FAC7F11" w14:textId="77777777" w:rsidR="0073586E" w:rsidRPr="009E2415" w:rsidRDefault="0073586E" w:rsidP="00CF7238">
            <w:pPr>
              <w:pStyle w:val="Heading3"/>
              <w:spacing w:before="0" w:beforeAutospacing="0" w:after="0" w:afterAutospacing="0"/>
              <w:jc w:val="center"/>
              <w:rPr>
                <w:i w:val="0"/>
                <w:color w:val="auto"/>
                <w:sz w:val="20"/>
                <w:szCs w:val="20"/>
              </w:rPr>
            </w:pPr>
          </w:p>
        </w:tc>
        <w:tc>
          <w:tcPr>
            <w:tcW w:w="2039" w:type="pct"/>
            <w:gridSpan w:val="3"/>
            <w:tcBorders>
              <w:top w:val="single" w:sz="6" w:space="0" w:color="auto"/>
              <w:left w:val="single" w:sz="4" w:space="0" w:color="auto"/>
              <w:bottom w:val="single" w:sz="6" w:space="0" w:color="auto"/>
              <w:right w:val="single" w:sz="6" w:space="0" w:color="auto"/>
            </w:tcBorders>
            <w:shd w:val="clear" w:color="auto" w:fill="A8D08D"/>
            <w:vAlign w:val="center"/>
          </w:tcPr>
          <w:p w14:paraId="7793A0B0" w14:textId="77777777" w:rsidR="0073586E" w:rsidRPr="009E2415" w:rsidRDefault="0073586E" w:rsidP="00CF7238">
            <w:pPr>
              <w:pStyle w:val="Heading3"/>
              <w:spacing w:before="0" w:beforeAutospacing="0" w:after="0" w:afterAutospacing="0"/>
              <w:jc w:val="center"/>
              <w:rPr>
                <w:i w:val="0"/>
                <w:color w:val="auto"/>
                <w:sz w:val="20"/>
                <w:szCs w:val="20"/>
              </w:rPr>
            </w:pPr>
            <w:r w:rsidRPr="009E2415">
              <w:rPr>
                <w:i w:val="0"/>
                <w:color w:val="auto"/>
                <w:sz w:val="20"/>
                <w:szCs w:val="20"/>
              </w:rPr>
              <w:t>Outcomes for Learners/School Community</w:t>
            </w:r>
          </w:p>
        </w:tc>
        <w:tc>
          <w:tcPr>
            <w:tcW w:w="1918"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75888741" w14:textId="77777777"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b/>
                <w:bCs/>
                <w:iCs/>
                <w:sz w:val="20"/>
                <w:szCs w:val="20"/>
              </w:rPr>
              <w:t>Key Tasks</w:t>
            </w:r>
          </w:p>
        </w:tc>
      </w:tr>
      <w:tr w:rsidR="0073586E" w:rsidRPr="008546FB" w14:paraId="08C09FF1" w14:textId="77777777" w:rsidTr="003A1AF1">
        <w:trPr>
          <w:trHeight w:val="454"/>
        </w:trPr>
        <w:tc>
          <w:tcPr>
            <w:tcW w:w="1043" w:type="pct"/>
            <w:tcBorders>
              <w:top w:val="single" w:sz="6" w:space="0" w:color="auto"/>
              <w:left w:val="single" w:sz="6" w:space="0" w:color="auto"/>
              <w:bottom w:val="single" w:sz="6" w:space="0" w:color="auto"/>
              <w:right w:val="single" w:sz="4" w:space="0" w:color="auto"/>
            </w:tcBorders>
          </w:tcPr>
          <w:p w14:paraId="3398908A" w14:textId="176C75F5" w:rsidR="006F3118" w:rsidRDefault="00AA0EB6" w:rsidP="00472EC7">
            <w:pPr>
              <w:tabs>
                <w:tab w:val="left" w:pos="13587"/>
              </w:tabs>
              <w:rPr>
                <w:rFonts w:asciiTheme="minorHAnsi" w:hAnsiTheme="minorHAnsi" w:cs="Arial"/>
                <w:b/>
                <w:bCs/>
                <w:color w:val="002060"/>
                <w:sz w:val="18"/>
                <w:szCs w:val="18"/>
              </w:rPr>
            </w:pPr>
            <w:r>
              <w:rPr>
                <w:rFonts w:asciiTheme="minorHAnsi" w:hAnsiTheme="minorHAnsi" w:cs="Arial"/>
                <w:b/>
                <w:bCs/>
                <w:color w:val="002060"/>
                <w:sz w:val="18"/>
                <w:szCs w:val="18"/>
              </w:rPr>
              <w:t>T</w:t>
            </w:r>
            <w:r w:rsidR="00F749C6">
              <w:rPr>
                <w:rFonts w:asciiTheme="minorHAnsi" w:hAnsiTheme="minorHAnsi" w:cs="Arial"/>
                <w:b/>
                <w:bCs/>
                <w:color w:val="002060"/>
                <w:sz w:val="18"/>
                <w:szCs w:val="18"/>
              </w:rPr>
              <w:t>o</w:t>
            </w:r>
            <w:r w:rsidR="006F3118">
              <w:rPr>
                <w:rFonts w:asciiTheme="minorHAnsi" w:hAnsiTheme="minorHAnsi" w:cs="Arial"/>
                <w:b/>
                <w:bCs/>
                <w:color w:val="002060"/>
                <w:sz w:val="18"/>
                <w:szCs w:val="18"/>
              </w:rPr>
              <w:t xml:space="preserve"> </w:t>
            </w:r>
            <w:r w:rsidR="00F749C6">
              <w:rPr>
                <w:rFonts w:asciiTheme="minorHAnsi" w:hAnsiTheme="minorHAnsi" w:cs="Arial"/>
                <w:b/>
                <w:bCs/>
                <w:color w:val="002060"/>
                <w:sz w:val="18"/>
                <w:szCs w:val="18"/>
              </w:rPr>
              <w:t>encompass the diversity in</w:t>
            </w:r>
            <w:r w:rsidR="006F3118">
              <w:rPr>
                <w:rFonts w:asciiTheme="minorHAnsi" w:hAnsiTheme="minorHAnsi" w:cs="Arial"/>
                <w:b/>
                <w:bCs/>
                <w:color w:val="002060"/>
                <w:sz w:val="18"/>
                <w:szCs w:val="18"/>
              </w:rPr>
              <w:t xml:space="preserve"> need </w:t>
            </w:r>
            <w:r w:rsidR="00306DF9">
              <w:rPr>
                <w:rFonts w:asciiTheme="minorHAnsi" w:hAnsiTheme="minorHAnsi" w:cs="Arial"/>
                <w:b/>
                <w:bCs/>
                <w:color w:val="002060"/>
                <w:sz w:val="18"/>
                <w:szCs w:val="18"/>
              </w:rPr>
              <w:t>of all</w:t>
            </w:r>
            <w:r w:rsidR="00F749C6">
              <w:rPr>
                <w:rFonts w:asciiTheme="minorHAnsi" w:hAnsiTheme="minorHAnsi" w:cs="Arial"/>
                <w:b/>
                <w:bCs/>
                <w:color w:val="002060"/>
                <w:sz w:val="18"/>
                <w:szCs w:val="18"/>
              </w:rPr>
              <w:t xml:space="preserve"> our </w:t>
            </w:r>
            <w:r w:rsidR="00A97EC5">
              <w:rPr>
                <w:rFonts w:asciiTheme="minorHAnsi" w:hAnsiTheme="minorHAnsi" w:cs="Arial"/>
                <w:b/>
                <w:bCs/>
                <w:color w:val="002060"/>
                <w:sz w:val="18"/>
                <w:szCs w:val="18"/>
              </w:rPr>
              <w:t>learners</w:t>
            </w:r>
            <w:r>
              <w:rPr>
                <w:rFonts w:asciiTheme="minorHAnsi" w:hAnsiTheme="minorHAnsi" w:cs="Arial"/>
                <w:b/>
                <w:bCs/>
                <w:color w:val="002060"/>
                <w:sz w:val="18"/>
                <w:szCs w:val="18"/>
              </w:rPr>
              <w:t xml:space="preserve"> by evaluating and updating our curriculum framework based on our refreshed curriculum rationale </w:t>
            </w:r>
          </w:p>
          <w:p w14:paraId="36F60781" w14:textId="43A25E60" w:rsidR="00212CFA" w:rsidRDefault="00212CFA" w:rsidP="00472EC7">
            <w:pPr>
              <w:tabs>
                <w:tab w:val="left" w:pos="13587"/>
              </w:tabs>
              <w:rPr>
                <w:rFonts w:asciiTheme="minorHAnsi" w:hAnsiTheme="minorHAnsi" w:cs="Arial"/>
                <w:b/>
                <w:bCs/>
                <w:color w:val="002060"/>
                <w:sz w:val="18"/>
                <w:szCs w:val="18"/>
              </w:rPr>
            </w:pPr>
            <w:r w:rsidRPr="00212CFA">
              <w:rPr>
                <w:rFonts w:asciiTheme="minorHAnsi" w:hAnsiTheme="minorHAnsi" w:cs="Arial"/>
                <w:b/>
                <w:bCs/>
                <w:color w:val="002060"/>
                <w:sz w:val="18"/>
                <w:szCs w:val="18"/>
                <w:highlight w:val="yellow"/>
              </w:rPr>
              <w:t>( staff/pupil voice)</w:t>
            </w:r>
          </w:p>
          <w:p w14:paraId="56407BDC" w14:textId="77777777" w:rsidR="00472EC7" w:rsidRDefault="00472EC7" w:rsidP="00472EC7">
            <w:pPr>
              <w:tabs>
                <w:tab w:val="left" w:pos="13587"/>
              </w:tabs>
              <w:rPr>
                <w:rFonts w:asciiTheme="minorHAnsi" w:hAnsiTheme="minorHAnsi" w:cs="Arial"/>
                <w:b/>
                <w:bCs/>
                <w:color w:val="002060"/>
                <w:sz w:val="18"/>
                <w:szCs w:val="18"/>
              </w:rPr>
            </w:pPr>
          </w:p>
          <w:p w14:paraId="09F8CEB8" w14:textId="6DF7178C" w:rsidR="00E949F8" w:rsidRDefault="00F749C6" w:rsidP="00472EC7">
            <w:pPr>
              <w:tabs>
                <w:tab w:val="left" w:pos="13587"/>
              </w:tabs>
              <w:rPr>
                <w:rFonts w:asciiTheme="minorHAnsi" w:hAnsiTheme="minorHAnsi"/>
                <w:b/>
                <w:bCs/>
                <w:color w:val="002060"/>
                <w:sz w:val="18"/>
                <w:szCs w:val="18"/>
              </w:rPr>
            </w:pPr>
            <w:r w:rsidRPr="00E949F8">
              <w:rPr>
                <w:rFonts w:asciiTheme="minorHAnsi" w:hAnsiTheme="minorHAnsi" w:cstheme="minorHAnsi"/>
                <w:b/>
                <w:bCs/>
                <w:color w:val="002060"/>
                <w:sz w:val="18"/>
                <w:szCs w:val="18"/>
              </w:rPr>
              <w:t>To raise a</w:t>
            </w:r>
            <w:r w:rsidR="009B4D74" w:rsidRPr="00E949F8">
              <w:rPr>
                <w:rFonts w:asciiTheme="minorHAnsi" w:hAnsiTheme="minorHAnsi" w:cstheme="minorHAnsi"/>
                <w:b/>
                <w:bCs/>
                <w:color w:val="002060"/>
                <w:sz w:val="18"/>
                <w:szCs w:val="18"/>
              </w:rPr>
              <w:t>ttainment</w:t>
            </w:r>
            <w:r w:rsidR="006F3118" w:rsidRPr="00E949F8">
              <w:rPr>
                <w:rFonts w:asciiTheme="minorHAnsi" w:hAnsiTheme="minorHAnsi" w:cstheme="minorHAnsi"/>
                <w:b/>
                <w:bCs/>
                <w:color w:val="002060"/>
                <w:sz w:val="18"/>
                <w:szCs w:val="18"/>
              </w:rPr>
              <w:t xml:space="preserve"> </w:t>
            </w:r>
            <w:r w:rsidR="00E949F8" w:rsidRPr="00E949F8">
              <w:rPr>
                <w:rFonts w:asciiTheme="minorHAnsi" w:hAnsiTheme="minorHAnsi" w:cstheme="minorHAnsi"/>
                <w:b/>
                <w:bCs/>
                <w:color w:val="002060"/>
                <w:sz w:val="18"/>
                <w:szCs w:val="18"/>
              </w:rPr>
              <w:t>i</w:t>
            </w:r>
            <w:r w:rsidR="00E949F8" w:rsidRPr="00E949F8">
              <w:rPr>
                <w:rFonts w:asciiTheme="minorHAnsi" w:hAnsiTheme="minorHAnsi" w:cstheme="minorHAnsi"/>
                <w:color w:val="002060"/>
                <w:sz w:val="18"/>
                <w:szCs w:val="18"/>
              </w:rPr>
              <w:t xml:space="preserve">n </w:t>
            </w:r>
            <w:r w:rsidR="00E949F8" w:rsidRPr="00E949F8">
              <w:rPr>
                <w:rFonts w:asciiTheme="minorHAnsi" w:hAnsiTheme="minorHAnsi" w:cstheme="minorHAnsi"/>
                <w:b/>
                <w:bCs/>
                <w:color w:val="002060"/>
                <w:sz w:val="18"/>
                <w:szCs w:val="18"/>
              </w:rPr>
              <w:t>numeracy</w:t>
            </w:r>
            <w:r w:rsidR="00E949F8" w:rsidRPr="00E949F8">
              <w:rPr>
                <w:rFonts w:cs="Arial"/>
                <w:b/>
                <w:bCs/>
                <w:color w:val="002060"/>
              </w:rPr>
              <w:t xml:space="preserve"> </w:t>
            </w:r>
            <w:r w:rsidR="009B4D74" w:rsidRPr="00E949F8">
              <w:rPr>
                <w:rFonts w:asciiTheme="minorHAnsi" w:hAnsiTheme="minorHAnsi" w:cs="Arial"/>
                <w:b/>
                <w:bCs/>
                <w:color w:val="002060"/>
                <w:sz w:val="18"/>
                <w:szCs w:val="18"/>
              </w:rPr>
              <w:t>t</w:t>
            </w:r>
            <w:r w:rsidR="009B4D74" w:rsidRPr="00054833">
              <w:rPr>
                <w:rFonts w:asciiTheme="minorHAnsi" w:hAnsiTheme="minorHAnsi" w:cs="Arial"/>
                <w:b/>
                <w:bCs/>
                <w:color w:val="002060"/>
                <w:sz w:val="18"/>
                <w:szCs w:val="18"/>
              </w:rPr>
              <w:t xml:space="preserve">hrough </w:t>
            </w:r>
            <w:r w:rsidR="009B4D74" w:rsidRPr="00054833">
              <w:rPr>
                <w:rFonts w:asciiTheme="minorHAnsi" w:hAnsiTheme="minorHAnsi"/>
                <w:b/>
                <w:bCs/>
                <w:color w:val="002060"/>
                <w:sz w:val="18"/>
                <w:szCs w:val="18"/>
              </w:rPr>
              <w:t>enabling staff to make effective use of</w:t>
            </w:r>
            <w:r w:rsidR="009B4D74">
              <w:rPr>
                <w:rFonts w:asciiTheme="minorHAnsi" w:hAnsiTheme="minorHAnsi"/>
                <w:b/>
                <w:bCs/>
                <w:color w:val="002060"/>
                <w:sz w:val="18"/>
                <w:szCs w:val="18"/>
              </w:rPr>
              <w:t xml:space="preserve"> identified</w:t>
            </w:r>
            <w:r>
              <w:rPr>
                <w:rFonts w:asciiTheme="minorHAnsi" w:hAnsiTheme="minorHAnsi"/>
                <w:b/>
                <w:bCs/>
                <w:color w:val="002060"/>
                <w:sz w:val="18"/>
                <w:szCs w:val="18"/>
              </w:rPr>
              <w:t xml:space="preserve"> researched</w:t>
            </w:r>
            <w:r w:rsidR="009B4D74">
              <w:rPr>
                <w:rFonts w:asciiTheme="minorHAnsi" w:hAnsiTheme="minorHAnsi"/>
                <w:b/>
                <w:bCs/>
                <w:color w:val="002060"/>
                <w:sz w:val="18"/>
                <w:szCs w:val="18"/>
              </w:rPr>
              <w:t xml:space="preserve"> approaches, professional learning, </w:t>
            </w:r>
            <w:r w:rsidR="00E949F8">
              <w:rPr>
                <w:rFonts w:asciiTheme="minorHAnsi" w:hAnsiTheme="minorHAnsi"/>
                <w:b/>
                <w:bCs/>
                <w:color w:val="002060"/>
                <w:sz w:val="18"/>
                <w:szCs w:val="18"/>
              </w:rPr>
              <w:t>resources,</w:t>
            </w:r>
            <w:r w:rsidR="009B4D74">
              <w:rPr>
                <w:rFonts w:asciiTheme="minorHAnsi" w:hAnsiTheme="minorHAnsi"/>
                <w:b/>
                <w:bCs/>
                <w:color w:val="002060"/>
                <w:sz w:val="18"/>
                <w:szCs w:val="18"/>
              </w:rPr>
              <w:t xml:space="preserve"> and </w:t>
            </w:r>
            <w:r w:rsidR="009B4D74" w:rsidRPr="00054833">
              <w:rPr>
                <w:rFonts w:asciiTheme="minorHAnsi" w:hAnsiTheme="minorHAnsi"/>
                <w:b/>
                <w:bCs/>
                <w:color w:val="002060"/>
                <w:sz w:val="18"/>
                <w:szCs w:val="18"/>
              </w:rPr>
              <w:t>assessments</w:t>
            </w:r>
            <w:r w:rsidR="00E949F8">
              <w:rPr>
                <w:rFonts w:asciiTheme="minorHAnsi" w:hAnsiTheme="minorHAnsi"/>
                <w:b/>
                <w:bCs/>
                <w:color w:val="002060"/>
                <w:sz w:val="18"/>
                <w:szCs w:val="18"/>
              </w:rPr>
              <w:t>.</w:t>
            </w:r>
            <w:r w:rsidR="00472EC7">
              <w:rPr>
                <w:rFonts w:asciiTheme="minorHAnsi" w:hAnsiTheme="minorHAnsi"/>
                <w:b/>
                <w:bCs/>
                <w:color w:val="002060"/>
                <w:sz w:val="18"/>
                <w:szCs w:val="18"/>
              </w:rPr>
              <w:t xml:space="preserve"> </w:t>
            </w:r>
          </w:p>
          <w:p w14:paraId="3B4F3731" w14:textId="13CDAB48" w:rsidR="00212CFA" w:rsidRDefault="00212CFA" w:rsidP="00472EC7">
            <w:pPr>
              <w:tabs>
                <w:tab w:val="left" w:pos="13587"/>
              </w:tabs>
              <w:rPr>
                <w:rFonts w:asciiTheme="minorHAnsi" w:hAnsiTheme="minorHAnsi"/>
                <w:b/>
                <w:bCs/>
                <w:color w:val="002060"/>
                <w:sz w:val="18"/>
                <w:szCs w:val="18"/>
              </w:rPr>
            </w:pPr>
            <w:r w:rsidRPr="00212CFA">
              <w:rPr>
                <w:rFonts w:asciiTheme="minorHAnsi" w:hAnsiTheme="minorHAnsi"/>
                <w:b/>
                <w:bCs/>
                <w:color w:val="002060"/>
                <w:sz w:val="18"/>
                <w:szCs w:val="18"/>
                <w:highlight w:val="yellow"/>
              </w:rPr>
              <w:t>( Data /SLT/Cluster)</w:t>
            </w:r>
          </w:p>
          <w:p w14:paraId="6027CBCE" w14:textId="77777777" w:rsidR="00472EC7" w:rsidRDefault="00472EC7" w:rsidP="00472EC7">
            <w:pPr>
              <w:tabs>
                <w:tab w:val="left" w:pos="13587"/>
              </w:tabs>
              <w:rPr>
                <w:rFonts w:asciiTheme="minorHAnsi" w:hAnsiTheme="minorHAnsi"/>
                <w:b/>
                <w:bCs/>
                <w:color w:val="002060"/>
                <w:sz w:val="18"/>
                <w:szCs w:val="18"/>
              </w:rPr>
            </w:pPr>
          </w:p>
          <w:p w14:paraId="097F5906" w14:textId="19280061" w:rsidR="0073586E" w:rsidRDefault="00E949F8" w:rsidP="00472EC7">
            <w:pPr>
              <w:tabs>
                <w:tab w:val="left" w:pos="13587"/>
              </w:tabs>
              <w:rPr>
                <w:rFonts w:asciiTheme="minorHAnsi" w:hAnsiTheme="minorHAnsi" w:cs="Arial"/>
                <w:b/>
                <w:bCs/>
                <w:color w:val="002060"/>
                <w:sz w:val="18"/>
                <w:szCs w:val="18"/>
              </w:rPr>
            </w:pPr>
            <w:r>
              <w:rPr>
                <w:rFonts w:asciiTheme="minorHAnsi" w:hAnsiTheme="minorHAnsi"/>
                <w:b/>
                <w:bCs/>
                <w:color w:val="002060"/>
                <w:sz w:val="18"/>
                <w:szCs w:val="18"/>
              </w:rPr>
              <w:t>T</w:t>
            </w:r>
            <w:r w:rsidR="009B4D74" w:rsidRPr="00054833">
              <w:rPr>
                <w:rFonts w:asciiTheme="minorHAnsi" w:hAnsiTheme="minorHAnsi"/>
                <w:b/>
                <w:bCs/>
                <w:color w:val="002060"/>
                <w:sz w:val="18"/>
                <w:szCs w:val="18"/>
              </w:rPr>
              <w:t>o ensure</w:t>
            </w:r>
            <w:r w:rsidR="006F3118" w:rsidRPr="00054833">
              <w:rPr>
                <w:rFonts w:asciiTheme="minorHAnsi" w:hAnsiTheme="minorHAnsi" w:cs="Arial"/>
                <w:b/>
                <w:bCs/>
                <w:color w:val="002060"/>
                <w:sz w:val="18"/>
                <w:szCs w:val="18"/>
              </w:rPr>
              <w:t xml:space="preserve"> </w:t>
            </w:r>
            <w:r w:rsidR="006F3118">
              <w:rPr>
                <w:rFonts w:asciiTheme="minorHAnsi" w:hAnsiTheme="minorHAnsi" w:cs="Arial"/>
                <w:b/>
                <w:bCs/>
                <w:color w:val="002060"/>
                <w:sz w:val="18"/>
                <w:szCs w:val="18"/>
              </w:rPr>
              <w:t xml:space="preserve">all our learners are delivered high quality </w:t>
            </w:r>
            <w:r>
              <w:rPr>
                <w:rFonts w:asciiTheme="minorHAnsi" w:hAnsiTheme="minorHAnsi" w:cs="Arial"/>
                <w:b/>
                <w:bCs/>
                <w:color w:val="002060"/>
                <w:sz w:val="18"/>
                <w:szCs w:val="18"/>
              </w:rPr>
              <w:t xml:space="preserve">numeracy </w:t>
            </w:r>
            <w:r w:rsidR="006F3118">
              <w:rPr>
                <w:rFonts w:asciiTheme="minorHAnsi" w:hAnsiTheme="minorHAnsi" w:cs="Arial"/>
                <w:b/>
                <w:bCs/>
                <w:color w:val="002060"/>
                <w:sz w:val="18"/>
                <w:szCs w:val="18"/>
              </w:rPr>
              <w:t>learning experiences</w:t>
            </w:r>
            <w:r>
              <w:rPr>
                <w:rFonts w:asciiTheme="minorHAnsi" w:hAnsiTheme="minorHAnsi" w:cs="Arial"/>
                <w:b/>
                <w:bCs/>
                <w:color w:val="002060"/>
                <w:sz w:val="18"/>
                <w:szCs w:val="18"/>
              </w:rPr>
              <w:t>.</w:t>
            </w:r>
          </w:p>
          <w:p w14:paraId="2EA3415C" w14:textId="1D3852A2" w:rsidR="00212CFA" w:rsidRDefault="00212CFA" w:rsidP="00472EC7">
            <w:pPr>
              <w:tabs>
                <w:tab w:val="left" w:pos="13587"/>
              </w:tabs>
              <w:rPr>
                <w:rFonts w:asciiTheme="minorHAnsi" w:hAnsiTheme="minorHAnsi" w:cs="Arial"/>
                <w:b/>
                <w:bCs/>
                <w:color w:val="002060"/>
                <w:sz w:val="18"/>
                <w:szCs w:val="18"/>
              </w:rPr>
            </w:pPr>
            <w:r w:rsidRPr="00212CFA">
              <w:rPr>
                <w:rFonts w:asciiTheme="minorHAnsi" w:hAnsiTheme="minorHAnsi" w:cs="Arial"/>
                <w:b/>
                <w:bCs/>
                <w:color w:val="002060"/>
                <w:sz w:val="18"/>
                <w:szCs w:val="18"/>
                <w:highlight w:val="yellow"/>
              </w:rPr>
              <w:lastRenderedPageBreak/>
              <w:t>( Quality Assurance/SLT/Cluster)</w:t>
            </w:r>
          </w:p>
          <w:p w14:paraId="0BCE0B2D" w14:textId="77777777" w:rsidR="00F749C6" w:rsidRDefault="00F749C6" w:rsidP="00472EC7">
            <w:pPr>
              <w:tabs>
                <w:tab w:val="left" w:pos="13587"/>
              </w:tabs>
              <w:rPr>
                <w:rFonts w:asciiTheme="minorHAnsi" w:hAnsiTheme="minorHAnsi" w:cs="Arial"/>
                <w:b/>
                <w:bCs/>
                <w:color w:val="002060"/>
                <w:sz w:val="18"/>
                <w:szCs w:val="18"/>
              </w:rPr>
            </w:pPr>
          </w:p>
          <w:p w14:paraId="4E7F0890" w14:textId="57C1FC68" w:rsidR="00F749C6" w:rsidRDefault="00E949F8" w:rsidP="00472EC7">
            <w:pPr>
              <w:tabs>
                <w:tab w:val="left" w:pos="13587"/>
              </w:tabs>
              <w:rPr>
                <w:rFonts w:asciiTheme="minorHAnsi" w:hAnsiTheme="minorHAnsi" w:cs="Arial"/>
                <w:b/>
                <w:bCs/>
                <w:color w:val="002060"/>
                <w:sz w:val="18"/>
                <w:szCs w:val="18"/>
              </w:rPr>
            </w:pPr>
            <w:r>
              <w:rPr>
                <w:rFonts w:asciiTheme="minorHAnsi" w:hAnsiTheme="minorHAnsi" w:cs="Arial"/>
                <w:b/>
                <w:bCs/>
                <w:color w:val="002060"/>
                <w:sz w:val="18"/>
                <w:szCs w:val="18"/>
              </w:rPr>
              <w:t>To enhance</w:t>
            </w:r>
            <w:r w:rsidR="00F749C6">
              <w:rPr>
                <w:rFonts w:asciiTheme="minorHAnsi" w:hAnsiTheme="minorHAnsi" w:cs="Arial"/>
                <w:b/>
                <w:bCs/>
                <w:color w:val="002060"/>
                <w:sz w:val="18"/>
                <w:szCs w:val="18"/>
              </w:rPr>
              <w:t xml:space="preserve"> robust professional judgements</w:t>
            </w:r>
            <w:r w:rsidR="00306DF9">
              <w:rPr>
                <w:rFonts w:asciiTheme="minorHAnsi" w:hAnsiTheme="minorHAnsi" w:cs="Arial"/>
                <w:b/>
                <w:bCs/>
                <w:color w:val="002060"/>
                <w:sz w:val="18"/>
                <w:szCs w:val="18"/>
              </w:rPr>
              <w:t xml:space="preserve"> </w:t>
            </w:r>
            <w:r>
              <w:rPr>
                <w:rFonts w:asciiTheme="minorHAnsi" w:hAnsiTheme="minorHAnsi" w:cs="Arial"/>
                <w:b/>
                <w:bCs/>
                <w:color w:val="002060"/>
                <w:sz w:val="18"/>
                <w:szCs w:val="18"/>
              </w:rPr>
              <w:t xml:space="preserve">by working collaboratively with colleagues </w:t>
            </w:r>
            <w:r w:rsidR="00472EC7">
              <w:rPr>
                <w:rFonts w:asciiTheme="minorHAnsi" w:hAnsiTheme="minorHAnsi" w:cs="Arial"/>
                <w:b/>
                <w:bCs/>
                <w:color w:val="002060"/>
                <w:sz w:val="18"/>
                <w:szCs w:val="18"/>
              </w:rPr>
              <w:t xml:space="preserve">within Dumfries High School Cluster </w:t>
            </w:r>
            <w:r>
              <w:rPr>
                <w:rFonts w:asciiTheme="minorHAnsi" w:hAnsiTheme="minorHAnsi" w:cs="Arial"/>
                <w:b/>
                <w:bCs/>
                <w:color w:val="002060"/>
                <w:sz w:val="18"/>
                <w:szCs w:val="18"/>
              </w:rPr>
              <w:t xml:space="preserve">to moderate </w:t>
            </w:r>
            <w:r w:rsidR="003F6DA3">
              <w:rPr>
                <w:rFonts w:asciiTheme="minorHAnsi" w:hAnsiTheme="minorHAnsi" w:cs="Arial"/>
                <w:b/>
                <w:bCs/>
                <w:color w:val="002060"/>
                <w:sz w:val="18"/>
                <w:szCs w:val="18"/>
              </w:rPr>
              <w:t xml:space="preserve">numeracy </w:t>
            </w:r>
            <w:r>
              <w:rPr>
                <w:rFonts w:asciiTheme="minorHAnsi" w:hAnsiTheme="minorHAnsi" w:cs="Arial"/>
                <w:b/>
                <w:bCs/>
                <w:color w:val="002060"/>
                <w:sz w:val="18"/>
                <w:szCs w:val="18"/>
              </w:rPr>
              <w:t>standards</w:t>
            </w:r>
            <w:r w:rsidR="003F6DA3">
              <w:rPr>
                <w:rFonts w:asciiTheme="minorHAnsi" w:hAnsiTheme="minorHAnsi" w:cs="Arial"/>
                <w:b/>
                <w:bCs/>
                <w:color w:val="002060"/>
                <w:sz w:val="18"/>
                <w:szCs w:val="18"/>
              </w:rPr>
              <w:t>.</w:t>
            </w:r>
            <w:r w:rsidR="00AA0EB6">
              <w:rPr>
                <w:rFonts w:asciiTheme="minorHAnsi" w:hAnsiTheme="minorHAnsi" w:cs="Arial"/>
                <w:b/>
                <w:bCs/>
                <w:color w:val="002060"/>
                <w:sz w:val="18"/>
                <w:szCs w:val="18"/>
              </w:rPr>
              <w:t xml:space="preserve"> To enhance robust professional judgements</w:t>
            </w:r>
          </w:p>
          <w:p w14:paraId="47FCFF24" w14:textId="62D1DC22" w:rsidR="00212CFA" w:rsidRDefault="00212CFA" w:rsidP="00472EC7">
            <w:pPr>
              <w:tabs>
                <w:tab w:val="left" w:pos="13587"/>
              </w:tabs>
              <w:rPr>
                <w:rFonts w:asciiTheme="minorHAnsi" w:hAnsiTheme="minorHAnsi" w:cs="Arial"/>
                <w:b/>
                <w:bCs/>
                <w:color w:val="002060"/>
                <w:sz w:val="18"/>
                <w:szCs w:val="18"/>
              </w:rPr>
            </w:pPr>
            <w:r w:rsidRPr="00212CFA">
              <w:rPr>
                <w:rFonts w:asciiTheme="minorHAnsi" w:hAnsiTheme="minorHAnsi" w:cs="Arial"/>
                <w:b/>
                <w:bCs/>
                <w:color w:val="002060"/>
                <w:sz w:val="18"/>
                <w:szCs w:val="18"/>
                <w:highlight w:val="yellow"/>
              </w:rPr>
              <w:t>( Cluster)</w:t>
            </w:r>
            <w:r>
              <w:rPr>
                <w:rFonts w:asciiTheme="minorHAnsi" w:hAnsiTheme="minorHAnsi" w:cs="Arial"/>
                <w:b/>
                <w:bCs/>
                <w:color w:val="002060"/>
                <w:sz w:val="18"/>
                <w:szCs w:val="18"/>
              </w:rPr>
              <w:t xml:space="preserve"> </w:t>
            </w:r>
          </w:p>
          <w:p w14:paraId="1F9EC892" w14:textId="1C24AF7B" w:rsidR="00602368" w:rsidRPr="009E2415" w:rsidRDefault="00602368" w:rsidP="00472EC7">
            <w:pPr>
              <w:pStyle w:val="NormalWeb"/>
              <w:rPr>
                <w:rFonts w:ascii="Arial" w:hAnsi="Arial" w:cs="Arial"/>
                <w:b/>
                <w:bCs/>
                <w:sz w:val="20"/>
                <w:szCs w:val="20"/>
              </w:rPr>
            </w:pPr>
          </w:p>
        </w:tc>
        <w:tc>
          <w:tcPr>
            <w:tcW w:w="2039" w:type="pct"/>
            <w:gridSpan w:val="3"/>
            <w:tcBorders>
              <w:top w:val="single" w:sz="6" w:space="0" w:color="auto"/>
              <w:left w:val="single" w:sz="4" w:space="0" w:color="auto"/>
              <w:bottom w:val="single" w:sz="6" w:space="0" w:color="auto"/>
              <w:right w:val="single" w:sz="6" w:space="0" w:color="auto"/>
            </w:tcBorders>
          </w:tcPr>
          <w:p w14:paraId="2D3ECB53" w14:textId="77777777" w:rsidR="009B4D74" w:rsidRPr="00F32D72" w:rsidRDefault="009B4D74" w:rsidP="009266B5">
            <w:pPr>
              <w:overflowPunct w:val="0"/>
              <w:autoSpaceDE w:val="0"/>
              <w:autoSpaceDN w:val="0"/>
              <w:adjustRightInd w:val="0"/>
              <w:spacing w:after="0"/>
              <w:jc w:val="center"/>
              <w:textAlignment w:val="baseline"/>
              <w:rPr>
                <w:rFonts w:asciiTheme="minorHAnsi" w:eastAsia="Calibri" w:hAnsiTheme="minorHAnsi" w:cs="Calibri"/>
                <w:b/>
                <w:bCs/>
                <w:color w:val="000000" w:themeColor="text1"/>
                <w:sz w:val="18"/>
                <w:szCs w:val="18"/>
                <w:u w:val="single"/>
              </w:rPr>
            </w:pPr>
            <w:r w:rsidRPr="00F32D72">
              <w:rPr>
                <w:rFonts w:asciiTheme="minorHAnsi" w:eastAsia="Calibri" w:hAnsiTheme="minorHAnsi" w:cs="Calibri"/>
                <w:b/>
                <w:bCs/>
                <w:color w:val="000000" w:themeColor="text1"/>
                <w:sz w:val="18"/>
                <w:szCs w:val="18"/>
                <w:u w:val="single"/>
              </w:rPr>
              <w:lastRenderedPageBreak/>
              <w:t>2.2 Curriculum</w:t>
            </w:r>
          </w:p>
          <w:p w14:paraId="5D0AF6B5" w14:textId="77777777" w:rsidR="009B4D74" w:rsidRPr="00F32D72" w:rsidRDefault="009B4D74" w:rsidP="009266B5">
            <w:pPr>
              <w:overflowPunct w:val="0"/>
              <w:autoSpaceDE w:val="0"/>
              <w:autoSpaceDN w:val="0"/>
              <w:adjustRightInd w:val="0"/>
              <w:spacing w:after="0"/>
              <w:jc w:val="center"/>
              <w:textAlignment w:val="baseline"/>
              <w:rPr>
                <w:rFonts w:asciiTheme="minorHAnsi" w:hAnsiTheme="minorHAnsi"/>
                <w:sz w:val="18"/>
                <w:szCs w:val="18"/>
              </w:rPr>
            </w:pPr>
            <w:r w:rsidRPr="00F32D72">
              <w:rPr>
                <w:rFonts w:asciiTheme="minorHAnsi" w:eastAsia="Calibri" w:hAnsiTheme="minorHAnsi" w:cs="Calibri"/>
                <w:i/>
                <w:iCs/>
                <w:color w:val="000000" w:themeColor="text1"/>
                <w:sz w:val="18"/>
                <w:szCs w:val="18"/>
              </w:rPr>
              <w:t>Rationale and design</w:t>
            </w:r>
          </w:p>
          <w:p w14:paraId="08A76981" w14:textId="77777777" w:rsidR="009B4D74" w:rsidRDefault="009B4D74" w:rsidP="009266B5">
            <w:pPr>
              <w:overflowPunct w:val="0"/>
              <w:autoSpaceDE w:val="0"/>
              <w:autoSpaceDN w:val="0"/>
              <w:adjustRightInd w:val="0"/>
              <w:spacing w:after="0"/>
              <w:jc w:val="center"/>
              <w:textAlignment w:val="baseline"/>
              <w:rPr>
                <w:rFonts w:asciiTheme="minorHAnsi" w:eastAsia="Calibri" w:hAnsiTheme="minorHAnsi" w:cs="Calibri"/>
                <w:i/>
                <w:iCs/>
                <w:color w:val="000000" w:themeColor="text1"/>
                <w:sz w:val="18"/>
                <w:szCs w:val="18"/>
              </w:rPr>
            </w:pPr>
            <w:r w:rsidRPr="00F32D72">
              <w:rPr>
                <w:rFonts w:asciiTheme="minorHAnsi" w:eastAsia="Calibri" w:hAnsiTheme="minorHAnsi" w:cs="Calibri"/>
                <w:i/>
                <w:iCs/>
                <w:color w:val="000000" w:themeColor="text1"/>
                <w:sz w:val="18"/>
                <w:szCs w:val="18"/>
              </w:rPr>
              <w:t>Learning pathways</w:t>
            </w:r>
          </w:p>
          <w:p w14:paraId="198734FC" w14:textId="20C6D4A1" w:rsidR="009B4D74" w:rsidRPr="00F32D72" w:rsidRDefault="009B4D74" w:rsidP="00C64169">
            <w:pPr>
              <w:overflowPunct w:val="0"/>
              <w:autoSpaceDE w:val="0"/>
              <w:autoSpaceDN w:val="0"/>
              <w:adjustRightInd w:val="0"/>
              <w:spacing w:after="0"/>
              <w:textAlignment w:val="baseline"/>
              <w:rPr>
                <w:rFonts w:asciiTheme="minorHAnsi" w:eastAsia="Calibri" w:hAnsiTheme="minorHAnsi" w:cs="Calibri"/>
                <w:color w:val="000000" w:themeColor="text1"/>
                <w:sz w:val="18"/>
                <w:szCs w:val="18"/>
              </w:rPr>
            </w:pPr>
            <w:r w:rsidRPr="00F32D72">
              <w:rPr>
                <w:rFonts w:asciiTheme="minorHAnsi" w:eastAsia="Calibri" w:hAnsiTheme="minorHAnsi" w:cs="Calibri"/>
                <w:color w:val="000000" w:themeColor="text1"/>
                <w:sz w:val="18"/>
                <w:szCs w:val="18"/>
              </w:rPr>
              <w:t xml:space="preserve">All learners will have a curriculum which takes account of learners’ entitlements and the four capacities. </w:t>
            </w:r>
          </w:p>
          <w:p w14:paraId="36837E41" w14:textId="01121C8B" w:rsidR="00306DF9" w:rsidRDefault="009B4D74" w:rsidP="00C64169">
            <w:pPr>
              <w:overflowPunct w:val="0"/>
              <w:autoSpaceDE w:val="0"/>
              <w:autoSpaceDN w:val="0"/>
              <w:adjustRightInd w:val="0"/>
              <w:spacing w:after="0"/>
              <w:textAlignment w:val="baseline"/>
              <w:rPr>
                <w:rFonts w:asciiTheme="minorHAnsi" w:eastAsia="Calibri" w:hAnsiTheme="minorHAnsi" w:cs="Calibri"/>
                <w:color w:val="000000" w:themeColor="text1"/>
                <w:sz w:val="18"/>
                <w:szCs w:val="18"/>
              </w:rPr>
            </w:pPr>
            <w:r w:rsidRPr="00F32D72">
              <w:rPr>
                <w:rFonts w:asciiTheme="minorHAnsi" w:eastAsia="Calibri" w:hAnsiTheme="minorHAnsi" w:cs="Calibri"/>
                <w:color w:val="000000" w:themeColor="text1"/>
                <w:sz w:val="18"/>
                <w:szCs w:val="18"/>
              </w:rPr>
              <w:t xml:space="preserve">Our learning pathways will support </w:t>
            </w:r>
            <w:r w:rsidR="00306DF9">
              <w:rPr>
                <w:rFonts w:asciiTheme="minorHAnsi" w:eastAsia="Calibri" w:hAnsiTheme="minorHAnsi" w:cs="Calibri"/>
                <w:color w:val="000000" w:themeColor="text1"/>
                <w:sz w:val="18"/>
                <w:szCs w:val="18"/>
              </w:rPr>
              <w:t>all learners</w:t>
            </w:r>
            <w:r w:rsidRPr="00F32D72">
              <w:rPr>
                <w:rFonts w:asciiTheme="minorHAnsi" w:eastAsia="Calibri" w:hAnsiTheme="minorHAnsi" w:cs="Calibri"/>
                <w:color w:val="000000" w:themeColor="text1"/>
                <w:sz w:val="18"/>
                <w:szCs w:val="18"/>
              </w:rPr>
              <w:t xml:space="preserve"> to build on their prior learning and ensure appropriate progression for </w:t>
            </w:r>
            <w:r w:rsidR="00306DF9" w:rsidRPr="00F32D72">
              <w:rPr>
                <w:rFonts w:asciiTheme="minorHAnsi" w:eastAsia="Calibri" w:hAnsiTheme="minorHAnsi" w:cs="Calibri"/>
                <w:color w:val="000000" w:themeColor="text1"/>
                <w:sz w:val="18"/>
                <w:szCs w:val="18"/>
              </w:rPr>
              <w:t xml:space="preserve">all </w:t>
            </w:r>
            <w:r w:rsidR="00306DF9">
              <w:rPr>
                <w:rFonts w:asciiTheme="minorHAnsi" w:eastAsia="Calibri" w:hAnsiTheme="minorHAnsi" w:cs="Calibri"/>
                <w:color w:val="000000" w:themeColor="text1"/>
                <w:sz w:val="18"/>
                <w:szCs w:val="18"/>
              </w:rPr>
              <w:t xml:space="preserve">through the levels of </w:t>
            </w:r>
            <w:proofErr w:type="spellStart"/>
            <w:r w:rsidR="00306DF9">
              <w:rPr>
                <w:rFonts w:asciiTheme="minorHAnsi" w:eastAsia="Calibri" w:hAnsiTheme="minorHAnsi" w:cs="Calibri"/>
                <w:color w:val="000000" w:themeColor="text1"/>
                <w:sz w:val="18"/>
                <w:szCs w:val="18"/>
              </w:rPr>
              <w:t>CfE</w:t>
            </w:r>
            <w:proofErr w:type="spellEnd"/>
            <w:r w:rsidR="00306DF9">
              <w:rPr>
                <w:rFonts w:asciiTheme="minorHAnsi" w:eastAsia="Calibri" w:hAnsiTheme="minorHAnsi" w:cs="Calibri"/>
                <w:color w:val="000000" w:themeColor="text1"/>
                <w:sz w:val="18"/>
                <w:szCs w:val="18"/>
              </w:rPr>
              <w:t>.</w:t>
            </w:r>
          </w:p>
          <w:p w14:paraId="4A302518" w14:textId="3711AC2C" w:rsidR="00306DF9" w:rsidRDefault="00306DF9" w:rsidP="00C64169">
            <w:pPr>
              <w:overflowPunct w:val="0"/>
              <w:autoSpaceDE w:val="0"/>
              <w:autoSpaceDN w:val="0"/>
              <w:adjustRightInd w:val="0"/>
              <w:spacing w:after="0"/>
              <w:textAlignment w:val="baseline"/>
              <w:rPr>
                <w:rFonts w:asciiTheme="minorHAnsi" w:eastAsia="Calibri" w:hAnsiTheme="minorHAnsi" w:cs="Calibri"/>
                <w:color w:val="000000" w:themeColor="text1"/>
                <w:sz w:val="18"/>
                <w:szCs w:val="18"/>
              </w:rPr>
            </w:pPr>
            <w:r>
              <w:rPr>
                <w:rFonts w:asciiTheme="minorHAnsi" w:eastAsia="Calibri" w:hAnsiTheme="minorHAnsi" w:cs="Calibri"/>
                <w:color w:val="000000" w:themeColor="text1"/>
                <w:sz w:val="18"/>
                <w:szCs w:val="18"/>
              </w:rPr>
              <w:t>The framework will provide all learners with the opportunity to be involved in planning and identifying opportunities for personalization and choice.</w:t>
            </w:r>
          </w:p>
          <w:p w14:paraId="71314AEB" w14:textId="11BF0996" w:rsidR="00F749C6" w:rsidRDefault="00F749C6" w:rsidP="009266B5">
            <w:pPr>
              <w:tabs>
                <w:tab w:val="left" w:pos="13587"/>
              </w:tabs>
              <w:spacing w:after="0"/>
              <w:jc w:val="center"/>
              <w:rPr>
                <w:rFonts w:asciiTheme="minorHAnsi" w:hAnsiTheme="minorHAnsi" w:cstheme="minorHAnsi"/>
                <w:b/>
                <w:sz w:val="18"/>
                <w:szCs w:val="18"/>
                <w:u w:val="single"/>
              </w:rPr>
            </w:pPr>
            <w:r w:rsidRPr="00F749C6">
              <w:rPr>
                <w:rFonts w:asciiTheme="minorHAnsi" w:hAnsiTheme="minorHAnsi" w:cstheme="minorHAnsi"/>
                <w:b/>
                <w:sz w:val="18"/>
                <w:szCs w:val="18"/>
                <w:u w:val="single"/>
              </w:rPr>
              <w:t>2.3 Learning, teaching and assessment</w:t>
            </w:r>
          </w:p>
          <w:p w14:paraId="1F3B72BC" w14:textId="68DF7357" w:rsidR="00F749C6" w:rsidRPr="00F749C6" w:rsidRDefault="00F749C6" w:rsidP="009266B5">
            <w:pPr>
              <w:tabs>
                <w:tab w:val="left" w:pos="13587"/>
              </w:tabs>
              <w:spacing w:after="0"/>
              <w:jc w:val="center"/>
              <w:rPr>
                <w:rFonts w:asciiTheme="minorHAnsi" w:hAnsiTheme="minorHAnsi" w:cstheme="minorHAnsi"/>
                <w:i/>
                <w:sz w:val="18"/>
                <w:szCs w:val="18"/>
              </w:rPr>
            </w:pPr>
            <w:r w:rsidRPr="00F749C6">
              <w:rPr>
                <w:rFonts w:asciiTheme="minorHAnsi" w:hAnsiTheme="minorHAnsi" w:cstheme="minorHAnsi"/>
                <w:i/>
                <w:sz w:val="18"/>
                <w:szCs w:val="18"/>
              </w:rPr>
              <w:t>Learning and Engagement</w:t>
            </w:r>
          </w:p>
          <w:p w14:paraId="091D8A3E" w14:textId="108B2EAC" w:rsidR="00F749C6" w:rsidRPr="00F749C6" w:rsidRDefault="00F749C6" w:rsidP="009266B5">
            <w:pPr>
              <w:tabs>
                <w:tab w:val="left" w:pos="13587"/>
              </w:tabs>
              <w:spacing w:after="0"/>
              <w:jc w:val="center"/>
              <w:rPr>
                <w:rFonts w:asciiTheme="minorHAnsi" w:hAnsiTheme="minorHAnsi" w:cstheme="minorHAnsi"/>
                <w:i/>
                <w:sz w:val="18"/>
                <w:szCs w:val="18"/>
              </w:rPr>
            </w:pPr>
            <w:r w:rsidRPr="00F749C6">
              <w:rPr>
                <w:rFonts w:asciiTheme="minorHAnsi" w:hAnsiTheme="minorHAnsi" w:cstheme="minorHAnsi"/>
                <w:i/>
                <w:sz w:val="18"/>
                <w:szCs w:val="18"/>
              </w:rPr>
              <w:t>Quality of teaching</w:t>
            </w:r>
          </w:p>
          <w:p w14:paraId="10BE34A8" w14:textId="5F58C51E" w:rsidR="00F749C6" w:rsidRDefault="00F749C6" w:rsidP="009266B5">
            <w:pPr>
              <w:tabs>
                <w:tab w:val="left" w:pos="13587"/>
              </w:tabs>
              <w:spacing w:after="0"/>
              <w:jc w:val="center"/>
              <w:rPr>
                <w:rFonts w:asciiTheme="minorHAnsi" w:hAnsiTheme="minorHAnsi" w:cstheme="minorHAnsi"/>
                <w:i/>
                <w:sz w:val="18"/>
                <w:szCs w:val="18"/>
              </w:rPr>
            </w:pPr>
            <w:r w:rsidRPr="00F749C6">
              <w:rPr>
                <w:rFonts w:asciiTheme="minorHAnsi" w:hAnsiTheme="minorHAnsi" w:cstheme="minorHAnsi"/>
                <w:i/>
                <w:sz w:val="18"/>
                <w:szCs w:val="18"/>
              </w:rPr>
              <w:t>Effective use of Assessment</w:t>
            </w:r>
          </w:p>
          <w:p w14:paraId="4A89EE86" w14:textId="7A00ED5A" w:rsidR="00F749C6" w:rsidRDefault="00753E07" w:rsidP="00C64169">
            <w:pPr>
              <w:tabs>
                <w:tab w:val="left" w:pos="13587"/>
              </w:tabs>
              <w:spacing w:after="0"/>
              <w:rPr>
                <w:rFonts w:asciiTheme="minorHAnsi" w:hAnsiTheme="minorHAnsi" w:cstheme="minorHAnsi"/>
                <w:iCs/>
                <w:sz w:val="18"/>
                <w:szCs w:val="18"/>
              </w:rPr>
            </w:pPr>
            <w:r>
              <w:rPr>
                <w:rFonts w:asciiTheme="minorHAnsi" w:hAnsiTheme="minorHAnsi" w:cstheme="minorHAnsi"/>
                <w:iCs/>
                <w:sz w:val="18"/>
                <w:szCs w:val="18"/>
              </w:rPr>
              <w:t xml:space="preserve">All </w:t>
            </w:r>
            <w:r w:rsidR="00FA13D3">
              <w:rPr>
                <w:rFonts w:asciiTheme="minorHAnsi" w:hAnsiTheme="minorHAnsi" w:cstheme="minorHAnsi"/>
                <w:iCs/>
                <w:sz w:val="18"/>
                <w:szCs w:val="18"/>
              </w:rPr>
              <w:t xml:space="preserve">teaching </w:t>
            </w:r>
            <w:r>
              <w:rPr>
                <w:rFonts w:asciiTheme="minorHAnsi" w:hAnsiTheme="minorHAnsi" w:cstheme="minorHAnsi"/>
                <w:iCs/>
                <w:sz w:val="18"/>
                <w:szCs w:val="18"/>
              </w:rPr>
              <w:t xml:space="preserve">staff have a knowledge and understanding of the Developing Number Knowledge approach to support planning and assessment. </w:t>
            </w:r>
          </w:p>
          <w:p w14:paraId="0924A160" w14:textId="0B245FDC" w:rsidR="00472EC7" w:rsidRDefault="00472EC7" w:rsidP="00C64169">
            <w:pPr>
              <w:tabs>
                <w:tab w:val="left" w:pos="13587"/>
              </w:tabs>
              <w:spacing w:after="0"/>
              <w:rPr>
                <w:rFonts w:asciiTheme="minorHAnsi" w:hAnsiTheme="minorHAnsi" w:cstheme="minorHAnsi"/>
                <w:iCs/>
                <w:sz w:val="18"/>
                <w:szCs w:val="18"/>
              </w:rPr>
            </w:pPr>
            <w:r>
              <w:rPr>
                <w:rFonts w:asciiTheme="minorHAnsi" w:hAnsiTheme="minorHAnsi" w:cstheme="minorHAnsi"/>
                <w:iCs/>
                <w:sz w:val="18"/>
                <w:szCs w:val="18"/>
              </w:rPr>
              <w:t>DKN will be established as an approach to support progression through ELC to DHS ( Phase 1 to 10)</w:t>
            </w:r>
          </w:p>
          <w:p w14:paraId="75F0C1BB" w14:textId="09527AAA" w:rsidR="00094F2F" w:rsidRDefault="00094F2F" w:rsidP="00C64169">
            <w:pPr>
              <w:tabs>
                <w:tab w:val="left" w:pos="13587"/>
              </w:tabs>
              <w:spacing w:after="0"/>
              <w:rPr>
                <w:rFonts w:asciiTheme="minorHAnsi" w:hAnsiTheme="minorHAnsi" w:cstheme="minorHAnsi"/>
                <w:iCs/>
                <w:sz w:val="18"/>
                <w:szCs w:val="18"/>
              </w:rPr>
            </w:pPr>
            <w:r>
              <w:rPr>
                <w:rFonts w:asciiTheme="minorHAnsi" w:hAnsiTheme="minorHAnsi" w:cstheme="minorHAnsi"/>
                <w:iCs/>
                <w:sz w:val="18"/>
                <w:szCs w:val="18"/>
              </w:rPr>
              <w:lastRenderedPageBreak/>
              <w:t>A</w:t>
            </w:r>
            <w:r w:rsidR="00753E07">
              <w:rPr>
                <w:rFonts w:asciiTheme="minorHAnsi" w:hAnsiTheme="minorHAnsi" w:cstheme="minorHAnsi"/>
                <w:iCs/>
                <w:sz w:val="18"/>
                <w:szCs w:val="18"/>
              </w:rPr>
              <w:t xml:space="preserve">ll </w:t>
            </w:r>
            <w:r>
              <w:rPr>
                <w:rFonts w:asciiTheme="minorHAnsi" w:hAnsiTheme="minorHAnsi" w:cstheme="minorHAnsi"/>
                <w:iCs/>
                <w:sz w:val="18"/>
                <w:szCs w:val="18"/>
              </w:rPr>
              <w:t>learners experience</w:t>
            </w:r>
            <w:r w:rsidR="00753E07">
              <w:rPr>
                <w:rFonts w:asciiTheme="minorHAnsi" w:hAnsiTheme="minorHAnsi" w:cstheme="minorHAnsi"/>
                <w:iCs/>
                <w:sz w:val="18"/>
                <w:szCs w:val="18"/>
              </w:rPr>
              <w:t xml:space="preserve"> numeracy activities which are varied, </w:t>
            </w:r>
            <w:r w:rsidR="00FA13D3">
              <w:rPr>
                <w:rFonts w:asciiTheme="minorHAnsi" w:hAnsiTheme="minorHAnsi" w:cstheme="minorHAnsi"/>
                <w:iCs/>
                <w:sz w:val="18"/>
                <w:szCs w:val="18"/>
              </w:rPr>
              <w:t>differentiated</w:t>
            </w:r>
            <w:r>
              <w:rPr>
                <w:rFonts w:asciiTheme="minorHAnsi" w:hAnsiTheme="minorHAnsi" w:cstheme="minorHAnsi"/>
                <w:iCs/>
                <w:sz w:val="18"/>
                <w:szCs w:val="18"/>
              </w:rPr>
              <w:t xml:space="preserve"> and </w:t>
            </w:r>
            <w:proofErr w:type="gramStart"/>
            <w:r w:rsidR="00472EC7">
              <w:rPr>
                <w:rFonts w:asciiTheme="minorHAnsi" w:hAnsiTheme="minorHAnsi" w:cstheme="minorHAnsi"/>
                <w:iCs/>
                <w:sz w:val="18"/>
                <w:szCs w:val="18"/>
              </w:rPr>
              <w:t xml:space="preserve">engaging </w:t>
            </w:r>
            <w:r>
              <w:rPr>
                <w:rFonts w:asciiTheme="minorHAnsi" w:hAnsiTheme="minorHAnsi" w:cstheme="minorHAnsi"/>
                <w:iCs/>
                <w:sz w:val="18"/>
                <w:szCs w:val="18"/>
              </w:rPr>
              <w:t>.</w:t>
            </w:r>
            <w:proofErr w:type="gramEnd"/>
            <w:r w:rsidR="00753E07">
              <w:rPr>
                <w:rFonts w:asciiTheme="minorHAnsi" w:hAnsiTheme="minorHAnsi" w:cstheme="minorHAnsi"/>
                <w:iCs/>
                <w:sz w:val="18"/>
                <w:szCs w:val="18"/>
              </w:rPr>
              <w:t xml:space="preserve"> </w:t>
            </w:r>
          </w:p>
          <w:p w14:paraId="22534AE0" w14:textId="7BEAF71F" w:rsidR="00753E07" w:rsidRDefault="00094F2F" w:rsidP="00C64169">
            <w:pPr>
              <w:tabs>
                <w:tab w:val="left" w:pos="13587"/>
              </w:tabs>
              <w:spacing w:after="0"/>
              <w:rPr>
                <w:rFonts w:asciiTheme="minorHAnsi" w:hAnsiTheme="minorHAnsi" w:cstheme="minorHAnsi"/>
                <w:iCs/>
                <w:sz w:val="18"/>
                <w:szCs w:val="18"/>
              </w:rPr>
            </w:pPr>
            <w:r>
              <w:rPr>
                <w:rFonts w:asciiTheme="minorHAnsi" w:hAnsiTheme="minorHAnsi" w:cstheme="minorHAnsi"/>
                <w:iCs/>
                <w:sz w:val="18"/>
                <w:szCs w:val="18"/>
              </w:rPr>
              <w:t>All staff</w:t>
            </w:r>
            <w:r w:rsidR="00753E07">
              <w:rPr>
                <w:rFonts w:asciiTheme="minorHAnsi" w:hAnsiTheme="minorHAnsi" w:cstheme="minorHAnsi"/>
                <w:iCs/>
                <w:sz w:val="18"/>
                <w:szCs w:val="18"/>
              </w:rPr>
              <w:t xml:space="preserve"> provide effective support and challenge</w:t>
            </w:r>
            <w:r>
              <w:rPr>
                <w:rFonts w:asciiTheme="minorHAnsi" w:hAnsiTheme="minorHAnsi" w:cstheme="minorHAnsi"/>
                <w:iCs/>
                <w:sz w:val="18"/>
                <w:szCs w:val="18"/>
              </w:rPr>
              <w:t xml:space="preserve"> to all their learners.</w:t>
            </w:r>
          </w:p>
          <w:p w14:paraId="74FBB0C4" w14:textId="4D356956" w:rsidR="002A37AC" w:rsidRPr="002A37AC" w:rsidRDefault="002A37AC" w:rsidP="009266B5">
            <w:pPr>
              <w:tabs>
                <w:tab w:val="left" w:pos="13587"/>
              </w:tabs>
              <w:spacing w:after="0"/>
              <w:jc w:val="center"/>
              <w:rPr>
                <w:rFonts w:asciiTheme="minorHAnsi" w:hAnsiTheme="minorHAnsi" w:cstheme="minorHAnsi"/>
                <w:b/>
                <w:bCs/>
                <w:iCs/>
                <w:sz w:val="18"/>
                <w:szCs w:val="18"/>
                <w:u w:val="single"/>
              </w:rPr>
            </w:pPr>
            <w:r w:rsidRPr="002A37AC">
              <w:rPr>
                <w:rFonts w:asciiTheme="minorHAnsi" w:hAnsiTheme="minorHAnsi" w:cstheme="minorHAnsi"/>
                <w:b/>
                <w:bCs/>
                <w:iCs/>
                <w:sz w:val="18"/>
                <w:szCs w:val="18"/>
                <w:u w:val="single"/>
              </w:rPr>
              <w:t>2.6 Transitions</w:t>
            </w:r>
          </w:p>
          <w:p w14:paraId="289040F3" w14:textId="6950DB86" w:rsidR="002A37AC" w:rsidRDefault="002A37AC" w:rsidP="009266B5">
            <w:pPr>
              <w:tabs>
                <w:tab w:val="left" w:pos="13587"/>
              </w:tabs>
              <w:spacing w:after="0"/>
              <w:jc w:val="center"/>
              <w:rPr>
                <w:rFonts w:asciiTheme="minorHAnsi" w:hAnsiTheme="minorHAnsi" w:cstheme="minorHAnsi"/>
                <w:i/>
                <w:sz w:val="18"/>
                <w:szCs w:val="18"/>
              </w:rPr>
            </w:pPr>
            <w:r w:rsidRPr="002A37AC">
              <w:rPr>
                <w:rFonts w:asciiTheme="minorHAnsi" w:hAnsiTheme="minorHAnsi" w:cstheme="minorHAnsi"/>
                <w:i/>
                <w:sz w:val="18"/>
                <w:szCs w:val="18"/>
              </w:rPr>
              <w:t>Collaborative Planning and Delivery</w:t>
            </w:r>
          </w:p>
          <w:p w14:paraId="6803A017" w14:textId="77777777" w:rsidR="0073586E" w:rsidRDefault="00FA13D3" w:rsidP="00472EC7">
            <w:pPr>
              <w:tabs>
                <w:tab w:val="left" w:pos="13587"/>
              </w:tabs>
              <w:rPr>
                <w:rFonts w:asciiTheme="minorHAnsi" w:hAnsiTheme="minorHAnsi" w:cstheme="minorHAnsi"/>
                <w:iCs/>
                <w:sz w:val="18"/>
                <w:szCs w:val="18"/>
              </w:rPr>
            </w:pPr>
            <w:r>
              <w:rPr>
                <w:rFonts w:asciiTheme="minorHAnsi" w:hAnsiTheme="minorHAnsi" w:cstheme="minorHAnsi"/>
                <w:iCs/>
                <w:sz w:val="18"/>
                <w:szCs w:val="18"/>
              </w:rPr>
              <w:t xml:space="preserve">All teaching staff will have increased confidence in their professional judgement by working collaboratively within the DHS cluster to moderate </w:t>
            </w:r>
            <w:r w:rsidR="00094F2F">
              <w:rPr>
                <w:rFonts w:asciiTheme="minorHAnsi" w:hAnsiTheme="minorHAnsi" w:cstheme="minorHAnsi"/>
                <w:iCs/>
                <w:sz w:val="18"/>
                <w:szCs w:val="18"/>
              </w:rPr>
              <w:t xml:space="preserve">planned </w:t>
            </w:r>
            <w:r w:rsidR="005D5263">
              <w:rPr>
                <w:rFonts w:asciiTheme="minorHAnsi" w:hAnsiTheme="minorHAnsi" w:cstheme="minorHAnsi"/>
                <w:iCs/>
                <w:sz w:val="18"/>
                <w:szCs w:val="18"/>
              </w:rPr>
              <w:t>and delivered numeracy</w:t>
            </w:r>
            <w:r>
              <w:rPr>
                <w:rFonts w:asciiTheme="minorHAnsi" w:hAnsiTheme="minorHAnsi" w:cstheme="minorHAnsi"/>
                <w:iCs/>
                <w:sz w:val="18"/>
                <w:szCs w:val="18"/>
              </w:rPr>
              <w:t xml:space="preserve"> </w:t>
            </w:r>
            <w:r w:rsidR="002A37AC">
              <w:rPr>
                <w:rFonts w:asciiTheme="minorHAnsi" w:hAnsiTheme="minorHAnsi" w:cstheme="minorHAnsi"/>
                <w:iCs/>
                <w:sz w:val="18"/>
                <w:szCs w:val="18"/>
              </w:rPr>
              <w:t>experiences.</w:t>
            </w:r>
          </w:p>
          <w:p w14:paraId="34530D81" w14:textId="2EC41AE8" w:rsidR="002A37AC" w:rsidRDefault="002A37AC" w:rsidP="009266B5">
            <w:pPr>
              <w:tabs>
                <w:tab w:val="left" w:pos="13587"/>
              </w:tabs>
              <w:spacing w:after="0"/>
              <w:jc w:val="center"/>
              <w:rPr>
                <w:rFonts w:asciiTheme="minorHAnsi" w:hAnsiTheme="minorHAnsi" w:cstheme="minorHAnsi"/>
                <w:b/>
                <w:bCs/>
                <w:sz w:val="18"/>
                <w:szCs w:val="18"/>
                <w:u w:val="single"/>
              </w:rPr>
            </w:pPr>
            <w:r w:rsidRPr="002A37AC">
              <w:rPr>
                <w:rFonts w:asciiTheme="minorHAnsi" w:hAnsiTheme="minorHAnsi" w:cstheme="minorHAnsi"/>
                <w:b/>
                <w:bCs/>
                <w:sz w:val="18"/>
                <w:szCs w:val="18"/>
                <w:u w:val="single"/>
              </w:rPr>
              <w:t>3.2 Raising Attainment and Achievement</w:t>
            </w:r>
          </w:p>
          <w:p w14:paraId="25B5B29A" w14:textId="7E71F9FD" w:rsidR="002A37AC" w:rsidRDefault="002A37AC" w:rsidP="009266B5">
            <w:pPr>
              <w:tabs>
                <w:tab w:val="left" w:pos="13587"/>
              </w:tabs>
              <w:spacing w:after="0"/>
              <w:jc w:val="center"/>
              <w:rPr>
                <w:rFonts w:asciiTheme="minorHAnsi" w:hAnsiTheme="minorHAnsi" w:cstheme="minorHAnsi"/>
                <w:i/>
                <w:iCs/>
                <w:sz w:val="18"/>
                <w:szCs w:val="18"/>
              </w:rPr>
            </w:pPr>
            <w:r w:rsidRPr="002A37AC">
              <w:rPr>
                <w:rFonts w:asciiTheme="minorHAnsi" w:hAnsiTheme="minorHAnsi" w:cstheme="minorHAnsi"/>
                <w:i/>
                <w:iCs/>
                <w:sz w:val="18"/>
                <w:szCs w:val="18"/>
              </w:rPr>
              <w:t>Attainment</w:t>
            </w:r>
            <w:r w:rsidR="00B17E38">
              <w:rPr>
                <w:rFonts w:asciiTheme="minorHAnsi" w:hAnsiTheme="minorHAnsi" w:cstheme="minorHAnsi"/>
                <w:i/>
                <w:iCs/>
                <w:sz w:val="18"/>
                <w:szCs w:val="18"/>
              </w:rPr>
              <w:t xml:space="preserve"> in literacy and numeracy</w:t>
            </w:r>
          </w:p>
          <w:p w14:paraId="2411EC0D" w14:textId="77DA1D21" w:rsidR="00B17E38" w:rsidRDefault="00B17E38" w:rsidP="00472EC7">
            <w:pPr>
              <w:tabs>
                <w:tab w:val="left" w:pos="13587"/>
              </w:tabs>
              <w:rPr>
                <w:rFonts w:asciiTheme="minorHAnsi" w:hAnsiTheme="minorHAnsi" w:cstheme="minorHAnsi"/>
                <w:iCs/>
                <w:sz w:val="18"/>
                <w:szCs w:val="18"/>
              </w:rPr>
            </w:pPr>
            <w:r>
              <w:rPr>
                <w:rFonts w:asciiTheme="minorHAnsi" w:hAnsiTheme="minorHAnsi" w:cstheme="minorHAnsi"/>
                <w:iCs/>
                <w:sz w:val="18"/>
                <w:szCs w:val="18"/>
              </w:rPr>
              <w:t>All teaching staff will understand how DNK can be an additional approach in contributing to supporting robust numeracy assessment.</w:t>
            </w:r>
          </w:p>
          <w:p w14:paraId="15CDD963" w14:textId="5C73528B" w:rsidR="002A37AC" w:rsidRPr="002A37AC" w:rsidRDefault="002A37AC" w:rsidP="00472EC7">
            <w:pPr>
              <w:tabs>
                <w:tab w:val="left" w:pos="13587"/>
              </w:tabs>
              <w:rPr>
                <w:rFonts w:asciiTheme="minorHAnsi" w:hAnsiTheme="minorHAnsi" w:cstheme="minorHAnsi"/>
                <w:sz w:val="18"/>
                <w:szCs w:val="18"/>
              </w:rPr>
            </w:pP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1AC063AE" w14:textId="6E2BD340" w:rsidR="001853C2" w:rsidRPr="00303EEE" w:rsidRDefault="00303EEE" w:rsidP="00472EC7">
            <w:pPr>
              <w:tabs>
                <w:tab w:val="left" w:pos="13587"/>
              </w:tabs>
              <w:rPr>
                <w:rFonts w:asciiTheme="minorHAnsi" w:eastAsia="Calibri" w:hAnsiTheme="minorHAnsi" w:cstheme="minorHAnsi"/>
                <w:noProof/>
                <w:sz w:val="18"/>
                <w:szCs w:val="18"/>
              </w:rPr>
            </w:pPr>
            <w:r w:rsidRPr="00303EEE">
              <w:rPr>
                <w:rFonts w:asciiTheme="minorHAnsi" w:eastAsia="Calibri" w:hAnsiTheme="minorHAnsi" w:cstheme="minorHAnsi"/>
                <w:noProof/>
                <w:sz w:val="18"/>
                <w:szCs w:val="18"/>
              </w:rPr>
              <w:lastRenderedPageBreak/>
              <w:t>All teaching</w:t>
            </w:r>
            <w:r w:rsidR="00AA0EB6">
              <w:rPr>
                <w:rFonts w:asciiTheme="minorHAnsi" w:eastAsia="Calibri" w:hAnsiTheme="minorHAnsi" w:cstheme="minorHAnsi"/>
                <w:noProof/>
                <w:sz w:val="18"/>
                <w:szCs w:val="18"/>
              </w:rPr>
              <w:t xml:space="preserve"> staff</w:t>
            </w:r>
            <w:r w:rsidRPr="00303EEE">
              <w:rPr>
                <w:rFonts w:asciiTheme="minorHAnsi" w:eastAsia="Calibri" w:hAnsiTheme="minorHAnsi" w:cstheme="minorHAnsi"/>
                <w:noProof/>
                <w:sz w:val="18"/>
                <w:szCs w:val="18"/>
              </w:rPr>
              <w:t xml:space="preserve"> will r</w:t>
            </w:r>
            <w:r w:rsidR="001853C2" w:rsidRPr="00303EEE">
              <w:rPr>
                <w:rFonts w:asciiTheme="minorHAnsi" w:eastAsia="Calibri" w:hAnsiTheme="minorHAnsi" w:cstheme="minorHAnsi"/>
                <w:noProof/>
                <w:sz w:val="18"/>
                <w:szCs w:val="18"/>
              </w:rPr>
              <w:t xml:space="preserve">eview and evaluate our 3 year curriculum overviews taking into account learner’s entitlements and the four capacities. Ensure, where relevant, there is a UN Convention on the Rights of the Child perspective to learning contexts. </w:t>
            </w:r>
          </w:p>
          <w:p w14:paraId="50853A8D" w14:textId="310AF476" w:rsidR="00FA13D3" w:rsidRDefault="00303EEE" w:rsidP="00472EC7">
            <w:pPr>
              <w:tabs>
                <w:tab w:val="left" w:pos="13587"/>
              </w:tabs>
              <w:rPr>
                <w:rFonts w:asciiTheme="minorHAnsi" w:hAnsiTheme="minorHAnsi"/>
                <w:sz w:val="18"/>
                <w:szCs w:val="18"/>
              </w:rPr>
            </w:pPr>
            <w:r>
              <w:rPr>
                <w:rFonts w:asciiTheme="minorHAnsi" w:hAnsiTheme="minorHAnsi"/>
                <w:sz w:val="18"/>
                <w:szCs w:val="18"/>
              </w:rPr>
              <w:t xml:space="preserve">We </w:t>
            </w:r>
            <w:r w:rsidR="00472EC7">
              <w:rPr>
                <w:rFonts w:asciiTheme="minorHAnsi" w:hAnsiTheme="minorHAnsi"/>
                <w:sz w:val="18"/>
                <w:szCs w:val="18"/>
              </w:rPr>
              <w:t>will evaluate</w:t>
            </w:r>
            <w:r w:rsidR="00FA13D3">
              <w:rPr>
                <w:rFonts w:asciiTheme="minorHAnsi" w:hAnsiTheme="minorHAnsi"/>
                <w:sz w:val="18"/>
                <w:szCs w:val="18"/>
              </w:rPr>
              <w:t xml:space="preserve"> current understanding of DNK across teaching staff from phase 1 to phase 10 </w:t>
            </w:r>
            <w:r w:rsidR="00094F2F">
              <w:rPr>
                <w:rFonts w:asciiTheme="minorHAnsi" w:hAnsiTheme="minorHAnsi"/>
                <w:sz w:val="18"/>
                <w:szCs w:val="18"/>
              </w:rPr>
              <w:t>supporting all transitions from ELC to secondary school.</w:t>
            </w:r>
          </w:p>
          <w:p w14:paraId="3EFCCD9B" w14:textId="28183ADF" w:rsidR="005D5263" w:rsidRDefault="00303EEE" w:rsidP="00472EC7">
            <w:pPr>
              <w:tabs>
                <w:tab w:val="left" w:pos="13587"/>
              </w:tabs>
              <w:rPr>
                <w:rFonts w:asciiTheme="minorHAnsi" w:hAnsiTheme="minorHAnsi"/>
                <w:sz w:val="18"/>
                <w:szCs w:val="18"/>
              </w:rPr>
            </w:pPr>
            <w:r>
              <w:rPr>
                <w:rFonts w:asciiTheme="minorHAnsi" w:hAnsiTheme="minorHAnsi"/>
                <w:sz w:val="18"/>
                <w:szCs w:val="18"/>
              </w:rPr>
              <w:t xml:space="preserve">Through </w:t>
            </w:r>
            <w:r w:rsidR="00472EC7">
              <w:rPr>
                <w:rFonts w:asciiTheme="minorHAnsi" w:hAnsiTheme="minorHAnsi"/>
                <w:sz w:val="18"/>
                <w:szCs w:val="18"/>
              </w:rPr>
              <w:t>self-evaluation</w:t>
            </w:r>
            <w:r>
              <w:rPr>
                <w:rFonts w:asciiTheme="minorHAnsi" w:hAnsiTheme="minorHAnsi"/>
                <w:sz w:val="18"/>
                <w:szCs w:val="18"/>
              </w:rPr>
              <w:t xml:space="preserve"> we </w:t>
            </w:r>
            <w:r w:rsidR="00472EC7">
              <w:rPr>
                <w:rFonts w:asciiTheme="minorHAnsi" w:hAnsiTheme="minorHAnsi"/>
                <w:sz w:val="18"/>
                <w:szCs w:val="18"/>
              </w:rPr>
              <w:t>will Identify</w:t>
            </w:r>
            <w:r w:rsidR="00FA13D3">
              <w:rPr>
                <w:rFonts w:asciiTheme="minorHAnsi" w:hAnsiTheme="minorHAnsi"/>
                <w:sz w:val="18"/>
                <w:szCs w:val="18"/>
              </w:rPr>
              <w:t xml:space="preserve"> </w:t>
            </w:r>
            <w:r w:rsidR="00094F2F">
              <w:rPr>
                <w:rFonts w:asciiTheme="minorHAnsi" w:hAnsiTheme="minorHAnsi"/>
                <w:sz w:val="18"/>
                <w:szCs w:val="18"/>
              </w:rPr>
              <w:t>the next</w:t>
            </w:r>
            <w:r w:rsidR="00FA13D3">
              <w:rPr>
                <w:rFonts w:asciiTheme="minorHAnsi" w:hAnsiTheme="minorHAnsi"/>
                <w:sz w:val="18"/>
                <w:szCs w:val="18"/>
              </w:rPr>
              <w:t xml:space="preserve"> steps </w:t>
            </w:r>
            <w:r w:rsidR="00094F2F">
              <w:rPr>
                <w:rFonts w:asciiTheme="minorHAnsi" w:hAnsiTheme="minorHAnsi"/>
                <w:sz w:val="18"/>
                <w:szCs w:val="18"/>
              </w:rPr>
              <w:t>in</w:t>
            </w:r>
            <w:r w:rsidR="00FA13D3">
              <w:rPr>
                <w:rFonts w:asciiTheme="minorHAnsi" w:hAnsiTheme="minorHAnsi"/>
                <w:sz w:val="18"/>
                <w:szCs w:val="18"/>
              </w:rPr>
              <w:t xml:space="preserve"> PL to ensure a consistent level of understanding across all </w:t>
            </w:r>
            <w:r w:rsidR="00094F2F">
              <w:rPr>
                <w:rFonts w:asciiTheme="minorHAnsi" w:hAnsiTheme="minorHAnsi"/>
                <w:sz w:val="18"/>
                <w:szCs w:val="18"/>
              </w:rPr>
              <w:t xml:space="preserve">staff. </w:t>
            </w:r>
            <w:r w:rsidR="002815EB">
              <w:rPr>
                <w:rFonts w:asciiTheme="minorHAnsi" w:hAnsiTheme="minorHAnsi"/>
                <w:sz w:val="18"/>
                <w:szCs w:val="18"/>
              </w:rPr>
              <w:t xml:space="preserve">SLT to attend SWAY training for initial insight and evaluation 7/9/23 </w:t>
            </w:r>
          </w:p>
          <w:p w14:paraId="75060A14" w14:textId="540ABBCC" w:rsidR="00FA13D3" w:rsidRDefault="005D5263" w:rsidP="00472EC7">
            <w:pPr>
              <w:tabs>
                <w:tab w:val="left" w:pos="13587"/>
              </w:tabs>
              <w:rPr>
                <w:rFonts w:asciiTheme="minorHAnsi" w:hAnsiTheme="minorHAnsi"/>
                <w:sz w:val="18"/>
                <w:szCs w:val="18"/>
              </w:rPr>
            </w:pPr>
            <w:r>
              <w:rPr>
                <w:rFonts w:asciiTheme="minorHAnsi" w:hAnsiTheme="minorHAnsi"/>
                <w:sz w:val="18"/>
                <w:szCs w:val="18"/>
              </w:rPr>
              <w:t>Use authority professional learning provision to support individu</w:t>
            </w:r>
            <w:r w:rsidR="00303EEE">
              <w:rPr>
                <w:rFonts w:asciiTheme="minorHAnsi" w:hAnsiTheme="minorHAnsi"/>
                <w:sz w:val="18"/>
                <w:szCs w:val="18"/>
              </w:rPr>
              <w:t xml:space="preserve">alized </w:t>
            </w:r>
            <w:proofErr w:type="spellStart"/>
            <w:r w:rsidR="00303EEE">
              <w:rPr>
                <w:rFonts w:asciiTheme="minorHAnsi" w:hAnsiTheme="minorHAnsi"/>
                <w:sz w:val="18"/>
                <w:szCs w:val="18"/>
              </w:rPr>
              <w:t>programme</w:t>
            </w:r>
            <w:proofErr w:type="spellEnd"/>
            <w:r w:rsidR="00303EEE">
              <w:rPr>
                <w:rFonts w:asciiTheme="minorHAnsi" w:hAnsiTheme="minorHAnsi"/>
                <w:sz w:val="18"/>
                <w:szCs w:val="18"/>
              </w:rPr>
              <w:t xml:space="preserve"> of </w:t>
            </w:r>
            <w:r w:rsidR="00472EC7">
              <w:rPr>
                <w:rFonts w:asciiTheme="minorHAnsi" w:hAnsiTheme="minorHAnsi"/>
                <w:sz w:val="18"/>
                <w:szCs w:val="18"/>
              </w:rPr>
              <w:t>self-improvement</w:t>
            </w:r>
            <w:r w:rsidR="00303EEE">
              <w:rPr>
                <w:rFonts w:asciiTheme="minorHAnsi" w:hAnsiTheme="minorHAnsi"/>
                <w:sz w:val="18"/>
                <w:szCs w:val="18"/>
              </w:rPr>
              <w:t xml:space="preserve"> in DNK.</w:t>
            </w:r>
          </w:p>
          <w:p w14:paraId="453CF379" w14:textId="04100321" w:rsidR="00FA13D3" w:rsidRDefault="002A37AC" w:rsidP="006F3118">
            <w:pPr>
              <w:tabs>
                <w:tab w:val="left" w:pos="13587"/>
              </w:tabs>
              <w:rPr>
                <w:rFonts w:asciiTheme="minorHAnsi" w:hAnsiTheme="minorHAnsi"/>
                <w:sz w:val="18"/>
                <w:szCs w:val="18"/>
              </w:rPr>
            </w:pPr>
            <w:r>
              <w:rPr>
                <w:rFonts w:asciiTheme="minorHAnsi" w:hAnsiTheme="minorHAnsi"/>
                <w:sz w:val="18"/>
                <w:szCs w:val="18"/>
              </w:rPr>
              <w:t>E</w:t>
            </w:r>
            <w:r w:rsidR="005D5263">
              <w:rPr>
                <w:rFonts w:asciiTheme="minorHAnsi" w:hAnsiTheme="minorHAnsi"/>
                <w:sz w:val="18"/>
                <w:szCs w:val="18"/>
              </w:rPr>
              <w:t xml:space="preserve">nable </w:t>
            </w:r>
            <w:r w:rsidR="00AA0EB6">
              <w:rPr>
                <w:rFonts w:asciiTheme="minorHAnsi" w:hAnsiTheme="minorHAnsi"/>
                <w:sz w:val="18"/>
                <w:szCs w:val="18"/>
              </w:rPr>
              <w:t xml:space="preserve">all teaching </w:t>
            </w:r>
            <w:r w:rsidR="005D5263">
              <w:rPr>
                <w:rFonts w:asciiTheme="minorHAnsi" w:hAnsiTheme="minorHAnsi"/>
                <w:sz w:val="18"/>
                <w:szCs w:val="18"/>
              </w:rPr>
              <w:t xml:space="preserve">staff to reengage with current </w:t>
            </w:r>
            <w:r w:rsidR="00472EC7">
              <w:rPr>
                <w:rFonts w:asciiTheme="minorHAnsi" w:hAnsiTheme="minorHAnsi"/>
                <w:sz w:val="18"/>
                <w:szCs w:val="18"/>
              </w:rPr>
              <w:t xml:space="preserve">school </w:t>
            </w:r>
            <w:proofErr w:type="spellStart"/>
            <w:r w:rsidR="00472EC7">
              <w:rPr>
                <w:rFonts w:asciiTheme="minorHAnsi" w:hAnsiTheme="minorHAnsi"/>
                <w:sz w:val="18"/>
                <w:szCs w:val="18"/>
              </w:rPr>
              <w:t>maths</w:t>
            </w:r>
            <w:proofErr w:type="spellEnd"/>
            <w:r w:rsidR="005D5263">
              <w:rPr>
                <w:rFonts w:asciiTheme="minorHAnsi" w:hAnsiTheme="minorHAnsi"/>
                <w:sz w:val="18"/>
                <w:szCs w:val="18"/>
              </w:rPr>
              <w:t xml:space="preserve"> resources to support </w:t>
            </w:r>
            <w:r w:rsidR="003A1AF1">
              <w:rPr>
                <w:rFonts w:asciiTheme="minorHAnsi" w:hAnsiTheme="minorHAnsi"/>
                <w:sz w:val="18"/>
                <w:szCs w:val="18"/>
              </w:rPr>
              <w:t>active, varied</w:t>
            </w:r>
            <w:r w:rsidR="005D5263">
              <w:rPr>
                <w:rFonts w:asciiTheme="minorHAnsi" w:hAnsiTheme="minorHAnsi"/>
                <w:sz w:val="18"/>
                <w:szCs w:val="18"/>
              </w:rPr>
              <w:t xml:space="preserve"> and differentiated learning provision.</w:t>
            </w:r>
          </w:p>
          <w:p w14:paraId="6C057F64" w14:textId="5E634D5B" w:rsidR="00912903" w:rsidRDefault="00912903" w:rsidP="006F3118">
            <w:pPr>
              <w:tabs>
                <w:tab w:val="left" w:pos="13587"/>
              </w:tabs>
              <w:rPr>
                <w:rFonts w:asciiTheme="minorHAnsi" w:hAnsiTheme="minorHAnsi"/>
                <w:sz w:val="18"/>
                <w:szCs w:val="18"/>
              </w:rPr>
            </w:pPr>
            <w:r>
              <w:rPr>
                <w:rFonts w:asciiTheme="minorHAnsi" w:hAnsiTheme="minorHAnsi"/>
                <w:sz w:val="18"/>
                <w:szCs w:val="18"/>
              </w:rPr>
              <w:t xml:space="preserve">Using Heathhall excellent lesson </w:t>
            </w:r>
            <w:r w:rsidR="00AA0EB6">
              <w:rPr>
                <w:rFonts w:asciiTheme="minorHAnsi" w:hAnsiTheme="minorHAnsi"/>
                <w:sz w:val="18"/>
                <w:szCs w:val="18"/>
              </w:rPr>
              <w:t>charter</w:t>
            </w:r>
            <w:r>
              <w:rPr>
                <w:rFonts w:asciiTheme="minorHAnsi" w:hAnsiTheme="minorHAnsi"/>
                <w:sz w:val="18"/>
                <w:szCs w:val="18"/>
              </w:rPr>
              <w:t xml:space="preserve"> </w:t>
            </w:r>
            <w:r w:rsidR="00303EEE">
              <w:rPr>
                <w:rFonts w:asciiTheme="minorHAnsi" w:hAnsiTheme="minorHAnsi"/>
                <w:sz w:val="18"/>
                <w:szCs w:val="18"/>
              </w:rPr>
              <w:t>to collaboratively plan</w:t>
            </w:r>
            <w:r>
              <w:rPr>
                <w:rFonts w:asciiTheme="minorHAnsi" w:hAnsiTheme="minorHAnsi"/>
                <w:sz w:val="18"/>
                <w:szCs w:val="18"/>
              </w:rPr>
              <w:t xml:space="preserve"> and deliver a very good </w:t>
            </w:r>
            <w:proofErr w:type="spellStart"/>
            <w:r>
              <w:rPr>
                <w:rFonts w:asciiTheme="minorHAnsi" w:hAnsiTheme="minorHAnsi"/>
                <w:sz w:val="18"/>
                <w:szCs w:val="18"/>
              </w:rPr>
              <w:t>maths</w:t>
            </w:r>
            <w:proofErr w:type="spellEnd"/>
            <w:r>
              <w:rPr>
                <w:rFonts w:asciiTheme="minorHAnsi" w:hAnsiTheme="minorHAnsi"/>
                <w:sz w:val="18"/>
                <w:szCs w:val="18"/>
              </w:rPr>
              <w:t xml:space="preserve"> lesson to support the monitoring of </w:t>
            </w:r>
            <w:r>
              <w:rPr>
                <w:rFonts w:asciiTheme="minorHAnsi" w:hAnsiTheme="minorHAnsi"/>
                <w:sz w:val="18"/>
                <w:szCs w:val="18"/>
              </w:rPr>
              <w:lastRenderedPageBreak/>
              <w:t>learning and teaching.</w:t>
            </w:r>
            <w:r w:rsidR="00303EEE">
              <w:rPr>
                <w:rFonts w:asciiTheme="minorHAnsi" w:hAnsiTheme="minorHAnsi"/>
                <w:sz w:val="18"/>
                <w:szCs w:val="18"/>
              </w:rPr>
              <w:t xml:space="preserve">( key theme from the DNK  Structuring Number Strand) </w:t>
            </w:r>
          </w:p>
          <w:p w14:paraId="35911839" w14:textId="241F6B98" w:rsidR="005D5263" w:rsidRDefault="00AA0EB6" w:rsidP="006F3118">
            <w:pPr>
              <w:tabs>
                <w:tab w:val="left" w:pos="13587"/>
              </w:tabs>
              <w:rPr>
                <w:rFonts w:asciiTheme="minorHAnsi" w:hAnsiTheme="minorHAnsi"/>
                <w:sz w:val="18"/>
                <w:szCs w:val="18"/>
              </w:rPr>
            </w:pPr>
            <w:r>
              <w:rPr>
                <w:rFonts w:asciiTheme="minorHAnsi" w:hAnsiTheme="minorHAnsi"/>
                <w:sz w:val="18"/>
                <w:szCs w:val="18"/>
              </w:rPr>
              <w:t xml:space="preserve">All teaching </w:t>
            </w:r>
            <w:proofErr w:type="gramStart"/>
            <w:r>
              <w:rPr>
                <w:rFonts w:asciiTheme="minorHAnsi" w:hAnsiTheme="minorHAnsi"/>
                <w:sz w:val="18"/>
                <w:szCs w:val="18"/>
              </w:rPr>
              <w:t xml:space="preserve">staff </w:t>
            </w:r>
            <w:r w:rsidR="005D5263">
              <w:rPr>
                <w:rFonts w:asciiTheme="minorHAnsi" w:hAnsiTheme="minorHAnsi"/>
                <w:sz w:val="18"/>
                <w:szCs w:val="18"/>
              </w:rPr>
              <w:t xml:space="preserve"> will</w:t>
            </w:r>
            <w:proofErr w:type="gramEnd"/>
            <w:r w:rsidR="005D5263">
              <w:rPr>
                <w:rFonts w:asciiTheme="minorHAnsi" w:hAnsiTheme="minorHAnsi"/>
                <w:sz w:val="18"/>
                <w:szCs w:val="18"/>
              </w:rPr>
              <w:t xml:space="preserve"> </w:t>
            </w:r>
            <w:r w:rsidR="00303EEE">
              <w:rPr>
                <w:rFonts w:asciiTheme="minorHAnsi" w:hAnsiTheme="minorHAnsi"/>
                <w:sz w:val="18"/>
                <w:szCs w:val="18"/>
              </w:rPr>
              <w:t>moderate the</w:t>
            </w:r>
            <w:r w:rsidR="00912903">
              <w:rPr>
                <w:rFonts w:asciiTheme="minorHAnsi" w:hAnsiTheme="minorHAnsi"/>
                <w:sz w:val="18"/>
                <w:szCs w:val="18"/>
              </w:rPr>
              <w:t xml:space="preserve"> above lesson with DHS cluster colleagues enabling the sharing and evaluation of the planned experience.  </w:t>
            </w:r>
            <w:r w:rsidR="005D5263">
              <w:rPr>
                <w:rFonts w:asciiTheme="minorHAnsi" w:hAnsiTheme="minorHAnsi"/>
                <w:sz w:val="18"/>
                <w:szCs w:val="18"/>
              </w:rPr>
              <w:t xml:space="preserve"> </w:t>
            </w:r>
          </w:p>
          <w:p w14:paraId="60C111BE" w14:textId="7BDC975D" w:rsidR="00B17E38" w:rsidRDefault="00B17E38" w:rsidP="00B17E38">
            <w:pPr>
              <w:tabs>
                <w:tab w:val="left" w:pos="13587"/>
              </w:tabs>
              <w:rPr>
                <w:rFonts w:asciiTheme="minorHAnsi" w:hAnsiTheme="minorHAnsi"/>
                <w:sz w:val="18"/>
                <w:szCs w:val="18"/>
              </w:rPr>
            </w:pPr>
            <w:r>
              <w:rPr>
                <w:rFonts w:asciiTheme="minorHAnsi" w:hAnsiTheme="minorHAnsi"/>
                <w:sz w:val="18"/>
                <w:szCs w:val="18"/>
              </w:rPr>
              <w:t xml:space="preserve">Identify the role of DNK to support assessment leading to intervention and challenge for learners. </w:t>
            </w:r>
          </w:p>
          <w:p w14:paraId="70F2DCA6" w14:textId="43FBED3D" w:rsidR="00E949F8" w:rsidRDefault="00E949F8" w:rsidP="00B17E38">
            <w:pPr>
              <w:tabs>
                <w:tab w:val="left" w:pos="13587"/>
              </w:tabs>
              <w:rPr>
                <w:rFonts w:asciiTheme="minorHAnsi" w:hAnsiTheme="minorHAnsi"/>
                <w:sz w:val="18"/>
                <w:szCs w:val="18"/>
              </w:rPr>
            </w:pPr>
            <w:r>
              <w:rPr>
                <w:rFonts w:asciiTheme="minorHAnsi" w:hAnsiTheme="minorHAnsi"/>
                <w:sz w:val="18"/>
                <w:szCs w:val="18"/>
              </w:rPr>
              <w:t>Use assessment evidence obtained to inform robust judgments to support the tracking and monitoring of individuals and progress towards a</w:t>
            </w:r>
            <w:r w:rsidR="00303EEE">
              <w:rPr>
                <w:rFonts w:asciiTheme="minorHAnsi" w:hAnsiTheme="minorHAnsi"/>
                <w:sz w:val="18"/>
                <w:szCs w:val="18"/>
              </w:rPr>
              <w:t>n</w:t>
            </w:r>
            <w:r>
              <w:rPr>
                <w:rFonts w:asciiTheme="minorHAnsi" w:hAnsiTheme="minorHAnsi"/>
                <w:sz w:val="18"/>
                <w:szCs w:val="18"/>
              </w:rPr>
              <w:t xml:space="preserve"> achievement of a level.</w:t>
            </w:r>
            <w:r w:rsidR="00303EEE">
              <w:rPr>
                <w:rFonts w:asciiTheme="minorHAnsi" w:hAnsiTheme="minorHAnsi"/>
                <w:sz w:val="18"/>
                <w:szCs w:val="18"/>
              </w:rPr>
              <w:t xml:space="preserve"> This can support transition into S1</w:t>
            </w:r>
          </w:p>
          <w:p w14:paraId="1E04B1DB" w14:textId="77777777" w:rsidR="002815EB" w:rsidRPr="002815EB" w:rsidRDefault="002815EB" w:rsidP="002815EB">
            <w:pPr>
              <w:rPr>
                <w:rFonts w:asciiTheme="minorHAnsi" w:hAnsiTheme="minorHAnsi" w:cstheme="minorHAnsi"/>
                <w:sz w:val="18"/>
                <w:szCs w:val="18"/>
              </w:rPr>
            </w:pPr>
            <w:r w:rsidRPr="002815EB">
              <w:rPr>
                <w:rFonts w:asciiTheme="minorHAnsi" w:hAnsiTheme="minorHAnsi" w:cstheme="minorHAnsi"/>
                <w:sz w:val="18"/>
                <w:szCs w:val="18"/>
              </w:rPr>
              <w:t xml:space="preserve">Scrutiny of attainment data across the transition for a sample of learners. Cluster to identify short life working group to coordinate the gathering of relevant data. To be repeated annually. </w:t>
            </w:r>
          </w:p>
          <w:p w14:paraId="0D0EBB46" w14:textId="77777777" w:rsidR="0073586E" w:rsidRPr="009E2415" w:rsidRDefault="0073586E" w:rsidP="00CF7238">
            <w:pPr>
              <w:tabs>
                <w:tab w:val="left" w:pos="13587"/>
              </w:tabs>
              <w:jc w:val="center"/>
              <w:rPr>
                <w:rFonts w:ascii="Arial" w:hAnsi="Arial" w:cs="Arial"/>
                <w:b/>
                <w:sz w:val="20"/>
                <w:szCs w:val="20"/>
              </w:rPr>
            </w:pPr>
          </w:p>
          <w:p w14:paraId="09331BDD" w14:textId="77777777" w:rsidR="0073586E" w:rsidRPr="009E2415" w:rsidRDefault="0073586E" w:rsidP="00CF7238">
            <w:pPr>
              <w:tabs>
                <w:tab w:val="left" w:pos="13587"/>
              </w:tabs>
              <w:jc w:val="center"/>
              <w:rPr>
                <w:rFonts w:ascii="Arial" w:hAnsi="Arial" w:cs="Arial"/>
                <w:sz w:val="20"/>
                <w:szCs w:val="20"/>
              </w:rPr>
            </w:pPr>
          </w:p>
        </w:tc>
      </w:tr>
      <w:tr w:rsidR="0073586E" w:rsidRPr="008546FB" w14:paraId="18E7FD82" w14:textId="77777777" w:rsidTr="003A1AF1">
        <w:trPr>
          <w:trHeight w:val="584"/>
        </w:trPr>
        <w:tc>
          <w:tcPr>
            <w:tcW w:w="1043" w:type="pct"/>
            <w:tcBorders>
              <w:top w:val="single" w:sz="6" w:space="0" w:color="auto"/>
              <w:left w:val="single" w:sz="6" w:space="0" w:color="auto"/>
              <w:bottom w:val="single" w:sz="6" w:space="0" w:color="auto"/>
              <w:right w:val="single" w:sz="4" w:space="0" w:color="auto"/>
            </w:tcBorders>
            <w:shd w:val="clear" w:color="auto" w:fill="C5E0B3"/>
            <w:vAlign w:val="center"/>
          </w:tcPr>
          <w:p w14:paraId="60C48BEF"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lastRenderedPageBreak/>
              <w:t>NIF Priority</w:t>
            </w:r>
          </w:p>
        </w:tc>
        <w:tc>
          <w:tcPr>
            <w:tcW w:w="2039"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6F39302E"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t>NIF Driver</w:t>
            </w:r>
          </w:p>
        </w:tc>
        <w:tc>
          <w:tcPr>
            <w:tcW w:w="1918"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7FFA452D"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t>HGIOS?4 / HGIOELC QIs/National Standard Criteria</w:t>
            </w:r>
          </w:p>
          <w:p w14:paraId="3F3CC1EA" w14:textId="77777777" w:rsidR="0073586E" w:rsidRPr="009E2415" w:rsidRDefault="0073586E" w:rsidP="00CF7238">
            <w:pPr>
              <w:tabs>
                <w:tab w:val="left" w:pos="13587"/>
              </w:tabs>
              <w:jc w:val="center"/>
              <w:rPr>
                <w:rFonts w:ascii="Arial" w:hAnsi="Arial" w:cs="Arial"/>
                <w:b/>
                <w:sz w:val="20"/>
                <w:szCs w:val="20"/>
              </w:rPr>
            </w:pPr>
          </w:p>
        </w:tc>
      </w:tr>
      <w:tr w:rsidR="0073586E" w:rsidRPr="008546FB" w14:paraId="7DD6ECEF" w14:textId="77777777" w:rsidTr="003A1AF1">
        <w:trPr>
          <w:trHeight w:val="992"/>
        </w:trPr>
        <w:tc>
          <w:tcPr>
            <w:tcW w:w="1043" w:type="pct"/>
            <w:tcBorders>
              <w:top w:val="single" w:sz="6" w:space="0" w:color="auto"/>
              <w:left w:val="single" w:sz="6" w:space="0" w:color="auto"/>
              <w:bottom w:val="single" w:sz="6" w:space="0" w:color="auto"/>
              <w:right w:val="single" w:sz="4" w:space="0" w:color="auto"/>
            </w:tcBorders>
            <w:vAlign w:val="center"/>
          </w:tcPr>
          <w:p w14:paraId="08C617A7" w14:textId="77777777" w:rsidR="00DE61A3" w:rsidRPr="00AA0EB6" w:rsidRDefault="00DE61A3" w:rsidP="00624692">
            <w:pPr>
              <w:numPr>
                <w:ilvl w:val="0"/>
                <w:numId w:val="23"/>
              </w:numPr>
              <w:shd w:val="clear" w:color="auto" w:fill="FFFFFF"/>
              <w:spacing w:before="100" w:beforeAutospacing="1"/>
              <w:ind w:left="306" w:hanging="284"/>
              <w:rPr>
                <w:rFonts w:asciiTheme="minorHAnsi" w:hAnsiTheme="minorHAnsi" w:cstheme="minorHAnsi"/>
                <w:color w:val="333333"/>
                <w:sz w:val="18"/>
                <w:szCs w:val="18"/>
              </w:rPr>
            </w:pPr>
            <w:r w:rsidRPr="00AA0EB6">
              <w:rPr>
                <w:rFonts w:asciiTheme="minorHAnsi" w:hAnsiTheme="minorHAnsi" w:cstheme="minorHAnsi"/>
                <w:color w:val="333333"/>
                <w:sz w:val="18"/>
                <w:szCs w:val="18"/>
              </w:rPr>
              <w:t>Improvement in skills and sustained, positive school-leaver destinations for all young people</w:t>
            </w:r>
          </w:p>
          <w:p w14:paraId="3286160B" w14:textId="77777777" w:rsidR="00DE61A3" w:rsidRPr="00AA0EB6" w:rsidRDefault="00DE61A3" w:rsidP="00624692">
            <w:pPr>
              <w:numPr>
                <w:ilvl w:val="0"/>
                <w:numId w:val="23"/>
              </w:numPr>
              <w:shd w:val="clear" w:color="auto" w:fill="FFFFFF"/>
              <w:spacing w:before="100" w:beforeAutospacing="1"/>
              <w:ind w:left="306" w:hanging="284"/>
              <w:rPr>
                <w:rFonts w:asciiTheme="minorHAnsi" w:hAnsiTheme="minorHAnsi" w:cstheme="minorHAnsi"/>
                <w:color w:val="333333"/>
                <w:sz w:val="18"/>
                <w:szCs w:val="18"/>
              </w:rPr>
            </w:pPr>
            <w:r w:rsidRPr="00AA0EB6">
              <w:rPr>
                <w:rFonts w:asciiTheme="minorHAnsi" w:hAnsiTheme="minorHAnsi" w:cstheme="minorHAnsi"/>
                <w:color w:val="333333"/>
                <w:sz w:val="18"/>
                <w:szCs w:val="18"/>
              </w:rPr>
              <w:t>Improvement in attainment, particularly in literacy and numeracy.</w:t>
            </w:r>
          </w:p>
          <w:p w14:paraId="16F5335B" w14:textId="77777777" w:rsidR="0073586E" w:rsidRPr="00AA0EB6" w:rsidRDefault="0073586E" w:rsidP="00DE61A3">
            <w:pPr>
              <w:tabs>
                <w:tab w:val="left" w:pos="13587"/>
              </w:tabs>
              <w:ind w:left="306" w:hanging="284"/>
              <w:jc w:val="center"/>
              <w:rPr>
                <w:rFonts w:ascii="Arial" w:hAnsi="Arial" w:cs="Arial"/>
                <w:b/>
                <w:bCs/>
                <w:sz w:val="18"/>
                <w:szCs w:val="18"/>
              </w:rPr>
            </w:pPr>
          </w:p>
        </w:tc>
        <w:tc>
          <w:tcPr>
            <w:tcW w:w="2039" w:type="pct"/>
            <w:gridSpan w:val="3"/>
            <w:tcBorders>
              <w:top w:val="single" w:sz="6" w:space="0" w:color="auto"/>
              <w:left w:val="single" w:sz="4" w:space="0" w:color="auto"/>
              <w:bottom w:val="single" w:sz="6" w:space="0" w:color="auto"/>
              <w:right w:val="single" w:sz="6" w:space="0" w:color="auto"/>
            </w:tcBorders>
            <w:vAlign w:val="center"/>
          </w:tcPr>
          <w:p w14:paraId="31CA967C" w14:textId="010C1732" w:rsidR="009E2415" w:rsidRPr="00AA0EB6" w:rsidRDefault="00303EEE" w:rsidP="00AA0EB6">
            <w:pPr>
              <w:shd w:val="clear" w:color="auto" w:fill="FFFFFF"/>
              <w:spacing w:after="0"/>
              <w:ind w:left="186"/>
              <w:rPr>
                <w:rFonts w:asciiTheme="minorHAnsi" w:hAnsiTheme="minorHAnsi" w:cstheme="minorHAnsi"/>
                <w:color w:val="333333"/>
                <w:sz w:val="18"/>
                <w:szCs w:val="18"/>
                <w:lang w:val="en-GB" w:eastAsia="en-GB"/>
              </w:rPr>
            </w:pPr>
            <w:r w:rsidRPr="00AA0EB6">
              <w:rPr>
                <w:rFonts w:asciiTheme="minorHAnsi" w:hAnsiTheme="minorHAnsi" w:cstheme="minorHAnsi"/>
                <w:color w:val="333333"/>
                <w:sz w:val="18"/>
                <w:szCs w:val="18"/>
              </w:rPr>
              <w:t>School </w:t>
            </w:r>
            <w:r w:rsidR="009E2415" w:rsidRPr="00AA0EB6">
              <w:rPr>
                <w:rFonts w:asciiTheme="minorHAnsi" w:hAnsiTheme="minorHAnsi" w:cstheme="minorHAnsi"/>
                <w:color w:val="333333"/>
                <w:sz w:val="18"/>
                <w:szCs w:val="18"/>
              </w:rPr>
              <w:t> leadership</w:t>
            </w:r>
          </w:p>
          <w:p w14:paraId="43FBEFE2" w14:textId="77777777" w:rsidR="009E2415" w:rsidRPr="00AA0EB6" w:rsidRDefault="009E2415" w:rsidP="00AA0EB6">
            <w:pPr>
              <w:shd w:val="clear" w:color="auto" w:fill="FFFFFF"/>
              <w:spacing w:after="0"/>
              <w:ind w:left="186"/>
              <w:rPr>
                <w:rFonts w:asciiTheme="minorHAnsi" w:hAnsiTheme="minorHAnsi" w:cstheme="minorHAnsi"/>
                <w:color w:val="333333"/>
                <w:sz w:val="18"/>
                <w:szCs w:val="18"/>
              </w:rPr>
            </w:pPr>
            <w:r w:rsidRPr="00AA0EB6">
              <w:rPr>
                <w:rFonts w:asciiTheme="minorHAnsi" w:hAnsiTheme="minorHAnsi" w:cstheme="minorHAnsi"/>
                <w:color w:val="333333"/>
                <w:sz w:val="18"/>
                <w:szCs w:val="18"/>
              </w:rPr>
              <w:t>Teacher and practitioner professionalism</w:t>
            </w:r>
          </w:p>
          <w:p w14:paraId="332E8CF7" w14:textId="77777777" w:rsidR="009E2415" w:rsidRPr="00AA0EB6" w:rsidRDefault="009E2415" w:rsidP="00AA0EB6">
            <w:pPr>
              <w:shd w:val="clear" w:color="auto" w:fill="FFFFFF"/>
              <w:spacing w:before="100" w:beforeAutospacing="1" w:after="0"/>
              <w:ind w:left="186"/>
              <w:rPr>
                <w:rFonts w:asciiTheme="minorHAnsi" w:hAnsiTheme="minorHAnsi" w:cstheme="minorHAnsi"/>
                <w:color w:val="333333"/>
                <w:sz w:val="18"/>
                <w:szCs w:val="18"/>
              </w:rPr>
            </w:pPr>
            <w:r w:rsidRPr="00AA0EB6">
              <w:rPr>
                <w:rFonts w:asciiTheme="minorHAnsi" w:hAnsiTheme="minorHAnsi" w:cstheme="minorHAnsi"/>
                <w:color w:val="333333"/>
                <w:sz w:val="18"/>
                <w:szCs w:val="18"/>
              </w:rPr>
              <w:t>Parental/carer involvement and engagement</w:t>
            </w:r>
          </w:p>
          <w:p w14:paraId="1BE2ADBC" w14:textId="77777777" w:rsidR="009E2415" w:rsidRPr="00AA0EB6" w:rsidRDefault="009E2415" w:rsidP="00AA0EB6">
            <w:pPr>
              <w:shd w:val="clear" w:color="auto" w:fill="FFFFFF"/>
              <w:spacing w:after="0"/>
              <w:ind w:left="186"/>
              <w:rPr>
                <w:rFonts w:asciiTheme="minorHAnsi" w:hAnsiTheme="minorHAnsi" w:cstheme="minorHAnsi"/>
                <w:color w:val="333333"/>
                <w:sz w:val="18"/>
                <w:szCs w:val="18"/>
              </w:rPr>
            </w:pPr>
            <w:r w:rsidRPr="00AA0EB6">
              <w:rPr>
                <w:rFonts w:asciiTheme="minorHAnsi" w:hAnsiTheme="minorHAnsi" w:cstheme="minorHAnsi"/>
                <w:color w:val="333333"/>
                <w:sz w:val="18"/>
                <w:szCs w:val="18"/>
              </w:rPr>
              <w:t>Curriculum and assessment </w:t>
            </w:r>
          </w:p>
          <w:p w14:paraId="57BFD657" w14:textId="1667DAB5" w:rsidR="0073586E" w:rsidRPr="00AA0EB6" w:rsidRDefault="009E2415" w:rsidP="00AA0EB6">
            <w:pPr>
              <w:shd w:val="clear" w:color="auto" w:fill="FFFFFF"/>
              <w:spacing w:after="0"/>
              <w:ind w:left="186"/>
              <w:rPr>
                <w:rFonts w:ascii="Arial" w:hAnsi="Arial" w:cs="Arial"/>
                <w:b/>
                <w:bCs/>
                <w:sz w:val="18"/>
                <w:szCs w:val="18"/>
              </w:rPr>
            </w:pPr>
            <w:r w:rsidRPr="00AA0EB6">
              <w:rPr>
                <w:rFonts w:asciiTheme="minorHAnsi" w:hAnsiTheme="minorHAnsi" w:cstheme="minorHAnsi"/>
                <w:color w:val="333333"/>
                <w:sz w:val="18"/>
                <w:szCs w:val="18"/>
              </w:rPr>
              <w:t>Performance information</w:t>
            </w: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3B1A36E1" w14:textId="77777777" w:rsidR="00624692" w:rsidRPr="00AA0EB6" w:rsidRDefault="00624692" w:rsidP="00624692">
            <w:pPr>
              <w:tabs>
                <w:tab w:val="left" w:pos="13587"/>
              </w:tabs>
              <w:rPr>
                <w:rFonts w:asciiTheme="minorHAnsi" w:hAnsiTheme="minorHAnsi" w:cstheme="minorHAnsi"/>
                <w:sz w:val="18"/>
                <w:szCs w:val="18"/>
              </w:rPr>
            </w:pPr>
            <w:r w:rsidRPr="00AA0EB6">
              <w:rPr>
                <w:rFonts w:asciiTheme="minorHAnsi" w:hAnsiTheme="minorHAnsi" w:cstheme="minorHAnsi"/>
                <w:sz w:val="18"/>
                <w:szCs w:val="18"/>
              </w:rPr>
              <w:t xml:space="preserve">2.2 Curriculum </w:t>
            </w:r>
          </w:p>
          <w:p w14:paraId="77B838CA" w14:textId="77777777" w:rsidR="00624692" w:rsidRPr="00AA0EB6" w:rsidRDefault="00624692" w:rsidP="00624692">
            <w:pPr>
              <w:tabs>
                <w:tab w:val="left" w:pos="13587"/>
              </w:tabs>
              <w:rPr>
                <w:rFonts w:asciiTheme="minorHAnsi" w:hAnsiTheme="minorHAnsi" w:cstheme="minorHAnsi"/>
                <w:sz w:val="18"/>
                <w:szCs w:val="18"/>
              </w:rPr>
            </w:pPr>
            <w:r w:rsidRPr="00AA0EB6">
              <w:rPr>
                <w:rFonts w:asciiTheme="minorHAnsi" w:hAnsiTheme="minorHAnsi" w:cstheme="minorHAnsi"/>
                <w:sz w:val="18"/>
                <w:szCs w:val="18"/>
              </w:rPr>
              <w:t xml:space="preserve">2.3 Learning, teaching and assessment </w:t>
            </w:r>
          </w:p>
          <w:p w14:paraId="4E9B3260" w14:textId="66A1943F" w:rsidR="00624692" w:rsidRPr="00AA0EB6" w:rsidRDefault="00624692" w:rsidP="00624692">
            <w:pPr>
              <w:tabs>
                <w:tab w:val="left" w:pos="13587"/>
              </w:tabs>
              <w:rPr>
                <w:rFonts w:asciiTheme="minorHAnsi" w:hAnsiTheme="minorHAnsi" w:cstheme="minorHAnsi"/>
                <w:sz w:val="18"/>
                <w:szCs w:val="18"/>
              </w:rPr>
            </w:pPr>
            <w:r w:rsidRPr="00AA0EB6">
              <w:rPr>
                <w:rFonts w:asciiTheme="minorHAnsi" w:hAnsiTheme="minorHAnsi" w:cstheme="minorHAnsi"/>
                <w:sz w:val="18"/>
                <w:szCs w:val="18"/>
              </w:rPr>
              <w:t xml:space="preserve">2.6 Transitions </w:t>
            </w:r>
          </w:p>
          <w:p w14:paraId="58416844" w14:textId="77777777" w:rsidR="00624692" w:rsidRPr="00AA0EB6" w:rsidRDefault="00624692" w:rsidP="00624692">
            <w:pPr>
              <w:tabs>
                <w:tab w:val="left" w:pos="13587"/>
              </w:tabs>
              <w:rPr>
                <w:rFonts w:asciiTheme="minorHAnsi" w:hAnsiTheme="minorHAnsi" w:cstheme="minorHAnsi"/>
                <w:sz w:val="18"/>
                <w:szCs w:val="18"/>
              </w:rPr>
            </w:pPr>
            <w:r w:rsidRPr="00AA0EB6">
              <w:rPr>
                <w:rFonts w:asciiTheme="minorHAnsi" w:hAnsiTheme="minorHAnsi" w:cstheme="minorHAnsi"/>
                <w:sz w:val="18"/>
                <w:szCs w:val="18"/>
              </w:rPr>
              <w:t xml:space="preserve">3.2 Raising attainment and achievement </w:t>
            </w:r>
          </w:p>
          <w:p w14:paraId="758EAEDB" w14:textId="570488F9" w:rsidR="0073586E" w:rsidRPr="00AA0EB6" w:rsidRDefault="0073586E" w:rsidP="00624692">
            <w:pPr>
              <w:tabs>
                <w:tab w:val="left" w:pos="13587"/>
              </w:tabs>
              <w:rPr>
                <w:rFonts w:ascii="Arial" w:hAnsi="Arial" w:cs="Arial"/>
                <w:b/>
                <w:bCs/>
                <w:sz w:val="18"/>
                <w:szCs w:val="18"/>
              </w:rPr>
            </w:pPr>
          </w:p>
        </w:tc>
      </w:tr>
      <w:tr w:rsidR="0073586E" w:rsidRPr="008546FB" w14:paraId="5B96EF99" w14:textId="77777777" w:rsidTr="00CF7238">
        <w:trPr>
          <w:trHeight w:val="992"/>
        </w:trPr>
        <w:tc>
          <w:tcPr>
            <w:tcW w:w="1250" w:type="pct"/>
            <w:gridSpan w:val="2"/>
            <w:tcBorders>
              <w:top w:val="single" w:sz="6" w:space="0" w:color="auto"/>
              <w:left w:val="single" w:sz="6" w:space="0" w:color="auto"/>
              <w:bottom w:val="single" w:sz="6" w:space="0" w:color="auto"/>
              <w:right w:val="single" w:sz="4" w:space="0" w:color="auto"/>
            </w:tcBorders>
            <w:shd w:val="clear" w:color="auto" w:fill="C5E0B3"/>
            <w:vAlign w:val="center"/>
          </w:tcPr>
          <w:p w14:paraId="394C83E3" w14:textId="77777777" w:rsidR="0073586E" w:rsidRPr="009E2415" w:rsidRDefault="0073586E" w:rsidP="00CF7238">
            <w:pPr>
              <w:tabs>
                <w:tab w:val="left" w:pos="13587"/>
              </w:tabs>
              <w:jc w:val="center"/>
              <w:rPr>
                <w:rFonts w:ascii="Arial" w:hAnsi="Arial" w:cs="Arial"/>
                <w:b/>
                <w:bCs/>
                <w:sz w:val="20"/>
                <w:szCs w:val="20"/>
              </w:rPr>
            </w:pPr>
            <w:r w:rsidRPr="009E2415">
              <w:rPr>
                <w:rStyle w:val="PageNumber"/>
                <w:rFonts w:ascii="Arial" w:hAnsi="Arial" w:cs="Arial"/>
                <w:b/>
                <w:bCs/>
                <w:iCs/>
                <w:sz w:val="20"/>
                <w:szCs w:val="20"/>
              </w:rPr>
              <w:t>Responsible/Lead Person</w:t>
            </w:r>
          </w:p>
        </w:tc>
        <w:tc>
          <w:tcPr>
            <w:tcW w:w="1250" w:type="pct"/>
            <w:tcBorders>
              <w:top w:val="single" w:sz="6" w:space="0" w:color="auto"/>
              <w:left w:val="single" w:sz="4" w:space="0" w:color="auto"/>
              <w:bottom w:val="single" w:sz="6" w:space="0" w:color="auto"/>
              <w:right w:val="single" w:sz="6" w:space="0" w:color="auto"/>
            </w:tcBorders>
            <w:shd w:val="clear" w:color="auto" w:fill="C5E0B3"/>
            <w:vAlign w:val="center"/>
          </w:tcPr>
          <w:p w14:paraId="476C6711" w14:textId="77777777" w:rsidR="0073586E" w:rsidRPr="009E2415" w:rsidRDefault="0073586E" w:rsidP="00CF7238">
            <w:pPr>
              <w:tabs>
                <w:tab w:val="left" w:pos="13587"/>
              </w:tabs>
              <w:jc w:val="center"/>
              <w:rPr>
                <w:rFonts w:ascii="Arial" w:hAnsi="Arial" w:cs="Arial"/>
                <w:b/>
                <w:bCs/>
                <w:sz w:val="20"/>
                <w:szCs w:val="20"/>
              </w:rPr>
            </w:pPr>
            <w:r w:rsidRPr="009E2415">
              <w:rPr>
                <w:rStyle w:val="PageNumber"/>
                <w:rFonts w:ascii="Arial" w:hAnsi="Arial" w:cs="Arial"/>
                <w:b/>
                <w:bCs/>
                <w:iCs/>
                <w:sz w:val="20"/>
                <w:szCs w:val="20"/>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24BADB95" w14:textId="77777777" w:rsidR="0073586E" w:rsidRPr="009E2415" w:rsidRDefault="0073586E" w:rsidP="00CF7238">
            <w:pPr>
              <w:tabs>
                <w:tab w:val="left" w:pos="13587"/>
              </w:tabs>
              <w:jc w:val="center"/>
              <w:rPr>
                <w:rFonts w:ascii="Arial" w:hAnsi="Arial" w:cs="Arial"/>
                <w:b/>
                <w:bCs/>
                <w:sz w:val="20"/>
                <w:szCs w:val="20"/>
              </w:rPr>
            </w:pPr>
            <w:r w:rsidRPr="009E2415">
              <w:rPr>
                <w:rStyle w:val="PageNumber"/>
                <w:rFonts w:ascii="Arial" w:hAnsi="Arial" w:cs="Arial"/>
                <w:b/>
                <w:bCs/>
                <w:iCs/>
                <w:sz w:val="20"/>
                <w:szCs w:val="20"/>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2F86A5E4" w14:textId="77777777" w:rsidR="0073586E" w:rsidRPr="009E2415" w:rsidRDefault="0073586E" w:rsidP="00CF7238">
            <w:pPr>
              <w:tabs>
                <w:tab w:val="left" w:pos="13587"/>
              </w:tabs>
              <w:jc w:val="center"/>
              <w:rPr>
                <w:rFonts w:ascii="Arial" w:hAnsi="Arial" w:cs="Arial"/>
                <w:b/>
                <w:bCs/>
                <w:sz w:val="20"/>
                <w:szCs w:val="20"/>
              </w:rPr>
            </w:pPr>
            <w:r w:rsidRPr="009E2415">
              <w:rPr>
                <w:rStyle w:val="PageNumber"/>
                <w:rFonts w:ascii="Arial" w:hAnsi="Arial" w:cs="Arial"/>
                <w:b/>
                <w:bCs/>
                <w:iCs/>
                <w:sz w:val="20"/>
                <w:szCs w:val="20"/>
              </w:rPr>
              <w:t>Expected Completion Date</w:t>
            </w:r>
          </w:p>
        </w:tc>
      </w:tr>
      <w:tr w:rsidR="0073586E" w:rsidRPr="008546FB" w14:paraId="0168ACC4" w14:textId="77777777" w:rsidTr="009E2415">
        <w:trPr>
          <w:trHeight w:val="571"/>
        </w:trPr>
        <w:tc>
          <w:tcPr>
            <w:tcW w:w="1250" w:type="pct"/>
            <w:gridSpan w:val="2"/>
            <w:tcBorders>
              <w:top w:val="single" w:sz="6" w:space="0" w:color="auto"/>
              <w:left w:val="single" w:sz="6" w:space="0" w:color="auto"/>
              <w:bottom w:val="single" w:sz="6" w:space="0" w:color="auto"/>
              <w:right w:val="single" w:sz="4" w:space="0" w:color="auto"/>
            </w:tcBorders>
            <w:vAlign w:val="center"/>
          </w:tcPr>
          <w:p w14:paraId="3AF895E8" w14:textId="0E514726" w:rsidR="0073586E" w:rsidRPr="00E949F8" w:rsidRDefault="009B4D74" w:rsidP="00CF7238">
            <w:pPr>
              <w:tabs>
                <w:tab w:val="left" w:pos="13587"/>
              </w:tabs>
              <w:jc w:val="center"/>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K McLean HT</w:t>
            </w:r>
          </w:p>
          <w:p w14:paraId="5F2335F9" w14:textId="7F3A3310" w:rsidR="009B4D74" w:rsidRPr="00E949F8" w:rsidRDefault="009B4D74" w:rsidP="00CF7238">
            <w:pPr>
              <w:tabs>
                <w:tab w:val="left" w:pos="13587"/>
              </w:tabs>
              <w:jc w:val="center"/>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D Ross PT</w:t>
            </w:r>
          </w:p>
          <w:p w14:paraId="48729D45" w14:textId="3CF4C6DA" w:rsidR="009B4D74" w:rsidRPr="00E949F8" w:rsidRDefault="009B4D74" w:rsidP="00CF7238">
            <w:pPr>
              <w:tabs>
                <w:tab w:val="left" w:pos="13587"/>
              </w:tabs>
              <w:jc w:val="center"/>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 xml:space="preserve">Cluster Leads </w:t>
            </w:r>
          </w:p>
        </w:tc>
        <w:tc>
          <w:tcPr>
            <w:tcW w:w="1250" w:type="pct"/>
            <w:tcBorders>
              <w:top w:val="single" w:sz="6" w:space="0" w:color="auto"/>
              <w:left w:val="single" w:sz="4" w:space="0" w:color="auto"/>
              <w:bottom w:val="single" w:sz="6" w:space="0" w:color="auto"/>
              <w:right w:val="single" w:sz="6" w:space="0" w:color="auto"/>
            </w:tcBorders>
            <w:vAlign w:val="center"/>
          </w:tcPr>
          <w:p w14:paraId="34958521" w14:textId="77777777" w:rsidR="0073586E" w:rsidRDefault="003F6DA3" w:rsidP="00CF7238">
            <w:pPr>
              <w:tabs>
                <w:tab w:val="left" w:pos="13587"/>
              </w:tabs>
              <w:jc w:val="center"/>
              <w:rPr>
                <w:rStyle w:val="PageNumber"/>
                <w:rFonts w:asciiTheme="minorHAnsi" w:hAnsiTheme="minorHAnsi" w:cstheme="minorHAnsi"/>
                <w:iCs/>
                <w:sz w:val="18"/>
                <w:szCs w:val="18"/>
              </w:rPr>
            </w:pPr>
            <w:r>
              <w:rPr>
                <w:rStyle w:val="PageNumber"/>
                <w:rFonts w:asciiTheme="minorHAnsi" w:hAnsiTheme="minorHAnsi" w:cstheme="minorHAnsi"/>
                <w:iCs/>
                <w:sz w:val="18"/>
                <w:szCs w:val="18"/>
              </w:rPr>
              <w:t>WTA Collegiate</w:t>
            </w:r>
          </w:p>
          <w:p w14:paraId="623981A4" w14:textId="77777777" w:rsidR="003F6DA3" w:rsidRDefault="003F6DA3" w:rsidP="00CF7238">
            <w:pPr>
              <w:tabs>
                <w:tab w:val="left" w:pos="13587"/>
              </w:tabs>
              <w:jc w:val="center"/>
              <w:rPr>
                <w:rStyle w:val="PageNumber"/>
                <w:rFonts w:asciiTheme="minorHAnsi" w:hAnsiTheme="minorHAnsi" w:cstheme="minorHAnsi"/>
                <w:iCs/>
                <w:sz w:val="18"/>
                <w:szCs w:val="18"/>
              </w:rPr>
            </w:pPr>
            <w:r>
              <w:rPr>
                <w:rStyle w:val="PageNumber"/>
                <w:rFonts w:asciiTheme="minorHAnsi" w:hAnsiTheme="minorHAnsi" w:cstheme="minorHAnsi"/>
                <w:iCs/>
                <w:sz w:val="18"/>
                <w:szCs w:val="18"/>
              </w:rPr>
              <w:t>INSET Jan /Feb</w:t>
            </w:r>
          </w:p>
          <w:p w14:paraId="70082DFD" w14:textId="70E4A5C6" w:rsidR="00303EEE" w:rsidRPr="00303EEE" w:rsidRDefault="00303EEE" w:rsidP="00CF7238">
            <w:pPr>
              <w:tabs>
                <w:tab w:val="left" w:pos="13587"/>
              </w:tabs>
              <w:jc w:val="center"/>
              <w:rPr>
                <w:rStyle w:val="PageNumber"/>
                <w:rFonts w:asciiTheme="minorHAnsi" w:hAnsiTheme="minorHAnsi" w:cstheme="minorHAnsi"/>
                <w:iCs/>
                <w:sz w:val="18"/>
                <w:szCs w:val="18"/>
              </w:rPr>
            </w:pPr>
            <w:r w:rsidRPr="00303EEE">
              <w:rPr>
                <w:rStyle w:val="PageNumber"/>
                <w:rFonts w:asciiTheme="minorHAnsi" w:hAnsiTheme="minorHAnsi" w:cstheme="minorHAnsi"/>
                <w:iCs/>
                <w:sz w:val="18"/>
                <w:szCs w:val="18"/>
              </w:rPr>
              <w:t xml:space="preserve">Cluster </w:t>
            </w:r>
            <w:r w:rsidRPr="00303EEE">
              <w:rPr>
                <w:rFonts w:asciiTheme="minorHAnsi" w:hAnsiTheme="minorHAnsi" w:cstheme="minorHAnsi"/>
                <w:sz w:val="18"/>
                <w:szCs w:val="18"/>
              </w:rPr>
              <w:t>Moderation of learning and teaching event in February 2024 at The Bridge. Tuesday 13</w:t>
            </w:r>
            <w:r w:rsidRPr="00303EEE">
              <w:rPr>
                <w:rFonts w:asciiTheme="minorHAnsi" w:hAnsiTheme="minorHAnsi" w:cstheme="minorHAnsi"/>
                <w:sz w:val="18"/>
                <w:szCs w:val="18"/>
                <w:vertAlign w:val="superscript"/>
              </w:rPr>
              <w:t>th</w:t>
            </w:r>
            <w:r w:rsidRPr="00303EEE">
              <w:rPr>
                <w:rFonts w:asciiTheme="minorHAnsi" w:hAnsiTheme="minorHAnsi" w:cstheme="minorHAnsi"/>
                <w:sz w:val="18"/>
                <w:szCs w:val="18"/>
              </w:rPr>
              <w:t xml:space="preserve"> February 9.15 to 11.15am</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04D93F85" w14:textId="3AE1CB96" w:rsidR="0073586E" w:rsidRPr="00E949F8" w:rsidRDefault="00B01F7D" w:rsidP="00CF7238">
            <w:pPr>
              <w:tabs>
                <w:tab w:val="left" w:pos="13587"/>
              </w:tabs>
              <w:jc w:val="center"/>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Time only</w:t>
            </w:r>
            <w:r w:rsidR="009B4D74" w:rsidRPr="00E949F8">
              <w:rPr>
                <w:rStyle w:val="PageNumber"/>
                <w:rFonts w:asciiTheme="minorHAnsi" w:hAnsiTheme="minorHAnsi" w:cstheme="minorHAnsi"/>
                <w:iCs/>
                <w:sz w:val="18"/>
                <w:szCs w:val="18"/>
              </w:rPr>
              <w:t xml:space="preserve"> through WTA and INSET days </w:t>
            </w:r>
          </w:p>
        </w:tc>
        <w:tc>
          <w:tcPr>
            <w:tcW w:w="1250" w:type="pct"/>
            <w:tcBorders>
              <w:top w:val="single" w:sz="6" w:space="0" w:color="auto"/>
              <w:left w:val="single" w:sz="6" w:space="0" w:color="auto"/>
              <w:bottom w:val="single" w:sz="6" w:space="0" w:color="auto"/>
              <w:right w:val="single" w:sz="6" w:space="0" w:color="auto"/>
            </w:tcBorders>
            <w:vAlign w:val="center"/>
          </w:tcPr>
          <w:p w14:paraId="1D66877E" w14:textId="7A4D0FCB" w:rsidR="0073586E" w:rsidRPr="00E949F8" w:rsidRDefault="00B01F7D" w:rsidP="00CF7238">
            <w:pPr>
              <w:tabs>
                <w:tab w:val="left" w:pos="13587"/>
              </w:tabs>
              <w:jc w:val="center"/>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June 2024</w:t>
            </w:r>
          </w:p>
        </w:tc>
      </w:tr>
      <w:tr w:rsidR="0073586E" w:rsidRPr="008546FB" w14:paraId="55F2BA36"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shd w:val="clear" w:color="auto" w:fill="C5E0B3"/>
            <w:vAlign w:val="center"/>
          </w:tcPr>
          <w:p w14:paraId="27B89354" w14:textId="77777777" w:rsidR="0073586E" w:rsidRPr="009E2415" w:rsidRDefault="0073586E" w:rsidP="00CF7238">
            <w:pPr>
              <w:tabs>
                <w:tab w:val="left" w:pos="13587"/>
              </w:tabs>
              <w:jc w:val="center"/>
              <w:rPr>
                <w:rStyle w:val="PageNumber"/>
                <w:rFonts w:ascii="Arial" w:hAnsi="Arial" w:cs="Arial"/>
                <w:b/>
                <w:bCs/>
                <w:iCs/>
                <w:sz w:val="20"/>
                <w:szCs w:val="20"/>
              </w:rPr>
            </w:pPr>
            <w:r w:rsidRPr="009E2415">
              <w:rPr>
                <w:rStyle w:val="PageNumber"/>
                <w:rFonts w:ascii="Arial" w:hAnsi="Arial" w:cs="Arial"/>
                <w:b/>
                <w:bCs/>
                <w:iCs/>
                <w:sz w:val="20"/>
                <w:szCs w:val="20"/>
              </w:rPr>
              <w:lastRenderedPageBreak/>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6EF8B2DD" w14:textId="77777777" w:rsidR="0073586E" w:rsidRPr="009E2415" w:rsidRDefault="0073586E" w:rsidP="00CF7238">
            <w:pPr>
              <w:tabs>
                <w:tab w:val="left" w:pos="13587"/>
              </w:tabs>
              <w:jc w:val="center"/>
              <w:rPr>
                <w:rStyle w:val="PageNumber"/>
                <w:rFonts w:ascii="Arial" w:hAnsi="Arial" w:cs="Arial"/>
                <w:b/>
                <w:bCs/>
                <w:iCs/>
                <w:sz w:val="20"/>
                <w:szCs w:val="20"/>
              </w:rPr>
            </w:pPr>
            <w:r w:rsidRPr="009E2415">
              <w:rPr>
                <w:rStyle w:val="PageNumber"/>
                <w:rFonts w:ascii="Arial" w:hAnsi="Arial" w:cs="Arial"/>
                <w:b/>
                <w:bCs/>
                <w:iCs/>
                <w:sz w:val="20"/>
                <w:szCs w:val="20"/>
              </w:rPr>
              <w:t>Linkage to Framework for Inclusion</w:t>
            </w:r>
          </w:p>
        </w:tc>
      </w:tr>
      <w:tr w:rsidR="0073586E" w:rsidRPr="008546FB" w14:paraId="3CB3BE40"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tcPr>
          <w:p w14:paraId="653D4969" w14:textId="77777777" w:rsidR="0073586E" w:rsidRPr="00E949F8" w:rsidRDefault="00E949F8" w:rsidP="00CF7238">
            <w:pPr>
              <w:tabs>
                <w:tab w:val="left" w:pos="13587"/>
              </w:tabs>
              <w:rPr>
                <w:rStyle w:val="PageNumber"/>
                <w:rFonts w:asciiTheme="minorHAnsi" w:hAnsiTheme="minorHAnsi" w:cstheme="minorHAnsi"/>
                <w:iCs/>
                <w:sz w:val="18"/>
                <w:szCs w:val="18"/>
              </w:rPr>
            </w:pPr>
            <w:r w:rsidRPr="00E949F8">
              <w:rPr>
                <w:rStyle w:val="PageNumber"/>
                <w:rFonts w:asciiTheme="minorHAnsi" w:hAnsiTheme="minorHAnsi" w:cstheme="minorHAnsi"/>
                <w:iCs/>
                <w:sz w:val="18"/>
                <w:szCs w:val="18"/>
              </w:rPr>
              <w:t xml:space="preserve">Open class session (May 2024) with a focus on delivering active numeracy experiences. Sharing activities that parents can use at home to support numeracy development. </w:t>
            </w:r>
          </w:p>
          <w:p w14:paraId="5BDE9DD4" w14:textId="51A4E1E8" w:rsidR="00E949F8" w:rsidRPr="00E949F8" w:rsidRDefault="00E949F8" w:rsidP="00CF7238">
            <w:pPr>
              <w:tabs>
                <w:tab w:val="left" w:pos="13587"/>
              </w:tabs>
              <w:rPr>
                <w:rStyle w:val="PageNumber"/>
                <w:rFonts w:asciiTheme="minorHAnsi" w:hAnsiTheme="minorHAnsi" w:cstheme="minorHAnsi"/>
                <w:b/>
                <w:bCs/>
                <w:iCs/>
                <w:sz w:val="18"/>
                <w:szCs w:val="18"/>
              </w:rPr>
            </w:pPr>
            <w:r w:rsidRPr="00E949F8">
              <w:rPr>
                <w:rStyle w:val="PageNumber"/>
                <w:rFonts w:asciiTheme="minorHAnsi" w:hAnsiTheme="minorHAnsi" w:cstheme="minorHAnsi"/>
                <w:iCs/>
                <w:sz w:val="18"/>
                <w:szCs w:val="18"/>
              </w:rPr>
              <w:t>Incorporate work on pupil led learning and participation (see RRS School Priority)</w:t>
            </w:r>
          </w:p>
        </w:tc>
        <w:tc>
          <w:tcPr>
            <w:tcW w:w="2500" w:type="pct"/>
            <w:gridSpan w:val="3"/>
            <w:tcBorders>
              <w:top w:val="single" w:sz="6" w:space="0" w:color="auto"/>
              <w:left w:val="single" w:sz="4" w:space="0" w:color="auto"/>
              <w:bottom w:val="single" w:sz="6" w:space="0" w:color="auto"/>
              <w:right w:val="single" w:sz="6" w:space="0" w:color="auto"/>
            </w:tcBorders>
          </w:tcPr>
          <w:p w14:paraId="397A1AD7" w14:textId="10D7CF87" w:rsidR="009B4D74" w:rsidRPr="00E949F8" w:rsidRDefault="009B4D74" w:rsidP="009B4D74">
            <w:pPr>
              <w:pStyle w:val="Default"/>
              <w:rPr>
                <w:rFonts w:asciiTheme="minorHAnsi" w:hAnsiTheme="minorHAnsi" w:cstheme="minorHAnsi"/>
                <w:sz w:val="18"/>
                <w:szCs w:val="18"/>
              </w:rPr>
            </w:pPr>
            <w:r>
              <w:t xml:space="preserve"> </w:t>
            </w:r>
            <w:r w:rsidRPr="00E949F8">
              <w:rPr>
                <w:rFonts w:asciiTheme="minorHAnsi" w:hAnsiTheme="minorHAnsi" w:cstheme="minorHAnsi"/>
                <w:sz w:val="18"/>
                <w:szCs w:val="18"/>
              </w:rPr>
              <w:t xml:space="preserve">Expansion of diverse and inclusive curriculum design, rationale and offer to meet the needs of all learners 2-18 including choice/menu of provision/pathways </w:t>
            </w:r>
          </w:p>
          <w:p w14:paraId="0659C3A8" w14:textId="77777777" w:rsidR="0073586E" w:rsidRDefault="0073586E" w:rsidP="00CF7238">
            <w:pPr>
              <w:tabs>
                <w:tab w:val="left" w:pos="13587"/>
              </w:tabs>
              <w:rPr>
                <w:rStyle w:val="PageNumber"/>
                <w:rFonts w:ascii="Arial" w:hAnsi="Arial" w:cs="Arial"/>
                <w:b/>
                <w:bCs/>
                <w:iCs/>
              </w:rPr>
            </w:pPr>
          </w:p>
        </w:tc>
      </w:tr>
    </w:tbl>
    <w:p w14:paraId="3ACFD603" w14:textId="64623763" w:rsidR="0073586E" w:rsidRDefault="0073586E" w:rsidP="0083544B">
      <w:pPr>
        <w:tabs>
          <w:tab w:val="left" w:pos="284"/>
          <w:tab w:val="left" w:pos="709"/>
        </w:tabs>
        <w:rPr>
          <w:rFonts w:ascii="Arial" w:hAnsi="Arial" w:cs="Arial"/>
          <w:noProof/>
          <w:lang w:val="en-GB"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28"/>
        <w:gridCol w:w="561"/>
        <w:gridCol w:w="3389"/>
        <w:gridCol w:w="1578"/>
        <w:gridCol w:w="1811"/>
        <w:gridCol w:w="3389"/>
      </w:tblGrid>
      <w:tr w:rsidR="0073586E" w:rsidRPr="009E2415" w14:paraId="65F8B5D9" w14:textId="77777777" w:rsidTr="003A1AF1">
        <w:trPr>
          <w:trHeight w:val="997"/>
        </w:trPr>
        <w:tc>
          <w:tcPr>
            <w:tcW w:w="1043" w:type="pct"/>
            <w:tcBorders>
              <w:top w:val="single" w:sz="6" w:space="0" w:color="auto"/>
              <w:left w:val="single" w:sz="6" w:space="0" w:color="auto"/>
              <w:bottom w:val="single" w:sz="6" w:space="0" w:color="auto"/>
              <w:right w:val="single" w:sz="4" w:space="0" w:color="auto"/>
            </w:tcBorders>
            <w:shd w:val="clear" w:color="auto" w:fill="A8D08D"/>
            <w:vAlign w:val="center"/>
          </w:tcPr>
          <w:p w14:paraId="525201B6" w14:textId="77777777"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b/>
                <w:bCs/>
                <w:iCs/>
                <w:sz w:val="20"/>
                <w:szCs w:val="20"/>
              </w:rPr>
              <w:t>School Priority</w:t>
            </w:r>
          </w:p>
          <w:p w14:paraId="2F188E0B" w14:textId="77777777"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b/>
                <w:bCs/>
                <w:iCs/>
                <w:sz w:val="20"/>
                <w:szCs w:val="20"/>
              </w:rPr>
              <w:t>/Improvement Area</w:t>
            </w:r>
          </w:p>
          <w:p w14:paraId="5C0DF730" w14:textId="77777777" w:rsidR="0073586E" w:rsidRPr="009E2415" w:rsidRDefault="0073586E" w:rsidP="00CF7238">
            <w:pPr>
              <w:pStyle w:val="Heading3"/>
              <w:spacing w:before="0" w:beforeAutospacing="0" w:after="0" w:afterAutospacing="0"/>
              <w:jc w:val="center"/>
              <w:rPr>
                <w:i w:val="0"/>
                <w:color w:val="auto"/>
                <w:sz w:val="20"/>
                <w:szCs w:val="20"/>
              </w:rPr>
            </w:pPr>
          </w:p>
        </w:tc>
        <w:tc>
          <w:tcPr>
            <w:tcW w:w="2039" w:type="pct"/>
            <w:gridSpan w:val="3"/>
            <w:tcBorders>
              <w:top w:val="single" w:sz="6" w:space="0" w:color="auto"/>
              <w:left w:val="single" w:sz="4" w:space="0" w:color="auto"/>
              <w:bottom w:val="single" w:sz="6" w:space="0" w:color="auto"/>
              <w:right w:val="single" w:sz="6" w:space="0" w:color="auto"/>
            </w:tcBorders>
            <w:shd w:val="clear" w:color="auto" w:fill="A8D08D"/>
            <w:vAlign w:val="center"/>
          </w:tcPr>
          <w:p w14:paraId="1ED0D950" w14:textId="77777777" w:rsidR="0073586E" w:rsidRPr="009E2415" w:rsidRDefault="0073586E" w:rsidP="00CF7238">
            <w:pPr>
              <w:pStyle w:val="Heading3"/>
              <w:spacing w:before="0" w:beforeAutospacing="0" w:after="0" w:afterAutospacing="0"/>
              <w:jc w:val="center"/>
              <w:rPr>
                <w:i w:val="0"/>
                <w:color w:val="auto"/>
                <w:sz w:val="20"/>
                <w:szCs w:val="20"/>
              </w:rPr>
            </w:pPr>
            <w:r w:rsidRPr="009E2415">
              <w:rPr>
                <w:i w:val="0"/>
                <w:color w:val="auto"/>
                <w:sz w:val="20"/>
                <w:szCs w:val="20"/>
              </w:rPr>
              <w:t>Outcomes for Learners/School Community</w:t>
            </w:r>
          </w:p>
        </w:tc>
        <w:tc>
          <w:tcPr>
            <w:tcW w:w="1918"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4D2D829E" w14:textId="77777777" w:rsidR="0073586E" w:rsidRPr="009E2415" w:rsidRDefault="0073586E" w:rsidP="00CF7238">
            <w:pPr>
              <w:tabs>
                <w:tab w:val="left" w:pos="13587"/>
              </w:tabs>
              <w:jc w:val="center"/>
              <w:rPr>
                <w:rFonts w:ascii="Arial" w:hAnsi="Arial" w:cs="Arial"/>
                <w:b/>
                <w:bCs/>
                <w:iCs/>
                <w:sz w:val="20"/>
                <w:szCs w:val="20"/>
              </w:rPr>
            </w:pPr>
            <w:r w:rsidRPr="009E2415">
              <w:rPr>
                <w:rFonts w:ascii="Arial" w:hAnsi="Arial" w:cs="Arial"/>
                <w:b/>
                <w:bCs/>
                <w:iCs/>
                <w:sz w:val="20"/>
                <w:szCs w:val="20"/>
              </w:rPr>
              <w:t>Key Tasks</w:t>
            </w:r>
          </w:p>
        </w:tc>
      </w:tr>
      <w:tr w:rsidR="0073586E" w:rsidRPr="009E2415" w14:paraId="0C945285" w14:textId="77777777" w:rsidTr="003A1AF1">
        <w:trPr>
          <w:trHeight w:val="545"/>
        </w:trPr>
        <w:tc>
          <w:tcPr>
            <w:tcW w:w="1043" w:type="pct"/>
            <w:tcBorders>
              <w:top w:val="single" w:sz="6" w:space="0" w:color="auto"/>
              <w:left w:val="single" w:sz="6" w:space="0" w:color="auto"/>
              <w:bottom w:val="single" w:sz="6" w:space="0" w:color="auto"/>
              <w:right w:val="single" w:sz="4" w:space="0" w:color="auto"/>
            </w:tcBorders>
            <w:vAlign w:val="center"/>
          </w:tcPr>
          <w:p w14:paraId="65169677" w14:textId="472A19D1"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To enable all staff to provide the resources and</w:t>
            </w:r>
            <w:r w:rsidR="00227FDD">
              <w:rPr>
                <w:rFonts w:asciiTheme="minorHAnsi" w:hAnsiTheme="minorHAnsi" w:cstheme="minorHAnsi"/>
                <w:b/>
                <w:color w:val="0070C0"/>
                <w:sz w:val="18"/>
                <w:szCs w:val="18"/>
              </w:rPr>
              <w:t xml:space="preserve"> </w:t>
            </w:r>
            <w:r w:rsidRPr="0097184A">
              <w:rPr>
                <w:rFonts w:asciiTheme="minorHAnsi" w:hAnsiTheme="minorHAnsi" w:cstheme="minorHAnsi"/>
                <w:b/>
                <w:color w:val="0070C0"/>
                <w:sz w:val="18"/>
                <w:szCs w:val="18"/>
              </w:rPr>
              <w:t>support required to help pupils safely navigate the</w:t>
            </w:r>
          </w:p>
          <w:p w14:paraId="2E97334A" w14:textId="13044F55"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digital world.</w:t>
            </w:r>
          </w:p>
          <w:p w14:paraId="276432B7" w14:textId="147A9E26" w:rsidR="00272F1F" w:rsidRPr="0097184A" w:rsidRDefault="00227FDD" w:rsidP="00272F1F">
            <w:pPr>
              <w:pStyle w:val="NormalWeb"/>
              <w:spacing w:before="0" w:beforeAutospacing="0" w:after="0" w:afterAutospacing="0"/>
              <w:rPr>
                <w:rFonts w:asciiTheme="minorHAnsi" w:hAnsiTheme="minorHAnsi" w:cstheme="minorHAnsi"/>
                <w:b/>
                <w:color w:val="0070C0"/>
                <w:sz w:val="18"/>
                <w:szCs w:val="18"/>
              </w:rPr>
            </w:pPr>
            <w:r w:rsidRPr="00227FDD">
              <w:rPr>
                <w:rFonts w:asciiTheme="minorHAnsi" w:hAnsiTheme="minorHAnsi" w:cstheme="minorHAnsi"/>
                <w:b/>
                <w:color w:val="0070C0"/>
                <w:sz w:val="18"/>
                <w:szCs w:val="18"/>
                <w:highlight w:val="yellow"/>
              </w:rPr>
              <w:t>( Parent/Staff/Pupil Voice)</w:t>
            </w:r>
          </w:p>
          <w:p w14:paraId="38E73EF6" w14:textId="110DAEE1"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54FAB418" w14:textId="79E564C0"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70570E56" w14:textId="506919BA"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6B0CC3FE" w14:textId="6D7C1A1F"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4D030C26" w14:textId="39279462"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3E743829"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5F61945E" w14:textId="44E36EB6"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641B14FB" w14:textId="56F01DB4"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p>
          <w:p w14:paraId="091D5CB3"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To move forward as a rights respecting school</w:t>
            </w:r>
          </w:p>
          <w:p w14:paraId="4679E5C4"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including enhancing learner participation where</w:t>
            </w:r>
          </w:p>
          <w:p w14:paraId="4D706685"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learners engage in practices and dialogue to create</w:t>
            </w:r>
          </w:p>
          <w:p w14:paraId="6C19DFBE"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positive outcomes and changes, promoting</w:t>
            </w:r>
          </w:p>
          <w:p w14:paraId="37A97DA6" w14:textId="77777777" w:rsidR="00272F1F" w:rsidRPr="0097184A" w:rsidRDefault="00272F1F" w:rsidP="00272F1F">
            <w:pPr>
              <w:pStyle w:val="NormalWeb"/>
              <w:spacing w:before="0" w:beforeAutospacing="0" w:after="0" w:afterAutospacing="0"/>
              <w:rPr>
                <w:rFonts w:asciiTheme="minorHAnsi" w:hAnsiTheme="minorHAnsi" w:cstheme="minorHAnsi"/>
                <w:b/>
                <w:color w:val="0070C0"/>
                <w:sz w:val="18"/>
                <w:szCs w:val="18"/>
              </w:rPr>
            </w:pPr>
            <w:r w:rsidRPr="0097184A">
              <w:rPr>
                <w:rFonts w:asciiTheme="minorHAnsi" w:hAnsiTheme="minorHAnsi" w:cstheme="minorHAnsi"/>
                <w:b/>
                <w:color w:val="0070C0"/>
                <w:sz w:val="18"/>
                <w:szCs w:val="18"/>
              </w:rPr>
              <w:t>learners as the drivers of their education.</w:t>
            </w:r>
          </w:p>
          <w:p w14:paraId="54B07781" w14:textId="5D6BEBFE" w:rsidR="00272F1F" w:rsidRPr="0097184A" w:rsidRDefault="00227FDD" w:rsidP="00272F1F">
            <w:pPr>
              <w:pStyle w:val="NormalWeb"/>
              <w:spacing w:before="0" w:beforeAutospacing="0" w:after="0" w:afterAutospacing="0"/>
              <w:rPr>
                <w:rFonts w:asciiTheme="minorHAnsi" w:hAnsiTheme="minorHAnsi" w:cstheme="minorHAnsi"/>
                <w:b/>
                <w:color w:val="0070C0"/>
                <w:sz w:val="18"/>
                <w:szCs w:val="18"/>
              </w:rPr>
            </w:pPr>
            <w:r>
              <w:rPr>
                <w:rFonts w:asciiTheme="minorHAnsi" w:hAnsiTheme="minorHAnsi" w:cstheme="minorHAnsi"/>
                <w:b/>
                <w:color w:val="0070C0"/>
                <w:sz w:val="18"/>
                <w:szCs w:val="18"/>
              </w:rPr>
              <w:t xml:space="preserve">( </w:t>
            </w:r>
            <w:r w:rsidRPr="00227FDD">
              <w:rPr>
                <w:rFonts w:asciiTheme="minorHAnsi" w:hAnsiTheme="minorHAnsi" w:cstheme="minorHAnsi"/>
                <w:b/>
                <w:color w:val="0070C0"/>
                <w:sz w:val="18"/>
                <w:szCs w:val="18"/>
                <w:highlight w:val="yellow"/>
              </w:rPr>
              <w:t>Pupil/Staff/Parent/Cluster)</w:t>
            </w:r>
            <w:bookmarkStart w:id="0" w:name="_GoBack"/>
            <w:bookmarkEnd w:id="0"/>
          </w:p>
          <w:p w14:paraId="1165267E" w14:textId="77777777" w:rsidR="0073586E" w:rsidRPr="009E2415" w:rsidRDefault="0073586E" w:rsidP="00CF7238">
            <w:pPr>
              <w:tabs>
                <w:tab w:val="left" w:pos="13587"/>
              </w:tabs>
              <w:jc w:val="center"/>
              <w:rPr>
                <w:rFonts w:ascii="Arial" w:hAnsi="Arial" w:cs="Arial"/>
                <w:b/>
                <w:bCs/>
                <w:sz w:val="20"/>
                <w:szCs w:val="20"/>
              </w:rPr>
            </w:pPr>
          </w:p>
        </w:tc>
        <w:tc>
          <w:tcPr>
            <w:tcW w:w="2039" w:type="pct"/>
            <w:gridSpan w:val="3"/>
            <w:tcBorders>
              <w:top w:val="single" w:sz="6" w:space="0" w:color="auto"/>
              <w:left w:val="single" w:sz="4" w:space="0" w:color="auto"/>
              <w:bottom w:val="single" w:sz="6" w:space="0" w:color="auto"/>
              <w:right w:val="single" w:sz="6" w:space="0" w:color="auto"/>
            </w:tcBorders>
            <w:vAlign w:val="center"/>
          </w:tcPr>
          <w:p w14:paraId="09427FCB" w14:textId="77777777" w:rsidR="00272F1F" w:rsidRPr="00B33051" w:rsidRDefault="00272F1F" w:rsidP="009266B5">
            <w:pPr>
              <w:spacing w:after="0"/>
              <w:ind w:left="-98"/>
              <w:jc w:val="center"/>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2.2 Curriculum</w:t>
            </w:r>
          </w:p>
          <w:p w14:paraId="568B8AE8" w14:textId="72919E71" w:rsidR="00272F1F" w:rsidRPr="00B33051" w:rsidRDefault="00272F1F" w:rsidP="009266B5">
            <w:pPr>
              <w:spacing w:after="0"/>
              <w:ind w:left="-98"/>
              <w:jc w:val="center"/>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Learning Pathways</w:t>
            </w:r>
          </w:p>
          <w:p w14:paraId="15BF1277" w14:textId="098BE2E1" w:rsidR="00272F1F" w:rsidRDefault="00272F1F" w:rsidP="00B33051">
            <w:pPr>
              <w:ind w:left="-98"/>
              <w:rPr>
                <w:rFonts w:asciiTheme="minorHAnsi" w:hAnsiTheme="minorHAnsi" w:cstheme="minorHAnsi"/>
                <w:color w:val="000000"/>
                <w:sz w:val="18"/>
                <w:szCs w:val="18"/>
              </w:rPr>
            </w:pPr>
            <w:r w:rsidRPr="00272F1F">
              <w:rPr>
                <w:rFonts w:asciiTheme="minorHAnsi" w:hAnsiTheme="minorHAnsi" w:cstheme="minorHAnsi"/>
                <w:color w:val="000000"/>
                <w:sz w:val="18"/>
                <w:szCs w:val="18"/>
              </w:rPr>
              <w:t>All teaching staff take responsibility for developing the skills, knowledge and understanding in order to help learners stay safe online.</w:t>
            </w:r>
          </w:p>
          <w:p w14:paraId="046FE2D3" w14:textId="7E1E6EC2" w:rsidR="00B33051" w:rsidRDefault="00272F1F" w:rsidP="009266B5">
            <w:pPr>
              <w:spacing w:after="0"/>
              <w:ind w:left="-98"/>
              <w:jc w:val="center"/>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2.3 Learning, teaching and assessment</w:t>
            </w:r>
          </w:p>
          <w:p w14:paraId="750577C6" w14:textId="708C0FF2" w:rsidR="00272F1F" w:rsidRPr="00B33051" w:rsidRDefault="00272F1F" w:rsidP="009266B5">
            <w:pPr>
              <w:spacing w:after="0"/>
              <w:ind w:left="-98"/>
              <w:jc w:val="center"/>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Learning and engagement</w:t>
            </w:r>
          </w:p>
          <w:p w14:paraId="70826F63" w14:textId="1BC1CDEB" w:rsidR="0073586E" w:rsidRPr="00272F1F" w:rsidRDefault="00272F1F" w:rsidP="00B33051">
            <w:pPr>
              <w:ind w:left="-98"/>
              <w:rPr>
                <w:rFonts w:asciiTheme="minorHAnsi" w:hAnsiTheme="minorHAnsi" w:cstheme="minorHAnsi"/>
                <w:sz w:val="18"/>
                <w:szCs w:val="18"/>
              </w:rPr>
            </w:pPr>
            <w:r w:rsidRPr="00272F1F">
              <w:rPr>
                <w:rFonts w:asciiTheme="minorHAnsi" w:hAnsiTheme="minorHAnsi" w:cstheme="minorHAnsi"/>
                <w:color w:val="000000"/>
                <w:sz w:val="18"/>
                <w:szCs w:val="18"/>
              </w:rPr>
              <w:t>All learners will have an awareness of the appropriate use of digital technologies in a safe and responsible way.</w:t>
            </w:r>
          </w:p>
          <w:p w14:paraId="5037F023" w14:textId="77777777"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1.2 Leadership of learning</w:t>
            </w:r>
          </w:p>
          <w:p w14:paraId="56FB5849" w14:textId="0E9FAE8A"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Children and young people leading learning.</w:t>
            </w:r>
          </w:p>
          <w:p w14:paraId="04A8FC70" w14:textId="00A1B723" w:rsid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t>All learners will engage in discussions about their next steps and contribute to the learning which meets their needs.</w:t>
            </w:r>
          </w:p>
          <w:p w14:paraId="5AE85343" w14:textId="4A364D8A"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2.3 Learning Teaching and Assessment</w:t>
            </w:r>
          </w:p>
          <w:p w14:paraId="0823FF2A" w14:textId="20499248"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Learning and engagement</w:t>
            </w:r>
          </w:p>
          <w:p w14:paraId="129912A7" w14:textId="417DA441" w:rsid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t>Effective use of assessment</w:t>
            </w:r>
          </w:p>
          <w:p w14:paraId="6000B559" w14:textId="62131EFF" w:rsid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t>All learners understand the purpose of their learning and have opportunities to lead the learning. All learners will receive high quality feedback and have an accurate understanding of their progress in learning and what they need to do to improve.</w:t>
            </w:r>
          </w:p>
          <w:p w14:paraId="46BCEE4E" w14:textId="77777777"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 xml:space="preserve">2.4 </w:t>
            </w:r>
            <w:proofErr w:type="spellStart"/>
            <w:r w:rsidRPr="00B33051">
              <w:rPr>
                <w:rFonts w:asciiTheme="minorHAnsi" w:hAnsiTheme="minorHAnsi" w:cstheme="minorHAnsi"/>
                <w:b/>
                <w:color w:val="000000"/>
                <w:sz w:val="18"/>
                <w:szCs w:val="18"/>
                <w:u w:val="single"/>
              </w:rPr>
              <w:t>Personalised</w:t>
            </w:r>
            <w:proofErr w:type="spellEnd"/>
            <w:r w:rsidRPr="00B33051">
              <w:rPr>
                <w:rFonts w:asciiTheme="minorHAnsi" w:hAnsiTheme="minorHAnsi" w:cstheme="minorHAnsi"/>
                <w:b/>
                <w:color w:val="000000"/>
                <w:sz w:val="18"/>
                <w:szCs w:val="18"/>
                <w:u w:val="single"/>
              </w:rPr>
              <w:t xml:space="preserve"> Support</w:t>
            </w:r>
          </w:p>
          <w:p w14:paraId="1F546F4A" w14:textId="1AA96403"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Universal support</w:t>
            </w:r>
          </w:p>
          <w:p w14:paraId="564733AA" w14:textId="77777777" w:rsid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 All learners have targets and next steps in place which are built on prior learning. </w:t>
            </w:r>
          </w:p>
          <w:p w14:paraId="4CF6DCC4" w14:textId="77777777" w:rsid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All pupils will have opportunities for pupil voice/participation in decision making (embedding pupil-led groups in school) where their voices can affect change in a rights respecting environment </w:t>
            </w:r>
          </w:p>
          <w:p w14:paraId="6CC7CD65" w14:textId="0BF71B58" w:rsidR="00272F1F" w:rsidRPr="00B33051" w:rsidRDefault="00272F1F"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3.1 Ensuring wellbeing,</w:t>
            </w:r>
          </w:p>
          <w:p w14:paraId="54ED1A23" w14:textId="21E0C03C" w:rsidR="00272F1F" w:rsidRPr="00B33051" w:rsidRDefault="00B33051" w:rsidP="009266B5">
            <w:pPr>
              <w:tabs>
                <w:tab w:val="left" w:pos="13587"/>
              </w:tabs>
              <w:overflowPunct w:val="0"/>
              <w:autoSpaceDE w:val="0"/>
              <w:autoSpaceDN w:val="0"/>
              <w:adjustRightInd w:val="0"/>
              <w:spacing w:after="0"/>
              <w:ind w:left="-98"/>
              <w:jc w:val="center"/>
              <w:textAlignment w:val="baseline"/>
              <w:rPr>
                <w:rFonts w:asciiTheme="minorHAnsi" w:hAnsiTheme="minorHAnsi" w:cstheme="minorHAnsi"/>
                <w:i/>
                <w:color w:val="000000"/>
                <w:sz w:val="18"/>
                <w:szCs w:val="18"/>
              </w:rPr>
            </w:pPr>
            <w:r w:rsidRPr="00B33051">
              <w:rPr>
                <w:rFonts w:asciiTheme="minorHAnsi" w:hAnsiTheme="minorHAnsi" w:cstheme="minorHAnsi"/>
                <w:i/>
                <w:color w:val="000000"/>
                <w:sz w:val="18"/>
                <w:szCs w:val="18"/>
              </w:rPr>
              <w:t>E</w:t>
            </w:r>
            <w:r w:rsidR="00272F1F" w:rsidRPr="00B33051">
              <w:rPr>
                <w:rFonts w:asciiTheme="minorHAnsi" w:hAnsiTheme="minorHAnsi" w:cstheme="minorHAnsi"/>
                <w:i/>
                <w:color w:val="000000"/>
                <w:sz w:val="18"/>
                <w:szCs w:val="18"/>
              </w:rPr>
              <w:t>quality and inclusion.</w:t>
            </w:r>
          </w:p>
          <w:p w14:paraId="236D047F" w14:textId="77777777" w:rsid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color w:val="000000"/>
                <w:sz w:val="18"/>
                <w:szCs w:val="18"/>
              </w:rPr>
            </w:pPr>
            <w:r w:rsidRPr="00272F1F">
              <w:rPr>
                <w:rFonts w:asciiTheme="minorHAnsi" w:hAnsiTheme="minorHAnsi" w:cstheme="minorHAnsi"/>
                <w:color w:val="000000"/>
                <w:sz w:val="18"/>
                <w:szCs w:val="18"/>
              </w:rPr>
              <w:lastRenderedPageBreak/>
              <w:t>All staff actively promote the Rights of a Child within the school and have a shared understanding of well-being and children’s rights.</w:t>
            </w:r>
          </w:p>
          <w:p w14:paraId="04C9BC6A" w14:textId="1F3DDDA7" w:rsidR="00272F1F" w:rsidRPr="00272F1F" w:rsidRDefault="00272F1F" w:rsidP="00B33051">
            <w:pPr>
              <w:tabs>
                <w:tab w:val="left" w:pos="13587"/>
              </w:tabs>
              <w:overflowPunct w:val="0"/>
              <w:autoSpaceDE w:val="0"/>
              <w:autoSpaceDN w:val="0"/>
              <w:adjustRightInd w:val="0"/>
              <w:ind w:left="-98"/>
              <w:textAlignment w:val="baseline"/>
              <w:rPr>
                <w:rFonts w:asciiTheme="minorHAnsi" w:hAnsiTheme="minorHAnsi" w:cstheme="minorHAnsi"/>
                <w:sz w:val="18"/>
                <w:szCs w:val="18"/>
              </w:rPr>
            </w:pPr>
            <w:r w:rsidRPr="00272F1F">
              <w:rPr>
                <w:rFonts w:asciiTheme="minorHAnsi" w:hAnsiTheme="minorHAnsi" w:cstheme="minorHAnsi"/>
                <w:color w:val="000000"/>
                <w:sz w:val="18"/>
                <w:szCs w:val="18"/>
              </w:rPr>
              <w:t>All stakeholders will be involved in the learning journey to enable the school to self-evaluate / submit and take part in the assessment of evidence to gain their silver award.</w:t>
            </w: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24EF567C" w14:textId="40A017AA" w:rsidR="00272F1F" w:rsidRDefault="00B33051" w:rsidP="00272F1F">
            <w:pPr>
              <w:tabs>
                <w:tab w:val="left" w:pos="13587"/>
              </w:tabs>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All t</w:t>
            </w:r>
            <w:r w:rsidR="00272F1F" w:rsidRPr="00272F1F">
              <w:rPr>
                <w:rFonts w:asciiTheme="minorHAnsi" w:hAnsiTheme="minorHAnsi" w:cstheme="minorHAnsi"/>
                <w:color w:val="000000"/>
                <w:sz w:val="18"/>
                <w:szCs w:val="18"/>
              </w:rPr>
              <w:t>eaching staff to collaboratively work towards achieving the Digital Wellbeing Award:</w:t>
            </w:r>
          </w:p>
          <w:p w14:paraId="73497C46" w14:textId="77777777"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 · Revisit planning document incorporating Cyber Resilience Internet Safety (CRIS) across subjects –IDL, Skills Academy, HWB – Include examples of activities. (Resources promoting CRIS available for teachers and students – online and physical.)</w:t>
            </w:r>
          </w:p>
          <w:p w14:paraId="5E6D04A6" w14:textId="77777777"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 · Teacher PL on Cyber Resilience Internet Safety (CRIS). Investigate keeping knowledge up to date e.g. Safer Schools App.</w:t>
            </w:r>
          </w:p>
          <w:p w14:paraId="4A4DECB3" w14:textId="2043A711" w:rsidR="0073586E" w:rsidRPr="00272F1F" w:rsidRDefault="00272F1F" w:rsidP="00272F1F">
            <w:pPr>
              <w:tabs>
                <w:tab w:val="left" w:pos="13587"/>
              </w:tabs>
              <w:rPr>
                <w:rFonts w:asciiTheme="minorHAnsi" w:hAnsiTheme="minorHAnsi" w:cstheme="minorHAnsi"/>
                <w:sz w:val="18"/>
                <w:szCs w:val="18"/>
              </w:rPr>
            </w:pPr>
            <w:r w:rsidRPr="00272F1F">
              <w:rPr>
                <w:rFonts w:asciiTheme="minorHAnsi" w:hAnsiTheme="minorHAnsi" w:cstheme="minorHAnsi"/>
                <w:color w:val="000000"/>
                <w:sz w:val="18"/>
                <w:szCs w:val="18"/>
              </w:rPr>
              <w:t xml:space="preserve"> · Cyber Resilience Internet Safety (CRIS) strategy, policy, procedure shared with families, learners, teachers etc.</w:t>
            </w:r>
          </w:p>
          <w:p w14:paraId="2A7E5FBA" w14:textId="77777777" w:rsidR="0073586E" w:rsidRPr="009E2415" w:rsidRDefault="0073586E" w:rsidP="00CF7238">
            <w:pPr>
              <w:tabs>
                <w:tab w:val="left" w:pos="13587"/>
              </w:tabs>
              <w:jc w:val="center"/>
              <w:rPr>
                <w:rFonts w:ascii="Arial" w:hAnsi="Arial" w:cs="Arial"/>
                <w:b/>
                <w:sz w:val="20"/>
                <w:szCs w:val="20"/>
              </w:rPr>
            </w:pPr>
          </w:p>
          <w:p w14:paraId="51237CCA" w14:textId="44CEE617"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t>Develop pupils’ skills in setting learning targets and encourage quality capture of pupil successes/strengths and next steps in learning.</w:t>
            </w:r>
          </w:p>
          <w:p w14:paraId="505DC9A2" w14:textId="77777777" w:rsidR="00B33051" w:rsidRDefault="00B33051" w:rsidP="00272F1F">
            <w:pPr>
              <w:tabs>
                <w:tab w:val="left" w:pos="13587"/>
              </w:tabs>
              <w:rPr>
                <w:rFonts w:asciiTheme="minorHAnsi" w:hAnsiTheme="minorHAnsi" w:cstheme="minorHAnsi"/>
                <w:color w:val="000000"/>
                <w:sz w:val="18"/>
                <w:szCs w:val="18"/>
              </w:rPr>
            </w:pPr>
          </w:p>
          <w:p w14:paraId="5CCE1BD7" w14:textId="3D18919F"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 Investigate digital technologies to support the capture of learner success. (Example the sharing of learning through ClassDojo for P1 learners.) </w:t>
            </w:r>
          </w:p>
          <w:p w14:paraId="729752BB" w14:textId="77777777" w:rsidR="00B33051" w:rsidRDefault="00B33051" w:rsidP="00272F1F">
            <w:pPr>
              <w:tabs>
                <w:tab w:val="left" w:pos="13587"/>
              </w:tabs>
              <w:rPr>
                <w:rFonts w:asciiTheme="minorHAnsi" w:hAnsiTheme="minorHAnsi" w:cstheme="minorHAnsi"/>
                <w:color w:val="000000"/>
                <w:sz w:val="18"/>
                <w:szCs w:val="18"/>
              </w:rPr>
            </w:pPr>
          </w:p>
          <w:p w14:paraId="0967C612" w14:textId="667BC95A"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t>Continue to engage with RRSA journey to achieve Silver Award working towards outcomes through Strand A: Teaching and Learning ABOUT rights Strand B: Teaching and learning THROUGH rights (relationships and ethos) Strand C- Teaching and</w:t>
            </w:r>
            <w:r>
              <w:rPr>
                <w:color w:val="000000"/>
                <w:sz w:val="27"/>
                <w:szCs w:val="27"/>
              </w:rPr>
              <w:t xml:space="preserve"> </w:t>
            </w:r>
            <w:r w:rsidRPr="00272F1F">
              <w:rPr>
                <w:rFonts w:asciiTheme="minorHAnsi" w:hAnsiTheme="minorHAnsi" w:cstheme="minorHAnsi"/>
                <w:color w:val="000000"/>
                <w:sz w:val="18"/>
                <w:szCs w:val="18"/>
              </w:rPr>
              <w:t>learning FOR rights (participation, empowerment and action)</w:t>
            </w:r>
          </w:p>
          <w:p w14:paraId="35E86A72" w14:textId="77777777" w:rsidR="00B33051" w:rsidRDefault="00B33051" w:rsidP="00272F1F">
            <w:pPr>
              <w:tabs>
                <w:tab w:val="left" w:pos="13587"/>
              </w:tabs>
              <w:rPr>
                <w:rFonts w:asciiTheme="minorHAnsi" w:hAnsiTheme="minorHAnsi" w:cstheme="minorHAnsi"/>
                <w:color w:val="000000"/>
                <w:sz w:val="18"/>
                <w:szCs w:val="18"/>
              </w:rPr>
            </w:pPr>
          </w:p>
          <w:p w14:paraId="1C0FFE95" w14:textId="3366883E" w:rsidR="00272F1F" w:rsidRDefault="00272F1F" w:rsidP="00272F1F">
            <w:pPr>
              <w:tabs>
                <w:tab w:val="left" w:pos="13587"/>
              </w:tabs>
              <w:rPr>
                <w:rFonts w:asciiTheme="minorHAnsi" w:hAnsiTheme="minorHAnsi" w:cstheme="minorHAnsi"/>
                <w:color w:val="000000"/>
                <w:sz w:val="18"/>
                <w:szCs w:val="18"/>
              </w:rPr>
            </w:pPr>
            <w:r w:rsidRPr="00272F1F">
              <w:rPr>
                <w:rFonts w:asciiTheme="minorHAnsi" w:hAnsiTheme="minorHAnsi" w:cstheme="minorHAnsi"/>
                <w:color w:val="000000"/>
                <w:sz w:val="18"/>
                <w:szCs w:val="18"/>
              </w:rPr>
              <w:lastRenderedPageBreak/>
              <w:t xml:space="preserve"> Share with whole community key messages through newsletters and sharing of learning – September ‘23 open afternoon, School Blog Developing school staff’s understanding of adults as duty bearers and children as rights holders </w:t>
            </w:r>
          </w:p>
          <w:p w14:paraId="7F858C70" w14:textId="77777777" w:rsidR="00B33051" w:rsidRDefault="00B33051" w:rsidP="00272F1F">
            <w:pPr>
              <w:tabs>
                <w:tab w:val="left" w:pos="13587"/>
              </w:tabs>
              <w:rPr>
                <w:rFonts w:asciiTheme="minorHAnsi" w:hAnsiTheme="minorHAnsi" w:cstheme="minorHAnsi"/>
                <w:color w:val="000000"/>
                <w:sz w:val="18"/>
                <w:szCs w:val="18"/>
              </w:rPr>
            </w:pPr>
          </w:p>
          <w:p w14:paraId="4D2B2E19" w14:textId="601B8D7E" w:rsidR="0073586E" w:rsidRPr="00272F1F" w:rsidRDefault="00272F1F" w:rsidP="00272F1F">
            <w:pPr>
              <w:tabs>
                <w:tab w:val="left" w:pos="13587"/>
              </w:tabs>
              <w:rPr>
                <w:rFonts w:asciiTheme="minorHAnsi" w:hAnsiTheme="minorHAnsi" w:cstheme="minorHAnsi"/>
                <w:sz w:val="18"/>
                <w:szCs w:val="18"/>
              </w:rPr>
            </w:pPr>
            <w:r w:rsidRPr="00272F1F">
              <w:rPr>
                <w:rFonts w:asciiTheme="minorHAnsi" w:hAnsiTheme="minorHAnsi" w:cstheme="minorHAnsi"/>
                <w:color w:val="000000"/>
                <w:sz w:val="18"/>
                <w:szCs w:val="18"/>
              </w:rPr>
              <w:t>Develop class charters for every class – focus on relationships and ethos rather than behaviour</w:t>
            </w:r>
          </w:p>
        </w:tc>
      </w:tr>
      <w:tr w:rsidR="0073586E" w:rsidRPr="009E2415" w14:paraId="1032E100" w14:textId="77777777" w:rsidTr="003A1AF1">
        <w:trPr>
          <w:trHeight w:val="584"/>
        </w:trPr>
        <w:tc>
          <w:tcPr>
            <w:tcW w:w="1043" w:type="pct"/>
            <w:tcBorders>
              <w:top w:val="single" w:sz="6" w:space="0" w:color="auto"/>
              <w:left w:val="single" w:sz="6" w:space="0" w:color="auto"/>
              <w:bottom w:val="single" w:sz="6" w:space="0" w:color="auto"/>
              <w:right w:val="single" w:sz="4" w:space="0" w:color="auto"/>
            </w:tcBorders>
            <w:shd w:val="clear" w:color="auto" w:fill="C5E0B3"/>
            <w:vAlign w:val="center"/>
          </w:tcPr>
          <w:p w14:paraId="312E7F33"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lastRenderedPageBreak/>
              <w:t>NIF Priority</w:t>
            </w:r>
          </w:p>
        </w:tc>
        <w:tc>
          <w:tcPr>
            <w:tcW w:w="2039"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5FD29AEC"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t>NIF Driver</w:t>
            </w:r>
          </w:p>
        </w:tc>
        <w:tc>
          <w:tcPr>
            <w:tcW w:w="1918"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2D8E2FF2" w14:textId="77777777" w:rsidR="0073586E" w:rsidRPr="009E2415" w:rsidRDefault="0073586E" w:rsidP="00CF7238">
            <w:pPr>
              <w:tabs>
                <w:tab w:val="left" w:pos="13587"/>
              </w:tabs>
              <w:jc w:val="center"/>
              <w:rPr>
                <w:rFonts w:ascii="Arial" w:hAnsi="Arial" w:cs="Arial"/>
                <w:b/>
                <w:bCs/>
                <w:sz w:val="20"/>
                <w:szCs w:val="20"/>
              </w:rPr>
            </w:pPr>
            <w:r w:rsidRPr="009E2415">
              <w:rPr>
                <w:rFonts w:ascii="Arial" w:hAnsi="Arial" w:cs="Arial"/>
                <w:b/>
                <w:bCs/>
                <w:sz w:val="20"/>
                <w:szCs w:val="20"/>
              </w:rPr>
              <w:t>HGIOS?4 / HGIOELC QIs/National Standard Criteria</w:t>
            </w:r>
          </w:p>
          <w:p w14:paraId="42D21315" w14:textId="77777777" w:rsidR="0073586E" w:rsidRPr="009E2415" w:rsidRDefault="0073586E" w:rsidP="00CF7238">
            <w:pPr>
              <w:tabs>
                <w:tab w:val="left" w:pos="13587"/>
              </w:tabs>
              <w:jc w:val="center"/>
              <w:rPr>
                <w:rFonts w:ascii="Arial" w:hAnsi="Arial" w:cs="Arial"/>
                <w:b/>
                <w:sz w:val="20"/>
                <w:szCs w:val="20"/>
              </w:rPr>
            </w:pPr>
          </w:p>
        </w:tc>
      </w:tr>
      <w:tr w:rsidR="0073586E" w:rsidRPr="008546FB" w14:paraId="3BBF54CE" w14:textId="77777777" w:rsidTr="003A1AF1">
        <w:trPr>
          <w:trHeight w:val="992"/>
        </w:trPr>
        <w:tc>
          <w:tcPr>
            <w:tcW w:w="1043" w:type="pct"/>
            <w:tcBorders>
              <w:top w:val="single" w:sz="6" w:space="0" w:color="auto"/>
              <w:left w:val="single" w:sz="6" w:space="0" w:color="auto"/>
              <w:bottom w:val="single" w:sz="6" w:space="0" w:color="auto"/>
              <w:right w:val="single" w:sz="4" w:space="0" w:color="auto"/>
            </w:tcBorders>
            <w:vAlign w:val="center"/>
          </w:tcPr>
          <w:p w14:paraId="5A73E210" w14:textId="77777777" w:rsidR="00272F1F" w:rsidRPr="00272F1F" w:rsidRDefault="00272F1F" w:rsidP="00272F1F">
            <w:pPr>
              <w:pStyle w:val="NormalWeb"/>
              <w:spacing w:before="0" w:beforeAutospacing="0" w:after="0" w:afterAutospacing="0"/>
              <w:rPr>
                <w:rFonts w:asciiTheme="minorHAnsi" w:hAnsiTheme="minorHAnsi" w:cstheme="minorHAnsi"/>
                <w:color w:val="000000"/>
                <w:sz w:val="18"/>
                <w:szCs w:val="18"/>
              </w:rPr>
            </w:pPr>
            <w:r w:rsidRPr="00272F1F">
              <w:rPr>
                <w:rFonts w:asciiTheme="minorHAnsi" w:hAnsiTheme="minorHAnsi" w:cstheme="minorHAnsi"/>
                <w:color w:val="000000"/>
                <w:sz w:val="18"/>
                <w:szCs w:val="18"/>
              </w:rPr>
              <w:t>Placing the human rights and needs of every child and</w:t>
            </w:r>
          </w:p>
          <w:p w14:paraId="2AB45981" w14:textId="77777777" w:rsidR="00272F1F" w:rsidRPr="00272F1F" w:rsidRDefault="00272F1F" w:rsidP="00272F1F">
            <w:pPr>
              <w:pStyle w:val="NormalWeb"/>
              <w:spacing w:before="0" w:beforeAutospacing="0" w:after="0" w:afterAutospacing="0"/>
              <w:rPr>
                <w:rFonts w:asciiTheme="minorHAnsi" w:hAnsiTheme="minorHAnsi" w:cstheme="minorHAnsi"/>
                <w:color w:val="000000"/>
                <w:sz w:val="18"/>
                <w:szCs w:val="18"/>
              </w:rPr>
            </w:pPr>
            <w:r w:rsidRPr="00272F1F">
              <w:rPr>
                <w:rFonts w:asciiTheme="minorHAnsi" w:hAnsiTheme="minorHAnsi" w:cstheme="minorHAnsi"/>
                <w:color w:val="000000"/>
                <w:sz w:val="18"/>
                <w:szCs w:val="18"/>
              </w:rPr>
              <w:t>young person at the centre of education</w:t>
            </w:r>
          </w:p>
          <w:p w14:paraId="63DA6D99" w14:textId="77777777" w:rsidR="00272F1F" w:rsidRPr="00272F1F" w:rsidRDefault="00272F1F" w:rsidP="00272F1F">
            <w:pPr>
              <w:pStyle w:val="NormalWeb"/>
              <w:spacing w:before="0" w:beforeAutospacing="0" w:after="0" w:afterAutospacing="0"/>
              <w:rPr>
                <w:rFonts w:asciiTheme="minorHAnsi" w:hAnsiTheme="minorHAnsi" w:cstheme="minorHAnsi"/>
                <w:color w:val="000000"/>
                <w:sz w:val="18"/>
                <w:szCs w:val="18"/>
              </w:rPr>
            </w:pPr>
            <w:r w:rsidRPr="00272F1F">
              <w:rPr>
                <w:rFonts w:asciiTheme="minorHAnsi" w:hAnsiTheme="minorHAnsi" w:cstheme="minorHAnsi"/>
                <w:color w:val="000000"/>
                <w:sz w:val="18"/>
                <w:szCs w:val="18"/>
              </w:rPr>
              <w:t>· Improvement in children and young people's health</w:t>
            </w:r>
          </w:p>
          <w:p w14:paraId="4DAB6837" w14:textId="77777777" w:rsidR="00272F1F" w:rsidRPr="00272F1F" w:rsidRDefault="00272F1F" w:rsidP="00272F1F">
            <w:pPr>
              <w:pStyle w:val="NormalWeb"/>
              <w:spacing w:before="0" w:beforeAutospacing="0" w:after="0" w:afterAutospacing="0"/>
              <w:rPr>
                <w:rFonts w:asciiTheme="minorHAnsi" w:hAnsiTheme="minorHAnsi" w:cstheme="minorHAnsi"/>
                <w:color w:val="000000"/>
                <w:sz w:val="18"/>
                <w:szCs w:val="18"/>
              </w:rPr>
            </w:pPr>
            <w:r w:rsidRPr="00272F1F">
              <w:rPr>
                <w:rFonts w:asciiTheme="minorHAnsi" w:hAnsiTheme="minorHAnsi" w:cstheme="minorHAnsi"/>
                <w:color w:val="000000"/>
                <w:sz w:val="18"/>
                <w:szCs w:val="18"/>
              </w:rPr>
              <w:t>and wellbeing</w:t>
            </w:r>
          </w:p>
          <w:p w14:paraId="0AEE84B6" w14:textId="77777777" w:rsidR="0073586E" w:rsidRPr="008546FB" w:rsidRDefault="0073586E" w:rsidP="00CF7238">
            <w:pPr>
              <w:tabs>
                <w:tab w:val="left" w:pos="13587"/>
              </w:tabs>
              <w:jc w:val="center"/>
              <w:rPr>
                <w:rFonts w:ascii="Arial" w:hAnsi="Arial" w:cs="Arial"/>
                <w:b/>
                <w:bCs/>
              </w:rPr>
            </w:pPr>
          </w:p>
        </w:tc>
        <w:tc>
          <w:tcPr>
            <w:tcW w:w="2039" w:type="pct"/>
            <w:gridSpan w:val="3"/>
            <w:tcBorders>
              <w:top w:val="single" w:sz="6" w:space="0" w:color="auto"/>
              <w:left w:val="single" w:sz="4" w:space="0" w:color="auto"/>
              <w:bottom w:val="single" w:sz="6" w:space="0" w:color="auto"/>
              <w:right w:val="single" w:sz="6" w:space="0" w:color="auto"/>
            </w:tcBorders>
            <w:vAlign w:val="center"/>
          </w:tcPr>
          <w:p w14:paraId="5C3D9E85" w14:textId="6C419ADC" w:rsidR="00272F1F" w:rsidRDefault="00272F1F" w:rsidP="00CF7238">
            <w:pPr>
              <w:tabs>
                <w:tab w:val="left" w:pos="13587"/>
              </w:tabs>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School </w:t>
            </w:r>
            <w:r w:rsidRPr="00272F1F">
              <w:rPr>
                <w:rFonts w:asciiTheme="minorHAnsi" w:hAnsiTheme="minorHAnsi" w:cstheme="minorHAnsi"/>
                <w:color w:val="000000"/>
                <w:sz w:val="18"/>
                <w:szCs w:val="18"/>
              </w:rPr>
              <w:t xml:space="preserve"> leadership</w:t>
            </w:r>
          </w:p>
          <w:p w14:paraId="7B65E712" w14:textId="72AC6F7A" w:rsidR="0073586E" w:rsidRPr="00272F1F" w:rsidRDefault="00272F1F" w:rsidP="00CF7238">
            <w:pPr>
              <w:tabs>
                <w:tab w:val="left" w:pos="13587"/>
              </w:tabs>
              <w:jc w:val="center"/>
              <w:rPr>
                <w:rFonts w:asciiTheme="minorHAnsi" w:hAnsiTheme="minorHAnsi" w:cstheme="minorHAnsi"/>
                <w:b/>
                <w:bCs/>
                <w:sz w:val="18"/>
                <w:szCs w:val="18"/>
              </w:rPr>
            </w:pPr>
            <w:r w:rsidRPr="00272F1F">
              <w:rPr>
                <w:rFonts w:asciiTheme="minorHAnsi" w:hAnsiTheme="minorHAnsi" w:cstheme="minorHAnsi"/>
                <w:color w:val="000000"/>
                <w:sz w:val="18"/>
                <w:szCs w:val="18"/>
              </w:rPr>
              <w:t xml:space="preserve"> Teacher and practitioner professionalism Parental/carer involvement and engagement Curriculum and assessment School and ELC improvement</w:t>
            </w:r>
          </w:p>
        </w:tc>
        <w:tc>
          <w:tcPr>
            <w:tcW w:w="1918" w:type="pct"/>
            <w:gridSpan w:val="2"/>
            <w:tcBorders>
              <w:top w:val="single" w:sz="6" w:space="0" w:color="auto"/>
              <w:left w:val="single" w:sz="6" w:space="0" w:color="auto"/>
              <w:bottom w:val="single" w:sz="6" w:space="0" w:color="auto"/>
              <w:right w:val="single" w:sz="6" w:space="0" w:color="auto"/>
            </w:tcBorders>
            <w:vAlign w:val="center"/>
          </w:tcPr>
          <w:p w14:paraId="4676C10C" w14:textId="77777777" w:rsidR="00272F1F" w:rsidRDefault="00272F1F" w:rsidP="00272F1F">
            <w:pPr>
              <w:tabs>
                <w:tab w:val="left" w:pos="13587"/>
              </w:tabs>
              <w:ind w:left="-77"/>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1.2 Leadership of learning </w:t>
            </w:r>
          </w:p>
          <w:p w14:paraId="1010451E" w14:textId="77777777" w:rsidR="00272F1F" w:rsidRDefault="00272F1F" w:rsidP="00272F1F">
            <w:pPr>
              <w:tabs>
                <w:tab w:val="left" w:pos="13587"/>
              </w:tabs>
              <w:ind w:left="-77"/>
              <w:rPr>
                <w:rFonts w:asciiTheme="minorHAnsi" w:hAnsiTheme="minorHAnsi" w:cstheme="minorHAnsi"/>
                <w:color w:val="000000"/>
                <w:sz w:val="18"/>
                <w:szCs w:val="18"/>
              </w:rPr>
            </w:pPr>
            <w:r w:rsidRPr="00272F1F">
              <w:rPr>
                <w:rFonts w:asciiTheme="minorHAnsi" w:hAnsiTheme="minorHAnsi" w:cstheme="minorHAnsi"/>
                <w:color w:val="000000"/>
                <w:sz w:val="18"/>
                <w:szCs w:val="18"/>
              </w:rPr>
              <w:t>2.2 Curriculum</w:t>
            </w:r>
          </w:p>
          <w:p w14:paraId="28977E19" w14:textId="77777777" w:rsidR="00272F1F" w:rsidRDefault="00272F1F" w:rsidP="00272F1F">
            <w:pPr>
              <w:tabs>
                <w:tab w:val="left" w:pos="13587"/>
              </w:tabs>
              <w:ind w:left="-77"/>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 2.3 Learning, teaching and assessment </w:t>
            </w:r>
          </w:p>
          <w:p w14:paraId="7E470F30" w14:textId="77777777" w:rsidR="00272F1F" w:rsidRDefault="00272F1F" w:rsidP="00272F1F">
            <w:pPr>
              <w:tabs>
                <w:tab w:val="left" w:pos="13587"/>
              </w:tabs>
              <w:ind w:left="-77"/>
              <w:rPr>
                <w:rFonts w:asciiTheme="minorHAnsi" w:hAnsiTheme="minorHAnsi" w:cstheme="minorHAnsi"/>
                <w:color w:val="000000"/>
                <w:sz w:val="18"/>
                <w:szCs w:val="18"/>
              </w:rPr>
            </w:pPr>
            <w:r w:rsidRPr="00272F1F">
              <w:rPr>
                <w:rFonts w:asciiTheme="minorHAnsi" w:hAnsiTheme="minorHAnsi" w:cstheme="minorHAnsi"/>
                <w:color w:val="000000"/>
                <w:sz w:val="18"/>
                <w:szCs w:val="18"/>
              </w:rPr>
              <w:t xml:space="preserve">2.4 </w:t>
            </w:r>
            <w:proofErr w:type="spellStart"/>
            <w:r w:rsidRPr="00272F1F">
              <w:rPr>
                <w:rFonts w:asciiTheme="minorHAnsi" w:hAnsiTheme="minorHAnsi" w:cstheme="minorHAnsi"/>
                <w:color w:val="000000"/>
                <w:sz w:val="18"/>
                <w:szCs w:val="18"/>
              </w:rPr>
              <w:t>Personalised</w:t>
            </w:r>
            <w:proofErr w:type="spellEnd"/>
            <w:r w:rsidRPr="00272F1F">
              <w:rPr>
                <w:rFonts w:asciiTheme="minorHAnsi" w:hAnsiTheme="minorHAnsi" w:cstheme="minorHAnsi"/>
                <w:color w:val="000000"/>
                <w:sz w:val="18"/>
                <w:szCs w:val="18"/>
              </w:rPr>
              <w:t xml:space="preserve"> support </w:t>
            </w:r>
          </w:p>
          <w:p w14:paraId="0F5E9D25" w14:textId="0996EE77" w:rsidR="0073586E" w:rsidRPr="00272F1F" w:rsidRDefault="00272F1F" w:rsidP="00272F1F">
            <w:pPr>
              <w:tabs>
                <w:tab w:val="left" w:pos="13587"/>
              </w:tabs>
              <w:ind w:left="-77"/>
              <w:rPr>
                <w:rFonts w:asciiTheme="minorHAnsi" w:hAnsiTheme="minorHAnsi" w:cstheme="minorHAnsi"/>
                <w:b/>
                <w:bCs/>
                <w:sz w:val="18"/>
                <w:szCs w:val="18"/>
              </w:rPr>
            </w:pPr>
            <w:r w:rsidRPr="00272F1F">
              <w:rPr>
                <w:rFonts w:asciiTheme="minorHAnsi" w:hAnsiTheme="minorHAnsi" w:cstheme="minorHAnsi"/>
                <w:color w:val="000000"/>
                <w:sz w:val="18"/>
                <w:szCs w:val="18"/>
              </w:rPr>
              <w:t>3.1 Ensuring wellbeing, equality and inclusion</w:t>
            </w:r>
          </w:p>
        </w:tc>
      </w:tr>
      <w:tr w:rsidR="0073586E" w:rsidRPr="008546FB" w14:paraId="57B1118B" w14:textId="77777777" w:rsidTr="00CF7238">
        <w:trPr>
          <w:trHeight w:val="992"/>
        </w:trPr>
        <w:tc>
          <w:tcPr>
            <w:tcW w:w="1250" w:type="pct"/>
            <w:gridSpan w:val="2"/>
            <w:tcBorders>
              <w:top w:val="single" w:sz="6" w:space="0" w:color="auto"/>
              <w:left w:val="single" w:sz="6" w:space="0" w:color="auto"/>
              <w:bottom w:val="single" w:sz="6" w:space="0" w:color="auto"/>
              <w:right w:val="single" w:sz="4" w:space="0" w:color="auto"/>
            </w:tcBorders>
            <w:shd w:val="clear" w:color="auto" w:fill="C5E0B3"/>
            <w:vAlign w:val="center"/>
          </w:tcPr>
          <w:p w14:paraId="36253DCD"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Responsible/Lead Person</w:t>
            </w:r>
          </w:p>
        </w:tc>
        <w:tc>
          <w:tcPr>
            <w:tcW w:w="1250" w:type="pct"/>
            <w:tcBorders>
              <w:top w:val="single" w:sz="6" w:space="0" w:color="auto"/>
              <w:left w:val="single" w:sz="4" w:space="0" w:color="auto"/>
              <w:bottom w:val="single" w:sz="6" w:space="0" w:color="auto"/>
              <w:right w:val="single" w:sz="6" w:space="0" w:color="auto"/>
            </w:tcBorders>
            <w:shd w:val="clear" w:color="auto" w:fill="C5E0B3"/>
            <w:vAlign w:val="center"/>
          </w:tcPr>
          <w:p w14:paraId="4DC0A894"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73101E10"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4C5E4605"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Expected Completion Date</w:t>
            </w:r>
          </w:p>
        </w:tc>
      </w:tr>
      <w:tr w:rsidR="0073586E" w:rsidRPr="008546FB" w14:paraId="3EC9EB30" w14:textId="77777777" w:rsidTr="00B01F7D">
        <w:trPr>
          <w:trHeight w:val="655"/>
        </w:trPr>
        <w:tc>
          <w:tcPr>
            <w:tcW w:w="1250" w:type="pct"/>
            <w:gridSpan w:val="2"/>
            <w:tcBorders>
              <w:top w:val="single" w:sz="6" w:space="0" w:color="auto"/>
              <w:left w:val="single" w:sz="6" w:space="0" w:color="auto"/>
              <w:bottom w:val="single" w:sz="6" w:space="0" w:color="auto"/>
              <w:right w:val="single" w:sz="4" w:space="0" w:color="auto"/>
            </w:tcBorders>
            <w:vAlign w:val="center"/>
          </w:tcPr>
          <w:p w14:paraId="17511763" w14:textId="77777777" w:rsidR="00B33051" w:rsidRPr="00B33051" w:rsidRDefault="00B33051" w:rsidP="00B33051">
            <w:pPr>
              <w:pStyle w:val="NormalWeb"/>
              <w:spacing w:before="0" w:beforeAutospacing="0" w:after="0" w:afterAutospacing="0"/>
              <w:jc w:val="center"/>
              <w:rPr>
                <w:rFonts w:asciiTheme="minorHAnsi" w:hAnsiTheme="minorHAnsi" w:cstheme="minorHAnsi"/>
                <w:color w:val="000000"/>
                <w:sz w:val="20"/>
                <w:szCs w:val="20"/>
              </w:rPr>
            </w:pPr>
            <w:r w:rsidRPr="00B33051">
              <w:rPr>
                <w:rFonts w:asciiTheme="minorHAnsi" w:hAnsiTheme="minorHAnsi" w:cstheme="minorHAnsi"/>
                <w:color w:val="000000"/>
                <w:sz w:val="20"/>
                <w:szCs w:val="20"/>
              </w:rPr>
              <w:t>A Sloan DHT</w:t>
            </w:r>
          </w:p>
          <w:p w14:paraId="1CFAEAE3" w14:textId="77777777" w:rsidR="00B33051" w:rsidRPr="00B33051" w:rsidRDefault="00B33051" w:rsidP="00B33051">
            <w:pPr>
              <w:pStyle w:val="NormalWeb"/>
              <w:spacing w:before="0" w:beforeAutospacing="0" w:after="0" w:afterAutospacing="0"/>
              <w:jc w:val="center"/>
              <w:rPr>
                <w:rFonts w:asciiTheme="minorHAnsi" w:hAnsiTheme="minorHAnsi" w:cstheme="minorHAnsi"/>
                <w:color w:val="000000"/>
                <w:sz w:val="20"/>
                <w:szCs w:val="20"/>
              </w:rPr>
            </w:pPr>
            <w:r w:rsidRPr="00B33051">
              <w:rPr>
                <w:rFonts w:asciiTheme="minorHAnsi" w:hAnsiTheme="minorHAnsi" w:cstheme="minorHAnsi"/>
                <w:color w:val="000000"/>
                <w:sz w:val="20"/>
                <w:szCs w:val="20"/>
              </w:rPr>
              <w:t>D Ross PT</w:t>
            </w:r>
          </w:p>
          <w:p w14:paraId="6111C999" w14:textId="77777777" w:rsidR="00B33051" w:rsidRPr="00B33051" w:rsidRDefault="00B33051" w:rsidP="00B33051">
            <w:pPr>
              <w:pStyle w:val="NormalWeb"/>
              <w:spacing w:before="0" w:beforeAutospacing="0" w:after="0" w:afterAutospacing="0"/>
              <w:jc w:val="center"/>
              <w:rPr>
                <w:rFonts w:asciiTheme="minorHAnsi" w:hAnsiTheme="minorHAnsi" w:cstheme="minorHAnsi"/>
                <w:color w:val="000000"/>
                <w:sz w:val="20"/>
                <w:szCs w:val="20"/>
              </w:rPr>
            </w:pPr>
            <w:r w:rsidRPr="00B33051">
              <w:rPr>
                <w:rFonts w:asciiTheme="minorHAnsi" w:hAnsiTheme="minorHAnsi" w:cstheme="minorHAnsi"/>
                <w:color w:val="000000"/>
                <w:sz w:val="20"/>
                <w:szCs w:val="20"/>
              </w:rPr>
              <w:t>T Brown Class Teacher</w:t>
            </w:r>
          </w:p>
          <w:p w14:paraId="3EFAF8A2" w14:textId="77777777" w:rsidR="0073586E" w:rsidRPr="008546FB" w:rsidRDefault="0073586E" w:rsidP="00CF7238">
            <w:pPr>
              <w:tabs>
                <w:tab w:val="left" w:pos="13587"/>
              </w:tabs>
              <w:jc w:val="center"/>
              <w:rPr>
                <w:rStyle w:val="PageNumber"/>
                <w:rFonts w:ascii="Arial" w:hAnsi="Arial" w:cs="Arial"/>
                <w:b/>
                <w:bCs/>
                <w:iCs/>
              </w:rPr>
            </w:pPr>
          </w:p>
        </w:tc>
        <w:tc>
          <w:tcPr>
            <w:tcW w:w="1250" w:type="pct"/>
            <w:tcBorders>
              <w:top w:val="single" w:sz="6" w:space="0" w:color="auto"/>
              <w:left w:val="single" w:sz="4" w:space="0" w:color="auto"/>
              <w:bottom w:val="single" w:sz="6" w:space="0" w:color="auto"/>
              <w:right w:val="single" w:sz="6" w:space="0" w:color="auto"/>
            </w:tcBorders>
            <w:vAlign w:val="center"/>
          </w:tcPr>
          <w:p w14:paraId="3D213159" w14:textId="73E1ABAC" w:rsidR="0073586E" w:rsidRPr="00B33051" w:rsidRDefault="00B33051" w:rsidP="00CF7238">
            <w:pPr>
              <w:tabs>
                <w:tab w:val="left" w:pos="13587"/>
              </w:tabs>
              <w:jc w:val="center"/>
              <w:rPr>
                <w:rStyle w:val="PageNumber"/>
                <w:rFonts w:asciiTheme="minorHAnsi" w:hAnsiTheme="minorHAnsi" w:cstheme="minorHAnsi"/>
                <w:b/>
                <w:bCs/>
                <w:iCs/>
                <w:sz w:val="18"/>
                <w:szCs w:val="18"/>
              </w:rPr>
            </w:pPr>
            <w:r w:rsidRPr="00B33051">
              <w:rPr>
                <w:rFonts w:asciiTheme="minorHAnsi" w:hAnsiTheme="minorHAnsi" w:cstheme="minorHAnsi"/>
                <w:color w:val="000000"/>
                <w:sz w:val="18"/>
                <w:szCs w:val="18"/>
              </w:rPr>
              <w:t>WTA Collegiate INSET Aug /Feb</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3D6EFCA6" w14:textId="57EAF26B" w:rsidR="0073586E" w:rsidRPr="00B33051" w:rsidRDefault="00B33051" w:rsidP="00CF7238">
            <w:pPr>
              <w:tabs>
                <w:tab w:val="left" w:pos="13587"/>
              </w:tabs>
              <w:jc w:val="center"/>
              <w:rPr>
                <w:rStyle w:val="PageNumber"/>
                <w:rFonts w:asciiTheme="minorHAnsi" w:hAnsiTheme="minorHAnsi" w:cstheme="minorHAnsi"/>
                <w:b/>
                <w:bCs/>
                <w:iCs/>
                <w:sz w:val="18"/>
                <w:szCs w:val="18"/>
              </w:rPr>
            </w:pPr>
            <w:r w:rsidRPr="00B33051">
              <w:rPr>
                <w:rFonts w:asciiTheme="minorHAnsi" w:hAnsiTheme="minorHAnsi" w:cstheme="minorHAnsi"/>
                <w:color w:val="000000"/>
                <w:sz w:val="18"/>
                <w:szCs w:val="18"/>
              </w:rPr>
              <w:t>Time only through WTA and INSET days</w:t>
            </w:r>
          </w:p>
        </w:tc>
        <w:tc>
          <w:tcPr>
            <w:tcW w:w="1250" w:type="pct"/>
            <w:tcBorders>
              <w:top w:val="single" w:sz="6" w:space="0" w:color="auto"/>
              <w:left w:val="single" w:sz="6" w:space="0" w:color="auto"/>
              <w:bottom w:val="single" w:sz="6" w:space="0" w:color="auto"/>
              <w:right w:val="single" w:sz="6" w:space="0" w:color="auto"/>
            </w:tcBorders>
            <w:vAlign w:val="center"/>
          </w:tcPr>
          <w:p w14:paraId="65DF338F" w14:textId="5D975FE7" w:rsidR="0073586E" w:rsidRPr="008546FB" w:rsidRDefault="00B01F7D" w:rsidP="00CF7238">
            <w:pPr>
              <w:tabs>
                <w:tab w:val="left" w:pos="13587"/>
              </w:tabs>
              <w:jc w:val="center"/>
              <w:rPr>
                <w:rStyle w:val="PageNumber"/>
                <w:rFonts w:ascii="Arial" w:hAnsi="Arial" w:cs="Arial"/>
                <w:b/>
                <w:bCs/>
                <w:iCs/>
              </w:rPr>
            </w:pPr>
            <w:r>
              <w:rPr>
                <w:rStyle w:val="PageNumber"/>
                <w:rFonts w:ascii="Arial" w:hAnsi="Arial" w:cs="Arial"/>
                <w:b/>
                <w:bCs/>
                <w:iCs/>
                <w:sz w:val="20"/>
                <w:szCs w:val="20"/>
              </w:rPr>
              <w:t>J</w:t>
            </w:r>
            <w:r>
              <w:rPr>
                <w:rStyle w:val="PageNumber"/>
                <w:rFonts w:ascii="Arial" w:hAnsi="Arial" w:cs="Arial"/>
                <w:b/>
                <w:bCs/>
                <w:iCs/>
              </w:rPr>
              <w:t>une 2024</w:t>
            </w:r>
          </w:p>
        </w:tc>
      </w:tr>
      <w:tr w:rsidR="0073586E" w:rsidRPr="008546FB" w14:paraId="0424D266"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shd w:val="clear" w:color="auto" w:fill="C5E0B3"/>
            <w:vAlign w:val="center"/>
          </w:tcPr>
          <w:p w14:paraId="63505C0A" w14:textId="77777777" w:rsidR="0073586E" w:rsidRPr="008546FB" w:rsidRDefault="0073586E" w:rsidP="00CF7238">
            <w:pPr>
              <w:tabs>
                <w:tab w:val="left" w:pos="13587"/>
              </w:tabs>
              <w:jc w:val="center"/>
              <w:rPr>
                <w:rStyle w:val="PageNumber"/>
                <w:rFonts w:ascii="Arial" w:hAnsi="Arial" w:cs="Arial"/>
                <w:b/>
                <w:bCs/>
                <w:iCs/>
              </w:rPr>
            </w:pPr>
            <w:r w:rsidRPr="008546FB">
              <w:rPr>
                <w:rStyle w:val="PageNumber"/>
                <w:rFonts w:ascii="Arial" w:hAnsi="Arial" w:cs="Arial"/>
                <w:b/>
                <w:bCs/>
                <w:iCs/>
              </w:rPr>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1CE7D00A" w14:textId="77777777" w:rsidR="0073586E" w:rsidRPr="008546FB" w:rsidRDefault="0073586E" w:rsidP="00CF7238">
            <w:pPr>
              <w:tabs>
                <w:tab w:val="left" w:pos="13587"/>
              </w:tabs>
              <w:jc w:val="center"/>
              <w:rPr>
                <w:rStyle w:val="PageNumber"/>
                <w:rFonts w:ascii="Arial" w:hAnsi="Arial" w:cs="Arial"/>
                <w:b/>
                <w:bCs/>
                <w:iCs/>
              </w:rPr>
            </w:pPr>
            <w:r>
              <w:rPr>
                <w:rStyle w:val="PageNumber"/>
                <w:rFonts w:ascii="Arial" w:hAnsi="Arial" w:cs="Arial"/>
                <w:b/>
                <w:bCs/>
                <w:iCs/>
              </w:rPr>
              <w:t>Linkage to Framework for Inclusion</w:t>
            </w:r>
          </w:p>
        </w:tc>
      </w:tr>
      <w:tr w:rsidR="0073586E" w:rsidRPr="008546FB" w14:paraId="6436D482"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tcPr>
          <w:p w14:paraId="13A84077" w14:textId="013310F3" w:rsidR="0073586E" w:rsidRPr="00314A7F" w:rsidRDefault="00B33051" w:rsidP="00CF7238">
            <w:pPr>
              <w:tabs>
                <w:tab w:val="left" w:pos="13587"/>
              </w:tabs>
              <w:rPr>
                <w:rStyle w:val="PageNumber"/>
                <w:rFonts w:asciiTheme="minorHAnsi" w:hAnsiTheme="minorHAnsi" w:cstheme="minorHAnsi"/>
                <w:b/>
                <w:bCs/>
                <w:iCs/>
                <w:sz w:val="18"/>
                <w:szCs w:val="18"/>
              </w:rPr>
            </w:pPr>
            <w:r w:rsidRPr="00314A7F">
              <w:rPr>
                <w:rFonts w:asciiTheme="minorHAnsi" w:hAnsiTheme="minorHAnsi" w:cstheme="minorHAnsi"/>
                <w:color w:val="000000"/>
                <w:sz w:val="18"/>
                <w:szCs w:val="18"/>
              </w:rPr>
              <w:t>Open class session (September 2024) with a focus on Rights Respecting School Newsletters/ School Blog</w:t>
            </w:r>
          </w:p>
        </w:tc>
        <w:tc>
          <w:tcPr>
            <w:tcW w:w="2500" w:type="pct"/>
            <w:gridSpan w:val="3"/>
            <w:tcBorders>
              <w:top w:val="single" w:sz="6" w:space="0" w:color="auto"/>
              <w:left w:val="single" w:sz="4" w:space="0" w:color="auto"/>
              <w:bottom w:val="single" w:sz="6" w:space="0" w:color="auto"/>
              <w:right w:val="single" w:sz="6" w:space="0" w:color="auto"/>
            </w:tcBorders>
          </w:tcPr>
          <w:p w14:paraId="4B6939F4" w14:textId="77777777" w:rsidR="00B33051" w:rsidRPr="00B33051" w:rsidRDefault="00B33051" w:rsidP="00CF7238">
            <w:pPr>
              <w:tabs>
                <w:tab w:val="left" w:pos="13587"/>
              </w:tabs>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t>Relationships and Rights</w:t>
            </w:r>
          </w:p>
          <w:p w14:paraId="7FB340C4"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 Implementation of UNCRC throughout all sectors and in collaboration with a range of partners and stakeholders </w:t>
            </w:r>
          </w:p>
          <w:p w14:paraId="27677B09"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Development of a strong Ethos &amp; Culture of Rights &amp; Respect based on UNCRC, social justice and values based leadership, equity, inclusion &amp; excellence for all and decision making</w:t>
            </w:r>
          </w:p>
          <w:p w14:paraId="6DE8F4B1"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 Understanding &amp; responding appropriately to distressed </w:t>
            </w:r>
            <w:proofErr w:type="spellStart"/>
            <w:r w:rsidRPr="00B33051">
              <w:rPr>
                <w:rFonts w:asciiTheme="minorHAnsi" w:hAnsiTheme="minorHAnsi" w:cstheme="minorHAnsi"/>
                <w:color w:val="000000"/>
                <w:sz w:val="18"/>
                <w:szCs w:val="18"/>
              </w:rPr>
              <w:t>behaviours</w:t>
            </w:r>
            <w:proofErr w:type="spellEnd"/>
            <w:r w:rsidRPr="00B33051">
              <w:rPr>
                <w:rFonts w:asciiTheme="minorHAnsi" w:hAnsiTheme="minorHAnsi" w:cstheme="minorHAnsi"/>
                <w:color w:val="000000"/>
                <w:sz w:val="18"/>
                <w:szCs w:val="18"/>
              </w:rPr>
              <w:t xml:space="preserve"> and the development of Positive Relationships through the lens of UNCRC Understanding and implementing legislative entitlements and duties, effective identification, support and stage level (1-4) of intervention planning processes </w:t>
            </w:r>
          </w:p>
          <w:p w14:paraId="1BC77B1C" w14:textId="77777777" w:rsidR="00B33051" w:rsidRPr="00B33051" w:rsidRDefault="00B33051" w:rsidP="00CF7238">
            <w:pPr>
              <w:tabs>
                <w:tab w:val="left" w:pos="13587"/>
              </w:tabs>
              <w:rPr>
                <w:rFonts w:asciiTheme="minorHAnsi" w:hAnsiTheme="minorHAnsi" w:cstheme="minorHAnsi"/>
                <w:b/>
                <w:color w:val="000000"/>
                <w:sz w:val="18"/>
                <w:szCs w:val="18"/>
                <w:u w:val="single"/>
              </w:rPr>
            </w:pPr>
            <w:r w:rsidRPr="00B33051">
              <w:rPr>
                <w:rFonts w:asciiTheme="minorHAnsi" w:hAnsiTheme="minorHAnsi" w:cstheme="minorHAnsi"/>
                <w:b/>
                <w:color w:val="000000"/>
                <w:sz w:val="18"/>
                <w:szCs w:val="18"/>
                <w:u w:val="single"/>
              </w:rPr>
              <w:lastRenderedPageBreak/>
              <w:t>Policy and Procedure</w:t>
            </w:r>
          </w:p>
          <w:p w14:paraId="15AA3965"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 Needs led approaches and presumption of Mainstream for most as default policy position</w:t>
            </w:r>
          </w:p>
          <w:p w14:paraId="6A19F425"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 Understanding and recognition of learners who require additional support, meaningful learner participation and voice. </w:t>
            </w:r>
          </w:p>
          <w:p w14:paraId="5B8708EB"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b/>
                <w:color w:val="000000"/>
                <w:sz w:val="18"/>
                <w:szCs w:val="18"/>
                <w:u w:val="single"/>
              </w:rPr>
              <w:t>Resourcing</w:t>
            </w:r>
            <w:r w:rsidRPr="00B33051">
              <w:rPr>
                <w:rFonts w:asciiTheme="minorHAnsi" w:hAnsiTheme="minorHAnsi" w:cstheme="minorHAnsi"/>
                <w:color w:val="000000"/>
                <w:sz w:val="18"/>
                <w:szCs w:val="18"/>
              </w:rPr>
              <w:t xml:space="preserve"> </w:t>
            </w:r>
          </w:p>
          <w:p w14:paraId="5ECC3C30"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Structures -effective use and deployment of resources to deliver framework.</w:t>
            </w:r>
          </w:p>
          <w:p w14:paraId="72D5495B" w14:textId="77777777"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 </w:t>
            </w:r>
            <w:r w:rsidRPr="00B33051">
              <w:rPr>
                <w:rFonts w:asciiTheme="minorHAnsi" w:hAnsiTheme="minorHAnsi" w:cstheme="minorHAnsi"/>
                <w:b/>
                <w:color w:val="000000"/>
                <w:sz w:val="18"/>
                <w:szCs w:val="18"/>
                <w:u w:val="single"/>
              </w:rPr>
              <w:t>Parental Involvement and Engagement Workforce</w:t>
            </w:r>
            <w:r w:rsidRPr="00B33051">
              <w:rPr>
                <w:rFonts w:asciiTheme="minorHAnsi" w:hAnsiTheme="minorHAnsi" w:cstheme="minorHAnsi"/>
                <w:color w:val="000000"/>
                <w:sz w:val="18"/>
                <w:szCs w:val="18"/>
              </w:rPr>
              <w:t xml:space="preserve"> </w:t>
            </w:r>
            <w:r w:rsidRPr="00B33051">
              <w:rPr>
                <w:rFonts w:asciiTheme="minorHAnsi" w:hAnsiTheme="minorHAnsi" w:cstheme="minorHAnsi"/>
                <w:b/>
                <w:color w:val="000000"/>
                <w:sz w:val="18"/>
                <w:szCs w:val="18"/>
                <w:u w:val="single"/>
              </w:rPr>
              <w:t xml:space="preserve">Development </w:t>
            </w:r>
          </w:p>
          <w:p w14:paraId="5DCD4FED" w14:textId="59A6E613" w:rsidR="00B33051" w:rsidRDefault="00B33051" w:rsidP="00CF7238">
            <w:pPr>
              <w:tabs>
                <w:tab w:val="left" w:pos="13587"/>
              </w:tabs>
              <w:rPr>
                <w:rFonts w:asciiTheme="minorHAnsi" w:hAnsiTheme="minorHAnsi" w:cstheme="minorHAnsi"/>
                <w:color w:val="000000"/>
                <w:sz w:val="18"/>
                <w:szCs w:val="18"/>
              </w:rPr>
            </w:pPr>
            <w:r w:rsidRPr="00B33051">
              <w:rPr>
                <w:rFonts w:asciiTheme="minorHAnsi" w:hAnsiTheme="minorHAnsi" w:cstheme="minorHAnsi"/>
                <w:color w:val="000000"/>
                <w:sz w:val="18"/>
                <w:szCs w:val="18"/>
              </w:rPr>
              <w:t xml:space="preserve">Understanding of additional support needs, professional learning for all, including support staff. </w:t>
            </w:r>
          </w:p>
          <w:p w14:paraId="38BDCB8E" w14:textId="35461CD8" w:rsidR="0073586E" w:rsidRPr="00B33051" w:rsidRDefault="00B33051" w:rsidP="00CF7238">
            <w:pPr>
              <w:tabs>
                <w:tab w:val="left" w:pos="13587"/>
              </w:tabs>
              <w:rPr>
                <w:rStyle w:val="PageNumber"/>
                <w:rFonts w:asciiTheme="minorHAnsi" w:hAnsiTheme="minorHAnsi" w:cstheme="minorHAnsi"/>
                <w:b/>
                <w:bCs/>
                <w:iCs/>
                <w:sz w:val="18"/>
                <w:szCs w:val="18"/>
              </w:rPr>
            </w:pPr>
            <w:r w:rsidRPr="00B33051">
              <w:rPr>
                <w:rFonts w:asciiTheme="minorHAnsi" w:hAnsiTheme="minorHAnsi" w:cstheme="minorHAnsi"/>
                <w:color w:val="000000"/>
                <w:sz w:val="18"/>
                <w:szCs w:val="18"/>
              </w:rPr>
              <w:t xml:space="preserve">Workforce can </w:t>
            </w:r>
            <w:proofErr w:type="spellStart"/>
            <w:r w:rsidRPr="00B33051">
              <w:rPr>
                <w:rFonts w:asciiTheme="minorHAnsi" w:hAnsiTheme="minorHAnsi" w:cstheme="minorHAnsi"/>
                <w:color w:val="000000"/>
                <w:sz w:val="18"/>
                <w:szCs w:val="18"/>
              </w:rPr>
              <w:t>recognise</w:t>
            </w:r>
            <w:proofErr w:type="spellEnd"/>
            <w:r w:rsidRPr="00B33051">
              <w:rPr>
                <w:rFonts w:asciiTheme="minorHAnsi" w:hAnsiTheme="minorHAnsi" w:cstheme="minorHAnsi"/>
                <w:color w:val="000000"/>
                <w:sz w:val="18"/>
                <w:szCs w:val="18"/>
              </w:rPr>
              <w:t xml:space="preserve"> and </w:t>
            </w:r>
            <w:proofErr w:type="spellStart"/>
            <w:r w:rsidRPr="00B33051">
              <w:rPr>
                <w:rFonts w:asciiTheme="minorHAnsi" w:hAnsiTheme="minorHAnsi" w:cstheme="minorHAnsi"/>
                <w:color w:val="000000"/>
                <w:sz w:val="18"/>
                <w:szCs w:val="18"/>
              </w:rPr>
              <w:t>realise</w:t>
            </w:r>
            <w:proofErr w:type="spellEnd"/>
            <w:r w:rsidRPr="00B33051">
              <w:rPr>
                <w:rFonts w:asciiTheme="minorHAnsi" w:hAnsiTheme="minorHAnsi" w:cstheme="minorHAnsi"/>
                <w:color w:val="000000"/>
                <w:sz w:val="18"/>
                <w:szCs w:val="18"/>
              </w:rPr>
              <w:t xml:space="preserve"> children’s rights, shared language and values, and work to improve data and information sharing.</w:t>
            </w:r>
          </w:p>
        </w:tc>
      </w:tr>
    </w:tbl>
    <w:p w14:paraId="6629D61A" w14:textId="33AE250B" w:rsidR="00454F24" w:rsidRDefault="00454F24" w:rsidP="0083544B">
      <w:pPr>
        <w:tabs>
          <w:tab w:val="left" w:pos="284"/>
          <w:tab w:val="left" w:pos="709"/>
        </w:tabs>
        <w:rPr>
          <w:rFonts w:ascii="Arial" w:hAnsi="Arial" w:cs="Arial"/>
          <w:noProof/>
          <w:lang w:val="en-GB" w:eastAsia="en-GB"/>
        </w:rPr>
      </w:pPr>
    </w:p>
    <w:p w14:paraId="3428392E" w14:textId="591C271E" w:rsidR="007E02B1" w:rsidRPr="00F30FDC" w:rsidRDefault="007E02B1" w:rsidP="0083544B">
      <w:pPr>
        <w:tabs>
          <w:tab w:val="left" w:pos="284"/>
          <w:tab w:val="left" w:pos="709"/>
        </w:tabs>
        <w:rPr>
          <w:rFonts w:ascii="Arial" w:hAnsi="Arial" w:cs="Arial"/>
          <w:noProof/>
          <w:lang w:val="en-GB" w:eastAsia="en-GB"/>
        </w:rPr>
      </w:pPr>
    </w:p>
    <w:sectPr w:rsidR="007E02B1" w:rsidRPr="00F30FDC" w:rsidSect="007361E7">
      <w:footerReference w:type="default" r:id="rId20"/>
      <w:pgSz w:w="15840" w:h="12240" w:orient="landscape" w:code="1"/>
      <w:pgMar w:top="678" w:right="1134" w:bottom="180" w:left="1134" w:header="0"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5EAC" w14:textId="77777777" w:rsidR="00A94ABB" w:rsidRDefault="00A94ABB">
      <w:r>
        <w:separator/>
      </w:r>
    </w:p>
  </w:endnote>
  <w:endnote w:type="continuationSeparator" w:id="0">
    <w:p w14:paraId="403A9C92" w14:textId="77777777" w:rsidR="00A94ABB" w:rsidRDefault="00A9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1" w:usb1="08070000" w:usb2="0100041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B065" w14:textId="77777777" w:rsidR="00C93380" w:rsidRDefault="00C93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BF59" w14:textId="0F552968" w:rsidR="008546FB" w:rsidRDefault="005C4E79">
    <w:pPr>
      <w:pStyle w:val="Footer"/>
    </w:pPr>
    <w:r>
      <w:rPr>
        <w:noProof/>
        <w:lang w:val="en-GB" w:eastAsia="en-GB"/>
      </w:rPr>
      <mc:AlternateContent>
        <mc:Choice Requires="wps">
          <w:drawing>
            <wp:anchor distT="0" distB="0" distL="114300" distR="114300" simplePos="0" relativeHeight="251658240" behindDoc="0" locked="0" layoutInCell="0" allowOverlap="1" wp14:anchorId="69FF0199" wp14:editId="4C7DC0AA">
              <wp:simplePos x="0" y="0"/>
              <wp:positionH relativeFrom="page">
                <wp:posOffset>0</wp:posOffset>
              </wp:positionH>
              <wp:positionV relativeFrom="page">
                <wp:posOffset>7308215</wp:posOffset>
              </wp:positionV>
              <wp:extent cx="10058400" cy="273685"/>
              <wp:effectExtent l="0" t="2540" r="0" b="0"/>
              <wp:wrapNone/>
              <wp:docPr id="5" name="MSIPCM96d4491ab55708524093b7a2" descr="{&quot;HashCode&quot;:-1346054629,&quot;Height&quot;:612.0,&quot;Width&quot;:79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30D1A0D2"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9FF0199" id="_x0000_t202" coordsize="21600,21600" o:spt="202" path="m,l,21600r21600,l21600,xe">
              <v:stroke joinstyle="miter"/>
              <v:path gradientshapeok="t" o:connecttype="rect"/>
            </v:shapetype>
            <v:shape id="MSIPCM96d4491ab55708524093b7a2" o:spid="_x0000_s1027" type="#_x0000_t202" alt="{&quot;HashCode&quot;:-1346054629,&quot;Height&quot;:612.0,&quot;Width&quot;:792.0,&quot;Placement&quot;:&quot;Footer&quot;,&quot;Index&quot;:&quot;Primary&quot;,&quot;Section&quot;:1,&quot;Top&quot;:0.0,&quot;Left&quot;:0.0}" style="position:absolute;margin-left:0;margin-top:575.45pt;width:11in;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" o:allowincell="f" filled="f" fillcolor="#e6ffff" stroked="f" strokecolor="#fcf" strokeweight="1pt">
              <v:fill opacity="26214f"/>
              <v:textbox inset=",0,,0">
                <w:txbxContent>
                  <w:p w14:paraId="30D1A0D2"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B446" w14:textId="4914EBF0" w:rsidR="00AB508C" w:rsidRDefault="005C4E79">
    <w:pPr>
      <w:pStyle w:val="Footer"/>
      <w:jc w:val="right"/>
    </w:pPr>
    <w:r>
      <w:rPr>
        <w:noProof/>
        <w:lang w:val="en-GB" w:eastAsia="en-GB"/>
      </w:rPr>
      <mc:AlternateContent>
        <mc:Choice Requires="wps">
          <w:drawing>
            <wp:anchor distT="0" distB="0" distL="114300" distR="114300" simplePos="0" relativeHeight="251659264" behindDoc="0" locked="0" layoutInCell="0" allowOverlap="1" wp14:anchorId="06470A9F" wp14:editId="46348B70">
              <wp:simplePos x="0" y="0"/>
              <wp:positionH relativeFrom="page">
                <wp:posOffset>0</wp:posOffset>
              </wp:positionH>
              <wp:positionV relativeFrom="page">
                <wp:posOffset>7308215</wp:posOffset>
              </wp:positionV>
              <wp:extent cx="10058400" cy="273685"/>
              <wp:effectExtent l="0" t="2540" r="0" b="0"/>
              <wp:wrapNone/>
              <wp:docPr id="3" name="MSIPCM47de4bb6918e53cb691fee80" descr="{&quot;HashCode&quot;:-1346054629,&quot;Height&quot;:612.0,&quot;Width&quot;:79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49D1E48C"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6470A9F" id="_x0000_t202" coordsize="21600,21600" o:spt="202" path="m,l,21600r21600,l21600,xe">
              <v:stroke joinstyle="miter"/>
              <v:path gradientshapeok="t" o:connecttype="rect"/>
            </v:shapetype>
            <v:shape id="MSIPCM47de4bb6918e53cb691fee80" o:spid="_x0000_s1029" type="#_x0000_t202" alt="{&quot;HashCode&quot;:-1346054629,&quot;Height&quot;:612.0,&quot;Width&quot;:792.0,&quot;Placement&quot;:&quot;Footer&quot;,&quot;Index&quot;:&quot;FirstPage&quot;,&quot;Section&quot;:1,&quot;Top&quot;:0.0,&quot;Left&quot;:0.0}" style="position:absolute;left:0;text-align:left;margin-left:0;margin-top:575.45pt;width:11in;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" o:allowincell="f" filled="f" fillcolor="#e6ffff" stroked="f" strokecolor="#fcf" strokeweight="1pt">
              <v:fill opacity="26214f"/>
              <v:textbox inset=",0,,0">
                <w:txbxContent>
                  <w:p w14:paraId="49D1E48C"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r w:rsidR="00AB508C">
      <w:fldChar w:fldCharType="begin"/>
    </w:r>
    <w:r w:rsidR="00AB508C">
      <w:instrText xml:space="preserve"> PAGE   \* MERGEFORMAT </w:instrText>
    </w:r>
    <w:r w:rsidR="00AB508C">
      <w:fldChar w:fldCharType="separate"/>
    </w:r>
    <w:r w:rsidR="00227FDD">
      <w:rPr>
        <w:noProof/>
      </w:rPr>
      <w:t>2</w:t>
    </w:r>
    <w:r w:rsidR="00AB508C">
      <w:rPr>
        <w:noProof/>
      </w:rPr>
      <w:fldChar w:fldCharType="end"/>
    </w:r>
  </w:p>
  <w:p w14:paraId="3CFAAC95" w14:textId="77777777" w:rsidR="00AB508C" w:rsidRDefault="00AB50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747A" w14:textId="52FF76D1" w:rsidR="004D185E" w:rsidRDefault="005C4E79">
    <w:pPr>
      <w:pStyle w:val="Footer"/>
      <w:jc w:val="right"/>
    </w:pPr>
    <w:r>
      <w:rPr>
        <w:noProof/>
        <w:lang w:val="en-GB" w:eastAsia="en-GB"/>
      </w:rPr>
      <mc:AlternateContent>
        <mc:Choice Requires="wps">
          <w:drawing>
            <wp:anchor distT="0" distB="0" distL="114300" distR="114300" simplePos="0" relativeHeight="251660288" behindDoc="0" locked="0" layoutInCell="0" allowOverlap="1" wp14:anchorId="6E6F23FD" wp14:editId="1FAF2353">
              <wp:simplePos x="0" y="0"/>
              <wp:positionH relativeFrom="page">
                <wp:posOffset>0</wp:posOffset>
              </wp:positionH>
              <wp:positionV relativeFrom="page">
                <wp:posOffset>7308215</wp:posOffset>
              </wp:positionV>
              <wp:extent cx="10058400" cy="273685"/>
              <wp:effectExtent l="0" t="2540" r="0" b="0"/>
              <wp:wrapNone/>
              <wp:docPr id="2" name="MSIPCM70bf4a3491567c210d0ff20b" descr="{&quot;HashCode&quot;:-1346054629,&quot;Height&quot;:612.0,&quot;Width&quot;:792.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050395F1"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E6F23FD" id="_x0000_t202" coordsize="21600,21600" o:spt="202" path="m,l,21600r21600,l21600,xe">
              <v:stroke joinstyle="miter"/>
              <v:path gradientshapeok="t" o:connecttype="rect"/>
            </v:shapetype>
            <v:shape id="MSIPCM70bf4a3491567c210d0ff20b" o:spid="_x0000_s1030" type="#_x0000_t202" alt="{&quot;HashCode&quot;:-1346054629,&quot;Height&quot;:612.0,&quot;Width&quot;:792.0,&quot;Placement&quot;:&quot;Footer&quot;,&quot;Index&quot;:&quot;Primary&quot;,&quot;Section&quot;:2,&quot;Top&quot;:0.0,&quot;Left&quot;:0.0}" style="position:absolute;left:0;text-align:left;margin-left:0;margin-top:575.45pt;width:11in;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" o:allowincell="f" filled="f" fillcolor="#e6ffff" stroked="f" strokecolor="#fcf" strokeweight="1pt">
              <v:fill opacity="26214f"/>
              <v:textbox inset=",0,,0">
                <w:txbxContent>
                  <w:p w14:paraId="050395F1"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0" allowOverlap="1" wp14:anchorId="38C4A3E3" wp14:editId="01021B27">
              <wp:simplePos x="0" y="0"/>
              <wp:positionH relativeFrom="page">
                <wp:posOffset>0</wp:posOffset>
              </wp:positionH>
              <wp:positionV relativeFrom="page">
                <wp:posOffset>7315200</wp:posOffset>
              </wp:positionV>
              <wp:extent cx="10058400" cy="266700"/>
              <wp:effectExtent l="0" t="0" r="0" b="0"/>
              <wp:wrapNone/>
              <wp:docPr id="1" name="MSIPCMc5484c2faf2dfc445492fefd" descr="{&quot;HashCode&quot;:-1346054629,&quot;Height&quot;:612.0,&quot;Width&quot;:792.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66700"/>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7B1982C8" w14:textId="77777777" w:rsidR="006B49A0" w:rsidRPr="006B49A0" w:rsidRDefault="006B49A0" w:rsidP="006B49A0">
                          <w:pPr>
                            <w:jc w:val="center"/>
                            <w:rPr>
                              <w:rFonts w:ascii="Calibri" w:hAnsi="Calibri" w:cs="Calibri"/>
                              <w:color w:val="0078D7"/>
                              <w:sz w:val="20"/>
                            </w:rPr>
                          </w:pPr>
                          <w:r w:rsidRPr="006B49A0">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8C4A3E3" id="MSIPCMc5484c2faf2dfc445492fefd" o:spid="_x0000_s1031" type="#_x0000_t202" alt="{&quot;HashCode&quot;:-1346054629,&quot;Height&quot;:612.0,&quot;Width&quot;:792.0,&quot;Placement&quot;:&quot;Footer&quot;,&quot;Index&quot;:&quot;Primary&quot;,&quot;Section&quot;:7,&quot;Top&quot;:0.0,&quot;Left&quot;:0.0}" style="position:absolute;left:0;text-align:left;margin-left:0;margin-top:8in;width:11in;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" o:allowincell="f" filled="f" fillcolor="#e6ffff" stroked="f" strokecolor="#fcf" strokeweight="1pt">
              <v:fill opacity="26214f"/>
              <v:textbox inset=",0,,0">
                <w:txbxContent>
                  <w:p w14:paraId="7B1982C8" w14:textId="77777777" w:rsidR="006B49A0" w:rsidRPr="006B49A0" w:rsidRDefault="006B49A0" w:rsidP="006B49A0">
                    <w:pPr>
                      <w:jc w:val="center"/>
                      <w:rPr>
                        <w:rFonts w:ascii="Calibri" w:hAnsi="Calibri" w:cs="Calibri"/>
                        <w:color w:val="0078D7"/>
                        <w:sz w:val="20"/>
                      </w:rPr>
                    </w:pPr>
                    <w:r w:rsidRPr="006B49A0">
                      <w:rPr>
                        <w:rFonts w:ascii="Calibri" w:hAnsi="Calibri" w:cs="Calibri"/>
                        <w:color w:val="0078D7"/>
                        <w:sz w:val="20"/>
                      </w:rPr>
                      <w:t>OFFICIAL</w:t>
                    </w:r>
                  </w:p>
                </w:txbxContent>
              </v:textbox>
              <w10:wrap anchorx="page" anchory="page"/>
            </v:shape>
          </w:pict>
        </mc:Fallback>
      </mc:AlternateContent>
    </w:r>
    <w:r w:rsidR="004D185E">
      <w:fldChar w:fldCharType="begin"/>
    </w:r>
    <w:r w:rsidR="004D185E">
      <w:instrText xml:space="preserve"> PAGE   \* MERGEFORMAT </w:instrText>
    </w:r>
    <w:r w:rsidR="004D185E">
      <w:fldChar w:fldCharType="separate"/>
    </w:r>
    <w:r w:rsidR="00227FDD">
      <w:rPr>
        <w:noProof/>
      </w:rPr>
      <w:t>8</w:t>
    </w:r>
    <w:r w:rsidR="004D185E">
      <w:rPr>
        <w:noProof/>
      </w:rPr>
      <w:fldChar w:fldCharType="end"/>
    </w:r>
  </w:p>
  <w:p w14:paraId="78D26447" w14:textId="77777777" w:rsidR="004D185E" w:rsidRPr="00A862AD" w:rsidRDefault="004D185E" w:rsidP="00A862AD">
    <w:pPr>
      <w:pStyle w:val="Footer"/>
      <w:ind w:right="360" w:firstLine="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4CA1" w14:textId="77777777" w:rsidR="00A94ABB" w:rsidRDefault="00A94ABB">
      <w:r>
        <w:separator/>
      </w:r>
    </w:p>
  </w:footnote>
  <w:footnote w:type="continuationSeparator" w:id="0">
    <w:p w14:paraId="135BAE35" w14:textId="77777777" w:rsidR="00A94ABB" w:rsidRDefault="00A9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3B01" w14:textId="77777777" w:rsidR="00C93380" w:rsidRDefault="00C93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057F" w14:textId="73A1C9C7" w:rsidR="008546FB" w:rsidRDefault="005C4E79">
    <w:pPr>
      <w:pStyle w:val="Header"/>
    </w:pPr>
    <w:r>
      <w:rPr>
        <w:noProof/>
        <w:lang w:val="en-GB" w:eastAsia="en-GB"/>
      </w:rPr>
      <mc:AlternateContent>
        <mc:Choice Requires="wps">
          <w:drawing>
            <wp:anchor distT="0" distB="0" distL="114300" distR="114300" simplePos="0" relativeHeight="251656192" behindDoc="0" locked="0" layoutInCell="0" allowOverlap="1" wp14:anchorId="5502DDAC" wp14:editId="74A4DC3B">
              <wp:simplePos x="0" y="0"/>
              <wp:positionH relativeFrom="page">
                <wp:posOffset>0</wp:posOffset>
              </wp:positionH>
              <wp:positionV relativeFrom="page">
                <wp:posOffset>190500</wp:posOffset>
              </wp:positionV>
              <wp:extent cx="10058400" cy="273685"/>
              <wp:effectExtent l="0" t="0" r="0" b="2540"/>
              <wp:wrapNone/>
              <wp:docPr id="6" name="MSIPCM689f4ef1812bae3debf747cf" descr="{&quot;HashCode&quot;:-1370192198,&quot;Height&quot;:612.0,&quot;Width&quot;:79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6AD0026B"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502DDAC" id="_x0000_t202" coordsize="21600,21600" o:spt="202" path="m,l,21600r21600,l21600,xe">
              <v:stroke joinstyle="miter"/>
              <v:path gradientshapeok="t" o:connecttype="rect"/>
            </v:shapetype>
            <v:shape id="MSIPCM689f4ef1812bae3debf747cf" o:spid="_x0000_s1026" type="#_x0000_t202" alt="{&quot;HashCode&quot;:-1370192198,&quot;Height&quot;:612.0,&quot;Width&quot;:792.0,&quot;Placement&quot;:&quot;Header&quot;,&quot;Index&quot;:&quot;Primary&quot;,&quot;Section&quot;:1,&quot;Top&quot;:0.0,&quot;Left&quot;:0.0}" style="position:absolute;margin-left:0;margin-top:15pt;width:11in;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" o:allowincell="f" filled="f" fillcolor="#e6ffff" stroked="f" strokecolor="#fcf" strokeweight="1pt">
              <v:fill opacity="26214f"/>
              <v:textbox inset=",0,,0">
                <w:txbxContent>
                  <w:p w14:paraId="6AD0026B"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80E0" w14:textId="1CD40CC3" w:rsidR="008546FB" w:rsidRDefault="005C4E79">
    <w:pPr>
      <w:pStyle w:val="Header"/>
    </w:pPr>
    <w:r>
      <w:rPr>
        <w:noProof/>
        <w:lang w:val="en-GB" w:eastAsia="en-GB"/>
      </w:rPr>
      <mc:AlternateContent>
        <mc:Choice Requires="wps">
          <w:drawing>
            <wp:anchor distT="0" distB="0" distL="114300" distR="114300" simplePos="0" relativeHeight="251657216" behindDoc="0" locked="0" layoutInCell="0" allowOverlap="1" wp14:anchorId="76ED3CEB" wp14:editId="1EAAE306">
              <wp:simplePos x="0" y="0"/>
              <wp:positionH relativeFrom="page">
                <wp:posOffset>0</wp:posOffset>
              </wp:positionH>
              <wp:positionV relativeFrom="page">
                <wp:posOffset>190500</wp:posOffset>
              </wp:positionV>
              <wp:extent cx="10058400" cy="273685"/>
              <wp:effectExtent l="0" t="0" r="0" b="2540"/>
              <wp:wrapNone/>
              <wp:docPr id="4" name="MSIPCM48a0436d928a0bddaecfbf8a" descr="{&quot;HashCode&quot;:-1370192198,&quot;Height&quot;:612.0,&quot;Width&quot;:79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03C0E82D"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6ED3CEB" id="_x0000_t202" coordsize="21600,21600" o:spt="202" path="m,l,21600r21600,l21600,xe">
              <v:stroke joinstyle="miter"/>
              <v:path gradientshapeok="t" o:connecttype="rect"/>
            </v:shapetype>
            <v:shape id="MSIPCM48a0436d928a0bddaecfbf8a" o:spid="_x0000_s1028" type="#_x0000_t202" alt="{&quot;HashCode&quot;:-1370192198,&quot;Height&quot;:612.0,&quot;Width&quot;:792.0,&quot;Placement&quot;:&quot;Header&quot;,&quot;Index&quot;:&quot;FirstPage&quot;,&quot;Section&quot;:1,&quot;Top&quot;:0.0,&quot;Left&quot;:0.0}" style="position:absolute;margin-left:0;margin-top:15pt;width:11in;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" o:allowincell="f" filled="f" fillcolor="#e6ffff" stroked="f" strokecolor="#fcf" strokeweight="1pt">
              <v:fill opacity="26214f"/>
              <v:textbox inset=",0,,0">
                <w:txbxContent>
                  <w:p w14:paraId="03C0E82D"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FB2FE"/>
    <w:multiLevelType w:val="hybridMultilevel"/>
    <w:tmpl w:val="A988B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B6DB2"/>
    <w:multiLevelType w:val="hybridMultilevel"/>
    <w:tmpl w:val="195A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3B00"/>
    <w:multiLevelType w:val="hybridMultilevel"/>
    <w:tmpl w:val="C41C1626"/>
    <w:lvl w:ilvl="0" w:tplc="FA229D9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624F"/>
    <w:multiLevelType w:val="hybridMultilevel"/>
    <w:tmpl w:val="FFE0F3F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8081A"/>
    <w:multiLevelType w:val="hybridMultilevel"/>
    <w:tmpl w:val="026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25585"/>
    <w:multiLevelType w:val="hybridMultilevel"/>
    <w:tmpl w:val="402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9773B"/>
    <w:multiLevelType w:val="hybridMultilevel"/>
    <w:tmpl w:val="C3FADAE6"/>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25C9"/>
    <w:multiLevelType w:val="hybridMultilevel"/>
    <w:tmpl w:val="078A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75EDF"/>
    <w:multiLevelType w:val="hybridMultilevel"/>
    <w:tmpl w:val="AC804412"/>
    <w:lvl w:ilvl="0" w:tplc="252685B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4AD"/>
    <w:multiLevelType w:val="multilevel"/>
    <w:tmpl w:val="D99CAFC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4129B"/>
    <w:multiLevelType w:val="hybridMultilevel"/>
    <w:tmpl w:val="61824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D01077"/>
    <w:multiLevelType w:val="hybridMultilevel"/>
    <w:tmpl w:val="5666E25C"/>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C42C0"/>
    <w:multiLevelType w:val="hybridMultilevel"/>
    <w:tmpl w:val="EB3A9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702F4"/>
    <w:multiLevelType w:val="hybridMultilevel"/>
    <w:tmpl w:val="6F1A9A96"/>
    <w:lvl w:ilvl="0" w:tplc="CCEE64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B3681"/>
    <w:multiLevelType w:val="multilevel"/>
    <w:tmpl w:val="43AC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F537E"/>
    <w:multiLevelType w:val="hybridMultilevel"/>
    <w:tmpl w:val="8B8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655B2"/>
    <w:multiLevelType w:val="hybridMultilevel"/>
    <w:tmpl w:val="28047750"/>
    <w:lvl w:ilvl="0" w:tplc="8EBAF6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31B9A"/>
    <w:multiLevelType w:val="hybridMultilevel"/>
    <w:tmpl w:val="30C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266BB"/>
    <w:multiLevelType w:val="hybridMultilevel"/>
    <w:tmpl w:val="AD6ED62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663F50BE"/>
    <w:multiLevelType w:val="hybridMultilevel"/>
    <w:tmpl w:val="988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54FB0"/>
    <w:multiLevelType w:val="hybridMultilevel"/>
    <w:tmpl w:val="40020E00"/>
    <w:lvl w:ilvl="0" w:tplc="CCC890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17EAA"/>
    <w:multiLevelType w:val="multilevel"/>
    <w:tmpl w:val="204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E559F"/>
    <w:multiLevelType w:val="multilevel"/>
    <w:tmpl w:val="2DFA1C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6"/>
  </w:num>
  <w:num w:numId="7">
    <w:abstractNumId w:val="2"/>
  </w:num>
  <w:num w:numId="8">
    <w:abstractNumId w:val="3"/>
  </w:num>
  <w:num w:numId="9">
    <w:abstractNumId w:val="1"/>
  </w:num>
  <w:num w:numId="10">
    <w:abstractNumId w:val="17"/>
  </w:num>
  <w:num w:numId="11">
    <w:abstractNumId w:val="4"/>
  </w:num>
  <w:num w:numId="12">
    <w:abstractNumId w:val="21"/>
  </w:num>
  <w:num w:numId="13">
    <w:abstractNumId w:val="15"/>
  </w:num>
  <w:num w:numId="14">
    <w:abstractNumId w:val="7"/>
  </w:num>
  <w:num w:numId="15">
    <w:abstractNumId w:val="5"/>
  </w:num>
  <w:num w:numId="16">
    <w:abstractNumId w:val="16"/>
  </w:num>
  <w:num w:numId="17">
    <w:abstractNumId w:val="13"/>
  </w:num>
  <w:num w:numId="18">
    <w:abstractNumId w:val="9"/>
  </w:num>
  <w:num w:numId="19">
    <w:abstractNumId w:val="12"/>
  </w:num>
  <w:num w:numId="20">
    <w:abstractNumId w:val="8"/>
  </w:num>
  <w:num w:numId="21">
    <w:abstractNumId w:val="23"/>
  </w:num>
  <w:num w:numId="22">
    <w:abstractNumId w:val="20"/>
  </w:num>
  <w:num w:numId="23">
    <w:abstractNumId w:val="22"/>
  </w:num>
  <w:num w:numId="24">
    <w:abstractNumId w:val="14"/>
  </w:num>
  <w:num w:numId="25">
    <w:abstractNumId w:val="0"/>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9C"/>
    <w:rsid w:val="00000436"/>
    <w:rsid w:val="00000630"/>
    <w:rsid w:val="00000F1F"/>
    <w:rsid w:val="00001416"/>
    <w:rsid w:val="00006058"/>
    <w:rsid w:val="00006099"/>
    <w:rsid w:val="00011170"/>
    <w:rsid w:val="00011455"/>
    <w:rsid w:val="00012D29"/>
    <w:rsid w:val="000138B9"/>
    <w:rsid w:val="00015069"/>
    <w:rsid w:val="00015924"/>
    <w:rsid w:val="00016649"/>
    <w:rsid w:val="000176C0"/>
    <w:rsid w:val="000220B0"/>
    <w:rsid w:val="00022C55"/>
    <w:rsid w:val="000235FE"/>
    <w:rsid w:val="000251CA"/>
    <w:rsid w:val="000255FF"/>
    <w:rsid w:val="00025B1B"/>
    <w:rsid w:val="00025CA6"/>
    <w:rsid w:val="00025E26"/>
    <w:rsid w:val="00032A2A"/>
    <w:rsid w:val="000333B1"/>
    <w:rsid w:val="00035737"/>
    <w:rsid w:val="00035FB1"/>
    <w:rsid w:val="00042D31"/>
    <w:rsid w:val="00053188"/>
    <w:rsid w:val="0005508A"/>
    <w:rsid w:val="000605A6"/>
    <w:rsid w:val="000621DA"/>
    <w:rsid w:val="0006327F"/>
    <w:rsid w:val="00070496"/>
    <w:rsid w:val="00070679"/>
    <w:rsid w:val="00071D90"/>
    <w:rsid w:val="0007704F"/>
    <w:rsid w:val="00077F0B"/>
    <w:rsid w:val="00082654"/>
    <w:rsid w:val="00085326"/>
    <w:rsid w:val="00087CFC"/>
    <w:rsid w:val="000929B8"/>
    <w:rsid w:val="000932E9"/>
    <w:rsid w:val="00094F2F"/>
    <w:rsid w:val="000A1E30"/>
    <w:rsid w:val="000A2006"/>
    <w:rsid w:val="000A3C77"/>
    <w:rsid w:val="000A6DBD"/>
    <w:rsid w:val="000A7D9B"/>
    <w:rsid w:val="000B62B5"/>
    <w:rsid w:val="000B634D"/>
    <w:rsid w:val="000B691E"/>
    <w:rsid w:val="000B6B7E"/>
    <w:rsid w:val="000C0C85"/>
    <w:rsid w:val="000C6A38"/>
    <w:rsid w:val="000D20C0"/>
    <w:rsid w:val="000D2AE1"/>
    <w:rsid w:val="000D33DD"/>
    <w:rsid w:val="000D414C"/>
    <w:rsid w:val="000E293F"/>
    <w:rsid w:val="000E49B9"/>
    <w:rsid w:val="000E5285"/>
    <w:rsid w:val="000E5864"/>
    <w:rsid w:val="000E6F11"/>
    <w:rsid w:val="000F0996"/>
    <w:rsid w:val="000F2203"/>
    <w:rsid w:val="000F28D7"/>
    <w:rsid w:val="000F6022"/>
    <w:rsid w:val="000F707A"/>
    <w:rsid w:val="000F7E97"/>
    <w:rsid w:val="00100E5F"/>
    <w:rsid w:val="001056D9"/>
    <w:rsid w:val="001104C0"/>
    <w:rsid w:val="00113314"/>
    <w:rsid w:val="00116570"/>
    <w:rsid w:val="00120C74"/>
    <w:rsid w:val="00122177"/>
    <w:rsid w:val="00122A22"/>
    <w:rsid w:val="00122CD4"/>
    <w:rsid w:val="00130B7B"/>
    <w:rsid w:val="00130E7A"/>
    <w:rsid w:val="00135355"/>
    <w:rsid w:val="001360DF"/>
    <w:rsid w:val="001367EE"/>
    <w:rsid w:val="00141B41"/>
    <w:rsid w:val="00143E47"/>
    <w:rsid w:val="00150991"/>
    <w:rsid w:val="001522E5"/>
    <w:rsid w:val="00153684"/>
    <w:rsid w:val="00155337"/>
    <w:rsid w:val="00155892"/>
    <w:rsid w:val="00155E18"/>
    <w:rsid w:val="0016609B"/>
    <w:rsid w:val="00166997"/>
    <w:rsid w:val="00180258"/>
    <w:rsid w:val="00180AF1"/>
    <w:rsid w:val="001821A3"/>
    <w:rsid w:val="00182AD5"/>
    <w:rsid w:val="00182FFB"/>
    <w:rsid w:val="001853C2"/>
    <w:rsid w:val="001915BA"/>
    <w:rsid w:val="00192389"/>
    <w:rsid w:val="00193396"/>
    <w:rsid w:val="0019403B"/>
    <w:rsid w:val="001964C6"/>
    <w:rsid w:val="00197427"/>
    <w:rsid w:val="001A1C08"/>
    <w:rsid w:val="001A1DAC"/>
    <w:rsid w:val="001A440A"/>
    <w:rsid w:val="001A47C6"/>
    <w:rsid w:val="001A4BC5"/>
    <w:rsid w:val="001A631B"/>
    <w:rsid w:val="001A732E"/>
    <w:rsid w:val="001B1F29"/>
    <w:rsid w:val="001B272A"/>
    <w:rsid w:val="001B3746"/>
    <w:rsid w:val="001B42CA"/>
    <w:rsid w:val="001B585F"/>
    <w:rsid w:val="001B59D8"/>
    <w:rsid w:val="001B59DC"/>
    <w:rsid w:val="001C03FA"/>
    <w:rsid w:val="001C1884"/>
    <w:rsid w:val="001C2177"/>
    <w:rsid w:val="001C26D9"/>
    <w:rsid w:val="001C6533"/>
    <w:rsid w:val="001C6BE4"/>
    <w:rsid w:val="001D0F96"/>
    <w:rsid w:val="001D2420"/>
    <w:rsid w:val="001D366F"/>
    <w:rsid w:val="001D520D"/>
    <w:rsid w:val="001D79CE"/>
    <w:rsid w:val="001E0DAD"/>
    <w:rsid w:val="001E222A"/>
    <w:rsid w:val="001E571C"/>
    <w:rsid w:val="001E6376"/>
    <w:rsid w:val="001F0200"/>
    <w:rsid w:val="001F0468"/>
    <w:rsid w:val="001F1085"/>
    <w:rsid w:val="001F3047"/>
    <w:rsid w:val="001F53BD"/>
    <w:rsid w:val="001F59BC"/>
    <w:rsid w:val="001F64E4"/>
    <w:rsid w:val="001F6FE4"/>
    <w:rsid w:val="001F7123"/>
    <w:rsid w:val="001F7B7F"/>
    <w:rsid w:val="00200DAA"/>
    <w:rsid w:val="00205394"/>
    <w:rsid w:val="00205C9D"/>
    <w:rsid w:val="00207AC3"/>
    <w:rsid w:val="00210323"/>
    <w:rsid w:val="00212CFA"/>
    <w:rsid w:val="00214776"/>
    <w:rsid w:val="00214B73"/>
    <w:rsid w:val="0021588F"/>
    <w:rsid w:val="00216FAF"/>
    <w:rsid w:val="0022235B"/>
    <w:rsid w:val="00222F54"/>
    <w:rsid w:val="002231C4"/>
    <w:rsid w:val="00224210"/>
    <w:rsid w:val="00224D9D"/>
    <w:rsid w:val="00225914"/>
    <w:rsid w:val="002260DD"/>
    <w:rsid w:val="002266BA"/>
    <w:rsid w:val="00227FDD"/>
    <w:rsid w:val="00230B5F"/>
    <w:rsid w:val="00230DE6"/>
    <w:rsid w:val="00236896"/>
    <w:rsid w:val="0024213B"/>
    <w:rsid w:val="00245A5C"/>
    <w:rsid w:val="00245FBB"/>
    <w:rsid w:val="00246235"/>
    <w:rsid w:val="0024704D"/>
    <w:rsid w:val="0024749C"/>
    <w:rsid w:val="002526EC"/>
    <w:rsid w:val="0025464D"/>
    <w:rsid w:val="0025520E"/>
    <w:rsid w:val="00270E64"/>
    <w:rsid w:val="0027130A"/>
    <w:rsid w:val="00272F1F"/>
    <w:rsid w:val="00275D3B"/>
    <w:rsid w:val="00280A8D"/>
    <w:rsid w:val="00281066"/>
    <w:rsid w:val="002815EB"/>
    <w:rsid w:val="002831CF"/>
    <w:rsid w:val="00283631"/>
    <w:rsid w:val="00285663"/>
    <w:rsid w:val="00290E71"/>
    <w:rsid w:val="002920AA"/>
    <w:rsid w:val="0029278C"/>
    <w:rsid w:val="00294CE3"/>
    <w:rsid w:val="002977B4"/>
    <w:rsid w:val="00297A4E"/>
    <w:rsid w:val="002A1CD1"/>
    <w:rsid w:val="002A37AC"/>
    <w:rsid w:val="002A66A0"/>
    <w:rsid w:val="002A7D8B"/>
    <w:rsid w:val="002B0C6C"/>
    <w:rsid w:val="002B26EF"/>
    <w:rsid w:val="002B58E7"/>
    <w:rsid w:val="002B60B2"/>
    <w:rsid w:val="002B62FF"/>
    <w:rsid w:val="002B63BD"/>
    <w:rsid w:val="002B6DB4"/>
    <w:rsid w:val="002C01E2"/>
    <w:rsid w:val="002C0CE6"/>
    <w:rsid w:val="002C16D1"/>
    <w:rsid w:val="002C1E0F"/>
    <w:rsid w:val="002C37CD"/>
    <w:rsid w:val="002C6B56"/>
    <w:rsid w:val="002D3FB3"/>
    <w:rsid w:val="002D4021"/>
    <w:rsid w:val="002D4CAB"/>
    <w:rsid w:val="002D5E58"/>
    <w:rsid w:val="002E311D"/>
    <w:rsid w:val="002E627F"/>
    <w:rsid w:val="002E729D"/>
    <w:rsid w:val="002F01DE"/>
    <w:rsid w:val="002F0B11"/>
    <w:rsid w:val="002F10E4"/>
    <w:rsid w:val="002F2C59"/>
    <w:rsid w:val="00303EEE"/>
    <w:rsid w:val="00305D86"/>
    <w:rsid w:val="00306DF9"/>
    <w:rsid w:val="0031029E"/>
    <w:rsid w:val="00311F7D"/>
    <w:rsid w:val="00312781"/>
    <w:rsid w:val="00314A7F"/>
    <w:rsid w:val="00316D2A"/>
    <w:rsid w:val="00316F1A"/>
    <w:rsid w:val="0032744E"/>
    <w:rsid w:val="00330420"/>
    <w:rsid w:val="003342BD"/>
    <w:rsid w:val="0033633B"/>
    <w:rsid w:val="00337B1C"/>
    <w:rsid w:val="00340F91"/>
    <w:rsid w:val="0034102B"/>
    <w:rsid w:val="00345281"/>
    <w:rsid w:val="00345A34"/>
    <w:rsid w:val="00354249"/>
    <w:rsid w:val="00354DF2"/>
    <w:rsid w:val="0036343A"/>
    <w:rsid w:val="003639D5"/>
    <w:rsid w:val="003658CC"/>
    <w:rsid w:val="0037225E"/>
    <w:rsid w:val="003730C4"/>
    <w:rsid w:val="0037323E"/>
    <w:rsid w:val="00376054"/>
    <w:rsid w:val="00376415"/>
    <w:rsid w:val="00380346"/>
    <w:rsid w:val="00380DCD"/>
    <w:rsid w:val="00381391"/>
    <w:rsid w:val="00383B91"/>
    <w:rsid w:val="00386132"/>
    <w:rsid w:val="003914E5"/>
    <w:rsid w:val="0039172E"/>
    <w:rsid w:val="00394089"/>
    <w:rsid w:val="00394D5F"/>
    <w:rsid w:val="00396EEF"/>
    <w:rsid w:val="003971E8"/>
    <w:rsid w:val="003A1AF1"/>
    <w:rsid w:val="003A33CC"/>
    <w:rsid w:val="003A357D"/>
    <w:rsid w:val="003A4590"/>
    <w:rsid w:val="003A6536"/>
    <w:rsid w:val="003A6E42"/>
    <w:rsid w:val="003A7AAE"/>
    <w:rsid w:val="003B03B2"/>
    <w:rsid w:val="003B0870"/>
    <w:rsid w:val="003B0D05"/>
    <w:rsid w:val="003B2920"/>
    <w:rsid w:val="003B386E"/>
    <w:rsid w:val="003B472A"/>
    <w:rsid w:val="003B5B05"/>
    <w:rsid w:val="003C175C"/>
    <w:rsid w:val="003C1CE9"/>
    <w:rsid w:val="003C2F62"/>
    <w:rsid w:val="003C39A2"/>
    <w:rsid w:val="003C5DFE"/>
    <w:rsid w:val="003D0723"/>
    <w:rsid w:val="003E270F"/>
    <w:rsid w:val="003E3020"/>
    <w:rsid w:val="003E47AC"/>
    <w:rsid w:val="003E6190"/>
    <w:rsid w:val="003F6DA3"/>
    <w:rsid w:val="0040302D"/>
    <w:rsid w:val="00404387"/>
    <w:rsid w:val="00404C8A"/>
    <w:rsid w:val="00411089"/>
    <w:rsid w:val="00411647"/>
    <w:rsid w:val="00411E5F"/>
    <w:rsid w:val="004136A4"/>
    <w:rsid w:val="004155D2"/>
    <w:rsid w:val="00417280"/>
    <w:rsid w:val="00417D7B"/>
    <w:rsid w:val="004218CC"/>
    <w:rsid w:val="00422FAD"/>
    <w:rsid w:val="004237DD"/>
    <w:rsid w:val="00427B0E"/>
    <w:rsid w:val="00431315"/>
    <w:rsid w:val="00434AB6"/>
    <w:rsid w:val="004358BA"/>
    <w:rsid w:val="00436724"/>
    <w:rsid w:val="00441202"/>
    <w:rsid w:val="00450B69"/>
    <w:rsid w:val="00451315"/>
    <w:rsid w:val="00452068"/>
    <w:rsid w:val="004524F0"/>
    <w:rsid w:val="0045352D"/>
    <w:rsid w:val="0045460B"/>
    <w:rsid w:val="00454F24"/>
    <w:rsid w:val="004559AE"/>
    <w:rsid w:val="0045635C"/>
    <w:rsid w:val="00456CD3"/>
    <w:rsid w:val="004577E7"/>
    <w:rsid w:val="004620A1"/>
    <w:rsid w:val="00464AAB"/>
    <w:rsid w:val="004655DB"/>
    <w:rsid w:val="0046605B"/>
    <w:rsid w:val="00466943"/>
    <w:rsid w:val="00466C7D"/>
    <w:rsid w:val="0046746C"/>
    <w:rsid w:val="004708E4"/>
    <w:rsid w:val="004715A8"/>
    <w:rsid w:val="004719B5"/>
    <w:rsid w:val="00472EC7"/>
    <w:rsid w:val="004748B3"/>
    <w:rsid w:val="00474BC5"/>
    <w:rsid w:val="00474C78"/>
    <w:rsid w:val="00477E1A"/>
    <w:rsid w:val="0048035B"/>
    <w:rsid w:val="00480C68"/>
    <w:rsid w:val="00486E8C"/>
    <w:rsid w:val="00490333"/>
    <w:rsid w:val="004907BA"/>
    <w:rsid w:val="00491E11"/>
    <w:rsid w:val="00492C5F"/>
    <w:rsid w:val="00496E67"/>
    <w:rsid w:val="004975C8"/>
    <w:rsid w:val="004A0205"/>
    <w:rsid w:val="004A1745"/>
    <w:rsid w:val="004A2450"/>
    <w:rsid w:val="004A2BEB"/>
    <w:rsid w:val="004A3B86"/>
    <w:rsid w:val="004A51C1"/>
    <w:rsid w:val="004A51C9"/>
    <w:rsid w:val="004A54BF"/>
    <w:rsid w:val="004A5E09"/>
    <w:rsid w:val="004B033C"/>
    <w:rsid w:val="004B0405"/>
    <w:rsid w:val="004B383A"/>
    <w:rsid w:val="004B40D7"/>
    <w:rsid w:val="004B4B0C"/>
    <w:rsid w:val="004B6656"/>
    <w:rsid w:val="004B6E4C"/>
    <w:rsid w:val="004C0EDC"/>
    <w:rsid w:val="004C1CBD"/>
    <w:rsid w:val="004C23A8"/>
    <w:rsid w:val="004C2CA9"/>
    <w:rsid w:val="004C4B55"/>
    <w:rsid w:val="004C659C"/>
    <w:rsid w:val="004C69B7"/>
    <w:rsid w:val="004C74ED"/>
    <w:rsid w:val="004D185E"/>
    <w:rsid w:val="004D1E9F"/>
    <w:rsid w:val="004E54A6"/>
    <w:rsid w:val="004F32DD"/>
    <w:rsid w:val="004F5707"/>
    <w:rsid w:val="004F68C0"/>
    <w:rsid w:val="004F6A05"/>
    <w:rsid w:val="005023A0"/>
    <w:rsid w:val="005036F0"/>
    <w:rsid w:val="00506C82"/>
    <w:rsid w:val="00506EBC"/>
    <w:rsid w:val="005071F1"/>
    <w:rsid w:val="00507ADC"/>
    <w:rsid w:val="00510E69"/>
    <w:rsid w:val="00513417"/>
    <w:rsid w:val="00513AB1"/>
    <w:rsid w:val="0051408C"/>
    <w:rsid w:val="00517E14"/>
    <w:rsid w:val="00521F9F"/>
    <w:rsid w:val="00531050"/>
    <w:rsid w:val="005313C4"/>
    <w:rsid w:val="00531B39"/>
    <w:rsid w:val="00537B04"/>
    <w:rsid w:val="00541518"/>
    <w:rsid w:val="00543188"/>
    <w:rsid w:val="00543D0B"/>
    <w:rsid w:val="00544C7C"/>
    <w:rsid w:val="00550594"/>
    <w:rsid w:val="00550CBE"/>
    <w:rsid w:val="005512AD"/>
    <w:rsid w:val="00554842"/>
    <w:rsid w:val="00554944"/>
    <w:rsid w:val="00560054"/>
    <w:rsid w:val="0056058F"/>
    <w:rsid w:val="0056249D"/>
    <w:rsid w:val="00563B4C"/>
    <w:rsid w:val="00563DD7"/>
    <w:rsid w:val="00563EE7"/>
    <w:rsid w:val="00570BC8"/>
    <w:rsid w:val="005755E9"/>
    <w:rsid w:val="00577A74"/>
    <w:rsid w:val="005807CA"/>
    <w:rsid w:val="00581611"/>
    <w:rsid w:val="00584B88"/>
    <w:rsid w:val="005879F4"/>
    <w:rsid w:val="00592263"/>
    <w:rsid w:val="005931BF"/>
    <w:rsid w:val="005933FF"/>
    <w:rsid w:val="005938BB"/>
    <w:rsid w:val="00593953"/>
    <w:rsid w:val="00594865"/>
    <w:rsid w:val="00595B60"/>
    <w:rsid w:val="00596416"/>
    <w:rsid w:val="005A1CF1"/>
    <w:rsid w:val="005A2928"/>
    <w:rsid w:val="005A3413"/>
    <w:rsid w:val="005A3D75"/>
    <w:rsid w:val="005A4421"/>
    <w:rsid w:val="005A5841"/>
    <w:rsid w:val="005A5AC7"/>
    <w:rsid w:val="005A61FA"/>
    <w:rsid w:val="005B0FBF"/>
    <w:rsid w:val="005C4E79"/>
    <w:rsid w:val="005C54B2"/>
    <w:rsid w:val="005C70A9"/>
    <w:rsid w:val="005D3D33"/>
    <w:rsid w:val="005D5263"/>
    <w:rsid w:val="005D750A"/>
    <w:rsid w:val="005E0A97"/>
    <w:rsid w:val="005E1060"/>
    <w:rsid w:val="005E1456"/>
    <w:rsid w:val="005E1DDA"/>
    <w:rsid w:val="005F2596"/>
    <w:rsid w:val="005F5129"/>
    <w:rsid w:val="005F5ABE"/>
    <w:rsid w:val="005F6B73"/>
    <w:rsid w:val="005F7416"/>
    <w:rsid w:val="005F7AEC"/>
    <w:rsid w:val="006016EF"/>
    <w:rsid w:val="00602368"/>
    <w:rsid w:val="00602585"/>
    <w:rsid w:val="0060390B"/>
    <w:rsid w:val="00603CCD"/>
    <w:rsid w:val="00603E56"/>
    <w:rsid w:val="00607D3C"/>
    <w:rsid w:val="00614606"/>
    <w:rsid w:val="00616011"/>
    <w:rsid w:val="0061605E"/>
    <w:rsid w:val="00617081"/>
    <w:rsid w:val="00617F9E"/>
    <w:rsid w:val="00620828"/>
    <w:rsid w:val="00622C2B"/>
    <w:rsid w:val="006230E2"/>
    <w:rsid w:val="00624692"/>
    <w:rsid w:val="0062579F"/>
    <w:rsid w:val="00627590"/>
    <w:rsid w:val="0063108F"/>
    <w:rsid w:val="00631472"/>
    <w:rsid w:val="00632FDE"/>
    <w:rsid w:val="0063385B"/>
    <w:rsid w:val="00634071"/>
    <w:rsid w:val="00642DD9"/>
    <w:rsid w:val="00643052"/>
    <w:rsid w:val="0064331C"/>
    <w:rsid w:val="00643499"/>
    <w:rsid w:val="00644191"/>
    <w:rsid w:val="00646407"/>
    <w:rsid w:val="00650EAB"/>
    <w:rsid w:val="00654B7B"/>
    <w:rsid w:val="00656A97"/>
    <w:rsid w:val="00661A24"/>
    <w:rsid w:val="00663663"/>
    <w:rsid w:val="00664288"/>
    <w:rsid w:val="00665109"/>
    <w:rsid w:val="006653E8"/>
    <w:rsid w:val="00666298"/>
    <w:rsid w:val="00666650"/>
    <w:rsid w:val="0066687C"/>
    <w:rsid w:val="00670CCD"/>
    <w:rsid w:val="006733F0"/>
    <w:rsid w:val="00673E22"/>
    <w:rsid w:val="0067655F"/>
    <w:rsid w:val="00681601"/>
    <w:rsid w:val="006819A1"/>
    <w:rsid w:val="006831FB"/>
    <w:rsid w:val="00683A81"/>
    <w:rsid w:val="006852C5"/>
    <w:rsid w:val="0068627F"/>
    <w:rsid w:val="00686CC7"/>
    <w:rsid w:val="00692E4A"/>
    <w:rsid w:val="006944BF"/>
    <w:rsid w:val="0069675D"/>
    <w:rsid w:val="006A01E8"/>
    <w:rsid w:val="006A1950"/>
    <w:rsid w:val="006A199C"/>
    <w:rsid w:val="006A60CD"/>
    <w:rsid w:val="006A79D4"/>
    <w:rsid w:val="006B150A"/>
    <w:rsid w:val="006B49A0"/>
    <w:rsid w:val="006B739D"/>
    <w:rsid w:val="006B77AA"/>
    <w:rsid w:val="006C10B6"/>
    <w:rsid w:val="006C11E0"/>
    <w:rsid w:val="006C15F9"/>
    <w:rsid w:val="006C6880"/>
    <w:rsid w:val="006D0096"/>
    <w:rsid w:val="006D2344"/>
    <w:rsid w:val="006D2808"/>
    <w:rsid w:val="006D3610"/>
    <w:rsid w:val="006D49DE"/>
    <w:rsid w:val="006D6461"/>
    <w:rsid w:val="006D676E"/>
    <w:rsid w:val="006D68D2"/>
    <w:rsid w:val="006D6D03"/>
    <w:rsid w:val="006E0940"/>
    <w:rsid w:val="006E5217"/>
    <w:rsid w:val="006E7955"/>
    <w:rsid w:val="006F06D2"/>
    <w:rsid w:val="006F1CB0"/>
    <w:rsid w:val="006F24E2"/>
    <w:rsid w:val="006F3118"/>
    <w:rsid w:val="006F4E89"/>
    <w:rsid w:val="00705652"/>
    <w:rsid w:val="00705CC6"/>
    <w:rsid w:val="00711175"/>
    <w:rsid w:val="00714EFB"/>
    <w:rsid w:val="00720029"/>
    <w:rsid w:val="00720669"/>
    <w:rsid w:val="007216D0"/>
    <w:rsid w:val="00721FA0"/>
    <w:rsid w:val="007236BB"/>
    <w:rsid w:val="0072401B"/>
    <w:rsid w:val="00725071"/>
    <w:rsid w:val="00725239"/>
    <w:rsid w:val="007267CF"/>
    <w:rsid w:val="007357A9"/>
    <w:rsid w:val="0073586E"/>
    <w:rsid w:val="007361E7"/>
    <w:rsid w:val="0073780E"/>
    <w:rsid w:val="007538CC"/>
    <w:rsid w:val="00753E07"/>
    <w:rsid w:val="00754E66"/>
    <w:rsid w:val="00756C6D"/>
    <w:rsid w:val="0075711A"/>
    <w:rsid w:val="00757B99"/>
    <w:rsid w:val="00757CCD"/>
    <w:rsid w:val="00765890"/>
    <w:rsid w:val="00765E95"/>
    <w:rsid w:val="00766504"/>
    <w:rsid w:val="00771420"/>
    <w:rsid w:val="00772EB9"/>
    <w:rsid w:val="007764A9"/>
    <w:rsid w:val="007764BC"/>
    <w:rsid w:val="007772D0"/>
    <w:rsid w:val="00777A26"/>
    <w:rsid w:val="00783B89"/>
    <w:rsid w:val="00784579"/>
    <w:rsid w:val="00784B84"/>
    <w:rsid w:val="00790734"/>
    <w:rsid w:val="0079211D"/>
    <w:rsid w:val="007924A8"/>
    <w:rsid w:val="007940AF"/>
    <w:rsid w:val="00796253"/>
    <w:rsid w:val="00796F0F"/>
    <w:rsid w:val="007A1420"/>
    <w:rsid w:val="007A308C"/>
    <w:rsid w:val="007A4D47"/>
    <w:rsid w:val="007A7046"/>
    <w:rsid w:val="007B05F7"/>
    <w:rsid w:val="007B7396"/>
    <w:rsid w:val="007B7705"/>
    <w:rsid w:val="007C3ABC"/>
    <w:rsid w:val="007C4464"/>
    <w:rsid w:val="007C6AEC"/>
    <w:rsid w:val="007D1072"/>
    <w:rsid w:val="007D5C7D"/>
    <w:rsid w:val="007D67F9"/>
    <w:rsid w:val="007D7FC2"/>
    <w:rsid w:val="007E02B1"/>
    <w:rsid w:val="007E48A4"/>
    <w:rsid w:val="007E7DBB"/>
    <w:rsid w:val="007F256B"/>
    <w:rsid w:val="007F3331"/>
    <w:rsid w:val="007F3B66"/>
    <w:rsid w:val="007F7F6A"/>
    <w:rsid w:val="008025F7"/>
    <w:rsid w:val="00804977"/>
    <w:rsid w:val="0080594A"/>
    <w:rsid w:val="00811B58"/>
    <w:rsid w:val="00813314"/>
    <w:rsid w:val="00813916"/>
    <w:rsid w:val="00813FA5"/>
    <w:rsid w:val="0081564C"/>
    <w:rsid w:val="00816467"/>
    <w:rsid w:val="0081694E"/>
    <w:rsid w:val="00822CB1"/>
    <w:rsid w:val="00824BD0"/>
    <w:rsid w:val="00827B62"/>
    <w:rsid w:val="008331F7"/>
    <w:rsid w:val="00833A80"/>
    <w:rsid w:val="0083544B"/>
    <w:rsid w:val="00837C5F"/>
    <w:rsid w:val="00840C33"/>
    <w:rsid w:val="00841631"/>
    <w:rsid w:val="00843614"/>
    <w:rsid w:val="008447F5"/>
    <w:rsid w:val="00844875"/>
    <w:rsid w:val="008457EC"/>
    <w:rsid w:val="00845E24"/>
    <w:rsid w:val="00846061"/>
    <w:rsid w:val="008470E2"/>
    <w:rsid w:val="008546FB"/>
    <w:rsid w:val="00861392"/>
    <w:rsid w:val="00861731"/>
    <w:rsid w:val="00864029"/>
    <w:rsid w:val="008641F0"/>
    <w:rsid w:val="008653AF"/>
    <w:rsid w:val="0086594D"/>
    <w:rsid w:val="00865E53"/>
    <w:rsid w:val="00867351"/>
    <w:rsid w:val="00867382"/>
    <w:rsid w:val="0087197C"/>
    <w:rsid w:val="00872B98"/>
    <w:rsid w:val="00873BF3"/>
    <w:rsid w:val="00876E3D"/>
    <w:rsid w:val="00884BDE"/>
    <w:rsid w:val="00886745"/>
    <w:rsid w:val="0088709D"/>
    <w:rsid w:val="00892CD4"/>
    <w:rsid w:val="0089571B"/>
    <w:rsid w:val="008957BD"/>
    <w:rsid w:val="00897D5F"/>
    <w:rsid w:val="008A0820"/>
    <w:rsid w:val="008A0ED0"/>
    <w:rsid w:val="008A35C0"/>
    <w:rsid w:val="008A462D"/>
    <w:rsid w:val="008A5305"/>
    <w:rsid w:val="008A74D5"/>
    <w:rsid w:val="008B06C0"/>
    <w:rsid w:val="008B0CB6"/>
    <w:rsid w:val="008B2001"/>
    <w:rsid w:val="008C002D"/>
    <w:rsid w:val="008C13A8"/>
    <w:rsid w:val="008C169B"/>
    <w:rsid w:val="008C1892"/>
    <w:rsid w:val="008C20B9"/>
    <w:rsid w:val="008C2B6E"/>
    <w:rsid w:val="008C3294"/>
    <w:rsid w:val="008C747F"/>
    <w:rsid w:val="008D1A07"/>
    <w:rsid w:val="008D3B25"/>
    <w:rsid w:val="008D412C"/>
    <w:rsid w:val="008D7BBD"/>
    <w:rsid w:val="008E20E6"/>
    <w:rsid w:val="008E2F53"/>
    <w:rsid w:val="008E39E7"/>
    <w:rsid w:val="008E3A6F"/>
    <w:rsid w:val="008E52CA"/>
    <w:rsid w:val="008E5428"/>
    <w:rsid w:val="008E57C9"/>
    <w:rsid w:val="008F09E1"/>
    <w:rsid w:val="008F0A9C"/>
    <w:rsid w:val="008F0E08"/>
    <w:rsid w:val="008F25ED"/>
    <w:rsid w:val="008F41B1"/>
    <w:rsid w:val="008F4B9C"/>
    <w:rsid w:val="009001D3"/>
    <w:rsid w:val="00900912"/>
    <w:rsid w:val="00906928"/>
    <w:rsid w:val="00907585"/>
    <w:rsid w:val="00907A1A"/>
    <w:rsid w:val="0091085A"/>
    <w:rsid w:val="00911025"/>
    <w:rsid w:val="009117E7"/>
    <w:rsid w:val="00911938"/>
    <w:rsid w:val="00912903"/>
    <w:rsid w:val="00912A04"/>
    <w:rsid w:val="009156EE"/>
    <w:rsid w:val="00917CC1"/>
    <w:rsid w:val="009218A3"/>
    <w:rsid w:val="00922011"/>
    <w:rsid w:val="009266B5"/>
    <w:rsid w:val="00926D76"/>
    <w:rsid w:val="009307ED"/>
    <w:rsid w:val="00931C18"/>
    <w:rsid w:val="0093352B"/>
    <w:rsid w:val="00937F6E"/>
    <w:rsid w:val="00940159"/>
    <w:rsid w:val="009514E4"/>
    <w:rsid w:val="0095399E"/>
    <w:rsid w:val="00955150"/>
    <w:rsid w:val="009551D7"/>
    <w:rsid w:val="009601BE"/>
    <w:rsid w:val="0096340F"/>
    <w:rsid w:val="0096433B"/>
    <w:rsid w:val="0096437D"/>
    <w:rsid w:val="0097184A"/>
    <w:rsid w:val="00971E1F"/>
    <w:rsid w:val="0097208D"/>
    <w:rsid w:val="00975865"/>
    <w:rsid w:val="00977FBE"/>
    <w:rsid w:val="00981D7A"/>
    <w:rsid w:val="00986F1D"/>
    <w:rsid w:val="009871E7"/>
    <w:rsid w:val="00987491"/>
    <w:rsid w:val="00990186"/>
    <w:rsid w:val="0099035F"/>
    <w:rsid w:val="009917FF"/>
    <w:rsid w:val="00991AFF"/>
    <w:rsid w:val="00992E6A"/>
    <w:rsid w:val="00995216"/>
    <w:rsid w:val="00995D06"/>
    <w:rsid w:val="009961B0"/>
    <w:rsid w:val="0099670E"/>
    <w:rsid w:val="009969C9"/>
    <w:rsid w:val="009973A5"/>
    <w:rsid w:val="009A26F7"/>
    <w:rsid w:val="009A3719"/>
    <w:rsid w:val="009A6B0B"/>
    <w:rsid w:val="009B1024"/>
    <w:rsid w:val="009B22C6"/>
    <w:rsid w:val="009B2B46"/>
    <w:rsid w:val="009B32A8"/>
    <w:rsid w:val="009B4D74"/>
    <w:rsid w:val="009C01A6"/>
    <w:rsid w:val="009C386D"/>
    <w:rsid w:val="009C5077"/>
    <w:rsid w:val="009C64D9"/>
    <w:rsid w:val="009C797C"/>
    <w:rsid w:val="009D186C"/>
    <w:rsid w:val="009D450F"/>
    <w:rsid w:val="009D7F14"/>
    <w:rsid w:val="009E2415"/>
    <w:rsid w:val="009E5B00"/>
    <w:rsid w:val="009E64FD"/>
    <w:rsid w:val="009E72C0"/>
    <w:rsid w:val="009F0EAA"/>
    <w:rsid w:val="009F3783"/>
    <w:rsid w:val="009F437E"/>
    <w:rsid w:val="009F459F"/>
    <w:rsid w:val="009F5B9D"/>
    <w:rsid w:val="009F64D5"/>
    <w:rsid w:val="009F704A"/>
    <w:rsid w:val="00A03B58"/>
    <w:rsid w:val="00A065F8"/>
    <w:rsid w:val="00A0666D"/>
    <w:rsid w:val="00A06B31"/>
    <w:rsid w:val="00A10D36"/>
    <w:rsid w:val="00A112BB"/>
    <w:rsid w:val="00A145E6"/>
    <w:rsid w:val="00A17ABF"/>
    <w:rsid w:val="00A21235"/>
    <w:rsid w:val="00A23D84"/>
    <w:rsid w:val="00A24268"/>
    <w:rsid w:val="00A250F0"/>
    <w:rsid w:val="00A274E0"/>
    <w:rsid w:val="00A326C0"/>
    <w:rsid w:val="00A33F26"/>
    <w:rsid w:val="00A40024"/>
    <w:rsid w:val="00A52D5B"/>
    <w:rsid w:val="00A54CA2"/>
    <w:rsid w:val="00A5604C"/>
    <w:rsid w:val="00A564E2"/>
    <w:rsid w:val="00A56D6E"/>
    <w:rsid w:val="00A57971"/>
    <w:rsid w:val="00A57A68"/>
    <w:rsid w:val="00A60C47"/>
    <w:rsid w:val="00A60DC0"/>
    <w:rsid w:val="00A62F65"/>
    <w:rsid w:val="00A6304C"/>
    <w:rsid w:val="00A63D4E"/>
    <w:rsid w:val="00A6460E"/>
    <w:rsid w:val="00A659FF"/>
    <w:rsid w:val="00A750E4"/>
    <w:rsid w:val="00A75511"/>
    <w:rsid w:val="00A8273D"/>
    <w:rsid w:val="00A83FD1"/>
    <w:rsid w:val="00A842C6"/>
    <w:rsid w:val="00A85035"/>
    <w:rsid w:val="00A8514C"/>
    <w:rsid w:val="00A862AD"/>
    <w:rsid w:val="00A86CA9"/>
    <w:rsid w:val="00A93531"/>
    <w:rsid w:val="00A94ABB"/>
    <w:rsid w:val="00A95B45"/>
    <w:rsid w:val="00A95EAD"/>
    <w:rsid w:val="00A9787E"/>
    <w:rsid w:val="00A97EC5"/>
    <w:rsid w:val="00AA0EB6"/>
    <w:rsid w:val="00AA38B8"/>
    <w:rsid w:val="00AB48B8"/>
    <w:rsid w:val="00AB49FC"/>
    <w:rsid w:val="00AB4D76"/>
    <w:rsid w:val="00AB508C"/>
    <w:rsid w:val="00AC4C63"/>
    <w:rsid w:val="00AC528E"/>
    <w:rsid w:val="00AD1F69"/>
    <w:rsid w:val="00AD5DF6"/>
    <w:rsid w:val="00AD795F"/>
    <w:rsid w:val="00AD7EC9"/>
    <w:rsid w:val="00AE0BDD"/>
    <w:rsid w:val="00AE11F3"/>
    <w:rsid w:val="00AE371C"/>
    <w:rsid w:val="00AE6C01"/>
    <w:rsid w:val="00B01F7D"/>
    <w:rsid w:val="00B023FB"/>
    <w:rsid w:val="00B02F6E"/>
    <w:rsid w:val="00B03746"/>
    <w:rsid w:val="00B054F7"/>
    <w:rsid w:val="00B05BD6"/>
    <w:rsid w:val="00B10B35"/>
    <w:rsid w:val="00B11BAB"/>
    <w:rsid w:val="00B1491C"/>
    <w:rsid w:val="00B14E96"/>
    <w:rsid w:val="00B17B61"/>
    <w:rsid w:val="00B17E38"/>
    <w:rsid w:val="00B2269F"/>
    <w:rsid w:val="00B24D93"/>
    <w:rsid w:val="00B26DDC"/>
    <w:rsid w:val="00B276B9"/>
    <w:rsid w:val="00B27A3B"/>
    <w:rsid w:val="00B31E6F"/>
    <w:rsid w:val="00B33051"/>
    <w:rsid w:val="00B3512B"/>
    <w:rsid w:val="00B37F3E"/>
    <w:rsid w:val="00B44553"/>
    <w:rsid w:val="00B46016"/>
    <w:rsid w:val="00B46155"/>
    <w:rsid w:val="00B4618E"/>
    <w:rsid w:val="00B51163"/>
    <w:rsid w:val="00B51422"/>
    <w:rsid w:val="00B52AD9"/>
    <w:rsid w:val="00B52E63"/>
    <w:rsid w:val="00B53B16"/>
    <w:rsid w:val="00B55024"/>
    <w:rsid w:val="00B6010D"/>
    <w:rsid w:val="00B6051F"/>
    <w:rsid w:val="00B605D4"/>
    <w:rsid w:val="00B6151E"/>
    <w:rsid w:val="00B6181E"/>
    <w:rsid w:val="00B63997"/>
    <w:rsid w:val="00B64EEC"/>
    <w:rsid w:val="00B65523"/>
    <w:rsid w:val="00B65BD0"/>
    <w:rsid w:val="00B66966"/>
    <w:rsid w:val="00B66C57"/>
    <w:rsid w:val="00B71066"/>
    <w:rsid w:val="00B71195"/>
    <w:rsid w:val="00B71AAA"/>
    <w:rsid w:val="00B751C0"/>
    <w:rsid w:val="00B75A5E"/>
    <w:rsid w:val="00B8124C"/>
    <w:rsid w:val="00B8189B"/>
    <w:rsid w:val="00B83B41"/>
    <w:rsid w:val="00B859C2"/>
    <w:rsid w:val="00B875B1"/>
    <w:rsid w:val="00B90E17"/>
    <w:rsid w:val="00B91AE0"/>
    <w:rsid w:val="00B924B7"/>
    <w:rsid w:val="00B95371"/>
    <w:rsid w:val="00BA1D95"/>
    <w:rsid w:val="00BA3A78"/>
    <w:rsid w:val="00BA653A"/>
    <w:rsid w:val="00BB09AD"/>
    <w:rsid w:val="00BB22B1"/>
    <w:rsid w:val="00BB252F"/>
    <w:rsid w:val="00BB5F8C"/>
    <w:rsid w:val="00BB63B4"/>
    <w:rsid w:val="00BD039A"/>
    <w:rsid w:val="00BD1832"/>
    <w:rsid w:val="00BD1D43"/>
    <w:rsid w:val="00BD4722"/>
    <w:rsid w:val="00BD5E83"/>
    <w:rsid w:val="00BD68EF"/>
    <w:rsid w:val="00BE39CC"/>
    <w:rsid w:val="00BE3E44"/>
    <w:rsid w:val="00BF0429"/>
    <w:rsid w:val="00BF0A26"/>
    <w:rsid w:val="00BF0B40"/>
    <w:rsid w:val="00BF2D4A"/>
    <w:rsid w:val="00BF43F3"/>
    <w:rsid w:val="00BF7DDB"/>
    <w:rsid w:val="00C01369"/>
    <w:rsid w:val="00C016E0"/>
    <w:rsid w:val="00C0253C"/>
    <w:rsid w:val="00C05B57"/>
    <w:rsid w:val="00C06F20"/>
    <w:rsid w:val="00C075DF"/>
    <w:rsid w:val="00C11196"/>
    <w:rsid w:val="00C12AF3"/>
    <w:rsid w:val="00C13D8E"/>
    <w:rsid w:val="00C15B6D"/>
    <w:rsid w:val="00C2109D"/>
    <w:rsid w:val="00C21963"/>
    <w:rsid w:val="00C273F3"/>
    <w:rsid w:val="00C31C8F"/>
    <w:rsid w:val="00C32A98"/>
    <w:rsid w:val="00C32ABF"/>
    <w:rsid w:val="00C3302E"/>
    <w:rsid w:val="00C3620E"/>
    <w:rsid w:val="00C371A1"/>
    <w:rsid w:val="00C40EFC"/>
    <w:rsid w:val="00C420DE"/>
    <w:rsid w:val="00C438DD"/>
    <w:rsid w:val="00C44D6F"/>
    <w:rsid w:val="00C46FFC"/>
    <w:rsid w:val="00C47A8E"/>
    <w:rsid w:val="00C5254C"/>
    <w:rsid w:val="00C525AE"/>
    <w:rsid w:val="00C52B7D"/>
    <w:rsid w:val="00C52FE9"/>
    <w:rsid w:val="00C61068"/>
    <w:rsid w:val="00C61087"/>
    <w:rsid w:val="00C62374"/>
    <w:rsid w:val="00C62D7F"/>
    <w:rsid w:val="00C64169"/>
    <w:rsid w:val="00C65085"/>
    <w:rsid w:val="00C65C23"/>
    <w:rsid w:val="00C66BD1"/>
    <w:rsid w:val="00C72403"/>
    <w:rsid w:val="00C73247"/>
    <w:rsid w:val="00C73535"/>
    <w:rsid w:val="00C7501B"/>
    <w:rsid w:val="00C77487"/>
    <w:rsid w:val="00C80CDE"/>
    <w:rsid w:val="00C821F7"/>
    <w:rsid w:val="00C86C6C"/>
    <w:rsid w:val="00C919BF"/>
    <w:rsid w:val="00C922C9"/>
    <w:rsid w:val="00C92422"/>
    <w:rsid w:val="00C92B92"/>
    <w:rsid w:val="00C93380"/>
    <w:rsid w:val="00C96833"/>
    <w:rsid w:val="00C96BE0"/>
    <w:rsid w:val="00CA2772"/>
    <w:rsid w:val="00CA4AC9"/>
    <w:rsid w:val="00CA687F"/>
    <w:rsid w:val="00CA7816"/>
    <w:rsid w:val="00CB6337"/>
    <w:rsid w:val="00CB6BB0"/>
    <w:rsid w:val="00CB73CD"/>
    <w:rsid w:val="00CB7C90"/>
    <w:rsid w:val="00CC7AC6"/>
    <w:rsid w:val="00CD1C58"/>
    <w:rsid w:val="00CD5BD6"/>
    <w:rsid w:val="00CE35EB"/>
    <w:rsid w:val="00CE3A1E"/>
    <w:rsid w:val="00CE49B2"/>
    <w:rsid w:val="00CE4C68"/>
    <w:rsid w:val="00CE7362"/>
    <w:rsid w:val="00CF3110"/>
    <w:rsid w:val="00CF6750"/>
    <w:rsid w:val="00CF7D5C"/>
    <w:rsid w:val="00D00D62"/>
    <w:rsid w:val="00D02230"/>
    <w:rsid w:val="00D032C1"/>
    <w:rsid w:val="00D04C73"/>
    <w:rsid w:val="00D05097"/>
    <w:rsid w:val="00D10264"/>
    <w:rsid w:val="00D11988"/>
    <w:rsid w:val="00D1207B"/>
    <w:rsid w:val="00D12ECB"/>
    <w:rsid w:val="00D14572"/>
    <w:rsid w:val="00D16334"/>
    <w:rsid w:val="00D16697"/>
    <w:rsid w:val="00D1724B"/>
    <w:rsid w:val="00D2031D"/>
    <w:rsid w:val="00D20B0E"/>
    <w:rsid w:val="00D225C3"/>
    <w:rsid w:val="00D25ACE"/>
    <w:rsid w:val="00D26A80"/>
    <w:rsid w:val="00D317DA"/>
    <w:rsid w:val="00D31DF2"/>
    <w:rsid w:val="00D334B1"/>
    <w:rsid w:val="00D34A98"/>
    <w:rsid w:val="00D34D6F"/>
    <w:rsid w:val="00D370B9"/>
    <w:rsid w:val="00D3729E"/>
    <w:rsid w:val="00D3774B"/>
    <w:rsid w:val="00D41C55"/>
    <w:rsid w:val="00D42A28"/>
    <w:rsid w:val="00D43067"/>
    <w:rsid w:val="00D43BDA"/>
    <w:rsid w:val="00D453BE"/>
    <w:rsid w:val="00D46941"/>
    <w:rsid w:val="00D542CB"/>
    <w:rsid w:val="00D627E5"/>
    <w:rsid w:val="00D62CEC"/>
    <w:rsid w:val="00D645B6"/>
    <w:rsid w:val="00D65A14"/>
    <w:rsid w:val="00D65C62"/>
    <w:rsid w:val="00D66B79"/>
    <w:rsid w:val="00D679AC"/>
    <w:rsid w:val="00D67C0C"/>
    <w:rsid w:val="00D710F0"/>
    <w:rsid w:val="00D7284A"/>
    <w:rsid w:val="00D72EDD"/>
    <w:rsid w:val="00D80062"/>
    <w:rsid w:val="00D814C0"/>
    <w:rsid w:val="00D81788"/>
    <w:rsid w:val="00D81947"/>
    <w:rsid w:val="00D82A49"/>
    <w:rsid w:val="00D82FB6"/>
    <w:rsid w:val="00D90828"/>
    <w:rsid w:val="00D915F0"/>
    <w:rsid w:val="00D92B85"/>
    <w:rsid w:val="00D92BAE"/>
    <w:rsid w:val="00D970B3"/>
    <w:rsid w:val="00DA0974"/>
    <w:rsid w:val="00DA2ED4"/>
    <w:rsid w:val="00DA47C3"/>
    <w:rsid w:val="00DA5BA2"/>
    <w:rsid w:val="00DB0451"/>
    <w:rsid w:val="00DB0DC9"/>
    <w:rsid w:val="00DB7905"/>
    <w:rsid w:val="00DC1A7E"/>
    <w:rsid w:val="00DC2275"/>
    <w:rsid w:val="00DC63AD"/>
    <w:rsid w:val="00DC73F2"/>
    <w:rsid w:val="00DD08EB"/>
    <w:rsid w:val="00DD1006"/>
    <w:rsid w:val="00DD3582"/>
    <w:rsid w:val="00DD504A"/>
    <w:rsid w:val="00DD6B48"/>
    <w:rsid w:val="00DD7D25"/>
    <w:rsid w:val="00DE1DE0"/>
    <w:rsid w:val="00DE1EAC"/>
    <w:rsid w:val="00DE212D"/>
    <w:rsid w:val="00DE4D4A"/>
    <w:rsid w:val="00DE51D3"/>
    <w:rsid w:val="00DE61A3"/>
    <w:rsid w:val="00DF2EBA"/>
    <w:rsid w:val="00DF384D"/>
    <w:rsid w:val="00DF3F50"/>
    <w:rsid w:val="00DF4AB2"/>
    <w:rsid w:val="00E045F8"/>
    <w:rsid w:val="00E0665B"/>
    <w:rsid w:val="00E06846"/>
    <w:rsid w:val="00E13E04"/>
    <w:rsid w:val="00E153AD"/>
    <w:rsid w:val="00E1671E"/>
    <w:rsid w:val="00E23BF7"/>
    <w:rsid w:val="00E2646C"/>
    <w:rsid w:val="00E26517"/>
    <w:rsid w:val="00E27C20"/>
    <w:rsid w:val="00E31222"/>
    <w:rsid w:val="00E31638"/>
    <w:rsid w:val="00E32205"/>
    <w:rsid w:val="00E32487"/>
    <w:rsid w:val="00E35F49"/>
    <w:rsid w:val="00E4130B"/>
    <w:rsid w:val="00E44814"/>
    <w:rsid w:val="00E45A99"/>
    <w:rsid w:val="00E46CF9"/>
    <w:rsid w:val="00E5193F"/>
    <w:rsid w:val="00E52421"/>
    <w:rsid w:val="00E53D3F"/>
    <w:rsid w:val="00E54959"/>
    <w:rsid w:val="00E558C7"/>
    <w:rsid w:val="00E5633D"/>
    <w:rsid w:val="00E56C79"/>
    <w:rsid w:val="00E60B37"/>
    <w:rsid w:val="00E63390"/>
    <w:rsid w:val="00E63497"/>
    <w:rsid w:val="00E63E76"/>
    <w:rsid w:val="00E717D8"/>
    <w:rsid w:val="00E74C47"/>
    <w:rsid w:val="00E75787"/>
    <w:rsid w:val="00E76ABC"/>
    <w:rsid w:val="00E80549"/>
    <w:rsid w:val="00E80ECB"/>
    <w:rsid w:val="00E813B7"/>
    <w:rsid w:val="00E81478"/>
    <w:rsid w:val="00E910C4"/>
    <w:rsid w:val="00E9278B"/>
    <w:rsid w:val="00E94055"/>
    <w:rsid w:val="00E94698"/>
    <w:rsid w:val="00E949F8"/>
    <w:rsid w:val="00E96224"/>
    <w:rsid w:val="00E96FAC"/>
    <w:rsid w:val="00EA0EA2"/>
    <w:rsid w:val="00EA0F3D"/>
    <w:rsid w:val="00EA1202"/>
    <w:rsid w:val="00EA2CA4"/>
    <w:rsid w:val="00EA31E7"/>
    <w:rsid w:val="00EA34C4"/>
    <w:rsid w:val="00EA565D"/>
    <w:rsid w:val="00EA6A14"/>
    <w:rsid w:val="00EA7006"/>
    <w:rsid w:val="00EA7C39"/>
    <w:rsid w:val="00EA7E10"/>
    <w:rsid w:val="00EB0FFB"/>
    <w:rsid w:val="00EB1ECE"/>
    <w:rsid w:val="00EB2629"/>
    <w:rsid w:val="00EB44DF"/>
    <w:rsid w:val="00EB4C22"/>
    <w:rsid w:val="00EB5C81"/>
    <w:rsid w:val="00EB68F7"/>
    <w:rsid w:val="00EC0ED8"/>
    <w:rsid w:val="00EC1ACB"/>
    <w:rsid w:val="00EC3232"/>
    <w:rsid w:val="00EC4E8A"/>
    <w:rsid w:val="00ED0EDF"/>
    <w:rsid w:val="00ED43F9"/>
    <w:rsid w:val="00ED48E4"/>
    <w:rsid w:val="00ED5B13"/>
    <w:rsid w:val="00ED7767"/>
    <w:rsid w:val="00EE1FEE"/>
    <w:rsid w:val="00EE372C"/>
    <w:rsid w:val="00EE3844"/>
    <w:rsid w:val="00EE46AD"/>
    <w:rsid w:val="00EE4F08"/>
    <w:rsid w:val="00EF0D8B"/>
    <w:rsid w:val="00EF2FEF"/>
    <w:rsid w:val="00EF39E2"/>
    <w:rsid w:val="00EF4FA5"/>
    <w:rsid w:val="00EF619B"/>
    <w:rsid w:val="00F0196C"/>
    <w:rsid w:val="00F0356F"/>
    <w:rsid w:val="00F04A04"/>
    <w:rsid w:val="00F11020"/>
    <w:rsid w:val="00F13C82"/>
    <w:rsid w:val="00F13FC3"/>
    <w:rsid w:val="00F147D3"/>
    <w:rsid w:val="00F15C4E"/>
    <w:rsid w:val="00F17620"/>
    <w:rsid w:val="00F23592"/>
    <w:rsid w:val="00F24184"/>
    <w:rsid w:val="00F2548C"/>
    <w:rsid w:val="00F30FDC"/>
    <w:rsid w:val="00F34EE6"/>
    <w:rsid w:val="00F35A3A"/>
    <w:rsid w:val="00F40D0A"/>
    <w:rsid w:val="00F42052"/>
    <w:rsid w:val="00F4297C"/>
    <w:rsid w:val="00F446E0"/>
    <w:rsid w:val="00F44CE4"/>
    <w:rsid w:val="00F46F70"/>
    <w:rsid w:val="00F4782E"/>
    <w:rsid w:val="00F47C34"/>
    <w:rsid w:val="00F5006A"/>
    <w:rsid w:val="00F5091C"/>
    <w:rsid w:val="00F52F51"/>
    <w:rsid w:val="00F530C0"/>
    <w:rsid w:val="00F5331C"/>
    <w:rsid w:val="00F54267"/>
    <w:rsid w:val="00F56C16"/>
    <w:rsid w:val="00F637D2"/>
    <w:rsid w:val="00F65051"/>
    <w:rsid w:val="00F66E7E"/>
    <w:rsid w:val="00F70E0A"/>
    <w:rsid w:val="00F71292"/>
    <w:rsid w:val="00F71A53"/>
    <w:rsid w:val="00F72063"/>
    <w:rsid w:val="00F74324"/>
    <w:rsid w:val="00F749C6"/>
    <w:rsid w:val="00F74AB1"/>
    <w:rsid w:val="00F76F1B"/>
    <w:rsid w:val="00F7780B"/>
    <w:rsid w:val="00F82349"/>
    <w:rsid w:val="00F8311F"/>
    <w:rsid w:val="00F83170"/>
    <w:rsid w:val="00F869B9"/>
    <w:rsid w:val="00F87722"/>
    <w:rsid w:val="00F87754"/>
    <w:rsid w:val="00F9247D"/>
    <w:rsid w:val="00F92C70"/>
    <w:rsid w:val="00F932DB"/>
    <w:rsid w:val="00F95C63"/>
    <w:rsid w:val="00F965BC"/>
    <w:rsid w:val="00F96B5B"/>
    <w:rsid w:val="00FA13D3"/>
    <w:rsid w:val="00FA177C"/>
    <w:rsid w:val="00FA468E"/>
    <w:rsid w:val="00FA5285"/>
    <w:rsid w:val="00FA57C7"/>
    <w:rsid w:val="00FA5FC0"/>
    <w:rsid w:val="00FB149C"/>
    <w:rsid w:val="00FB14E0"/>
    <w:rsid w:val="00FB2373"/>
    <w:rsid w:val="00FB3520"/>
    <w:rsid w:val="00FB41F9"/>
    <w:rsid w:val="00FB7CED"/>
    <w:rsid w:val="00FC3C5F"/>
    <w:rsid w:val="00FC49A8"/>
    <w:rsid w:val="00FC576E"/>
    <w:rsid w:val="00FD0927"/>
    <w:rsid w:val="00FD28AF"/>
    <w:rsid w:val="00FD4DF0"/>
    <w:rsid w:val="00FD7452"/>
    <w:rsid w:val="00FE066E"/>
    <w:rsid w:val="00FE148E"/>
    <w:rsid w:val="00FE3AB3"/>
    <w:rsid w:val="00FE3FBB"/>
    <w:rsid w:val="00FE4FFC"/>
    <w:rsid w:val="00FE58DE"/>
    <w:rsid w:val="00FE5A7E"/>
    <w:rsid w:val="00FE6EA2"/>
    <w:rsid w:val="00FF1B8B"/>
    <w:rsid w:val="00FF3EAF"/>
    <w:rsid w:val="00FF602B"/>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o:shapelayout v:ext="edit">
      <o:idmap v:ext="edit" data="2"/>
    </o:shapelayout>
  </w:shapeDefaults>
  <w:decimalSymbol w:val="."/>
  <w:listSeparator w:val=","/>
  <w14:docId w14:val="5B478D72"/>
  <w15:chartTrackingRefBased/>
  <w15:docId w15:val="{B6948232-E653-495B-A5D6-7892AF2A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6A195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B0DC9"/>
    <w:pPr>
      <w:spacing w:before="100" w:beforeAutospacing="1" w:after="100" w:afterAutospacing="1"/>
      <w:outlineLvl w:val="1"/>
    </w:pPr>
    <w:rPr>
      <w:rFonts w:ascii="Arial" w:hAnsi="Arial"/>
      <w:b/>
      <w:bCs/>
      <w:color w:val="000099"/>
      <w:sz w:val="28"/>
      <w:szCs w:val="28"/>
      <w:lang w:val="x-none" w:eastAsia="x-none"/>
    </w:rPr>
  </w:style>
  <w:style w:type="paragraph" w:styleId="Heading3">
    <w:name w:val="heading 3"/>
    <w:basedOn w:val="Normal"/>
    <w:qFormat/>
    <w:rsid w:val="00DB0DC9"/>
    <w:pPr>
      <w:spacing w:before="100" w:beforeAutospacing="1" w:after="100" w:afterAutospacing="1"/>
      <w:outlineLvl w:val="2"/>
    </w:pPr>
    <w:rPr>
      <w:rFonts w:ascii="Arial" w:hAnsi="Arial" w:cs="Arial"/>
      <w:b/>
      <w:bCs/>
      <w:i/>
      <w:iCs/>
      <w:color w:val="00009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0DC9"/>
    <w:pPr>
      <w:spacing w:before="100" w:beforeAutospacing="1" w:after="100" w:afterAutospacing="1"/>
    </w:pPr>
    <w:rPr>
      <w:lang w:val="en-GB" w:eastAsia="en-GB"/>
    </w:rPr>
  </w:style>
  <w:style w:type="character" w:styleId="Hyperlink">
    <w:name w:val="Hyperlink"/>
    <w:uiPriority w:val="99"/>
    <w:rsid w:val="00DB0DC9"/>
    <w:rPr>
      <w:color w:val="0000FF"/>
      <w:u w:val="single"/>
    </w:rPr>
  </w:style>
  <w:style w:type="character" w:styleId="Strong">
    <w:name w:val="Strong"/>
    <w:qFormat/>
    <w:rsid w:val="001A47C6"/>
    <w:rPr>
      <w:b/>
      <w:bCs/>
    </w:rPr>
  </w:style>
  <w:style w:type="paragraph" w:styleId="BodyText2">
    <w:name w:val="Body Text 2"/>
    <w:basedOn w:val="Normal"/>
    <w:rsid w:val="0075711A"/>
    <w:pPr>
      <w:spacing w:before="100" w:beforeAutospacing="1" w:after="100" w:afterAutospacing="1"/>
    </w:pPr>
    <w:rPr>
      <w:lang w:val="en-GB" w:eastAsia="en-GB"/>
    </w:rPr>
  </w:style>
  <w:style w:type="paragraph" w:styleId="BalloonText">
    <w:name w:val="Balloon Text"/>
    <w:basedOn w:val="Normal"/>
    <w:semiHidden/>
    <w:rsid w:val="00510E69"/>
    <w:rPr>
      <w:rFonts w:ascii="Tahoma" w:hAnsi="Tahoma" w:cs="Tahoma"/>
      <w:sz w:val="16"/>
      <w:szCs w:val="16"/>
    </w:rPr>
  </w:style>
  <w:style w:type="paragraph" w:customStyle="1" w:styleId="Bulletted">
    <w:name w:val="Bulletted"/>
    <w:basedOn w:val="Normal"/>
    <w:next w:val="Normal"/>
    <w:rsid w:val="00345A34"/>
    <w:pPr>
      <w:numPr>
        <w:numId w:val="1"/>
      </w:numPr>
      <w:tabs>
        <w:tab w:val="left" w:pos="360"/>
        <w:tab w:val="left" w:pos="720"/>
        <w:tab w:val="left" w:pos="1080"/>
        <w:tab w:val="left" w:pos="1440"/>
        <w:tab w:val="left" w:pos="1800"/>
        <w:tab w:val="left" w:pos="2880"/>
        <w:tab w:val="left" w:pos="3240"/>
        <w:tab w:val="left" w:pos="3600"/>
        <w:tab w:val="right" w:pos="8820"/>
      </w:tabs>
    </w:pPr>
    <w:rPr>
      <w:rFonts w:ascii="Palatino" w:hAnsi="Palatino"/>
      <w:sz w:val="20"/>
      <w:szCs w:val="20"/>
      <w:lang w:val="en-GB" w:eastAsia="en-GB"/>
    </w:rPr>
  </w:style>
  <w:style w:type="paragraph" w:styleId="Footer">
    <w:name w:val="footer"/>
    <w:basedOn w:val="Normal"/>
    <w:link w:val="FooterChar"/>
    <w:uiPriority w:val="99"/>
    <w:rsid w:val="00AE11F3"/>
    <w:pPr>
      <w:tabs>
        <w:tab w:val="center" w:pos="4153"/>
        <w:tab w:val="right" w:pos="8306"/>
      </w:tabs>
    </w:pPr>
  </w:style>
  <w:style w:type="character" w:styleId="PageNumber">
    <w:name w:val="page number"/>
    <w:basedOn w:val="DefaultParagraphFont"/>
    <w:rsid w:val="00AE11F3"/>
  </w:style>
  <w:style w:type="paragraph" w:styleId="Header">
    <w:name w:val="header"/>
    <w:basedOn w:val="Normal"/>
    <w:link w:val="HeaderChar"/>
    <w:uiPriority w:val="99"/>
    <w:rsid w:val="00811B58"/>
    <w:pPr>
      <w:tabs>
        <w:tab w:val="center" w:pos="4153"/>
        <w:tab w:val="right" w:pos="8306"/>
      </w:tabs>
    </w:pPr>
  </w:style>
  <w:style w:type="paragraph" w:customStyle="1" w:styleId="Body">
    <w:name w:val="Body"/>
    <w:rsid w:val="007B05F7"/>
    <w:rPr>
      <w:rFonts w:ascii="Helvetica" w:eastAsia="ヒラギノ角ゴ Pro W3" w:hAnsi="Helvetica"/>
      <w:color w:val="000000"/>
      <w:sz w:val="24"/>
      <w:lang w:val="en-US" w:eastAsia="en-US"/>
    </w:rPr>
  </w:style>
  <w:style w:type="paragraph" w:customStyle="1" w:styleId="FreeForm">
    <w:name w:val="Free Form"/>
    <w:rsid w:val="007B05F7"/>
    <w:rPr>
      <w:rFonts w:ascii="Helvetica" w:eastAsia="ヒラギノ角ゴ Pro W3" w:hAnsi="Helvetica"/>
      <w:color w:val="000000"/>
      <w:sz w:val="24"/>
      <w:lang w:val="en-US" w:eastAsia="en-US"/>
    </w:rPr>
  </w:style>
  <w:style w:type="character" w:styleId="FollowedHyperlink">
    <w:name w:val="FollowedHyperlink"/>
    <w:rsid w:val="007F3331"/>
    <w:rPr>
      <w:color w:val="606420"/>
      <w:u w:val="single"/>
    </w:rPr>
  </w:style>
  <w:style w:type="paragraph" w:styleId="DocumentMap">
    <w:name w:val="Document Map"/>
    <w:basedOn w:val="Normal"/>
    <w:semiHidden/>
    <w:rsid w:val="00F96B5B"/>
    <w:pPr>
      <w:shd w:val="clear" w:color="auto" w:fill="000080"/>
    </w:pPr>
    <w:rPr>
      <w:rFonts w:ascii="Tahoma" w:hAnsi="Tahoma" w:cs="Tahoma"/>
      <w:sz w:val="20"/>
      <w:szCs w:val="20"/>
    </w:rPr>
  </w:style>
  <w:style w:type="table" w:styleId="Table3Deffects1">
    <w:name w:val="Table 3D effects 1"/>
    <w:basedOn w:val="TableNormal"/>
    <w:rsid w:val="00C075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C075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link w:val="Header"/>
    <w:uiPriority w:val="99"/>
    <w:rsid w:val="005E1DDA"/>
    <w:rPr>
      <w:sz w:val="24"/>
      <w:szCs w:val="24"/>
      <w:lang w:val="en-US" w:eastAsia="en-US"/>
    </w:rPr>
  </w:style>
  <w:style w:type="table" w:styleId="Table3Deffects2">
    <w:name w:val="Table 3D effects 2"/>
    <w:basedOn w:val="TableNormal"/>
    <w:rsid w:val="002231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rsid w:val="00A862AD"/>
    <w:rPr>
      <w:rFonts w:ascii="Arial" w:hAnsi="Arial" w:cs="Arial"/>
      <w:b/>
      <w:bCs/>
      <w:color w:val="000099"/>
      <w:sz w:val="28"/>
      <w:szCs w:val="28"/>
    </w:rPr>
  </w:style>
  <w:style w:type="paragraph" w:customStyle="1" w:styleId="TableStyle1">
    <w:name w:val="Table Style 1"/>
    <w:rsid w:val="00822CB1"/>
    <w:rPr>
      <w:rFonts w:ascii="Helvetica" w:eastAsia="Helvetica" w:hAnsi="Helvetica" w:cs="Helvetica"/>
      <w:b/>
      <w:bCs/>
      <w:color w:val="000000"/>
      <w:lang w:val="en-US" w:eastAsia="en-US"/>
    </w:rPr>
  </w:style>
  <w:style w:type="paragraph" w:styleId="ListParagraph">
    <w:name w:val="List Paragraph"/>
    <w:basedOn w:val="Normal"/>
    <w:uiPriority w:val="34"/>
    <w:qFormat/>
    <w:rsid w:val="00E53D3F"/>
    <w:pPr>
      <w:ind w:left="720"/>
    </w:pPr>
  </w:style>
  <w:style w:type="character" w:customStyle="1" w:styleId="FooterChar">
    <w:name w:val="Footer Char"/>
    <w:link w:val="Footer"/>
    <w:uiPriority w:val="99"/>
    <w:rsid w:val="00A75511"/>
    <w:rPr>
      <w:sz w:val="24"/>
      <w:szCs w:val="24"/>
      <w:lang w:val="en-US" w:eastAsia="en-US"/>
    </w:rPr>
  </w:style>
  <w:style w:type="character" w:styleId="CommentReference">
    <w:name w:val="annotation reference"/>
    <w:rsid w:val="007267CF"/>
    <w:rPr>
      <w:sz w:val="16"/>
      <w:szCs w:val="16"/>
    </w:rPr>
  </w:style>
  <w:style w:type="paragraph" w:styleId="CommentText">
    <w:name w:val="annotation text"/>
    <w:basedOn w:val="Normal"/>
    <w:link w:val="CommentTextChar"/>
    <w:rsid w:val="007267CF"/>
    <w:rPr>
      <w:sz w:val="20"/>
      <w:szCs w:val="20"/>
    </w:rPr>
  </w:style>
  <w:style w:type="character" w:customStyle="1" w:styleId="CommentTextChar">
    <w:name w:val="Comment Text Char"/>
    <w:link w:val="CommentText"/>
    <w:rsid w:val="007267CF"/>
    <w:rPr>
      <w:lang w:val="en-US" w:eastAsia="en-US"/>
    </w:rPr>
  </w:style>
  <w:style w:type="paragraph" w:styleId="CommentSubject">
    <w:name w:val="annotation subject"/>
    <w:basedOn w:val="CommentText"/>
    <w:next w:val="CommentText"/>
    <w:link w:val="CommentSubjectChar"/>
    <w:rsid w:val="007267CF"/>
    <w:rPr>
      <w:b/>
      <w:bCs/>
    </w:rPr>
  </w:style>
  <w:style w:type="character" w:customStyle="1" w:styleId="CommentSubjectChar">
    <w:name w:val="Comment Subject Char"/>
    <w:link w:val="CommentSubject"/>
    <w:rsid w:val="007267CF"/>
    <w:rPr>
      <w:b/>
      <w:bCs/>
      <w:lang w:val="en-US" w:eastAsia="en-US"/>
    </w:rPr>
  </w:style>
  <w:style w:type="character" w:styleId="Emphasis">
    <w:name w:val="Emphasis"/>
    <w:qFormat/>
    <w:rsid w:val="00EF0D8B"/>
    <w:rPr>
      <w:i/>
      <w:iCs/>
    </w:rPr>
  </w:style>
  <w:style w:type="paragraph" w:customStyle="1" w:styleId="Default">
    <w:name w:val="Default"/>
    <w:rsid w:val="009B4D74"/>
    <w:pPr>
      <w:autoSpaceDE w:val="0"/>
      <w:autoSpaceDN w:val="0"/>
      <w:adjustRightInd w:val="0"/>
    </w:pPr>
    <w:rPr>
      <w:rFonts w:ascii="Arial" w:hAnsi="Arial" w:cs="Arial"/>
      <w:color w:val="000000"/>
      <w:sz w:val="24"/>
      <w:szCs w:val="24"/>
    </w:rPr>
  </w:style>
  <w:style w:type="paragraph" w:customStyle="1" w:styleId="paragraph">
    <w:name w:val="paragraph"/>
    <w:basedOn w:val="Normal"/>
    <w:rsid w:val="00C46FFC"/>
    <w:pPr>
      <w:spacing w:before="100" w:beforeAutospacing="1" w:after="100" w:afterAutospacing="1"/>
    </w:pPr>
    <w:rPr>
      <w:lang w:val="en-GB" w:eastAsia="en-GB"/>
    </w:rPr>
  </w:style>
  <w:style w:type="character" w:customStyle="1" w:styleId="normaltextrun">
    <w:name w:val="normaltextrun"/>
    <w:basedOn w:val="DefaultParagraphFont"/>
    <w:rsid w:val="00C46FFC"/>
  </w:style>
  <w:style w:type="character" w:customStyle="1" w:styleId="eop">
    <w:name w:val="eop"/>
    <w:basedOn w:val="DefaultParagraphFont"/>
    <w:rsid w:val="00C4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49">
      <w:bodyDiv w:val="1"/>
      <w:marLeft w:val="0"/>
      <w:marRight w:val="0"/>
      <w:marTop w:val="0"/>
      <w:marBottom w:val="0"/>
      <w:divBdr>
        <w:top w:val="none" w:sz="0" w:space="0" w:color="auto"/>
        <w:left w:val="none" w:sz="0" w:space="0" w:color="auto"/>
        <w:bottom w:val="none" w:sz="0" w:space="0" w:color="auto"/>
        <w:right w:val="none" w:sz="0" w:space="0" w:color="auto"/>
      </w:divBdr>
      <w:divsChild>
        <w:div w:id="2105567926">
          <w:marLeft w:val="0"/>
          <w:marRight w:val="0"/>
          <w:marTop w:val="0"/>
          <w:marBottom w:val="0"/>
          <w:divBdr>
            <w:top w:val="none" w:sz="0" w:space="0" w:color="auto"/>
            <w:left w:val="none" w:sz="0" w:space="0" w:color="auto"/>
            <w:bottom w:val="none" w:sz="0" w:space="0" w:color="auto"/>
            <w:right w:val="none" w:sz="0" w:space="0" w:color="auto"/>
          </w:divBdr>
        </w:div>
      </w:divsChild>
    </w:div>
    <w:div w:id="42946811">
      <w:bodyDiv w:val="1"/>
      <w:marLeft w:val="0"/>
      <w:marRight w:val="0"/>
      <w:marTop w:val="0"/>
      <w:marBottom w:val="0"/>
      <w:divBdr>
        <w:top w:val="none" w:sz="0" w:space="0" w:color="auto"/>
        <w:left w:val="none" w:sz="0" w:space="0" w:color="auto"/>
        <w:bottom w:val="none" w:sz="0" w:space="0" w:color="auto"/>
        <w:right w:val="none" w:sz="0" w:space="0" w:color="auto"/>
      </w:divBdr>
    </w:div>
    <w:div w:id="93550108">
      <w:bodyDiv w:val="1"/>
      <w:marLeft w:val="0"/>
      <w:marRight w:val="0"/>
      <w:marTop w:val="0"/>
      <w:marBottom w:val="0"/>
      <w:divBdr>
        <w:top w:val="none" w:sz="0" w:space="0" w:color="auto"/>
        <w:left w:val="none" w:sz="0" w:space="0" w:color="auto"/>
        <w:bottom w:val="none" w:sz="0" w:space="0" w:color="auto"/>
        <w:right w:val="none" w:sz="0" w:space="0" w:color="auto"/>
      </w:divBdr>
    </w:div>
    <w:div w:id="117990403">
      <w:bodyDiv w:val="1"/>
      <w:marLeft w:val="0"/>
      <w:marRight w:val="0"/>
      <w:marTop w:val="0"/>
      <w:marBottom w:val="0"/>
      <w:divBdr>
        <w:top w:val="none" w:sz="0" w:space="0" w:color="auto"/>
        <w:left w:val="none" w:sz="0" w:space="0" w:color="auto"/>
        <w:bottom w:val="none" w:sz="0" w:space="0" w:color="auto"/>
        <w:right w:val="none" w:sz="0" w:space="0" w:color="auto"/>
      </w:divBdr>
    </w:div>
    <w:div w:id="151072146">
      <w:bodyDiv w:val="1"/>
      <w:marLeft w:val="0"/>
      <w:marRight w:val="0"/>
      <w:marTop w:val="0"/>
      <w:marBottom w:val="0"/>
      <w:divBdr>
        <w:top w:val="none" w:sz="0" w:space="0" w:color="auto"/>
        <w:left w:val="none" w:sz="0" w:space="0" w:color="auto"/>
        <w:bottom w:val="none" w:sz="0" w:space="0" w:color="auto"/>
        <w:right w:val="none" w:sz="0" w:space="0" w:color="auto"/>
      </w:divBdr>
    </w:div>
    <w:div w:id="165025208">
      <w:bodyDiv w:val="1"/>
      <w:marLeft w:val="0"/>
      <w:marRight w:val="0"/>
      <w:marTop w:val="0"/>
      <w:marBottom w:val="0"/>
      <w:divBdr>
        <w:top w:val="none" w:sz="0" w:space="0" w:color="auto"/>
        <w:left w:val="none" w:sz="0" w:space="0" w:color="auto"/>
        <w:bottom w:val="none" w:sz="0" w:space="0" w:color="auto"/>
        <w:right w:val="none" w:sz="0" w:space="0" w:color="auto"/>
      </w:divBdr>
      <w:divsChild>
        <w:div w:id="1740982768">
          <w:marLeft w:val="0"/>
          <w:marRight w:val="0"/>
          <w:marTop w:val="0"/>
          <w:marBottom w:val="0"/>
          <w:divBdr>
            <w:top w:val="none" w:sz="0" w:space="0" w:color="auto"/>
            <w:left w:val="none" w:sz="0" w:space="0" w:color="auto"/>
            <w:bottom w:val="none" w:sz="0" w:space="0" w:color="auto"/>
            <w:right w:val="none" w:sz="0" w:space="0" w:color="auto"/>
          </w:divBdr>
          <w:divsChild>
            <w:div w:id="68041295">
              <w:marLeft w:val="0"/>
              <w:marRight w:val="0"/>
              <w:marTop w:val="0"/>
              <w:marBottom w:val="0"/>
              <w:divBdr>
                <w:top w:val="none" w:sz="0" w:space="0" w:color="auto"/>
                <w:left w:val="none" w:sz="0" w:space="0" w:color="auto"/>
                <w:bottom w:val="none" w:sz="0" w:space="0" w:color="auto"/>
                <w:right w:val="none" w:sz="0" w:space="0" w:color="auto"/>
              </w:divBdr>
            </w:div>
            <w:div w:id="211385672">
              <w:marLeft w:val="0"/>
              <w:marRight w:val="0"/>
              <w:marTop w:val="0"/>
              <w:marBottom w:val="0"/>
              <w:divBdr>
                <w:top w:val="none" w:sz="0" w:space="0" w:color="auto"/>
                <w:left w:val="none" w:sz="0" w:space="0" w:color="auto"/>
                <w:bottom w:val="none" w:sz="0" w:space="0" w:color="auto"/>
                <w:right w:val="none" w:sz="0" w:space="0" w:color="auto"/>
              </w:divBdr>
            </w:div>
            <w:div w:id="445807101">
              <w:marLeft w:val="0"/>
              <w:marRight w:val="0"/>
              <w:marTop w:val="0"/>
              <w:marBottom w:val="0"/>
              <w:divBdr>
                <w:top w:val="none" w:sz="0" w:space="0" w:color="auto"/>
                <w:left w:val="none" w:sz="0" w:space="0" w:color="auto"/>
                <w:bottom w:val="none" w:sz="0" w:space="0" w:color="auto"/>
                <w:right w:val="none" w:sz="0" w:space="0" w:color="auto"/>
              </w:divBdr>
            </w:div>
            <w:div w:id="771097400">
              <w:marLeft w:val="0"/>
              <w:marRight w:val="0"/>
              <w:marTop w:val="0"/>
              <w:marBottom w:val="0"/>
              <w:divBdr>
                <w:top w:val="none" w:sz="0" w:space="0" w:color="auto"/>
                <w:left w:val="none" w:sz="0" w:space="0" w:color="auto"/>
                <w:bottom w:val="none" w:sz="0" w:space="0" w:color="auto"/>
                <w:right w:val="none" w:sz="0" w:space="0" w:color="auto"/>
              </w:divBdr>
            </w:div>
            <w:div w:id="882474143">
              <w:marLeft w:val="0"/>
              <w:marRight w:val="0"/>
              <w:marTop w:val="0"/>
              <w:marBottom w:val="0"/>
              <w:divBdr>
                <w:top w:val="none" w:sz="0" w:space="0" w:color="auto"/>
                <w:left w:val="none" w:sz="0" w:space="0" w:color="auto"/>
                <w:bottom w:val="none" w:sz="0" w:space="0" w:color="auto"/>
                <w:right w:val="none" w:sz="0" w:space="0" w:color="auto"/>
              </w:divBdr>
            </w:div>
            <w:div w:id="1733697788">
              <w:marLeft w:val="0"/>
              <w:marRight w:val="0"/>
              <w:marTop w:val="0"/>
              <w:marBottom w:val="0"/>
              <w:divBdr>
                <w:top w:val="none" w:sz="0" w:space="0" w:color="auto"/>
                <w:left w:val="none" w:sz="0" w:space="0" w:color="auto"/>
                <w:bottom w:val="none" w:sz="0" w:space="0" w:color="auto"/>
                <w:right w:val="none" w:sz="0" w:space="0" w:color="auto"/>
              </w:divBdr>
            </w:div>
            <w:div w:id="20290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6911">
      <w:bodyDiv w:val="1"/>
      <w:marLeft w:val="0"/>
      <w:marRight w:val="0"/>
      <w:marTop w:val="0"/>
      <w:marBottom w:val="0"/>
      <w:divBdr>
        <w:top w:val="none" w:sz="0" w:space="0" w:color="auto"/>
        <w:left w:val="none" w:sz="0" w:space="0" w:color="auto"/>
        <w:bottom w:val="none" w:sz="0" w:space="0" w:color="auto"/>
        <w:right w:val="none" w:sz="0" w:space="0" w:color="auto"/>
      </w:divBdr>
      <w:divsChild>
        <w:div w:id="849217987">
          <w:marLeft w:val="0"/>
          <w:marRight w:val="0"/>
          <w:marTop w:val="0"/>
          <w:marBottom w:val="0"/>
          <w:divBdr>
            <w:top w:val="none" w:sz="0" w:space="0" w:color="auto"/>
            <w:left w:val="none" w:sz="0" w:space="0" w:color="auto"/>
            <w:bottom w:val="none" w:sz="0" w:space="0" w:color="auto"/>
            <w:right w:val="none" w:sz="0" w:space="0" w:color="auto"/>
          </w:divBdr>
        </w:div>
      </w:divsChild>
    </w:div>
    <w:div w:id="246690329">
      <w:bodyDiv w:val="1"/>
      <w:marLeft w:val="0"/>
      <w:marRight w:val="0"/>
      <w:marTop w:val="0"/>
      <w:marBottom w:val="0"/>
      <w:divBdr>
        <w:top w:val="none" w:sz="0" w:space="0" w:color="auto"/>
        <w:left w:val="none" w:sz="0" w:space="0" w:color="auto"/>
        <w:bottom w:val="none" w:sz="0" w:space="0" w:color="auto"/>
        <w:right w:val="none" w:sz="0" w:space="0" w:color="auto"/>
      </w:divBdr>
    </w:div>
    <w:div w:id="272250978">
      <w:bodyDiv w:val="1"/>
      <w:marLeft w:val="0"/>
      <w:marRight w:val="0"/>
      <w:marTop w:val="0"/>
      <w:marBottom w:val="0"/>
      <w:divBdr>
        <w:top w:val="none" w:sz="0" w:space="0" w:color="auto"/>
        <w:left w:val="none" w:sz="0" w:space="0" w:color="auto"/>
        <w:bottom w:val="none" w:sz="0" w:space="0" w:color="auto"/>
        <w:right w:val="none" w:sz="0" w:space="0" w:color="auto"/>
      </w:divBdr>
      <w:divsChild>
        <w:div w:id="1148743708">
          <w:marLeft w:val="0"/>
          <w:marRight w:val="0"/>
          <w:marTop w:val="0"/>
          <w:marBottom w:val="0"/>
          <w:divBdr>
            <w:top w:val="none" w:sz="0" w:space="0" w:color="auto"/>
            <w:left w:val="none" w:sz="0" w:space="0" w:color="auto"/>
            <w:bottom w:val="none" w:sz="0" w:space="0" w:color="auto"/>
            <w:right w:val="none" w:sz="0" w:space="0" w:color="auto"/>
          </w:divBdr>
          <w:divsChild>
            <w:div w:id="141165605">
              <w:marLeft w:val="0"/>
              <w:marRight w:val="0"/>
              <w:marTop w:val="0"/>
              <w:marBottom w:val="0"/>
              <w:divBdr>
                <w:top w:val="none" w:sz="0" w:space="0" w:color="auto"/>
                <w:left w:val="none" w:sz="0" w:space="0" w:color="auto"/>
                <w:bottom w:val="none" w:sz="0" w:space="0" w:color="auto"/>
                <w:right w:val="none" w:sz="0" w:space="0" w:color="auto"/>
              </w:divBdr>
            </w:div>
            <w:div w:id="218908842">
              <w:marLeft w:val="0"/>
              <w:marRight w:val="0"/>
              <w:marTop w:val="0"/>
              <w:marBottom w:val="0"/>
              <w:divBdr>
                <w:top w:val="none" w:sz="0" w:space="0" w:color="auto"/>
                <w:left w:val="none" w:sz="0" w:space="0" w:color="auto"/>
                <w:bottom w:val="none" w:sz="0" w:space="0" w:color="auto"/>
                <w:right w:val="none" w:sz="0" w:space="0" w:color="auto"/>
              </w:divBdr>
            </w:div>
            <w:div w:id="395780895">
              <w:marLeft w:val="0"/>
              <w:marRight w:val="0"/>
              <w:marTop w:val="0"/>
              <w:marBottom w:val="0"/>
              <w:divBdr>
                <w:top w:val="none" w:sz="0" w:space="0" w:color="auto"/>
                <w:left w:val="none" w:sz="0" w:space="0" w:color="auto"/>
                <w:bottom w:val="none" w:sz="0" w:space="0" w:color="auto"/>
                <w:right w:val="none" w:sz="0" w:space="0" w:color="auto"/>
              </w:divBdr>
            </w:div>
            <w:div w:id="469633435">
              <w:marLeft w:val="0"/>
              <w:marRight w:val="0"/>
              <w:marTop w:val="0"/>
              <w:marBottom w:val="0"/>
              <w:divBdr>
                <w:top w:val="none" w:sz="0" w:space="0" w:color="auto"/>
                <w:left w:val="none" w:sz="0" w:space="0" w:color="auto"/>
                <w:bottom w:val="none" w:sz="0" w:space="0" w:color="auto"/>
                <w:right w:val="none" w:sz="0" w:space="0" w:color="auto"/>
              </w:divBdr>
            </w:div>
            <w:div w:id="633756073">
              <w:marLeft w:val="0"/>
              <w:marRight w:val="0"/>
              <w:marTop w:val="0"/>
              <w:marBottom w:val="0"/>
              <w:divBdr>
                <w:top w:val="none" w:sz="0" w:space="0" w:color="auto"/>
                <w:left w:val="none" w:sz="0" w:space="0" w:color="auto"/>
                <w:bottom w:val="none" w:sz="0" w:space="0" w:color="auto"/>
                <w:right w:val="none" w:sz="0" w:space="0" w:color="auto"/>
              </w:divBdr>
            </w:div>
            <w:div w:id="798842628">
              <w:marLeft w:val="0"/>
              <w:marRight w:val="0"/>
              <w:marTop w:val="0"/>
              <w:marBottom w:val="0"/>
              <w:divBdr>
                <w:top w:val="none" w:sz="0" w:space="0" w:color="auto"/>
                <w:left w:val="none" w:sz="0" w:space="0" w:color="auto"/>
                <w:bottom w:val="none" w:sz="0" w:space="0" w:color="auto"/>
                <w:right w:val="none" w:sz="0" w:space="0" w:color="auto"/>
              </w:divBdr>
            </w:div>
            <w:div w:id="886064014">
              <w:marLeft w:val="0"/>
              <w:marRight w:val="0"/>
              <w:marTop w:val="0"/>
              <w:marBottom w:val="0"/>
              <w:divBdr>
                <w:top w:val="none" w:sz="0" w:space="0" w:color="auto"/>
                <w:left w:val="none" w:sz="0" w:space="0" w:color="auto"/>
                <w:bottom w:val="none" w:sz="0" w:space="0" w:color="auto"/>
                <w:right w:val="none" w:sz="0" w:space="0" w:color="auto"/>
              </w:divBdr>
            </w:div>
            <w:div w:id="1016224588">
              <w:marLeft w:val="0"/>
              <w:marRight w:val="0"/>
              <w:marTop w:val="0"/>
              <w:marBottom w:val="0"/>
              <w:divBdr>
                <w:top w:val="none" w:sz="0" w:space="0" w:color="auto"/>
                <w:left w:val="none" w:sz="0" w:space="0" w:color="auto"/>
                <w:bottom w:val="none" w:sz="0" w:space="0" w:color="auto"/>
                <w:right w:val="none" w:sz="0" w:space="0" w:color="auto"/>
              </w:divBdr>
            </w:div>
            <w:div w:id="1051997695">
              <w:marLeft w:val="0"/>
              <w:marRight w:val="0"/>
              <w:marTop w:val="0"/>
              <w:marBottom w:val="0"/>
              <w:divBdr>
                <w:top w:val="none" w:sz="0" w:space="0" w:color="auto"/>
                <w:left w:val="none" w:sz="0" w:space="0" w:color="auto"/>
                <w:bottom w:val="none" w:sz="0" w:space="0" w:color="auto"/>
                <w:right w:val="none" w:sz="0" w:space="0" w:color="auto"/>
              </w:divBdr>
            </w:div>
            <w:div w:id="1116604062">
              <w:marLeft w:val="0"/>
              <w:marRight w:val="0"/>
              <w:marTop w:val="0"/>
              <w:marBottom w:val="0"/>
              <w:divBdr>
                <w:top w:val="none" w:sz="0" w:space="0" w:color="auto"/>
                <w:left w:val="none" w:sz="0" w:space="0" w:color="auto"/>
                <w:bottom w:val="none" w:sz="0" w:space="0" w:color="auto"/>
                <w:right w:val="none" w:sz="0" w:space="0" w:color="auto"/>
              </w:divBdr>
            </w:div>
            <w:div w:id="1134521875">
              <w:marLeft w:val="0"/>
              <w:marRight w:val="0"/>
              <w:marTop w:val="0"/>
              <w:marBottom w:val="0"/>
              <w:divBdr>
                <w:top w:val="none" w:sz="0" w:space="0" w:color="auto"/>
                <w:left w:val="none" w:sz="0" w:space="0" w:color="auto"/>
                <w:bottom w:val="none" w:sz="0" w:space="0" w:color="auto"/>
                <w:right w:val="none" w:sz="0" w:space="0" w:color="auto"/>
              </w:divBdr>
            </w:div>
            <w:div w:id="1451784292">
              <w:marLeft w:val="0"/>
              <w:marRight w:val="0"/>
              <w:marTop w:val="0"/>
              <w:marBottom w:val="0"/>
              <w:divBdr>
                <w:top w:val="none" w:sz="0" w:space="0" w:color="auto"/>
                <w:left w:val="none" w:sz="0" w:space="0" w:color="auto"/>
                <w:bottom w:val="none" w:sz="0" w:space="0" w:color="auto"/>
                <w:right w:val="none" w:sz="0" w:space="0" w:color="auto"/>
              </w:divBdr>
            </w:div>
            <w:div w:id="1626034557">
              <w:marLeft w:val="0"/>
              <w:marRight w:val="0"/>
              <w:marTop w:val="0"/>
              <w:marBottom w:val="0"/>
              <w:divBdr>
                <w:top w:val="none" w:sz="0" w:space="0" w:color="auto"/>
                <w:left w:val="none" w:sz="0" w:space="0" w:color="auto"/>
                <w:bottom w:val="none" w:sz="0" w:space="0" w:color="auto"/>
                <w:right w:val="none" w:sz="0" w:space="0" w:color="auto"/>
              </w:divBdr>
            </w:div>
            <w:div w:id="1997219023">
              <w:marLeft w:val="0"/>
              <w:marRight w:val="0"/>
              <w:marTop w:val="0"/>
              <w:marBottom w:val="0"/>
              <w:divBdr>
                <w:top w:val="none" w:sz="0" w:space="0" w:color="auto"/>
                <w:left w:val="none" w:sz="0" w:space="0" w:color="auto"/>
                <w:bottom w:val="none" w:sz="0" w:space="0" w:color="auto"/>
                <w:right w:val="none" w:sz="0" w:space="0" w:color="auto"/>
              </w:divBdr>
            </w:div>
            <w:div w:id="2027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042">
      <w:bodyDiv w:val="1"/>
      <w:marLeft w:val="0"/>
      <w:marRight w:val="0"/>
      <w:marTop w:val="0"/>
      <w:marBottom w:val="0"/>
      <w:divBdr>
        <w:top w:val="none" w:sz="0" w:space="0" w:color="auto"/>
        <w:left w:val="none" w:sz="0" w:space="0" w:color="auto"/>
        <w:bottom w:val="none" w:sz="0" w:space="0" w:color="auto"/>
        <w:right w:val="none" w:sz="0" w:space="0" w:color="auto"/>
      </w:divBdr>
    </w:div>
    <w:div w:id="431511943">
      <w:bodyDiv w:val="1"/>
      <w:marLeft w:val="0"/>
      <w:marRight w:val="0"/>
      <w:marTop w:val="0"/>
      <w:marBottom w:val="0"/>
      <w:divBdr>
        <w:top w:val="none" w:sz="0" w:space="0" w:color="auto"/>
        <w:left w:val="none" w:sz="0" w:space="0" w:color="auto"/>
        <w:bottom w:val="none" w:sz="0" w:space="0" w:color="auto"/>
        <w:right w:val="none" w:sz="0" w:space="0" w:color="auto"/>
      </w:divBdr>
    </w:div>
    <w:div w:id="589511366">
      <w:bodyDiv w:val="1"/>
      <w:marLeft w:val="0"/>
      <w:marRight w:val="0"/>
      <w:marTop w:val="0"/>
      <w:marBottom w:val="0"/>
      <w:divBdr>
        <w:top w:val="none" w:sz="0" w:space="0" w:color="auto"/>
        <w:left w:val="none" w:sz="0" w:space="0" w:color="auto"/>
        <w:bottom w:val="none" w:sz="0" w:space="0" w:color="auto"/>
        <w:right w:val="none" w:sz="0" w:space="0" w:color="auto"/>
      </w:divBdr>
    </w:div>
    <w:div w:id="622805936">
      <w:bodyDiv w:val="1"/>
      <w:marLeft w:val="0"/>
      <w:marRight w:val="0"/>
      <w:marTop w:val="0"/>
      <w:marBottom w:val="0"/>
      <w:divBdr>
        <w:top w:val="none" w:sz="0" w:space="0" w:color="auto"/>
        <w:left w:val="none" w:sz="0" w:space="0" w:color="auto"/>
        <w:bottom w:val="none" w:sz="0" w:space="0" w:color="auto"/>
        <w:right w:val="none" w:sz="0" w:space="0" w:color="auto"/>
      </w:divBdr>
    </w:div>
    <w:div w:id="702559036">
      <w:bodyDiv w:val="1"/>
      <w:marLeft w:val="0"/>
      <w:marRight w:val="0"/>
      <w:marTop w:val="0"/>
      <w:marBottom w:val="0"/>
      <w:divBdr>
        <w:top w:val="none" w:sz="0" w:space="0" w:color="auto"/>
        <w:left w:val="none" w:sz="0" w:space="0" w:color="auto"/>
        <w:bottom w:val="none" w:sz="0" w:space="0" w:color="auto"/>
        <w:right w:val="none" w:sz="0" w:space="0" w:color="auto"/>
      </w:divBdr>
    </w:div>
    <w:div w:id="726876168">
      <w:bodyDiv w:val="1"/>
      <w:marLeft w:val="0"/>
      <w:marRight w:val="0"/>
      <w:marTop w:val="0"/>
      <w:marBottom w:val="0"/>
      <w:divBdr>
        <w:top w:val="none" w:sz="0" w:space="0" w:color="auto"/>
        <w:left w:val="none" w:sz="0" w:space="0" w:color="auto"/>
        <w:bottom w:val="none" w:sz="0" w:space="0" w:color="auto"/>
        <w:right w:val="none" w:sz="0" w:space="0" w:color="auto"/>
      </w:divBdr>
      <w:divsChild>
        <w:div w:id="1667516162">
          <w:marLeft w:val="0"/>
          <w:marRight w:val="0"/>
          <w:marTop w:val="0"/>
          <w:marBottom w:val="0"/>
          <w:divBdr>
            <w:top w:val="none" w:sz="0" w:space="0" w:color="auto"/>
            <w:left w:val="none" w:sz="0" w:space="0" w:color="auto"/>
            <w:bottom w:val="none" w:sz="0" w:space="0" w:color="auto"/>
            <w:right w:val="none" w:sz="0" w:space="0" w:color="auto"/>
          </w:divBdr>
          <w:divsChild>
            <w:div w:id="1300501097">
              <w:marLeft w:val="0"/>
              <w:marRight w:val="0"/>
              <w:marTop w:val="0"/>
              <w:marBottom w:val="0"/>
              <w:divBdr>
                <w:top w:val="none" w:sz="0" w:space="0" w:color="auto"/>
                <w:left w:val="none" w:sz="0" w:space="0" w:color="auto"/>
                <w:bottom w:val="none" w:sz="0" w:space="0" w:color="auto"/>
                <w:right w:val="none" w:sz="0" w:space="0" w:color="auto"/>
              </w:divBdr>
              <w:divsChild>
                <w:div w:id="2042509264">
                  <w:marLeft w:val="0"/>
                  <w:marRight w:val="0"/>
                  <w:marTop w:val="0"/>
                  <w:marBottom w:val="0"/>
                  <w:divBdr>
                    <w:top w:val="none" w:sz="0" w:space="0" w:color="auto"/>
                    <w:left w:val="none" w:sz="0" w:space="0" w:color="auto"/>
                    <w:bottom w:val="none" w:sz="0" w:space="0" w:color="auto"/>
                    <w:right w:val="none" w:sz="0" w:space="0" w:color="auto"/>
                  </w:divBdr>
                  <w:divsChild>
                    <w:div w:id="73940649">
                      <w:marLeft w:val="0"/>
                      <w:marRight w:val="0"/>
                      <w:marTop w:val="0"/>
                      <w:marBottom w:val="0"/>
                      <w:divBdr>
                        <w:top w:val="none" w:sz="0" w:space="0" w:color="auto"/>
                        <w:left w:val="none" w:sz="0" w:space="0" w:color="auto"/>
                        <w:bottom w:val="none" w:sz="0" w:space="0" w:color="auto"/>
                        <w:right w:val="none" w:sz="0" w:space="0" w:color="auto"/>
                      </w:divBdr>
                      <w:divsChild>
                        <w:div w:id="1087963218">
                          <w:marLeft w:val="0"/>
                          <w:marRight w:val="0"/>
                          <w:marTop w:val="0"/>
                          <w:marBottom w:val="0"/>
                          <w:divBdr>
                            <w:top w:val="none" w:sz="0" w:space="0" w:color="auto"/>
                            <w:left w:val="none" w:sz="0" w:space="0" w:color="auto"/>
                            <w:bottom w:val="none" w:sz="0" w:space="0" w:color="auto"/>
                            <w:right w:val="none" w:sz="0" w:space="0" w:color="auto"/>
                          </w:divBdr>
                          <w:divsChild>
                            <w:div w:id="856230894">
                              <w:marLeft w:val="0"/>
                              <w:marRight w:val="0"/>
                              <w:marTop w:val="0"/>
                              <w:marBottom w:val="0"/>
                              <w:divBdr>
                                <w:top w:val="none" w:sz="0" w:space="0" w:color="auto"/>
                                <w:left w:val="none" w:sz="0" w:space="0" w:color="auto"/>
                                <w:bottom w:val="none" w:sz="0" w:space="0" w:color="auto"/>
                                <w:right w:val="none" w:sz="0" w:space="0" w:color="auto"/>
                              </w:divBdr>
                            </w:div>
                          </w:divsChild>
                        </w:div>
                        <w:div w:id="1179153734">
                          <w:marLeft w:val="0"/>
                          <w:marRight w:val="0"/>
                          <w:marTop w:val="0"/>
                          <w:marBottom w:val="0"/>
                          <w:divBdr>
                            <w:top w:val="none" w:sz="0" w:space="0" w:color="auto"/>
                            <w:left w:val="none" w:sz="0" w:space="0" w:color="auto"/>
                            <w:bottom w:val="none" w:sz="0" w:space="0" w:color="auto"/>
                            <w:right w:val="none" w:sz="0" w:space="0" w:color="auto"/>
                          </w:divBdr>
                          <w:divsChild>
                            <w:div w:id="1271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09549">
      <w:bodyDiv w:val="1"/>
      <w:marLeft w:val="0"/>
      <w:marRight w:val="0"/>
      <w:marTop w:val="0"/>
      <w:marBottom w:val="0"/>
      <w:divBdr>
        <w:top w:val="none" w:sz="0" w:space="0" w:color="auto"/>
        <w:left w:val="none" w:sz="0" w:space="0" w:color="auto"/>
        <w:bottom w:val="none" w:sz="0" w:space="0" w:color="auto"/>
        <w:right w:val="none" w:sz="0" w:space="0" w:color="auto"/>
      </w:divBdr>
    </w:div>
    <w:div w:id="859315259">
      <w:bodyDiv w:val="1"/>
      <w:marLeft w:val="0"/>
      <w:marRight w:val="0"/>
      <w:marTop w:val="0"/>
      <w:marBottom w:val="0"/>
      <w:divBdr>
        <w:top w:val="none" w:sz="0" w:space="0" w:color="auto"/>
        <w:left w:val="none" w:sz="0" w:space="0" w:color="auto"/>
        <w:bottom w:val="none" w:sz="0" w:space="0" w:color="auto"/>
        <w:right w:val="none" w:sz="0" w:space="0" w:color="auto"/>
      </w:divBdr>
      <w:divsChild>
        <w:div w:id="578562312">
          <w:marLeft w:val="0"/>
          <w:marRight w:val="0"/>
          <w:marTop w:val="0"/>
          <w:marBottom w:val="0"/>
          <w:divBdr>
            <w:top w:val="none" w:sz="0" w:space="0" w:color="auto"/>
            <w:left w:val="none" w:sz="0" w:space="0" w:color="auto"/>
            <w:bottom w:val="none" w:sz="0" w:space="0" w:color="auto"/>
            <w:right w:val="none" w:sz="0" w:space="0" w:color="auto"/>
          </w:divBdr>
          <w:divsChild>
            <w:div w:id="880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989">
      <w:bodyDiv w:val="1"/>
      <w:marLeft w:val="0"/>
      <w:marRight w:val="0"/>
      <w:marTop w:val="0"/>
      <w:marBottom w:val="0"/>
      <w:divBdr>
        <w:top w:val="none" w:sz="0" w:space="0" w:color="auto"/>
        <w:left w:val="none" w:sz="0" w:space="0" w:color="auto"/>
        <w:bottom w:val="none" w:sz="0" w:space="0" w:color="auto"/>
        <w:right w:val="none" w:sz="0" w:space="0" w:color="auto"/>
      </w:divBdr>
      <w:divsChild>
        <w:div w:id="1818690855">
          <w:marLeft w:val="0"/>
          <w:marRight w:val="0"/>
          <w:marTop w:val="0"/>
          <w:marBottom w:val="0"/>
          <w:divBdr>
            <w:top w:val="none" w:sz="0" w:space="0" w:color="auto"/>
            <w:left w:val="none" w:sz="0" w:space="0" w:color="auto"/>
            <w:bottom w:val="none" w:sz="0" w:space="0" w:color="auto"/>
            <w:right w:val="none" w:sz="0" w:space="0" w:color="auto"/>
          </w:divBdr>
          <w:divsChild>
            <w:div w:id="12490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115">
      <w:bodyDiv w:val="1"/>
      <w:marLeft w:val="0"/>
      <w:marRight w:val="0"/>
      <w:marTop w:val="0"/>
      <w:marBottom w:val="0"/>
      <w:divBdr>
        <w:top w:val="none" w:sz="0" w:space="0" w:color="auto"/>
        <w:left w:val="none" w:sz="0" w:space="0" w:color="auto"/>
        <w:bottom w:val="none" w:sz="0" w:space="0" w:color="auto"/>
        <w:right w:val="none" w:sz="0" w:space="0" w:color="auto"/>
      </w:divBdr>
    </w:div>
    <w:div w:id="1080444065">
      <w:bodyDiv w:val="1"/>
      <w:marLeft w:val="0"/>
      <w:marRight w:val="0"/>
      <w:marTop w:val="0"/>
      <w:marBottom w:val="0"/>
      <w:divBdr>
        <w:top w:val="none" w:sz="0" w:space="0" w:color="auto"/>
        <w:left w:val="none" w:sz="0" w:space="0" w:color="auto"/>
        <w:bottom w:val="none" w:sz="0" w:space="0" w:color="auto"/>
        <w:right w:val="none" w:sz="0" w:space="0" w:color="auto"/>
      </w:divBdr>
      <w:divsChild>
        <w:div w:id="1049693797">
          <w:marLeft w:val="0"/>
          <w:marRight w:val="0"/>
          <w:marTop w:val="0"/>
          <w:marBottom w:val="0"/>
          <w:divBdr>
            <w:top w:val="none" w:sz="0" w:space="0" w:color="auto"/>
            <w:left w:val="none" w:sz="0" w:space="0" w:color="auto"/>
            <w:bottom w:val="none" w:sz="0" w:space="0" w:color="auto"/>
            <w:right w:val="none" w:sz="0" w:space="0" w:color="auto"/>
          </w:divBdr>
          <w:divsChild>
            <w:div w:id="8055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687">
      <w:bodyDiv w:val="1"/>
      <w:marLeft w:val="0"/>
      <w:marRight w:val="0"/>
      <w:marTop w:val="0"/>
      <w:marBottom w:val="0"/>
      <w:divBdr>
        <w:top w:val="none" w:sz="0" w:space="0" w:color="auto"/>
        <w:left w:val="none" w:sz="0" w:space="0" w:color="auto"/>
        <w:bottom w:val="none" w:sz="0" w:space="0" w:color="auto"/>
        <w:right w:val="none" w:sz="0" w:space="0" w:color="auto"/>
      </w:divBdr>
    </w:div>
    <w:div w:id="1188717201">
      <w:bodyDiv w:val="1"/>
      <w:marLeft w:val="0"/>
      <w:marRight w:val="0"/>
      <w:marTop w:val="0"/>
      <w:marBottom w:val="0"/>
      <w:divBdr>
        <w:top w:val="none" w:sz="0" w:space="0" w:color="auto"/>
        <w:left w:val="none" w:sz="0" w:space="0" w:color="auto"/>
        <w:bottom w:val="none" w:sz="0" w:space="0" w:color="auto"/>
        <w:right w:val="none" w:sz="0" w:space="0" w:color="auto"/>
      </w:divBdr>
    </w:div>
    <w:div w:id="1204368789">
      <w:bodyDiv w:val="1"/>
      <w:marLeft w:val="0"/>
      <w:marRight w:val="0"/>
      <w:marTop w:val="0"/>
      <w:marBottom w:val="0"/>
      <w:divBdr>
        <w:top w:val="none" w:sz="0" w:space="0" w:color="auto"/>
        <w:left w:val="none" w:sz="0" w:space="0" w:color="auto"/>
        <w:bottom w:val="none" w:sz="0" w:space="0" w:color="auto"/>
        <w:right w:val="none" w:sz="0" w:space="0" w:color="auto"/>
      </w:divBdr>
    </w:div>
    <w:div w:id="1445153252">
      <w:bodyDiv w:val="1"/>
      <w:marLeft w:val="0"/>
      <w:marRight w:val="0"/>
      <w:marTop w:val="0"/>
      <w:marBottom w:val="0"/>
      <w:divBdr>
        <w:top w:val="none" w:sz="0" w:space="0" w:color="auto"/>
        <w:left w:val="none" w:sz="0" w:space="0" w:color="auto"/>
        <w:bottom w:val="none" w:sz="0" w:space="0" w:color="auto"/>
        <w:right w:val="none" w:sz="0" w:space="0" w:color="auto"/>
      </w:divBdr>
      <w:divsChild>
        <w:div w:id="1798721550">
          <w:marLeft w:val="0"/>
          <w:marRight w:val="0"/>
          <w:marTop w:val="0"/>
          <w:marBottom w:val="0"/>
          <w:divBdr>
            <w:top w:val="none" w:sz="0" w:space="0" w:color="auto"/>
            <w:left w:val="none" w:sz="0" w:space="0" w:color="auto"/>
            <w:bottom w:val="none" w:sz="0" w:space="0" w:color="auto"/>
            <w:right w:val="none" w:sz="0" w:space="0" w:color="auto"/>
          </w:divBdr>
        </w:div>
      </w:divsChild>
    </w:div>
    <w:div w:id="1489976528">
      <w:bodyDiv w:val="1"/>
      <w:marLeft w:val="0"/>
      <w:marRight w:val="0"/>
      <w:marTop w:val="0"/>
      <w:marBottom w:val="0"/>
      <w:divBdr>
        <w:top w:val="none" w:sz="0" w:space="0" w:color="auto"/>
        <w:left w:val="none" w:sz="0" w:space="0" w:color="auto"/>
        <w:bottom w:val="none" w:sz="0" w:space="0" w:color="auto"/>
        <w:right w:val="none" w:sz="0" w:space="0" w:color="auto"/>
      </w:divBdr>
    </w:div>
    <w:div w:id="1494836896">
      <w:bodyDiv w:val="1"/>
      <w:marLeft w:val="0"/>
      <w:marRight w:val="0"/>
      <w:marTop w:val="0"/>
      <w:marBottom w:val="0"/>
      <w:divBdr>
        <w:top w:val="none" w:sz="0" w:space="0" w:color="auto"/>
        <w:left w:val="none" w:sz="0" w:space="0" w:color="auto"/>
        <w:bottom w:val="none" w:sz="0" w:space="0" w:color="auto"/>
        <w:right w:val="none" w:sz="0" w:space="0" w:color="auto"/>
      </w:divBdr>
    </w:div>
    <w:div w:id="1504510925">
      <w:bodyDiv w:val="1"/>
      <w:marLeft w:val="0"/>
      <w:marRight w:val="0"/>
      <w:marTop w:val="0"/>
      <w:marBottom w:val="0"/>
      <w:divBdr>
        <w:top w:val="none" w:sz="0" w:space="0" w:color="auto"/>
        <w:left w:val="none" w:sz="0" w:space="0" w:color="auto"/>
        <w:bottom w:val="none" w:sz="0" w:space="0" w:color="auto"/>
        <w:right w:val="none" w:sz="0" w:space="0" w:color="auto"/>
      </w:divBdr>
    </w:div>
    <w:div w:id="1525829912">
      <w:bodyDiv w:val="1"/>
      <w:marLeft w:val="0"/>
      <w:marRight w:val="0"/>
      <w:marTop w:val="0"/>
      <w:marBottom w:val="0"/>
      <w:divBdr>
        <w:top w:val="none" w:sz="0" w:space="0" w:color="auto"/>
        <w:left w:val="none" w:sz="0" w:space="0" w:color="auto"/>
        <w:bottom w:val="none" w:sz="0" w:space="0" w:color="auto"/>
        <w:right w:val="none" w:sz="0" w:space="0" w:color="auto"/>
      </w:divBdr>
      <w:divsChild>
        <w:div w:id="898059008">
          <w:marLeft w:val="0"/>
          <w:marRight w:val="0"/>
          <w:marTop w:val="0"/>
          <w:marBottom w:val="0"/>
          <w:divBdr>
            <w:top w:val="none" w:sz="0" w:space="0" w:color="auto"/>
            <w:left w:val="none" w:sz="0" w:space="0" w:color="auto"/>
            <w:bottom w:val="none" w:sz="0" w:space="0" w:color="auto"/>
            <w:right w:val="none" w:sz="0" w:space="0" w:color="auto"/>
          </w:divBdr>
        </w:div>
      </w:divsChild>
    </w:div>
    <w:div w:id="1546984232">
      <w:bodyDiv w:val="1"/>
      <w:marLeft w:val="0"/>
      <w:marRight w:val="0"/>
      <w:marTop w:val="0"/>
      <w:marBottom w:val="0"/>
      <w:divBdr>
        <w:top w:val="none" w:sz="0" w:space="0" w:color="auto"/>
        <w:left w:val="none" w:sz="0" w:space="0" w:color="auto"/>
        <w:bottom w:val="none" w:sz="0" w:space="0" w:color="auto"/>
        <w:right w:val="none" w:sz="0" w:space="0" w:color="auto"/>
      </w:divBdr>
      <w:divsChild>
        <w:div w:id="2097287031">
          <w:marLeft w:val="0"/>
          <w:marRight w:val="0"/>
          <w:marTop w:val="0"/>
          <w:marBottom w:val="0"/>
          <w:divBdr>
            <w:top w:val="none" w:sz="0" w:space="0" w:color="auto"/>
            <w:left w:val="none" w:sz="0" w:space="0" w:color="auto"/>
            <w:bottom w:val="none" w:sz="0" w:space="0" w:color="auto"/>
            <w:right w:val="none" w:sz="0" w:space="0" w:color="auto"/>
          </w:divBdr>
          <w:divsChild>
            <w:div w:id="72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076">
      <w:bodyDiv w:val="1"/>
      <w:marLeft w:val="0"/>
      <w:marRight w:val="0"/>
      <w:marTop w:val="0"/>
      <w:marBottom w:val="0"/>
      <w:divBdr>
        <w:top w:val="none" w:sz="0" w:space="0" w:color="auto"/>
        <w:left w:val="none" w:sz="0" w:space="0" w:color="auto"/>
        <w:bottom w:val="none" w:sz="0" w:space="0" w:color="auto"/>
        <w:right w:val="none" w:sz="0" w:space="0" w:color="auto"/>
      </w:divBdr>
    </w:div>
    <w:div w:id="1581980846">
      <w:bodyDiv w:val="1"/>
      <w:marLeft w:val="0"/>
      <w:marRight w:val="0"/>
      <w:marTop w:val="0"/>
      <w:marBottom w:val="0"/>
      <w:divBdr>
        <w:top w:val="none" w:sz="0" w:space="0" w:color="auto"/>
        <w:left w:val="none" w:sz="0" w:space="0" w:color="auto"/>
        <w:bottom w:val="none" w:sz="0" w:space="0" w:color="auto"/>
        <w:right w:val="none" w:sz="0" w:space="0" w:color="auto"/>
      </w:divBdr>
    </w:div>
    <w:div w:id="1622300212">
      <w:bodyDiv w:val="1"/>
      <w:marLeft w:val="0"/>
      <w:marRight w:val="0"/>
      <w:marTop w:val="0"/>
      <w:marBottom w:val="0"/>
      <w:divBdr>
        <w:top w:val="none" w:sz="0" w:space="0" w:color="auto"/>
        <w:left w:val="none" w:sz="0" w:space="0" w:color="auto"/>
        <w:bottom w:val="none" w:sz="0" w:space="0" w:color="auto"/>
        <w:right w:val="none" w:sz="0" w:space="0" w:color="auto"/>
      </w:divBdr>
    </w:div>
    <w:div w:id="1637296235">
      <w:bodyDiv w:val="1"/>
      <w:marLeft w:val="0"/>
      <w:marRight w:val="0"/>
      <w:marTop w:val="0"/>
      <w:marBottom w:val="0"/>
      <w:divBdr>
        <w:top w:val="none" w:sz="0" w:space="0" w:color="auto"/>
        <w:left w:val="none" w:sz="0" w:space="0" w:color="auto"/>
        <w:bottom w:val="none" w:sz="0" w:space="0" w:color="auto"/>
        <w:right w:val="none" w:sz="0" w:space="0" w:color="auto"/>
      </w:divBdr>
      <w:divsChild>
        <w:div w:id="17703897">
          <w:marLeft w:val="0"/>
          <w:marRight w:val="0"/>
          <w:marTop w:val="0"/>
          <w:marBottom w:val="0"/>
          <w:divBdr>
            <w:top w:val="none" w:sz="0" w:space="0" w:color="auto"/>
            <w:left w:val="none" w:sz="0" w:space="0" w:color="auto"/>
            <w:bottom w:val="none" w:sz="0" w:space="0" w:color="auto"/>
            <w:right w:val="none" w:sz="0" w:space="0" w:color="auto"/>
          </w:divBdr>
          <w:divsChild>
            <w:div w:id="153037445">
              <w:marLeft w:val="0"/>
              <w:marRight w:val="0"/>
              <w:marTop w:val="0"/>
              <w:marBottom w:val="0"/>
              <w:divBdr>
                <w:top w:val="none" w:sz="0" w:space="0" w:color="auto"/>
                <w:left w:val="none" w:sz="0" w:space="0" w:color="auto"/>
                <w:bottom w:val="none" w:sz="0" w:space="0" w:color="auto"/>
                <w:right w:val="none" w:sz="0" w:space="0" w:color="auto"/>
              </w:divBdr>
            </w:div>
            <w:div w:id="1278294200">
              <w:marLeft w:val="0"/>
              <w:marRight w:val="0"/>
              <w:marTop w:val="0"/>
              <w:marBottom w:val="0"/>
              <w:divBdr>
                <w:top w:val="none" w:sz="0" w:space="0" w:color="auto"/>
                <w:left w:val="none" w:sz="0" w:space="0" w:color="auto"/>
                <w:bottom w:val="none" w:sz="0" w:space="0" w:color="auto"/>
                <w:right w:val="none" w:sz="0" w:space="0" w:color="auto"/>
              </w:divBdr>
            </w:div>
            <w:div w:id="1380863188">
              <w:marLeft w:val="0"/>
              <w:marRight w:val="0"/>
              <w:marTop w:val="0"/>
              <w:marBottom w:val="0"/>
              <w:divBdr>
                <w:top w:val="none" w:sz="0" w:space="0" w:color="auto"/>
                <w:left w:val="none" w:sz="0" w:space="0" w:color="auto"/>
                <w:bottom w:val="none" w:sz="0" w:space="0" w:color="auto"/>
                <w:right w:val="none" w:sz="0" w:space="0" w:color="auto"/>
              </w:divBdr>
            </w:div>
            <w:div w:id="1840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657">
      <w:bodyDiv w:val="1"/>
      <w:marLeft w:val="0"/>
      <w:marRight w:val="0"/>
      <w:marTop w:val="0"/>
      <w:marBottom w:val="0"/>
      <w:divBdr>
        <w:top w:val="none" w:sz="0" w:space="0" w:color="auto"/>
        <w:left w:val="none" w:sz="0" w:space="0" w:color="auto"/>
        <w:bottom w:val="none" w:sz="0" w:space="0" w:color="auto"/>
        <w:right w:val="none" w:sz="0" w:space="0" w:color="auto"/>
      </w:divBdr>
    </w:div>
    <w:div w:id="1659184591">
      <w:bodyDiv w:val="1"/>
      <w:marLeft w:val="0"/>
      <w:marRight w:val="0"/>
      <w:marTop w:val="0"/>
      <w:marBottom w:val="0"/>
      <w:divBdr>
        <w:top w:val="none" w:sz="0" w:space="0" w:color="auto"/>
        <w:left w:val="none" w:sz="0" w:space="0" w:color="auto"/>
        <w:bottom w:val="none" w:sz="0" w:space="0" w:color="auto"/>
        <w:right w:val="none" w:sz="0" w:space="0" w:color="auto"/>
      </w:divBdr>
    </w:div>
    <w:div w:id="1814328201">
      <w:bodyDiv w:val="1"/>
      <w:marLeft w:val="0"/>
      <w:marRight w:val="0"/>
      <w:marTop w:val="0"/>
      <w:marBottom w:val="0"/>
      <w:divBdr>
        <w:top w:val="none" w:sz="0" w:space="0" w:color="auto"/>
        <w:left w:val="none" w:sz="0" w:space="0" w:color="auto"/>
        <w:bottom w:val="none" w:sz="0" w:space="0" w:color="auto"/>
        <w:right w:val="none" w:sz="0" w:space="0" w:color="auto"/>
      </w:divBdr>
    </w:div>
    <w:div w:id="1863089107">
      <w:bodyDiv w:val="1"/>
      <w:marLeft w:val="0"/>
      <w:marRight w:val="0"/>
      <w:marTop w:val="0"/>
      <w:marBottom w:val="0"/>
      <w:divBdr>
        <w:top w:val="none" w:sz="0" w:space="0" w:color="auto"/>
        <w:left w:val="none" w:sz="0" w:space="0" w:color="auto"/>
        <w:bottom w:val="none" w:sz="0" w:space="0" w:color="auto"/>
        <w:right w:val="none" w:sz="0" w:space="0" w:color="auto"/>
      </w:divBdr>
    </w:div>
    <w:div w:id="1873566008">
      <w:bodyDiv w:val="1"/>
      <w:marLeft w:val="0"/>
      <w:marRight w:val="0"/>
      <w:marTop w:val="0"/>
      <w:marBottom w:val="0"/>
      <w:divBdr>
        <w:top w:val="none" w:sz="0" w:space="0" w:color="auto"/>
        <w:left w:val="none" w:sz="0" w:space="0" w:color="auto"/>
        <w:bottom w:val="none" w:sz="0" w:space="0" w:color="auto"/>
        <w:right w:val="none" w:sz="0" w:space="0" w:color="auto"/>
      </w:divBdr>
    </w:div>
    <w:div w:id="1889754672">
      <w:bodyDiv w:val="1"/>
      <w:marLeft w:val="0"/>
      <w:marRight w:val="0"/>
      <w:marTop w:val="0"/>
      <w:marBottom w:val="0"/>
      <w:divBdr>
        <w:top w:val="none" w:sz="0" w:space="0" w:color="auto"/>
        <w:left w:val="none" w:sz="0" w:space="0" w:color="auto"/>
        <w:bottom w:val="none" w:sz="0" w:space="0" w:color="auto"/>
        <w:right w:val="none" w:sz="0" w:space="0" w:color="auto"/>
      </w:divBdr>
      <w:divsChild>
        <w:div w:id="528568315">
          <w:marLeft w:val="0"/>
          <w:marRight w:val="0"/>
          <w:marTop w:val="0"/>
          <w:marBottom w:val="0"/>
          <w:divBdr>
            <w:top w:val="none" w:sz="0" w:space="0" w:color="auto"/>
            <w:left w:val="none" w:sz="0" w:space="0" w:color="auto"/>
            <w:bottom w:val="none" w:sz="0" w:space="0" w:color="auto"/>
            <w:right w:val="none" w:sz="0" w:space="0" w:color="auto"/>
          </w:divBdr>
        </w:div>
      </w:divsChild>
    </w:div>
    <w:div w:id="1911691790">
      <w:bodyDiv w:val="1"/>
      <w:marLeft w:val="0"/>
      <w:marRight w:val="0"/>
      <w:marTop w:val="0"/>
      <w:marBottom w:val="0"/>
      <w:divBdr>
        <w:top w:val="none" w:sz="0" w:space="0" w:color="auto"/>
        <w:left w:val="none" w:sz="0" w:space="0" w:color="auto"/>
        <w:bottom w:val="none" w:sz="0" w:space="0" w:color="auto"/>
        <w:right w:val="none" w:sz="0" w:space="0" w:color="auto"/>
      </w:divBdr>
      <w:divsChild>
        <w:div w:id="1736976383">
          <w:marLeft w:val="0"/>
          <w:marRight w:val="0"/>
          <w:marTop w:val="0"/>
          <w:marBottom w:val="0"/>
          <w:divBdr>
            <w:top w:val="none" w:sz="0" w:space="0" w:color="auto"/>
            <w:left w:val="none" w:sz="0" w:space="0" w:color="auto"/>
            <w:bottom w:val="none" w:sz="0" w:space="0" w:color="auto"/>
            <w:right w:val="none" w:sz="0" w:space="0" w:color="auto"/>
          </w:divBdr>
        </w:div>
      </w:divsChild>
    </w:div>
    <w:div w:id="1912765118">
      <w:bodyDiv w:val="1"/>
      <w:marLeft w:val="0"/>
      <w:marRight w:val="0"/>
      <w:marTop w:val="0"/>
      <w:marBottom w:val="0"/>
      <w:divBdr>
        <w:top w:val="none" w:sz="0" w:space="0" w:color="auto"/>
        <w:left w:val="none" w:sz="0" w:space="0" w:color="auto"/>
        <w:bottom w:val="none" w:sz="0" w:space="0" w:color="auto"/>
        <w:right w:val="none" w:sz="0" w:space="0" w:color="auto"/>
      </w:divBdr>
    </w:div>
    <w:div w:id="1969621102">
      <w:bodyDiv w:val="1"/>
      <w:marLeft w:val="0"/>
      <w:marRight w:val="0"/>
      <w:marTop w:val="0"/>
      <w:marBottom w:val="0"/>
      <w:divBdr>
        <w:top w:val="none" w:sz="0" w:space="0" w:color="auto"/>
        <w:left w:val="none" w:sz="0" w:space="0" w:color="auto"/>
        <w:bottom w:val="none" w:sz="0" w:space="0" w:color="auto"/>
        <w:right w:val="none" w:sz="0" w:space="0" w:color="auto"/>
      </w:divBdr>
      <w:divsChild>
        <w:div w:id="212667042">
          <w:marLeft w:val="0"/>
          <w:marRight w:val="0"/>
          <w:marTop w:val="0"/>
          <w:marBottom w:val="0"/>
          <w:divBdr>
            <w:top w:val="none" w:sz="0" w:space="0" w:color="auto"/>
            <w:left w:val="none" w:sz="0" w:space="0" w:color="auto"/>
            <w:bottom w:val="none" w:sz="0" w:space="0" w:color="auto"/>
            <w:right w:val="none" w:sz="0" w:space="0" w:color="auto"/>
          </w:divBdr>
        </w:div>
      </w:divsChild>
    </w:div>
    <w:div w:id="2013678189">
      <w:bodyDiv w:val="1"/>
      <w:marLeft w:val="0"/>
      <w:marRight w:val="0"/>
      <w:marTop w:val="0"/>
      <w:marBottom w:val="0"/>
      <w:divBdr>
        <w:top w:val="none" w:sz="0" w:space="0" w:color="auto"/>
        <w:left w:val="none" w:sz="0" w:space="0" w:color="auto"/>
        <w:bottom w:val="none" w:sz="0" w:space="0" w:color="auto"/>
        <w:right w:val="none" w:sz="0" w:space="0" w:color="auto"/>
      </w:divBdr>
    </w:div>
    <w:div w:id="2020160701">
      <w:bodyDiv w:val="1"/>
      <w:marLeft w:val="0"/>
      <w:marRight w:val="0"/>
      <w:marTop w:val="0"/>
      <w:marBottom w:val="0"/>
      <w:divBdr>
        <w:top w:val="none" w:sz="0" w:space="0" w:color="auto"/>
        <w:left w:val="none" w:sz="0" w:space="0" w:color="auto"/>
        <w:bottom w:val="none" w:sz="0" w:space="0" w:color="auto"/>
        <w:right w:val="none" w:sz="0" w:space="0" w:color="auto"/>
      </w:divBdr>
    </w:div>
    <w:div w:id="21217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e/KFvXQRWxG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4f6ab53c-1ea0-4ce2-9e73-d91a13f95aa0">
      <Terms xmlns="http://schemas.microsoft.com/office/infopath/2007/PartnerControls"/>
    </lcf76f155ced4ddcb4097134ff3c332f>
    <TaxCatchAll xmlns="8b18b44e-a37a-4e74-8c0d-1340eb7f24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478C3875EC4AB111ECC0F7A38376" ma:contentTypeVersion="17" ma:contentTypeDescription="Create a new document." ma:contentTypeScope="" ma:versionID="00ac1260971e2ca1816288ade33dc57b">
  <xsd:schema xmlns:xsd="http://www.w3.org/2001/XMLSchema" xmlns:xs="http://www.w3.org/2001/XMLSchema" xmlns:p="http://schemas.microsoft.com/office/2006/metadata/properties" xmlns:ns1="http://schemas.microsoft.com/sharepoint/v3" xmlns:ns2="adc8b701-d07e-40eb-9415-b3c08d2bb173" xmlns:ns3="4f6ab53c-1ea0-4ce2-9e73-d91a13f95aa0" xmlns:ns4="8b18b44e-a37a-4e74-8c0d-1340eb7f2452" targetNamespace="http://schemas.microsoft.com/office/2006/metadata/properties" ma:root="true" ma:fieldsID="2f5e1d84c601fbb6e8e4bd96423e7cb9" ns1:_="" ns2:_="" ns3:_="" ns4:_="">
    <xsd:import namespace="http://schemas.microsoft.com/sharepoint/v3"/>
    <xsd:import namespace="adc8b701-d07e-40eb-9415-b3c08d2bb173"/>
    <xsd:import namespace="4f6ab53c-1ea0-4ce2-9e73-d91a13f95aa0"/>
    <xsd:import namespace="8b18b44e-a37a-4e74-8c0d-1340eb7f245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ObjectDetectorVersion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b701-d07e-40eb-9415-b3c08d2bb1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ab53c-1ea0-4ce2-9e73-d91a13f95aa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8b44e-a37a-4e74-8c0d-1340eb7f245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97dcff3-ef40-40ce-8749-db308246aac9}" ma:internalName="TaxCatchAll" ma:showField="CatchAllData" ma:web="adc8b701-d07e-40eb-9415-b3c08d2bb1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917F4-60B8-4277-B199-B58CCDCC1099}">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f1a1e81-c2b3-4e1a-bd02-11dc630a673b"/>
    <ds:schemaRef ds:uri="2e476fa2-fb00-4219-8152-7e83b8f94ded"/>
    <ds:schemaRef ds:uri="http://www.w3.org/XML/1998/namespace"/>
    <ds:schemaRef ds:uri="http://purl.org/dc/terms/"/>
  </ds:schemaRefs>
</ds:datastoreItem>
</file>

<file path=customXml/itemProps2.xml><?xml version="1.0" encoding="utf-8"?>
<ds:datastoreItem xmlns:ds="http://schemas.openxmlformats.org/officeDocument/2006/customXml" ds:itemID="{3335E587-A9BD-4C2A-A391-00020997C974}">
  <ds:schemaRefs>
    <ds:schemaRef ds:uri="http://schemas.microsoft.com/sharepoint/v3/contenttype/forms"/>
  </ds:schemaRefs>
</ds:datastoreItem>
</file>

<file path=customXml/itemProps3.xml><?xml version="1.0" encoding="utf-8"?>
<ds:datastoreItem xmlns:ds="http://schemas.openxmlformats.org/officeDocument/2006/customXml" ds:itemID="{48C8911B-DC39-4F57-BFB9-384AACCF7126}"/>
</file>

<file path=customXml/itemProps4.xml><?xml version="1.0" encoding="utf-8"?>
<ds:datastoreItem xmlns:ds="http://schemas.openxmlformats.org/officeDocument/2006/customXml" ds:itemID="{C77E878E-BB4A-4167-B46E-0AFE1AF1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2480</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Self Evaluation Evidence</vt:lpstr>
    </vt:vector>
  </TitlesOfParts>
  <Company>Dumfries and Galloway Council</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Evidence</dc:title>
  <dc:subject/>
  <dc:creator>Minto</dc:creator>
  <cp:keywords/>
  <cp:lastModifiedBy>Karen McLean</cp:lastModifiedBy>
  <cp:revision>34</cp:revision>
  <cp:lastPrinted>2017-01-27T13:42:00Z</cp:lastPrinted>
  <dcterms:created xsi:type="dcterms:W3CDTF">2023-05-01T16:14:00Z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2023-02-28T11:58:07Z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324e391e-c8d5-482d-9dad-b5943b2f4976</vt:lpwstr>
  </property>
  <property fmtid="{D5CDD505-2E9C-101B-9397-08002B2CF9AE}" pid="8" name="MSIP_Label_9df5459b-1e7a-4bab-a1e2-9c68d7be2220_ContentBits">
    <vt:lpwstr>3</vt:lpwstr>
  </property>
  <property fmtid="{D5CDD505-2E9C-101B-9397-08002B2CF9AE}" pid="9" name="ContentTypeId">
    <vt:lpwstr>0x010100E291478C3875EC4AB111ECC0F7A38376</vt:lpwstr>
  </property>
</Properties>
</file>