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EBD2" w14:textId="3029E847" w:rsidR="00D47A7F" w:rsidRPr="00EE0567" w:rsidRDefault="00505BE5" w:rsidP="15803550">
      <w:pPr>
        <w:ind w:left="7920"/>
        <w:rPr>
          <w:b/>
          <w:bCs/>
          <w:color w:val="70AD47" w:themeColor="accent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C0B778" wp14:editId="1CE10E56">
            <wp:simplePos x="0" y="0"/>
            <wp:positionH relativeFrom="margin">
              <wp:align>right</wp:align>
            </wp:positionH>
            <wp:positionV relativeFrom="paragraph">
              <wp:posOffset>-50800</wp:posOffset>
            </wp:positionV>
            <wp:extent cx="1549400" cy="981461"/>
            <wp:effectExtent l="0" t="0" r="0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1BD">
        <w:rPr>
          <w:noProof/>
        </w:rPr>
        <w:drawing>
          <wp:anchor distT="0" distB="0" distL="114300" distR="114300" simplePos="0" relativeHeight="251659264" behindDoc="0" locked="0" layoutInCell="1" allowOverlap="1" wp14:anchorId="0D06785E" wp14:editId="141FC9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98617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2A812" w14:textId="77777777" w:rsidR="00F331BD" w:rsidRDefault="00F331BD" w:rsidP="00D47A7F">
      <w:pPr>
        <w:jc w:val="center"/>
        <w:rPr>
          <w:b/>
          <w:bCs/>
          <w:sz w:val="28"/>
          <w:szCs w:val="28"/>
        </w:rPr>
      </w:pPr>
    </w:p>
    <w:p w14:paraId="03195B8D" w14:textId="77777777" w:rsidR="00F331BD" w:rsidRDefault="00F331BD" w:rsidP="00D47A7F">
      <w:pPr>
        <w:jc w:val="center"/>
        <w:rPr>
          <w:b/>
          <w:bCs/>
          <w:sz w:val="28"/>
          <w:szCs w:val="28"/>
        </w:rPr>
      </w:pPr>
    </w:p>
    <w:p w14:paraId="070C71A6" w14:textId="77777777" w:rsidR="00505BE5" w:rsidRDefault="00505BE5" w:rsidP="00D47A7F">
      <w:pPr>
        <w:jc w:val="center"/>
        <w:rPr>
          <w:b/>
          <w:bCs/>
          <w:sz w:val="28"/>
          <w:szCs w:val="28"/>
        </w:rPr>
      </w:pPr>
    </w:p>
    <w:p w14:paraId="53F11C55" w14:textId="00EFB557" w:rsidR="00635F55" w:rsidRPr="00EE0567" w:rsidRDefault="0231A083" w:rsidP="00D47A7F">
      <w:pPr>
        <w:jc w:val="center"/>
        <w:rPr>
          <w:b/>
          <w:bCs/>
          <w:sz w:val="28"/>
          <w:szCs w:val="28"/>
        </w:rPr>
      </w:pPr>
      <w:r w:rsidRPr="15803550">
        <w:rPr>
          <w:b/>
          <w:bCs/>
          <w:sz w:val="28"/>
          <w:szCs w:val="28"/>
        </w:rPr>
        <w:t xml:space="preserve">Educational </w:t>
      </w:r>
      <w:r w:rsidR="00F331BD">
        <w:rPr>
          <w:b/>
          <w:bCs/>
          <w:sz w:val="28"/>
          <w:szCs w:val="28"/>
        </w:rPr>
        <w:t>Visitor</w:t>
      </w:r>
      <w:r w:rsidRPr="15803550">
        <w:rPr>
          <w:b/>
          <w:bCs/>
          <w:sz w:val="28"/>
          <w:szCs w:val="28"/>
        </w:rPr>
        <w:t xml:space="preserve"> </w:t>
      </w:r>
      <w:r w:rsidR="00635F55" w:rsidRPr="15803550">
        <w:rPr>
          <w:b/>
          <w:bCs/>
          <w:sz w:val="28"/>
          <w:szCs w:val="28"/>
        </w:rPr>
        <w:t xml:space="preserve">Virtual </w:t>
      </w:r>
      <w:r w:rsidR="457EE1CB" w:rsidRPr="15803550">
        <w:rPr>
          <w:b/>
          <w:bCs/>
          <w:sz w:val="28"/>
          <w:szCs w:val="28"/>
        </w:rPr>
        <w:t>C</w:t>
      </w:r>
      <w:r w:rsidR="00635F55" w:rsidRPr="15803550">
        <w:rPr>
          <w:b/>
          <w:bCs/>
          <w:sz w:val="28"/>
          <w:szCs w:val="28"/>
        </w:rPr>
        <w:t xml:space="preserve">onsultation:  Obtaining </w:t>
      </w:r>
      <w:r w:rsidR="36FE3D70" w:rsidRPr="15803550">
        <w:rPr>
          <w:b/>
          <w:bCs/>
          <w:sz w:val="28"/>
          <w:szCs w:val="28"/>
        </w:rPr>
        <w:t>I</w:t>
      </w:r>
      <w:r w:rsidR="00635F55" w:rsidRPr="15803550">
        <w:rPr>
          <w:b/>
          <w:bCs/>
          <w:sz w:val="28"/>
          <w:szCs w:val="28"/>
        </w:rPr>
        <w:t xml:space="preserve">nformed </w:t>
      </w:r>
      <w:r w:rsidR="28F82EA8" w:rsidRPr="15803550">
        <w:rPr>
          <w:b/>
          <w:bCs/>
          <w:sz w:val="28"/>
          <w:szCs w:val="28"/>
        </w:rPr>
        <w:t>C</w:t>
      </w:r>
      <w:r w:rsidR="00635F55" w:rsidRPr="15803550">
        <w:rPr>
          <w:b/>
          <w:bCs/>
          <w:sz w:val="28"/>
          <w:szCs w:val="28"/>
        </w:rPr>
        <w:t>onsent</w:t>
      </w:r>
    </w:p>
    <w:p w14:paraId="02B74435" w14:textId="1AF07EEC" w:rsidR="00635F55" w:rsidRDefault="00635F55" w:rsidP="00635F55">
      <w:r>
        <w:t xml:space="preserve">To discuss a child or young person in virtual consultation, it is essential that you seek </w:t>
      </w:r>
      <w:r w:rsidR="00A2425D">
        <w:t xml:space="preserve">and record </w:t>
      </w:r>
      <w:r w:rsidR="00311A5E">
        <w:t xml:space="preserve">informed </w:t>
      </w:r>
      <w:r>
        <w:t>consent to do so in advance from someone with parental responsibilities</w:t>
      </w:r>
      <w:r w:rsidR="00D47A7F">
        <w:t>,</w:t>
      </w:r>
      <w:r>
        <w:t xml:space="preserve"> and / or from the young person if aged over 12 years</w:t>
      </w:r>
      <w:r w:rsidR="00A2425D">
        <w:t>.  Exceptions can be made where the young person is deemed not to have capacity</w:t>
      </w:r>
      <w:r>
        <w:t>.  The parent or young person has the right to say what information you are allowed</w:t>
      </w:r>
      <w:r w:rsidR="00D47A7F">
        <w:t xml:space="preserve"> </w:t>
      </w:r>
      <w:r>
        <w:t xml:space="preserve">to share. </w:t>
      </w:r>
    </w:p>
    <w:p w14:paraId="588D25FB" w14:textId="646465F0" w:rsidR="00635F55" w:rsidRDefault="00635F55" w:rsidP="00635F55">
      <w:r>
        <w:t>At the start of your virtual consultation, you will be asked to confirm if cons</w:t>
      </w:r>
      <w:r w:rsidR="00A2425D">
        <w:t>ent</w:t>
      </w:r>
      <w:r>
        <w:t xml:space="preserve"> has been giv</w:t>
      </w:r>
      <w:r w:rsidR="00A2425D">
        <w:t>en</w:t>
      </w:r>
      <w:r>
        <w:t xml:space="preserve">.    </w:t>
      </w:r>
    </w:p>
    <w:p w14:paraId="1279656C" w14:textId="386D4320" w:rsidR="00311A5E" w:rsidRPr="00F331BD" w:rsidRDefault="00635F55" w:rsidP="00F331BD">
      <w:pPr>
        <w:rPr>
          <w:b/>
          <w:bCs/>
        </w:rPr>
      </w:pPr>
      <w:r w:rsidRPr="00635F55">
        <w:rPr>
          <w:b/>
          <w:bCs/>
        </w:rPr>
        <w:t>Obtaining informed consent</w:t>
      </w:r>
    </w:p>
    <w:p w14:paraId="20A06E19" w14:textId="396E4D24" w:rsidR="00DC739D" w:rsidRDefault="00DC739D" w:rsidP="00DC739D">
      <w:pPr>
        <w:pStyle w:val="ListParagraph"/>
        <w:numPr>
          <w:ilvl w:val="0"/>
          <w:numId w:val="4"/>
        </w:numPr>
      </w:pPr>
      <w:r>
        <w:t xml:space="preserve">It will be important to ensure </w:t>
      </w:r>
      <w:r w:rsidR="00BE29C9" w:rsidRPr="00BA31BE">
        <w:t xml:space="preserve">parents/carers </w:t>
      </w:r>
      <w:r>
        <w:t xml:space="preserve">are </w:t>
      </w:r>
      <w:r w:rsidR="00184A29">
        <w:t xml:space="preserve">made </w:t>
      </w:r>
      <w:r>
        <w:t xml:space="preserve">aware of the following: </w:t>
      </w:r>
    </w:p>
    <w:p w14:paraId="07B8BF10" w14:textId="77777777" w:rsidR="00DC739D" w:rsidRDefault="00DC739D" w:rsidP="00DC739D">
      <w:pPr>
        <w:pStyle w:val="ListParagraph"/>
      </w:pPr>
    </w:p>
    <w:p w14:paraId="60C2C9E7" w14:textId="6B7E47B1" w:rsidR="00DC739D" w:rsidRDefault="00311A5E" w:rsidP="00505BE5">
      <w:pPr>
        <w:pStyle w:val="ListParagraph"/>
        <w:numPr>
          <w:ilvl w:val="0"/>
          <w:numId w:val="5"/>
        </w:numPr>
        <w:spacing w:after="0"/>
      </w:pPr>
      <w:r>
        <w:t xml:space="preserve">Consent is being sought for consultation or discussion only.  </w:t>
      </w:r>
      <w:r w:rsidR="00DC739D">
        <w:t xml:space="preserve">The Educational </w:t>
      </w:r>
      <w:r w:rsidR="00F331BD">
        <w:t>Visitor</w:t>
      </w:r>
      <w:r w:rsidR="00DC739D">
        <w:t xml:space="preserve"> will not be able to read any additional information about the child or young person before or after the consultation.  </w:t>
      </w:r>
    </w:p>
    <w:p w14:paraId="61392FE1" w14:textId="77777777" w:rsidR="00DC739D" w:rsidRDefault="00DC739D" w:rsidP="00505BE5">
      <w:pPr>
        <w:pStyle w:val="ListParagraph"/>
        <w:spacing w:after="0"/>
        <w:ind w:left="1080"/>
      </w:pPr>
    </w:p>
    <w:p w14:paraId="5B6E809C" w14:textId="1535B4FF" w:rsidR="00DC739D" w:rsidRDefault="00DC739D" w:rsidP="00505BE5">
      <w:pPr>
        <w:pStyle w:val="ListParagraph"/>
        <w:numPr>
          <w:ilvl w:val="0"/>
          <w:numId w:val="5"/>
        </w:numPr>
        <w:spacing w:after="0"/>
      </w:pPr>
      <w:r>
        <w:t xml:space="preserve">No follow up work or assessment will be undertaken by the Educational </w:t>
      </w:r>
      <w:r w:rsidR="00F331BD">
        <w:t>Visitor</w:t>
      </w:r>
      <w:r>
        <w:t xml:space="preserve"> Service.   </w:t>
      </w:r>
    </w:p>
    <w:p w14:paraId="486D58E7" w14:textId="77777777" w:rsidR="00F331BD" w:rsidRDefault="00F331BD" w:rsidP="00505BE5">
      <w:pPr>
        <w:spacing w:after="0"/>
      </w:pPr>
    </w:p>
    <w:p w14:paraId="7B38E2D0" w14:textId="5AEE9E3B" w:rsidR="00184A29" w:rsidRDefault="00184A29" w:rsidP="00505BE5">
      <w:pPr>
        <w:pStyle w:val="ListParagraph"/>
        <w:numPr>
          <w:ilvl w:val="0"/>
          <w:numId w:val="5"/>
        </w:numPr>
        <w:spacing w:after="0"/>
      </w:pPr>
      <w:r>
        <w:t xml:space="preserve">The reason why virtual consultation has been sought (e.g. to help inform the transition planning </w:t>
      </w:r>
      <w:r w:rsidR="00BE29C9">
        <w:t xml:space="preserve">or </w:t>
      </w:r>
      <w:r>
        <w:t xml:space="preserve">to help ensure that a young person’s wellbeing </w:t>
      </w:r>
      <w:r w:rsidR="00A2425D">
        <w:t xml:space="preserve">or learning </w:t>
      </w:r>
      <w:r>
        <w:t xml:space="preserve">needs are appropriately supported in school).  </w:t>
      </w:r>
    </w:p>
    <w:p w14:paraId="2D9D6B8C" w14:textId="77777777" w:rsidR="00184A29" w:rsidRDefault="00184A29" w:rsidP="00184A29">
      <w:pPr>
        <w:pStyle w:val="ListParagraph"/>
      </w:pPr>
    </w:p>
    <w:p w14:paraId="21AE0FB6" w14:textId="772291E7" w:rsidR="00184A29" w:rsidRDefault="00184A29" w:rsidP="00184A29">
      <w:pPr>
        <w:rPr>
          <w:b/>
          <w:bCs/>
        </w:rPr>
      </w:pPr>
      <w:r w:rsidRPr="00184A29">
        <w:rPr>
          <w:b/>
          <w:bCs/>
        </w:rPr>
        <w:t>Recording informed consent</w:t>
      </w:r>
    </w:p>
    <w:p w14:paraId="32FCFE78" w14:textId="6620BA18" w:rsidR="00184A29" w:rsidRDefault="00184A29" w:rsidP="00184A29">
      <w:pPr>
        <w:pStyle w:val="ListParagraph"/>
        <w:numPr>
          <w:ilvl w:val="0"/>
          <w:numId w:val="7"/>
        </w:numPr>
      </w:pPr>
      <w:r>
        <w:t xml:space="preserve">It will be important to ensure that that the following information is </w:t>
      </w:r>
      <w:r w:rsidR="00BE29C9">
        <w:t>recorded</w:t>
      </w:r>
      <w:r>
        <w:t xml:space="preserve"> and a record kept within the child/young person’s </w:t>
      </w:r>
      <w:r w:rsidR="00F331BD">
        <w:t>nursery/</w:t>
      </w:r>
      <w:r>
        <w:t>school records:</w:t>
      </w:r>
    </w:p>
    <w:p w14:paraId="2759D1E2" w14:textId="77777777" w:rsidR="00184A29" w:rsidRDefault="00184A29" w:rsidP="00184A29">
      <w:pPr>
        <w:pStyle w:val="ListParagraph"/>
      </w:pPr>
    </w:p>
    <w:p w14:paraId="0934BC21" w14:textId="3FE82605" w:rsidR="00184A29" w:rsidRDefault="00311A5E" w:rsidP="00505BE5">
      <w:pPr>
        <w:pStyle w:val="ListParagraph"/>
        <w:numPr>
          <w:ilvl w:val="0"/>
          <w:numId w:val="5"/>
        </w:numPr>
        <w:spacing w:after="0"/>
      </w:pPr>
      <w:r>
        <w:t>The n</w:t>
      </w:r>
      <w:r w:rsidR="00184A29">
        <w:t xml:space="preserve">ame of parent/carer and/or </w:t>
      </w:r>
      <w:r>
        <w:t xml:space="preserve">the </w:t>
      </w:r>
      <w:r w:rsidR="00184A29">
        <w:t>young person from whom consent was obtained</w:t>
      </w:r>
      <w:r>
        <w:t>.</w:t>
      </w:r>
    </w:p>
    <w:p w14:paraId="26DBBF3E" w14:textId="7F084AE7" w:rsidR="00184A29" w:rsidRDefault="00184A29" w:rsidP="00505BE5">
      <w:pPr>
        <w:spacing w:after="0"/>
      </w:pPr>
    </w:p>
    <w:p w14:paraId="3530853D" w14:textId="0D78C77D" w:rsidR="00184A29" w:rsidRDefault="00311A5E" w:rsidP="00505BE5">
      <w:pPr>
        <w:pStyle w:val="ListParagraph"/>
        <w:numPr>
          <w:ilvl w:val="0"/>
          <w:numId w:val="5"/>
        </w:numPr>
        <w:spacing w:after="0"/>
      </w:pPr>
      <w:r>
        <w:t>The d</w:t>
      </w:r>
      <w:r w:rsidR="00184A29">
        <w:t xml:space="preserve">ate on which consent was obtained.  </w:t>
      </w:r>
    </w:p>
    <w:p w14:paraId="1496397C" w14:textId="77777777" w:rsidR="00184A29" w:rsidRDefault="00184A29" w:rsidP="00505BE5">
      <w:pPr>
        <w:pStyle w:val="ListParagraph"/>
        <w:spacing w:after="0"/>
        <w:ind w:left="1080"/>
      </w:pPr>
    </w:p>
    <w:p w14:paraId="2ADC2A4D" w14:textId="5F0F2A7A" w:rsidR="00184A29" w:rsidRDefault="00184A29" w:rsidP="00505BE5">
      <w:pPr>
        <w:pStyle w:val="ListParagraph"/>
        <w:numPr>
          <w:ilvl w:val="0"/>
          <w:numId w:val="5"/>
        </w:numPr>
        <w:spacing w:after="0"/>
      </w:pPr>
      <w:r>
        <w:t xml:space="preserve">How consent </w:t>
      </w:r>
      <w:r w:rsidR="00311A5E">
        <w:t xml:space="preserve">was </w:t>
      </w:r>
      <w:r>
        <w:t xml:space="preserve">obtained (e.g. </w:t>
      </w:r>
      <w:r w:rsidR="00A2425D">
        <w:t>telephone, in person</w:t>
      </w:r>
      <w:r>
        <w:t xml:space="preserve"> discussion or by email)</w:t>
      </w:r>
      <w:r w:rsidR="00BE29C9">
        <w:t>.</w:t>
      </w:r>
    </w:p>
    <w:p w14:paraId="31AEA6C2" w14:textId="77777777" w:rsidR="00D47A7F" w:rsidRDefault="00D47A7F" w:rsidP="00505BE5">
      <w:pPr>
        <w:pStyle w:val="ListParagraph"/>
        <w:spacing w:after="0"/>
      </w:pPr>
    </w:p>
    <w:p w14:paraId="45BAFDFD" w14:textId="77777777" w:rsidR="00D47A7F" w:rsidRDefault="00D47A7F" w:rsidP="00D47A7F"/>
    <w:p w14:paraId="27795177" w14:textId="3B3019E0" w:rsidR="00635F55" w:rsidRDefault="6037B91D" w:rsidP="15803550">
      <w:pPr>
        <w:spacing w:after="0" w:line="0" w:lineRule="auto"/>
        <w:jc w:val="center"/>
        <w:rPr>
          <w:rFonts w:ascii="Arial" w:eastAsia="Arial" w:hAnsi="Arial" w:cs="Arial"/>
          <w:color w:val="7030A0"/>
          <w:sz w:val="20"/>
          <w:szCs w:val="20"/>
        </w:rPr>
      </w:pPr>
      <w:r w:rsidRPr="15803550">
        <w:rPr>
          <w:rFonts w:ascii="Arial" w:eastAsia="Arial" w:hAnsi="Arial" w:cs="Arial"/>
          <w:color w:val="7030A0"/>
          <w:sz w:val="20"/>
          <w:szCs w:val="20"/>
        </w:rPr>
        <w:t xml:space="preserve">Applying </w:t>
      </w:r>
      <w:r w:rsidR="00F331BD">
        <w:rPr>
          <w:rFonts w:ascii="Arial" w:eastAsia="Arial" w:hAnsi="Arial" w:cs="Arial"/>
          <w:color w:val="7030A0"/>
          <w:sz w:val="20"/>
          <w:szCs w:val="20"/>
        </w:rPr>
        <w:t>Visitor</w:t>
      </w:r>
      <w:r w:rsidRPr="15803550">
        <w:rPr>
          <w:rFonts w:ascii="Arial" w:eastAsia="Arial" w:hAnsi="Arial" w:cs="Arial"/>
          <w:color w:val="7030A0"/>
          <w:sz w:val="20"/>
          <w:szCs w:val="20"/>
        </w:rPr>
        <w:t xml:space="preserve"> to make a positive difference to the educational experiences and outcomes of children and young people.</w:t>
      </w:r>
    </w:p>
    <w:p w14:paraId="53ADA2D7" w14:textId="6EAAC7AF" w:rsidR="00635F55" w:rsidRDefault="00635F55" w:rsidP="15803550">
      <w:pPr>
        <w:pStyle w:val="NormalWeb"/>
        <w:shd w:val="clear" w:color="auto" w:fill="EAEAEA"/>
        <w:spacing w:before="0" w:beforeAutospacing="0" w:after="0" w:afterAutospacing="0" w:line="0" w:lineRule="auto"/>
        <w:rPr>
          <w:color w:val="000000"/>
        </w:rPr>
      </w:pPr>
    </w:p>
    <w:sectPr w:rsidR="00635F55" w:rsidSect="00D47A7F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8234" w14:textId="77777777" w:rsidR="002C3773" w:rsidRDefault="002C3773" w:rsidP="00EE0567">
      <w:pPr>
        <w:spacing w:after="0" w:line="240" w:lineRule="auto"/>
      </w:pPr>
      <w:r>
        <w:separator/>
      </w:r>
    </w:p>
  </w:endnote>
  <w:endnote w:type="continuationSeparator" w:id="0">
    <w:p w14:paraId="3CE6923E" w14:textId="77777777" w:rsidR="002C3773" w:rsidRDefault="002C3773" w:rsidP="00EE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440F" w14:textId="19F06DE4" w:rsidR="00F331BD" w:rsidRPr="00F331BD" w:rsidRDefault="00505BE5" w:rsidP="00F331BD">
    <w:pPr>
      <w:pStyle w:val="Footer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B48F48" wp14:editId="799338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69dc4d34a5de4d5cd2d465c0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96C103" w14:textId="1B6685CC" w:rsidR="00505BE5" w:rsidRPr="00505BE5" w:rsidRDefault="00505BE5" w:rsidP="00505B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505BE5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48F48" id="_x0000_t202" coordsize="21600,21600" o:spt="202" path="m,l,21600r21600,l21600,xe">
              <v:stroke joinstyle="miter"/>
              <v:path gradientshapeok="t" o:connecttype="rect"/>
            </v:shapetype>
            <v:shape id="MSIPCM69dc4d34a5de4d5cd2d465c0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0696C103" w14:textId="1B6685CC" w:rsidR="00505BE5" w:rsidRPr="00505BE5" w:rsidRDefault="00505BE5" w:rsidP="00505B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505BE5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31BD" w:rsidRPr="00F331BD">
      <w:rPr>
        <w:i/>
        <w:iCs/>
      </w:rPr>
      <w:t>Specialist teachers, supporting inclusion and equality for children with additional support needs from birth-5 years.</w:t>
    </w:r>
  </w:p>
  <w:p w14:paraId="19FBF6F6" w14:textId="4DE50089" w:rsidR="00EE0567" w:rsidRDefault="00EE0567">
    <w:pPr>
      <w:pStyle w:val="Footer"/>
    </w:pPr>
  </w:p>
  <w:p w14:paraId="7A5CD936" w14:textId="73326E33" w:rsidR="00EE0567" w:rsidRPr="00EE0567" w:rsidRDefault="00EE0567" w:rsidP="00EE0567">
    <w:pPr>
      <w:pStyle w:val="Footer"/>
      <w:jc w:val="center"/>
      <w:rPr>
        <w:rFonts w:cstheme="minorHAnsi"/>
        <w:color w:val="70AD47" w:themeColor="accent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3C7C" w14:textId="77777777" w:rsidR="002C3773" w:rsidRDefault="002C3773" w:rsidP="00EE0567">
      <w:pPr>
        <w:spacing w:after="0" w:line="240" w:lineRule="auto"/>
      </w:pPr>
      <w:r>
        <w:separator/>
      </w:r>
    </w:p>
  </w:footnote>
  <w:footnote w:type="continuationSeparator" w:id="0">
    <w:p w14:paraId="57112450" w14:textId="77777777" w:rsidR="002C3773" w:rsidRDefault="002C3773" w:rsidP="00EE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2E72" w14:textId="6AA4611E" w:rsidR="00505BE5" w:rsidRDefault="00505B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2EB7AE" wp14:editId="54A198C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3374105b35c2b2f9028b3e4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E72E4" w14:textId="53DA4BEE" w:rsidR="00505BE5" w:rsidRPr="00505BE5" w:rsidRDefault="00505BE5" w:rsidP="00505B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505BE5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EB7AE" id="_x0000_t202" coordsize="21600,21600" o:spt="202" path="m,l,21600r21600,l21600,xe">
              <v:stroke joinstyle="miter"/>
              <v:path gradientshapeok="t" o:connecttype="rect"/>
            </v:shapetype>
            <v:shape id="MSIPCM23374105b35c2b2f9028b3e4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7C5E72E4" w14:textId="53DA4BEE" w:rsidR="00505BE5" w:rsidRPr="00505BE5" w:rsidRDefault="00505BE5" w:rsidP="00505B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505BE5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1E2"/>
    <w:multiLevelType w:val="hybridMultilevel"/>
    <w:tmpl w:val="30825532"/>
    <w:lvl w:ilvl="0" w:tplc="1D161A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14588"/>
    <w:multiLevelType w:val="hybridMultilevel"/>
    <w:tmpl w:val="79B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3EFA"/>
    <w:multiLevelType w:val="hybridMultilevel"/>
    <w:tmpl w:val="3E80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5B53"/>
    <w:multiLevelType w:val="hybridMultilevel"/>
    <w:tmpl w:val="A70C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6FDE"/>
    <w:multiLevelType w:val="hybridMultilevel"/>
    <w:tmpl w:val="DF72987C"/>
    <w:lvl w:ilvl="0" w:tplc="1D161A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4616"/>
    <w:multiLevelType w:val="hybridMultilevel"/>
    <w:tmpl w:val="DC6E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37113"/>
    <w:multiLevelType w:val="hybridMultilevel"/>
    <w:tmpl w:val="8930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13683">
    <w:abstractNumId w:val="5"/>
  </w:num>
  <w:num w:numId="2" w16cid:durableId="467286660">
    <w:abstractNumId w:val="6"/>
  </w:num>
  <w:num w:numId="3" w16cid:durableId="6912201">
    <w:abstractNumId w:val="3"/>
  </w:num>
  <w:num w:numId="4" w16cid:durableId="1061295536">
    <w:abstractNumId w:val="2"/>
  </w:num>
  <w:num w:numId="5" w16cid:durableId="427897230">
    <w:abstractNumId w:val="0"/>
  </w:num>
  <w:num w:numId="6" w16cid:durableId="1601334233">
    <w:abstractNumId w:val="4"/>
  </w:num>
  <w:num w:numId="7" w16cid:durableId="181660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55"/>
    <w:rsid w:val="00184A29"/>
    <w:rsid w:val="002C3773"/>
    <w:rsid w:val="00311A5E"/>
    <w:rsid w:val="003130E6"/>
    <w:rsid w:val="00505BE5"/>
    <w:rsid w:val="00635F55"/>
    <w:rsid w:val="00A2425D"/>
    <w:rsid w:val="00A76FB6"/>
    <w:rsid w:val="00BA31BE"/>
    <w:rsid w:val="00BE29C9"/>
    <w:rsid w:val="00D47A7F"/>
    <w:rsid w:val="00DC739D"/>
    <w:rsid w:val="00EE0567"/>
    <w:rsid w:val="00F331BD"/>
    <w:rsid w:val="00F90E16"/>
    <w:rsid w:val="0231A083"/>
    <w:rsid w:val="15803550"/>
    <w:rsid w:val="28F82EA8"/>
    <w:rsid w:val="2F1A2D3F"/>
    <w:rsid w:val="36FE3D70"/>
    <w:rsid w:val="457EE1CB"/>
    <w:rsid w:val="6037B91D"/>
    <w:rsid w:val="68395C6E"/>
    <w:rsid w:val="746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49CD8"/>
  <w15:chartTrackingRefBased/>
  <w15:docId w15:val="{8CE1FF2A-5DCD-438E-AB91-970E593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7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67"/>
  </w:style>
  <w:style w:type="paragraph" w:styleId="Footer">
    <w:name w:val="footer"/>
    <w:basedOn w:val="Normal"/>
    <w:link w:val="FooterChar"/>
    <w:uiPriority w:val="99"/>
    <w:unhideWhenUsed/>
    <w:rsid w:val="00EE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blicdomainpictures.net/view-image.php?image=124609&amp;picture=funky-kid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  <lcf76f155ced4ddcb4097134ff3c332f xmlns="59df3a0d-196c-404a-93ad-5e56e50fa04e">
      <Terms xmlns="http://schemas.microsoft.com/office/infopath/2007/PartnerControls"/>
    </lcf76f155ced4ddcb4097134ff3c332f>
    <TaxCatchAll xmlns="8441c7e2-cbe4-43cc-b437-a0997f6d21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8051cc4-3de3-4a0a-bc08-9c8abd0f644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77EF2FE2B14F9D718F25210518B8" ma:contentTypeVersion="15" ma:contentTypeDescription="Create a new document." ma:contentTypeScope="" ma:versionID="6a4c114afc8d6f68dd6beb2873fc5a27">
  <xsd:schema xmlns:xsd="http://www.w3.org/2001/XMLSchema" xmlns:xs="http://www.w3.org/2001/XMLSchema" xmlns:p="http://schemas.microsoft.com/office/2006/metadata/properties" xmlns:ns2="1e3c79ce-3248-4a1d-8a7e-6d3297b45b02" xmlns:ns3="8441c7e2-cbe4-43cc-b437-a0997f6d215b" xmlns:ns4="59df3a0d-196c-404a-93ad-5e56e50fa04e" targetNamespace="http://schemas.microsoft.com/office/2006/metadata/properties" ma:root="true" ma:fieldsID="f90fb53bc4bce32c1d8b3fd6d0b79eef" ns2:_="" ns3:_="" ns4:_="">
    <xsd:import namespace="1e3c79ce-3248-4a1d-8a7e-6d3297b45b02"/>
    <xsd:import namespace="8441c7e2-cbe4-43cc-b437-a0997f6d215b"/>
    <xsd:import namespace="59df3a0d-196c-404a-93ad-5e56e50fa04e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c7e2-cbe4-43cc-b437-a0997f6d215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ef82f4c-a75b-49f7-9677-79507d899622}" ma:internalName="TaxCatchAll" ma:showField="CatchAllData" ma:web="8441c7e2-cbe4-43cc-b437-a0997f6d2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3a0d-196c-404a-93ad-5e56e50fa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808B-E4FE-4AAC-8F94-BB32A9948080}">
  <ds:schemaRefs>
    <ds:schemaRef ds:uri="http://schemas.microsoft.com/office/2006/metadata/properties"/>
    <ds:schemaRef ds:uri="http://schemas.microsoft.com/office/infopath/2007/PartnerControls"/>
    <ds:schemaRef ds:uri="1e3c79ce-3248-4a1d-8a7e-6d3297b45b02"/>
  </ds:schemaRefs>
</ds:datastoreItem>
</file>

<file path=customXml/itemProps2.xml><?xml version="1.0" encoding="utf-8"?>
<ds:datastoreItem xmlns:ds="http://schemas.openxmlformats.org/officeDocument/2006/customXml" ds:itemID="{63320CBE-4D80-4BBF-AC6D-EB98C8A5B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FFD1A-9808-495A-9A90-59285C985A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F4BEFBD-3E2E-4AAB-9559-CEB882752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Crosbie, Lisa</dc:creator>
  <cp:keywords/>
  <dc:description/>
  <cp:lastModifiedBy>Abraham, Pamela</cp:lastModifiedBy>
  <cp:revision>2</cp:revision>
  <dcterms:created xsi:type="dcterms:W3CDTF">2022-09-17T12:15:00Z</dcterms:created>
  <dcterms:modified xsi:type="dcterms:W3CDTF">2022-09-17T12:15:00Z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0x010100C25F77EF2FE2B14F9D718F25210518B8</vt:lpwstr>
  </property>
  <property fmtid="{D5CDD505-2E9C-101B-9397-08002B2CF9AE}" pid="3" name="MSIP_Label_9df5459b-1e7a-4bab-a1e2-9c68d7be2220_Enabled">
    <vt:lpwstr>true</vt:lpwstr>
  </property>
  <property fmtid="{D5CDD505-2E9C-101B-9397-08002B2CF9AE}" pid="4" name="MSIP_Label_9df5459b-1e7a-4bab-a1e2-9c68d7be2220_SetDate">
    <vt:lpwstr>2022-09-17T12:15:14Z</vt:lpwstr>
  </property>
  <property fmtid="{D5CDD505-2E9C-101B-9397-08002B2CF9AE}" pid="5" name="MSIP_Label_9df5459b-1e7a-4bab-a1e2-9c68d7be2220_Method">
    <vt:lpwstr>Privileged</vt:lpwstr>
  </property>
  <property fmtid="{D5CDD505-2E9C-101B-9397-08002B2CF9AE}" pid="6" name="MSIP_Label_9df5459b-1e7a-4bab-a1e2-9c68d7be2220_Name">
    <vt:lpwstr>9df5459b-1e7a-4bab-a1e2-9c68d7be2220</vt:lpwstr>
  </property>
  <property fmtid="{D5CDD505-2E9C-101B-9397-08002B2CF9AE}" pid="7" name="MSIP_Label_9df5459b-1e7a-4bab-a1e2-9c68d7be2220_SiteId">
    <vt:lpwstr>bd2e1df6-8d5a-4867-a647-487c2a7402de</vt:lpwstr>
  </property>
  <property fmtid="{D5CDD505-2E9C-101B-9397-08002B2CF9AE}" pid="8" name="MSIP_Label_9df5459b-1e7a-4bab-a1e2-9c68d7be2220_ActionId">
    <vt:lpwstr>b23a6a92-d8ac-4961-b308-ca720ed71be1</vt:lpwstr>
  </property>
  <property fmtid="{D5CDD505-2E9C-101B-9397-08002B2CF9AE}" pid="9" name="MSIP_Label_9df5459b-1e7a-4bab-a1e2-9c68d7be2220_ContentBits">
    <vt:lpwstr>3</vt:lpwstr>
  </property>
</Properties>
</file>