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0A68" w:rsidR="000E455D" w:rsidP="707D9ECF" w:rsidRDefault="006B0A68" w14:paraId="791EE6B2" w14:textId="544B9853">
      <w:pPr>
        <w:jc w:val="center"/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  <w:r w:rsidRPr="707D9ECF" w:rsidR="006B0A68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 xml:space="preserve">Educational Psychology Cluster </w:t>
      </w:r>
      <w:r w:rsidRPr="707D9ECF" w:rsidR="00FC33E1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Allocations</w:t>
      </w:r>
      <w:r w:rsidRPr="707D9ECF" w:rsidR="006B0A68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 xml:space="preserve"> from 1/9/2026</w:t>
      </w:r>
    </w:p>
    <w:p w:rsidR="006B0A68" w:rsidP="707D9ECF" w:rsidRDefault="006B0A68" w14:paraId="771E8F38" w14:textId="7444FDD2">
      <w:pPr>
        <w:rPr>
          <w:rFonts w:ascii="Arial" w:hAnsi="Arial" w:eastAsia="Arial" w:cs="Arial"/>
          <w:sz w:val="22"/>
          <w:szCs w:val="22"/>
        </w:rPr>
      </w:pPr>
      <w:r w:rsidRPr="707D9ECF" w:rsidR="006B0A68">
        <w:rPr>
          <w:rFonts w:ascii="Arial" w:hAnsi="Arial" w:eastAsia="Arial" w:cs="Arial"/>
          <w:sz w:val="22"/>
          <w:szCs w:val="22"/>
        </w:rPr>
        <w:t xml:space="preserve">Schools continue to be provided with a named link Educational </w:t>
      </w:r>
      <w:r w:rsidRPr="707D9ECF" w:rsidR="5E73DF5E">
        <w:rPr>
          <w:rFonts w:ascii="Arial" w:hAnsi="Arial" w:eastAsia="Arial" w:cs="Arial"/>
          <w:sz w:val="22"/>
          <w:szCs w:val="22"/>
        </w:rPr>
        <w:t>Psychologist (</w:t>
      </w:r>
      <w:r w:rsidRPr="707D9ECF" w:rsidR="006B0A68">
        <w:rPr>
          <w:rFonts w:ascii="Arial" w:hAnsi="Arial" w:eastAsia="Arial" w:cs="Arial"/>
          <w:sz w:val="22"/>
          <w:szCs w:val="22"/>
        </w:rPr>
        <w:t>EP) they can contact as detailed below</w:t>
      </w:r>
      <w:r w:rsidRPr="707D9ECF" w:rsidR="006B0A68">
        <w:rPr>
          <w:rFonts w:ascii="Arial" w:hAnsi="Arial" w:eastAsia="Arial" w:cs="Arial"/>
          <w:sz w:val="22"/>
          <w:szCs w:val="22"/>
        </w:rPr>
        <w:t xml:space="preserve">.  </w:t>
      </w:r>
      <w:r w:rsidRPr="707D9ECF" w:rsidR="006B0A68">
        <w:rPr>
          <w:rFonts w:ascii="Arial" w:hAnsi="Arial" w:eastAsia="Arial" w:cs="Arial"/>
          <w:sz w:val="22"/>
          <w:szCs w:val="22"/>
        </w:rPr>
        <w:t xml:space="preserve">Virtual consultations can be booked with any </w:t>
      </w:r>
      <w:r w:rsidRPr="707D9ECF" w:rsidR="006B0A68">
        <w:rPr>
          <w:rFonts w:ascii="Arial" w:hAnsi="Arial" w:eastAsia="Arial" w:cs="Arial"/>
          <w:sz w:val="22"/>
          <w:szCs w:val="22"/>
        </w:rPr>
        <w:t xml:space="preserve">EP.  </w:t>
      </w:r>
      <w:r w:rsidRPr="707D9ECF" w:rsidR="006B0A68">
        <w:rPr>
          <w:rFonts w:ascii="Arial" w:hAnsi="Arial" w:eastAsia="Arial" w:cs="Arial"/>
          <w:sz w:val="22"/>
          <w:szCs w:val="22"/>
        </w:rPr>
        <w:t xml:space="preserve">Casework will be </w:t>
      </w:r>
      <w:r w:rsidRPr="707D9ECF" w:rsidR="006B0A68">
        <w:rPr>
          <w:rFonts w:ascii="Arial" w:hAnsi="Arial" w:eastAsia="Arial" w:cs="Arial"/>
          <w:sz w:val="22"/>
          <w:szCs w:val="22"/>
        </w:rPr>
        <w:t>allocated</w:t>
      </w:r>
      <w:r w:rsidRPr="707D9ECF" w:rsidR="006B0A68">
        <w:rPr>
          <w:rFonts w:ascii="Arial" w:hAnsi="Arial" w:eastAsia="Arial" w:cs="Arial"/>
          <w:sz w:val="22"/>
          <w:szCs w:val="22"/>
        </w:rPr>
        <w:t xml:space="preserve"> to the link EP if they have </w:t>
      </w:r>
      <w:r w:rsidRPr="707D9ECF" w:rsidR="00937575">
        <w:rPr>
          <w:rFonts w:ascii="Arial" w:hAnsi="Arial" w:eastAsia="Arial" w:cs="Arial"/>
          <w:sz w:val="22"/>
          <w:szCs w:val="22"/>
        </w:rPr>
        <w:t>availability,</w:t>
      </w:r>
      <w:r w:rsidRPr="707D9ECF" w:rsidR="006B0A68">
        <w:rPr>
          <w:rFonts w:ascii="Arial" w:hAnsi="Arial" w:eastAsia="Arial" w:cs="Arial"/>
          <w:sz w:val="22"/>
          <w:szCs w:val="22"/>
        </w:rPr>
        <w:t xml:space="preserve"> but </w:t>
      </w:r>
      <w:r w:rsidRPr="707D9ECF" w:rsidR="00713276">
        <w:rPr>
          <w:rFonts w:ascii="Arial" w:hAnsi="Arial" w:eastAsia="Arial" w:cs="Arial"/>
          <w:sz w:val="22"/>
          <w:szCs w:val="22"/>
        </w:rPr>
        <w:t xml:space="preserve">involvement </w:t>
      </w:r>
      <w:r w:rsidRPr="707D9ECF" w:rsidR="006B0A68">
        <w:rPr>
          <w:rFonts w:ascii="Arial" w:hAnsi="Arial" w:eastAsia="Arial" w:cs="Arial"/>
          <w:sz w:val="22"/>
          <w:szCs w:val="22"/>
        </w:rPr>
        <w:t xml:space="preserve">may be </w:t>
      </w:r>
      <w:r w:rsidRPr="707D9ECF" w:rsidR="00713276">
        <w:rPr>
          <w:rFonts w:ascii="Arial" w:hAnsi="Arial" w:eastAsia="Arial" w:cs="Arial"/>
          <w:sz w:val="22"/>
          <w:szCs w:val="22"/>
        </w:rPr>
        <w:t>allocated</w:t>
      </w:r>
      <w:r w:rsidRPr="707D9ECF" w:rsidR="00713276">
        <w:rPr>
          <w:rFonts w:ascii="Arial" w:hAnsi="Arial" w:eastAsia="Arial" w:cs="Arial"/>
          <w:sz w:val="22"/>
          <w:szCs w:val="22"/>
        </w:rPr>
        <w:t xml:space="preserve"> to t</w:t>
      </w:r>
      <w:r w:rsidRPr="707D9ECF" w:rsidR="006B0A68">
        <w:rPr>
          <w:rFonts w:ascii="Arial" w:hAnsi="Arial" w:eastAsia="Arial" w:cs="Arial"/>
          <w:sz w:val="22"/>
          <w:szCs w:val="22"/>
        </w:rPr>
        <w:t xml:space="preserve">he area team, or wider service if </w:t>
      </w:r>
      <w:r w:rsidRPr="707D9ECF" w:rsidR="006B0A68">
        <w:rPr>
          <w:rFonts w:ascii="Arial" w:hAnsi="Arial" w:eastAsia="Arial" w:cs="Arial"/>
          <w:sz w:val="22"/>
          <w:szCs w:val="22"/>
        </w:rPr>
        <w:t>required</w:t>
      </w:r>
      <w:r w:rsidRPr="707D9ECF" w:rsidR="006B0A68">
        <w:rPr>
          <w:rFonts w:ascii="Arial" w:hAnsi="Arial" w:eastAsia="Arial" w:cs="Arial"/>
          <w:sz w:val="22"/>
          <w:szCs w:val="22"/>
        </w:rPr>
        <w:t>.</w:t>
      </w:r>
    </w:p>
    <w:p w:rsidR="00FC33E1" w:rsidP="707D9ECF" w:rsidRDefault="00FC33E1" w14:paraId="5EB7E5AC" w14:textId="77777777">
      <w:pPr>
        <w:rPr>
          <w:rFonts w:ascii="Arial" w:hAnsi="Arial" w:eastAsia="Arial" w:cs="Arial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00"/>
        <w:gridCol w:w="1650"/>
        <w:gridCol w:w="1320"/>
        <w:gridCol w:w="4181"/>
      </w:tblGrid>
      <w:tr w:rsidR="006B0A68" w:rsidTr="707D9ECF" w14:paraId="3F1C9B71" w14:textId="77777777">
        <w:trPr>
          <w:trHeight w:val="294"/>
        </w:trPr>
        <w:tc>
          <w:tcPr>
            <w:tcW w:w="2200" w:type="dxa"/>
            <w:tcMar/>
          </w:tcPr>
          <w:p w:rsidR="006B0A68" w:rsidP="707D9ECF" w:rsidRDefault="006B0A68" w14:paraId="6E67A215" w14:textId="24D103F4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EP</w:t>
            </w:r>
          </w:p>
        </w:tc>
        <w:tc>
          <w:tcPr>
            <w:tcW w:w="1650" w:type="dxa"/>
            <w:tcMar/>
          </w:tcPr>
          <w:p w:rsidR="006B0A68" w:rsidP="707D9ECF" w:rsidRDefault="006B0A68" w14:paraId="3AF5EF6C" w14:textId="15DD6D63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Role</w:t>
            </w:r>
          </w:p>
        </w:tc>
        <w:tc>
          <w:tcPr>
            <w:tcW w:w="1320" w:type="dxa"/>
            <w:tcMar/>
          </w:tcPr>
          <w:p w:rsidR="006B0A68" w:rsidP="707D9ECF" w:rsidRDefault="006B0A68" w14:paraId="22A9FB50" w14:textId="233B74A0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Team</w:t>
            </w:r>
          </w:p>
        </w:tc>
        <w:tc>
          <w:tcPr>
            <w:tcW w:w="4181" w:type="dxa"/>
            <w:tcMar/>
          </w:tcPr>
          <w:p w:rsidR="006B0A68" w:rsidP="707D9ECF" w:rsidRDefault="006B0A68" w14:paraId="6435CEEC" w14:textId="63006EDD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Clusters</w:t>
            </w:r>
          </w:p>
        </w:tc>
      </w:tr>
      <w:tr w:rsidR="006B0A68" w:rsidTr="707D9ECF" w14:paraId="00DAFE01" w14:textId="77777777">
        <w:trPr>
          <w:trHeight w:val="892"/>
        </w:trPr>
        <w:tc>
          <w:tcPr>
            <w:tcW w:w="2200" w:type="dxa"/>
            <w:tcMar/>
          </w:tcPr>
          <w:p w:rsidR="006B0A68" w:rsidP="707D9ECF" w:rsidRDefault="006B0A68" w14:paraId="47841F3C" w14:textId="5C71467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Linda Biggar</w:t>
            </w:r>
          </w:p>
        </w:tc>
        <w:tc>
          <w:tcPr>
            <w:tcW w:w="1650" w:type="dxa"/>
            <w:tcMar/>
          </w:tcPr>
          <w:p w:rsidR="006B0A68" w:rsidP="707D9ECF" w:rsidRDefault="006B0A68" w14:paraId="71F37145" w14:textId="6D19073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Principal Educational Psychologist</w:t>
            </w:r>
          </w:p>
        </w:tc>
        <w:tc>
          <w:tcPr>
            <w:tcW w:w="1320" w:type="dxa"/>
            <w:tcMar/>
          </w:tcPr>
          <w:p w:rsidR="006B0A68" w:rsidP="707D9ECF" w:rsidRDefault="006B0A68" w14:paraId="1C56F0C2" w14:textId="53D4913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West lead</w:t>
            </w:r>
          </w:p>
        </w:tc>
        <w:tc>
          <w:tcPr>
            <w:tcW w:w="4181" w:type="dxa"/>
            <w:tcMar/>
          </w:tcPr>
          <w:p w:rsidR="006B0A68" w:rsidP="707D9ECF" w:rsidRDefault="006B0A68" w14:paraId="003F2C2E" w14:textId="1A84B20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Dalbeattie</w:t>
            </w:r>
          </w:p>
        </w:tc>
      </w:tr>
      <w:tr w:rsidR="006B0A68" w:rsidTr="707D9ECF" w14:paraId="0EEAAE21" w14:textId="77777777">
        <w:trPr>
          <w:trHeight w:val="1177"/>
        </w:trPr>
        <w:tc>
          <w:tcPr>
            <w:tcW w:w="2200" w:type="dxa"/>
            <w:tcMar/>
          </w:tcPr>
          <w:p w:rsidR="006B0A68" w:rsidP="707D9ECF" w:rsidRDefault="006B0A68" w14:paraId="6C4F2E47" w14:textId="0099E18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Anne-Marie Walker</w:t>
            </w:r>
          </w:p>
        </w:tc>
        <w:tc>
          <w:tcPr>
            <w:tcW w:w="1650" w:type="dxa"/>
            <w:tcMar/>
          </w:tcPr>
          <w:p w:rsidR="006B0A68" w:rsidP="707D9ECF" w:rsidRDefault="006B0A68" w14:paraId="68A8386F" w14:textId="231E1AF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Depute Principal Educational Psychologist</w:t>
            </w:r>
          </w:p>
        </w:tc>
        <w:tc>
          <w:tcPr>
            <w:tcW w:w="1320" w:type="dxa"/>
            <w:tcMar/>
          </w:tcPr>
          <w:p w:rsidR="006B0A68" w:rsidP="707D9ECF" w:rsidRDefault="006B0A68" w14:paraId="2E7587A3" w14:textId="287363D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East lead</w:t>
            </w:r>
          </w:p>
        </w:tc>
        <w:tc>
          <w:tcPr>
            <w:tcW w:w="4181" w:type="dxa"/>
            <w:tcMar/>
          </w:tcPr>
          <w:p w:rsidR="006B0A68" w:rsidP="707D9ECF" w:rsidRDefault="006B0A68" w14:paraId="46638DBE" w14:textId="1BA4A8A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Langholm, Lockerbie</w:t>
            </w:r>
          </w:p>
        </w:tc>
      </w:tr>
      <w:tr w:rsidR="006B0A68" w:rsidTr="707D9ECF" w14:paraId="35C632F9" w14:textId="77777777">
        <w:trPr>
          <w:trHeight w:val="597"/>
        </w:trPr>
        <w:tc>
          <w:tcPr>
            <w:tcW w:w="2200" w:type="dxa"/>
            <w:tcMar/>
          </w:tcPr>
          <w:p w:rsidR="006B0A68" w:rsidP="707D9ECF" w:rsidRDefault="006B0A68" w14:paraId="113D855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 xml:space="preserve">Courtney Causer </w:t>
            </w:r>
          </w:p>
          <w:p w:rsidR="006B0A68" w:rsidP="707D9ECF" w:rsidRDefault="006B0A68" w14:paraId="5C26D6D1" w14:textId="53702B6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(starts 1/9/26)</w:t>
            </w:r>
          </w:p>
        </w:tc>
        <w:tc>
          <w:tcPr>
            <w:tcW w:w="1650" w:type="dxa"/>
            <w:tcMar/>
          </w:tcPr>
          <w:p w:rsidR="006B0A68" w:rsidP="707D9ECF" w:rsidRDefault="006B0A68" w14:paraId="7BF33189" w14:textId="1EAD93A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Educational Psychologist</w:t>
            </w:r>
          </w:p>
        </w:tc>
        <w:tc>
          <w:tcPr>
            <w:tcW w:w="1320" w:type="dxa"/>
            <w:tcMar/>
          </w:tcPr>
          <w:p w:rsidR="006B0A68" w:rsidP="707D9ECF" w:rsidRDefault="006B0A68" w14:paraId="7815B4C1" w14:textId="1889DD1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East/West</w:t>
            </w:r>
          </w:p>
        </w:tc>
        <w:tc>
          <w:tcPr>
            <w:tcW w:w="4181" w:type="dxa"/>
            <w:tcMar/>
          </w:tcPr>
          <w:p w:rsidR="006B0A68" w:rsidP="707D9ECF" w:rsidRDefault="006B0A68" w14:paraId="3C191316" w14:textId="5BD164B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 xml:space="preserve">Sanquhar, </w:t>
            </w: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Wallacehall</w:t>
            </w: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, Dumfries High</w:t>
            </w:r>
          </w:p>
        </w:tc>
      </w:tr>
      <w:tr w:rsidR="006B0A68" w:rsidTr="707D9ECF" w14:paraId="1687A04F" w14:textId="77777777">
        <w:trPr>
          <w:trHeight w:val="588"/>
        </w:trPr>
        <w:tc>
          <w:tcPr>
            <w:tcW w:w="2200" w:type="dxa"/>
            <w:tcMar/>
          </w:tcPr>
          <w:p w:rsidR="006B0A68" w:rsidP="707D9ECF" w:rsidRDefault="006B0A68" w14:paraId="0F9E51FA" w14:textId="3F79D06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Fiona Irving</w:t>
            </w:r>
          </w:p>
        </w:tc>
        <w:tc>
          <w:tcPr>
            <w:tcW w:w="1650" w:type="dxa"/>
            <w:tcMar/>
          </w:tcPr>
          <w:p w:rsidR="006B0A68" w:rsidP="707D9ECF" w:rsidRDefault="006B0A68" w14:paraId="5DB6788C" w14:textId="5492E27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Educational Psychologist</w:t>
            </w:r>
          </w:p>
        </w:tc>
        <w:tc>
          <w:tcPr>
            <w:tcW w:w="1320" w:type="dxa"/>
            <w:tcMar/>
          </w:tcPr>
          <w:p w:rsidR="006B0A68" w:rsidP="707D9ECF" w:rsidRDefault="006B0A68" w14:paraId="4D3E85B0" w14:textId="3BC05CD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West</w:t>
            </w:r>
          </w:p>
        </w:tc>
        <w:tc>
          <w:tcPr>
            <w:tcW w:w="4181" w:type="dxa"/>
            <w:tcMar/>
          </w:tcPr>
          <w:p w:rsidR="006B0A68" w:rsidP="707D9ECF" w:rsidRDefault="006B0A68" w14:paraId="038E05F0" w14:textId="5191034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Douglas Ewart, Castle Douglas/Dalry, Kirkcudbright</w:t>
            </w:r>
          </w:p>
        </w:tc>
      </w:tr>
      <w:tr w:rsidR="006B0A68" w:rsidTr="707D9ECF" w14:paraId="19ADAED5" w14:textId="77777777">
        <w:trPr>
          <w:trHeight w:val="597"/>
        </w:trPr>
        <w:tc>
          <w:tcPr>
            <w:tcW w:w="2200" w:type="dxa"/>
            <w:tcMar/>
          </w:tcPr>
          <w:p w:rsidR="006B0A68" w:rsidP="707D9ECF" w:rsidRDefault="006B0A68" w14:paraId="6C1DB543" w14:textId="7BF7F34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Alexander Ratchford</w:t>
            </w:r>
          </w:p>
        </w:tc>
        <w:tc>
          <w:tcPr>
            <w:tcW w:w="1650" w:type="dxa"/>
            <w:tcMar/>
          </w:tcPr>
          <w:p w:rsidR="006B0A68" w:rsidP="707D9ECF" w:rsidRDefault="006B0A68" w14:paraId="52D951C1" w14:textId="22074A5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Educational Psychologist</w:t>
            </w:r>
          </w:p>
        </w:tc>
        <w:tc>
          <w:tcPr>
            <w:tcW w:w="1320" w:type="dxa"/>
            <w:tcMar/>
          </w:tcPr>
          <w:p w:rsidR="006B0A68" w:rsidP="707D9ECF" w:rsidRDefault="006B0A68" w14:paraId="579D1E22" w14:textId="3C3B87E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West</w:t>
            </w:r>
          </w:p>
        </w:tc>
        <w:tc>
          <w:tcPr>
            <w:tcW w:w="4181" w:type="dxa"/>
            <w:tcMar/>
          </w:tcPr>
          <w:p w:rsidR="006B0A68" w:rsidP="707D9ECF" w:rsidRDefault="006B0A68" w14:paraId="390A9B2D" w14:textId="41894DF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Stranraer</w:t>
            </w:r>
          </w:p>
        </w:tc>
      </w:tr>
      <w:tr w:rsidR="006B0A68" w:rsidTr="707D9ECF" w14:paraId="3F42A5A0" w14:textId="77777777">
        <w:trPr>
          <w:trHeight w:val="588"/>
        </w:trPr>
        <w:tc>
          <w:tcPr>
            <w:tcW w:w="2200" w:type="dxa"/>
            <w:tcMar/>
          </w:tcPr>
          <w:p w:rsidR="006B0A68" w:rsidP="707D9ECF" w:rsidRDefault="006B0A68" w14:paraId="62AF0D8A" w14:textId="12F4F09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Lynne Fernie</w:t>
            </w:r>
          </w:p>
        </w:tc>
        <w:tc>
          <w:tcPr>
            <w:tcW w:w="1650" w:type="dxa"/>
            <w:tcMar/>
          </w:tcPr>
          <w:p w:rsidR="006B0A68" w:rsidP="707D9ECF" w:rsidRDefault="006B0A68" w14:paraId="1900ECB4" w14:textId="0CBB0A2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Educational Psychologist</w:t>
            </w:r>
          </w:p>
        </w:tc>
        <w:tc>
          <w:tcPr>
            <w:tcW w:w="1320" w:type="dxa"/>
            <w:tcMar/>
          </w:tcPr>
          <w:p w:rsidR="006B0A68" w:rsidP="707D9ECF" w:rsidRDefault="006B0A68" w14:paraId="457DA7AE" w14:textId="762232B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East</w:t>
            </w:r>
          </w:p>
        </w:tc>
        <w:tc>
          <w:tcPr>
            <w:tcW w:w="4181" w:type="dxa"/>
            <w:tcMar/>
          </w:tcPr>
          <w:p w:rsidR="006B0A68" w:rsidP="707D9ECF" w:rsidRDefault="006B0A68" w14:paraId="5B4C23F0" w14:textId="44BF929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NWCC, St Josephs, Moffat</w:t>
            </w:r>
          </w:p>
        </w:tc>
      </w:tr>
      <w:tr w:rsidR="006B0A68" w:rsidTr="707D9ECF" w14:paraId="1DFA2E5C" w14:textId="77777777">
        <w:trPr>
          <w:trHeight w:val="588"/>
        </w:trPr>
        <w:tc>
          <w:tcPr>
            <w:tcW w:w="2200" w:type="dxa"/>
            <w:tcMar/>
          </w:tcPr>
          <w:p w:rsidR="006B0A68" w:rsidP="707D9ECF" w:rsidRDefault="006B0A68" w14:paraId="264487F4" w14:textId="468E333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Wilma Stoker</w:t>
            </w:r>
          </w:p>
        </w:tc>
        <w:tc>
          <w:tcPr>
            <w:tcW w:w="1650" w:type="dxa"/>
            <w:tcMar/>
          </w:tcPr>
          <w:p w:rsidR="006B0A68" w:rsidP="707D9ECF" w:rsidRDefault="006B0A68" w14:paraId="41E0C9A1" w14:textId="7E803B6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Educational Psychologist</w:t>
            </w:r>
          </w:p>
        </w:tc>
        <w:tc>
          <w:tcPr>
            <w:tcW w:w="1320" w:type="dxa"/>
            <w:tcMar/>
          </w:tcPr>
          <w:p w:rsidR="006B0A68" w:rsidP="707D9ECF" w:rsidRDefault="006B0A68" w14:paraId="2D28B2D3" w14:textId="538574D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East</w:t>
            </w:r>
          </w:p>
        </w:tc>
        <w:tc>
          <w:tcPr>
            <w:tcW w:w="4181" w:type="dxa"/>
            <w:tcMar/>
          </w:tcPr>
          <w:p w:rsidR="006B0A68" w:rsidP="707D9ECF" w:rsidRDefault="006B0A68" w14:paraId="2C78F62E" w14:textId="75B351A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Annan</w:t>
            </w:r>
          </w:p>
        </w:tc>
      </w:tr>
      <w:tr w:rsidR="006B0A68" w:rsidTr="707D9ECF" w14:paraId="56153E6A" w14:textId="77777777">
        <w:trPr>
          <w:trHeight w:val="597"/>
        </w:trPr>
        <w:tc>
          <w:tcPr>
            <w:tcW w:w="2200" w:type="dxa"/>
            <w:tcMar/>
          </w:tcPr>
          <w:p w:rsidR="006B0A68" w:rsidP="707D9ECF" w:rsidRDefault="006B0A68" w14:paraId="3DEAE954" w14:textId="0C0DCAA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Diann Neill</w:t>
            </w:r>
          </w:p>
        </w:tc>
        <w:tc>
          <w:tcPr>
            <w:tcW w:w="1650" w:type="dxa"/>
            <w:tcMar/>
          </w:tcPr>
          <w:p w:rsidR="006B0A68" w:rsidP="707D9ECF" w:rsidRDefault="006B0A68" w14:paraId="1861D862" w14:textId="1873A6B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Educational Psychologist</w:t>
            </w:r>
          </w:p>
        </w:tc>
        <w:tc>
          <w:tcPr>
            <w:tcW w:w="1320" w:type="dxa"/>
            <w:tcMar/>
          </w:tcPr>
          <w:p w:rsidR="006B0A68" w:rsidP="707D9ECF" w:rsidRDefault="006B0A68" w14:paraId="62AE965C" w14:textId="67A3F7A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East</w:t>
            </w:r>
          </w:p>
        </w:tc>
        <w:tc>
          <w:tcPr>
            <w:tcW w:w="4181" w:type="dxa"/>
            <w:tcMar/>
          </w:tcPr>
          <w:p w:rsidR="006B0A68" w:rsidP="707D9ECF" w:rsidRDefault="006B0A68" w14:paraId="1E34414D" w14:textId="070B9FD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07D9ECF" w:rsidR="006B0A68">
              <w:rPr>
                <w:rFonts w:ascii="Arial" w:hAnsi="Arial" w:eastAsia="Arial" w:cs="Arial"/>
                <w:sz w:val="22"/>
                <w:szCs w:val="22"/>
              </w:rPr>
              <w:t>Dumfries Academy</w:t>
            </w:r>
          </w:p>
        </w:tc>
      </w:tr>
    </w:tbl>
    <w:p w:rsidR="707D9ECF" w:rsidP="707D9ECF" w:rsidRDefault="707D9ECF" w14:paraId="30384331" w14:textId="0D325134">
      <w:pPr>
        <w:pStyle w:val="Normal"/>
        <w:rPr>
          <w:rFonts w:ascii="Arial" w:hAnsi="Arial" w:eastAsia="Arial" w:cs="Arial"/>
          <w:sz w:val="22"/>
          <w:szCs w:val="22"/>
        </w:rPr>
      </w:pPr>
    </w:p>
    <w:sectPr w:rsidR="00FC33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0EC" w:rsidP="00FC33E1" w:rsidRDefault="00BE20EC" w14:paraId="230F0FB1" w14:textId="77777777">
      <w:pPr>
        <w:spacing w:after="0" w:line="240" w:lineRule="auto"/>
      </w:pPr>
      <w:r>
        <w:separator/>
      </w:r>
    </w:p>
  </w:endnote>
  <w:endnote w:type="continuationSeparator" w:id="0">
    <w:p w:rsidR="00BE20EC" w:rsidP="00FC33E1" w:rsidRDefault="00BE20EC" w14:paraId="263E00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16 w16cex w16sdtdh w16sdtfl w16du wp14">
  <w:p w:rsidR="001A5607" w:rsidRDefault="001A5607" w14:paraId="292D658A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CBA5E18" wp14:editId="14B8BC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323022701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E6762924-39CA-4739-B024-3D8A752858C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33E1" w:rsidR="001A5607" w:rsidP="00FC33E1" w:rsidRDefault="001A5607" w14:paraId="38C64F49" w14:textId="777777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C33E1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CBA5E18">
              <v:stroke joinstyle="miter"/>
              <v:path gradientshapeok="t" o:connecttype="rect"/>
            </v:shapetype>
            <v:shape id="Text Box 5" style="position:absolute;margin-left:0;margin-top:0;width:40.85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>
              <v:textbox style="mso-fit-shape-to-text:t" inset="0,0,0,15pt">
                <w:txbxContent>
                  <w:p w:rsidRPr="00FC33E1" w:rsidR="001A5607" w:rsidP="00FC33E1" w:rsidRDefault="001A5607" w14:paraId="38C64F49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FC33E1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16 w16cex w16sdtdh w16sdtfl w16du wp14">
  <w:p w:rsidR="001A5607" w:rsidRDefault="001A5607" w14:paraId="1FF94429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E25399F" wp14:editId="452053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264150643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1419B94-7E3C-4EAA-910F-74B219353C5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33E1" w:rsidR="001A5607" w:rsidP="00FC33E1" w:rsidRDefault="001A5607" w14:paraId="2ADC6F80" w14:textId="777777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C33E1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E25399F">
              <v:stroke joinstyle="miter"/>
              <v:path gradientshapeok="t" o:connecttype="rect"/>
            </v:shapetype>
            <v:shape id="Text Box 6" style="position:absolute;margin-left:0;margin-top:0;width:40.85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>
              <v:textbox style="mso-fit-shape-to-text:t" inset="0,0,0,15pt">
                <w:txbxContent>
                  <w:p w:rsidRPr="00FC33E1" w:rsidR="001A5607" w:rsidP="00FC33E1" w:rsidRDefault="001A5607" w14:paraId="2ADC6F80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FC33E1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16 w16cex w16sdtdh w16sdtfl w16du wp14">
  <w:p w:rsidR="001A5607" w:rsidRDefault="001A5607" w14:paraId="362B9EEF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2DA7FDA" wp14:editId="7367AB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296203308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69D5036-E191-407A-A6CB-32C50714729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33E1" w:rsidR="001A5607" w:rsidP="00FC33E1" w:rsidRDefault="001A5607" w14:paraId="68416055" w14:textId="777777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C33E1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2DA7FDA">
              <v:stroke joinstyle="miter"/>
              <v:path gradientshapeok="t" o:connecttype="rect"/>
            </v:shapetype>
            <v:shape id="Text Box 4" style="position:absolute;margin-left:0;margin-top:0;width:40.85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>
              <v:textbox style="mso-fit-shape-to-text:t" inset="0,0,0,15pt">
                <w:txbxContent>
                  <w:p w:rsidRPr="00FC33E1" w:rsidR="001A5607" w:rsidP="00FC33E1" w:rsidRDefault="001A5607" w14:paraId="68416055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FC33E1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0EC" w:rsidP="00FC33E1" w:rsidRDefault="00BE20EC" w14:paraId="302C371B" w14:textId="77777777">
      <w:pPr>
        <w:spacing w:after="0" w:line="240" w:lineRule="auto"/>
      </w:pPr>
      <w:r>
        <w:separator/>
      </w:r>
    </w:p>
  </w:footnote>
  <w:footnote w:type="continuationSeparator" w:id="0">
    <w:p w:rsidR="00BE20EC" w:rsidP="00FC33E1" w:rsidRDefault="00BE20EC" w14:paraId="70DE65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16 w16cex w16sdtdh w16sdtfl w16du wp14">
  <w:p w:rsidR="001A5607" w:rsidRDefault="001A5607" w14:paraId="766A52C7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0428D3" wp14:editId="6D9EF4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687918082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FB0BD84-FCFF-4BDE-91BF-BCEE57AEB47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33E1" w:rsidR="001A5607" w:rsidP="00FC33E1" w:rsidRDefault="001A5607" w14:paraId="257D1BC6" w14:textId="777777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C33E1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F0428D3">
              <v:stroke joinstyle="miter"/>
              <v:path gradientshapeok="t" o:connecttype="rect"/>
            </v:shapetype>
            <v:shape id="Text Box 2" style="position:absolute;margin-left:0;margin-top:0;width:40.85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>
              <v:textbox style="mso-fit-shape-to-text:t" inset="0,15pt,0,0">
                <w:txbxContent>
                  <w:p w:rsidRPr="00FC33E1" w:rsidR="001A5607" w:rsidP="00FC33E1" w:rsidRDefault="001A5607" w14:paraId="257D1BC6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FC33E1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16 w16cex w16sdtdh w16sdtfl w16du wp14">
  <w:p w:rsidR="001A5607" w:rsidRDefault="001A5607" w14:paraId="7B8F4DF7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1F67C1" wp14:editId="7DDC05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711500939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6706EDB7-E4BD-4399-B935-2ED6CCE9B280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33E1" w:rsidR="001A5607" w:rsidP="00FC33E1" w:rsidRDefault="001A5607" w14:paraId="4B9F4928" w14:textId="777777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C33E1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61F67C1">
              <v:stroke joinstyle="miter"/>
              <v:path gradientshapeok="t" o:connecttype="rect"/>
            </v:shapetype>
            <v:shape id="Text Box 3" style="position:absolute;margin-left:0;margin-top:0;width:40.85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>
              <v:textbox style="mso-fit-shape-to-text:t" inset="0,15pt,0,0">
                <w:txbxContent>
                  <w:p w:rsidRPr="00FC33E1" w:rsidR="001A5607" w:rsidP="00FC33E1" w:rsidRDefault="001A5607" w14:paraId="4B9F4928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FC33E1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clsh="http://schemas.microsoft.com/office/drawing/2020/classificationShape" mc:Ignorable="w14 w15 w16se w16cid w16 w16cex w16sdtdh w16sdtfl w16du wp14">
  <w:p w:rsidR="001A5607" w:rsidRDefault="001A5607" w14:paraId="201B0E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31B99E" wp14:editId="02AA85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094015778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FEA3476-0AA1-4954-B75F-E11ED9F05C07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33E1" w:rsidR="001A5607" w:rsidP="00FC33E1" w:rsidRDefault="001A5607" w14:paraId="65AE3C04" w14:textId="777777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C33E1">
                            <w:rPr>
                              <w:rFonts w:ascii="Aptos" w:hAnsi="Aptos" w:eastAsia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431B99E">
              <v:stroke joinstyle="miter"/>
              <v:path gradientshapeok="t" o:connecttype="rect"/>
            </v:shapetype>
            <v:shape id="Text Box 1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>
              <v:textbox style="mso-fit-shape-to-text:t" inset="0,15pt,0,0">
                <w:txbxContent>
                  <w:p w:rsidRPr="00FC33E1" w:rsidR="001A5607" w:rsidP="00FC33E1" w:rsidRDefault="001A5607" w14:paraId="65AE3C04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FC33E1">
                      <w:rPr>
                        <w:rFonts w:ascii="Aptos" w:hAnsi="Aptos" w:eastAsia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1"/>
    <w:rsid w:val="00017246"/>
    <w:rsid w:val="00054E69"/>
    <w:rsid w:val="00084233"/>
    <w:rsid w:val="000E455D"/>
    <w:rsid w:val="001340B6"/>
    <w:rsid w:val="001A3A69"/>
    <w:rsid w:val="001A5607"/>
    <w:rsid w:val="001C0BBC"/>
    <w:rsid w:val="00210E43"/>
    <w:rsid w:val="00242DD9"/>
    <w:rsid w:val="002458AB"/>
    <w:rsid w:val="00351B3A"/>
    <w:rsid w:val="00427F61"/>
    <w:rsid w:val="004533B1"/>
    <w:rsid w:val="0045621E"/>
    <w:rsid w:val="00467E09"/>
    <w:rsid w:val="0047540E"/>
    <w:rsid w:val="004A3430"/>
    <w:rsid w:val="00514805"/>
    <w:rsid w:val="00562A30"/>
    <w:rsid w:val="00581229"/>
    <w:rsid w:val="00584C64"/>
    <w:rsid w:val="006B0A68"/>
    <w:rsid w:val="00713276"/>
    <w:rsid w:val="00792FF4"/>
    <w:rsid w:val="008273CC"/>
    <w:rsid w:val="008275A6"/>
    <w:rsid w:val="008445CD"/>
    <w:rsid w:val="008475EE"/>
    <w:rsid w:val="00892696"/>
    <w:rsid w:val="009136AB"/>
    <w:rsid w:val="009213B1"/>
    <w:rsid w:val="00925D36"/>
    <w:rsid w:val="00937575"/>
    <w:rsid w:val="009C6B70"/>
    <w:rsid w:val="00A70438"/>
    <w:rsid w:val="00AA4F8A"/>
    <w:rsid w:val="00AF4C31"/>
    <w:rsid w:val="00B070F5"/>
    <w:rsid w:val="00B24BB4"/>
    <w:rsid w:val="00B6299F"/>
    <w:rsid w:val="00B82DF9"/>
    <w:rsid w:val="00BE1F54"/>
    <w:rsid w:val="00BE20EC"/>
    <w:rsid w:val="00C9659C"/>
    <w:rsid w:val="00D05E5F"/>
    <w:rsid w:val="00D404D2"/>
    <w:rsid w:val="00D62104"/>
    <w:rsid w:val="00D84C60"/>
    <w:rsid w:val="00DF0375"/>
    <w:rsid w:val="00EA5844"/>
    <w:rsid w:val="00F51AF7"/>
    <w:rsid w:val="00F94EA1"/>
    <w:rsid w:val="00FC33E1"/>
    <w:rsid w:val="00FE2D71"/>
    <w:rsid w:val="00FE5385"/>
    <w:rsid w:val="05FBFC72"/>
    <w:rsid w:val="07E7C532"/>
    <w:rsid w:val="0879EADD"/>
    <w:rsid w:val="167ADF26"/>
    <w:rsid w:val="172C99C5"/>
    <w:rsid w:val="17F0EA59"/>
    <w:rsid w:val="185ED2F1"/>
    <w:rsid w:val="195A0E4F"/>
    <w:rsid w:val="22DB18CD"/>
    <w:rsid w:val="25F34289"/>
    <w:rsid w:val="2608E23E"/>
    <w:rsid w:val="28F4ECAC"/>
    <w:rsid w:val="2B10F7E0"/>
    <w:rsid w:val="2DE04DE8"/>
    <w:rsid w:val="2E64860F"/>
    <w:rsid w:val="2F40370F"/>
    <w:rsid w:val="32F51E51"/>
    <w:rsid w:val="34B66651"/>
    <w:rsid w:val="53CD845D"/>
    <w:rsid w:val="55B069A3"/>
    <w:rsid w:val="55B069A3"/>
    <w:rsid w:val="561DFBE7"/>
    <w:rsid w:val="59171B0F"/>
    <w:rsid w:val="5A45B418"/>
    <w:rsid w:val="5E73DF5E"/>
    <w:rsid w:val="654BCF5C"/>
    <w:rsid w:val="6E8A949E"/>
    <w:rsid w:val="707D9ECF"/>
    <w:rsid w:val="73E6FDAB"/>
    <w:rsid w:val="7995F6F0"/>
    <w:rsid w:val="7B5983AC"/>
    <w:rsid w:val="7B598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4724"/>
  <w15:chartTrackingRefBased/>
  <w15:docId w15:val="{0FB5A740-5627-4F24-ACBD-5401F708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3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3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C33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C33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C33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33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33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33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33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33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3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3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33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3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3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3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3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3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3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33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C33E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33E1"/>
  </w:style>
  <w:style w:type="paragraph" w:styleId="Footer">
    <w:name w:val="footer"/>
    <w:basedOn w:val="Normal"/>
    <w:link w:val="FooterChar"/>
    <w:uiPriority w:val="99"/>
    <w:unhideWhenUsed/>
    <w:rsid w:val="00FC33E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33E1"/>
  </w:style>
  <w:style w:type="character" w:styleId="Hyperlink">
    <w:uiPriority w:val="99"/>
    <w:name w:val="Hyperlink"/>
    <w:basedOn w:val="DefaultParagraphFont"/>
    <w:unhideWhenUsed/>
    <w:rsid w:val="707D9EC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EC0924D44404DBFFBA10DBFBEB8CE" ma:contentTypeVersion="14" ma:contentTypeDescription="Create a new document." ma:contentTypeScope="" ma:versionID="56856ebe848c505ba4e1b9c83a5f83ab">
  <xsd:schema xmlns:xsd="http://www.w3.org/2001/XMLSchema" xmlns:xs="http://www.w3.org/2001/XMLSchema" xmlns:p="http://schemas.microsoft.com/office/2006/metadata/properties" xmlns:ns1="http://schemas.microsoft.com/sharepoint/v3" xmlns:ns2="1e3c79ce-3248-4a1d-8a7e-6d3297b45b02" xmlns:ns3="efaccd2c-65f3-4ea9-a169-7f564650fb4d" xmlns:ns4="64f559d4-ebe9-4887-9802-1e32518ab556" targetNamespace="http://schemas.microsoft.com/office/2006/metadata/properties" ma:root="true" ma:fieldsID="87220401c9bcce3846792b55e54adb69" ns1:_="" ns2:_="" ns3:_="" ns4:_="">
    <xsd:import namespace="http://schemas.microsoft.com/sharepoint/v3"/>
    <xsd:import namespace="1e3c79ce-3248-4a1d-8a7e-6d3297b45b02"/>
    <xsd:import namespace="efaccd2c-65f3-4ea9-a169-7f564650fb4d"/>
    <xsd:import namespace="64f559d4-ebe9-4887-9802-1e32518ab55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TagEv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2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ccd2c-65f3-4ea9-a169-7f564650f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559d4-ebe9-4887-9802-1e32518ab55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8927301-0e6f-4f7c-98f4-a83d3546769c}" ma:internalName="TaxCatchAll" ma:showField="CatchAllData" ma:web="64f559d4-ebe9-4887-9802-1e32518ab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f559d4-ebe9-4887-9802-1e32518ab556" xsi:nil="true"/>
    <Sensitivity xmlns="1e3c79ce-3248-4a1d-8a7e-6d3297b45b02">Official</Sensitivity>
    <lcf76f155ced4ddcb4097134ff3c332f xmlns="efaccd2c-65f3-4ea9-a169-7f564650fb4d">
      <Terms xmlns="http://schemas.microsoft.com/office/infopath/2007/PartnerControls"/>
    </lcf76f155ced4ddcb4097134ff3c332f>
    <TagEven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7126E-AC6D-4C5F-9A2C-D6B2F42C8090}"/>
</file>

<file path=customXml/itemProps2.xml><?xml version="1.0" encoding="utf-8"?>
<ds:datastoreItem xmlns:ds="http://schemas.openxmlformats.org/officeDocument/2006/customXml" ds:itemID="{7F61E135-2029-4954-8D27-59B432A822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963A95C-EB24-4BF5-B5CC-1E63B546AAAF}">
  <ds:schemaRefs>
    <ds:schemaRef ds:uri="http://schemas.microsoft.com/office/2006/metadata/properties"/>
    <ds:schemaRef ds:uri="http://schemas.microsoft.com/office/infopath/2007/PartnerControls"/>
    <ds:schemaRef ds:uri="64f559d4-ebe9-4887-9802-1e32518ab556"/>
    <ds:schemaRef ds:uri="dfcc7060-79d9-4467-aa4c-b485ec35dc6c"/>
    <ds:schemaRef ds:uri="1e3c79ce-3248-4a1d-8a7e-6d3297b45b02"/>
  </ds:schemaRefs>
</ds:datastoreItem>
</file>

<file path=customXml/itemProps4.xml><?xml version="1.0" encoding="utf-8"?>
<ds:datastoreItem xmlns:ds="http://schemas.openxmlformats.org/officeDocument/2006/customXml" ds:itemID="{8F93E7E7-A61D-410B-8608-CBA0C3BBAE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Dumfries and Galloway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Walker, Anne-Marie</dc:creator>
  <keywords/>
  <dc:description/>
  <lastModifiedBy>Ratchford, Alexander</lastModifiedBy>
  <revision>4</revision>
  <dcterms:created xsi:type="dcterms:W3CDTF">2026-06-19T08:37:00.0000000Z</dcterms:created>
  <dcterms:modified xsi:type="dcterms:W3CDTF">2026-07-13T12:43:15.5027377Z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41355b22,649b9602,2a68a48b</vt:lpwstr>
  </property>
  <property fmtid="{D5CDD505-2E9C-101B-9397-08002B2CF9AE}" pid="3" name="ClassificationContentMarkingHeaderFontProps">
    <vt:lpwstr>#0078d7,10,Aptos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4d427e2c,4edbb96d,fbe9e73</vt:lpwstr>
  </property>
  <property fmtid="{D5CDD505-2E9C-101B-9397-08002B2CF9AE}" pid="6" name="ClassificationContentMarkingFooterFontProps">
    <vt:lpwstr>#0078d7,10,Aptos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2026-06-04T09:39:06Z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a2f5ab53-3c46-47aa-9d0f-ed367aba8693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MSIP_Label_9df5459b-1e7a-4bab-a1e2-9c68d7be2220_Tag">
    <vt:lpwstr>10, 0, 1, 1</vt:lpwstr>
  </property>
  <property fmtid="{D5CDD505-2E9C-101B-9397-08002B2CF9AE}" pid="16" name="ContentTypeId">
    <vt:lpwstr>0x010100B3BEC0924D44404DBFFBA10DBFBEB8CE</vt:lpwstr>
  </property>
  <property fmtid="{D5CDD505-2E9C-101B-9397-08002B2CF9AE}" pid="17" name="MediaServiceImageTags">
    <vt:lpwstr/>
  </property>
</Properties>
</file>