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9BD1" w14:textId="77777777" w:rsidR="009020E2" w:rsidRDefault="007F0380">
      <w:pPr>
        <w:jc w:val="center"/>
      </w:pPr>
      <w:r>
        <w:rPr>
          <w:b/>
          <w:color w:val="583F87"/>
          <w:sz w:val="44"/>
        </w:rPr>
        <w:t>Supporting Children and Young People Through Bereavement and Critical Incidents</w:t>
      </w:r>
    </w:p>
    <w:p w14:paraId="65194E68" w14:textId="77777777" w:rsidR="009020E2" w:rsidRDefault="007F0380">
      <w:pPr>
        <w:jc w:val="center"/>
      </w:pPr>
      <w:r>
        <w:rPr>
          <w:i/>
          <w:color w:val="548235"/>
          <w:sz w:val="24"/>
        </w:rPr>
        <w:t>Guidance for School Staff in Dumfries and Galloway</w:t>
      </w:r>
    </w:p>
    <w:p w14:paraId="16E1CF70" w14:textId="77777777" w:rsidR="009020E2" w:rsidRDefault="007F0380">
      <w:r>
        <w:t>This guidance brings together key approaches for supporting children and young people following bereavement, change, loss and critical incidents. Positive relationships, clear communication and consistent support help children feel safe, connected and understood.</w:t>
      </w:r>
    </w:p>
    <w:p w14:paraId="6FDFC57D" w14:textId="77777777" w:rsidR="009020E2" w:rsidRDefault="007F0380">
      <w:r>
        <w:rPr>
          <w:b/>
          <w:color w:val="548235"/>
          <w:sz w:val="32"/>
        </w:rPr>
        <w:t>1. Supporting Children and Young People After a Critical Incident</w:t>
      </w:r>
    </w:p>
    <w:p w14:paraId="76A84963" w14:textId="77777777" w:rsidR="009020E2" w:rsidRDefault="007F0380">
      <w:r>
        <w:rPr>
          <w:b/>
          <w:color w:val="583F87"/>
        </w:rPr>
        <w:t>Stay calm and provide reassurance</w:t>
      </w:r>
      <w:r>
        <w:rPr>
          <w:b/>
          <w:color w:val="583F87"/>
        </w:rPr>
        <w:br/>
      </w:r>
      <w:r>
        <w:t>Children and young people look to trusted adults for safety and reassurance. Calm communication, predictable routines and honest information can reduce anxiety and help pupils feel secure.</w:t>
      </w:r>
    </w:p>
    <w:p w14:paraId="31145A45" w14:textId="77777777" w:rsidR="009020E2" w:rsidRDefault="007F0380">
      <w:r>
        <w:rPr>
          <w:b/>
          <w:color w:val="583F87"/>
        </w:rPr>
        <w:t>Acknowledge feelings and reactions</w:t>
      </w:r>
      <w:r>
        <w:rPr>
          <w:b/>
          <w:color w:val="583F87"/>
        </w:rPr>
        <w:br/>
      </w:r>
      <w:r>
        <w:t>Children may respond in different ways following a critical incident. Some may want to talk, while others may appear quiet, distracted or unsettled. Reassure pupils that a range of feelings and reactions are normal.</w:t>
      </w:r>
    </w:p>
    <w:p w14:paraId="74D7D3EB" w14:textId="77777777" w:rsidR="009020E2" w:rsidRDefault="007F0380">
      <w:r>
        <w:rPr>
          <w:b/>
          <w:color w:val="583F87"/>
        </w:rPr>
        <w:t>Use clear and honest language</w:t>
      </w:r>
      <w:r>
        <w:rPr>
          <w:b/>
          <w:color w:val="583F87"/>
        </w:rPr>
        <w:br/>
      </w:r>
      <w:r>
        <w:t>Provide age-appropriate information using simple and direct language. Avoid speculation or overwhelming detail. It is OK to say, “We do not have all the answers yet, but we are working together to support everyone.”</w:t>
      </w:r>
    </w:p>
    <w:p w14:paraId="16E9C9D2" w14:textId="77777777" w:rsidR="009020E2" w:rsidRDefault="007F0380">
      <w:r>
        <w:rPr>
          <w:b/>
          <w:color w:val="583F87"/>
        </w:rPr>
        <w:t>Create opportunities to connect</w:t>
      </w:r>
      <w:r>
        <w:rPr>
          <w:b/>
          <w:color w:val="583F87"/>
        </w:rPr>
        <w:br/>
      </w:r>
      <w:r>
        <w:t>Regular check-ins, familiar adults and safe spaces for conversation can help children feel supported. Some pupils may prefer to express themselves through drawing, writing or creative activities.</w:t>
      </w:r>
    </w:p>
    <w:p w14:paraId="21F0430D" w14:textId="77777777" w:rsidR="009020E2" w:rsidRDefault="007F0380">
      <w:r>
        <w:rPr>
          <w:b/>
          <w:color w:val="583F87"/>
        </w:rPr>
        <w:t>Maintain routines where possible</w:t>
      </w:r>
      <w:r>
        <w:rPr>
          <w:b/>
          <w:color w:val="583F87"/>
        </w:rPr>
        <w:br/>
      </w:r>
      <w:r>
        <w:t>Consistent routines and familiar structures help restore a sense of safety and predictability. Small adjustments and flexibility may still be needed for pupils who are struggling emotionally.</w:t>
      </w:r>
    </w:p>
    <w:p w14:paraId="19490152" w14:textId="77777777" w:rsidR="009020E2" w:rsidRDefault="007F0380">
      <w:r>
        <w:rPr>
          <w:b/>
          <w:color w:val="583F87"/>
        </w:rPr>
        <w:t>Work closely with families</w:t>
      </w:r>
      <w:r>
        <w:rPr>
          <w:b/>
          <w:color w:val="583F87"/>
        </w:rPr>
        <w:br/>
      </w:r>
      <w:r>
        <w:t>Sensitive and regular communication with families helps adults respond consistently to children’s needs and concerns.</w:t>
      </w:r>
    </w:p>
    <w:p w14:paraId="20C47817" w14:textId="77777777" w:rsidR="009020E2" w:rsidRDefault="007F0380">
      <w:r>
        <w:rPr>
          <w:b/>
          <w:color w:val="548235"/>
          <w:sz w:val="28"/>
        </w:rPr>
        <w:t>Helpful phrases</w:t>
      </w:r>
    </w:p>
    <w:p w14:paraId="2C3FC0E8" w14:textId="77777777" w:rsidR="009020E2" w:rsidRDefault="007F0380">
      <w:pPr>
        <w:pStyle w:val="ListBullet"/>
      </w:pPr>
      <w:r>
        <w:rPr>
          <w:i/>
        </w:rPr>
        <w:t>“I can see this feels really difficult for you.”</w:t>
      </w:r>
    </w:p>
    <w:p w14:paraId="24D840C0" w14:textId="77777777" w:rsidR="009020E2" w:rsidRDefault="007F0380">
      <w:pPr>
        <w:pStyle w:val="ListBullet"/>
      </w:pPr>
      <w:r>
        <w:rPr>
          <w:i/>
        </w:rPr>
        <w:t>“You are not alone and we will support you through this.”</w:t>
      </w:r>
    </w:p>
    <w:p w14:paraId="1738CFA2" w14:textId="77777777" w:rsidR="009020E2" w:rsidRDefault="007F0380">
      <w:pPr>
        <w:pStyle w:val="ListBullet"/>
      </w:pPr>
      <w:r>
        <w:rPr>
          <w:i/>
        </w:rPr>
        <w:t>“It is OK to ask questions.”</w:t>
      </w:r>
    </w:p>
    <w:p w14:paraId="79823112" w14:textId="5E7A9D96" w:rsidR="00234504" w:rsidRDefault="007F0380">
      <w:pPr>
        <w:pStyle w:val="ListBullet"/>
        <w:rPr>
          <w:i/>
        </w:rPr>
      </w:pPr>
      <w:r>
        <w:rPr>
          <w:i/>
        </w:rPr>
        <w:t>“People can react in lots of different ways after something difficult happens.”</w:t>
      </w:r>
    </w:p>
    <w:p w14:paraId="20FC7396" w14:textId="77777777" w:rsidR="00234504" w:rsidRDefault="00234504">
      <w:pPr>
        <w:rPr>
          <w:i/>
        </w:rPr>
      </w:pPr>
      <w:r>
        <w:rPr>
          <w:i/>
        </w:rPr>
        <w:br w:type="page"/>
      </w:r>
    </w:p>
    <w:p w14:paraId="066B53CD" w14:textId="77777777" w:rsidR="009020E2" w:rsidRDefault="009020E2" w:rsidP="00234504">
      <w:pPr>
        <w:pStyle w:val="ListBullet"/>
        <w:numPr>
          <w:ilvl w:val="0"/>
          <w:numId w:val="0"/>
        </w:numPr>
        <w:ind w:left="360"/>
      </w:pPr>
    </w:p>
    <w:p w14:paraId="12A17AB9" w14:textId="77777777" w:rsidR="009020E2" w:rsidRDefault="007F0380">
      <w:r>
        <w:rPr>
          <w:b/>
          <w:color w:val="548235"/>
          <w:sz w:val="32"/>
        </w:rPr>
        <w:t>2. Supporting Bereavement, Change and Loss in School</w:t>
      </w:r>
    </w:p>
    <w:p w14:paraId="57EDD65C" w14:textId="77777777" w:rsidR="009020E2" w:rsidRDefault="007F0380">
      <w:r>
        <w:rPr>
          <w:b/>
          <w:color w:val="583F87"/>
        </w:rPr>
        <w:t>Relationships are key</w:t>
      </w:r>
      <w:r>
        <w:rPr>
          <w:b/>
          <w:color w:val="583F87"/>
        </w:rPr>
        <w:br/>
      </w:r>
      <w:r>
        <w:t>Warm, consistent relationships help children and young people feel safe enough to share worries, feelings and questions.</w:t>
      </w:r>
    </w:p>
    <w:p w14:paraId="5A456861" w14:textId="77777777" w:rsidR="009020E2" w:rsidRDefault="007F0380">
      <w:r>
        <w:rPr>
          <w:b/>
          <w:color w:val="583F87"/>
        </w:rPr>
        <w:t>Listen and make time</w:t>
      </w:r>
      <w:r>
        <w:rPr>
          <w:b/>
          <w:color w:val="583F87"/>
        </w:rPr>
        <w:br/>
      </w:r>
      <w:r>
        <w:t>Giving children time to talk and feel heard can strengthen coping and resilience. Simple check-ins and active listening can make a significant difference.</w:t>
      </w:r>
    </w:p>
    <w:p w14:paraId="33C22CBA" w14:textId="77777777" w:rsidR="009020E2" w:rsidRDefault="007F0380">
      <w:proofErr w:type="spellStart"/>
      <w:r>
        <w:rPr>
          <w:b/>
          <w:color w:val="583F87"/>
        </w:rPr>
        <w:t>Normalise</w:t>
      </w:r>
      <w:proofErr w:type="spellEnd"/>
      <w:r>
        <w:rPr>
          <w:b/>
          <w:color w:val="583F87"/>
        </w:rPr>
        <w:t xml:space="preserve"> feelings</w:t>
      </w:r>
      <w:r>
        <w:rPr>
          <w:b/>
          <w:color w:val="583F87"/>
        </w:rPr>
        <w:br/>
      </w:r>
      <w:r>
        <w:t>Children may experience sadness, anger, confusion, anxiety or relief. Reassure them that emotions can change over time and that there is no single ‘right’ way to grieve.</w:t>
      </w:r>
    </w:p>
    <w:p w14:paraId="3B3AAD18" w14:textId="77777777" w:rsidR="009020E2" w:rsidRDefault="007F0380">
      <w:r>
        <w:rPr>
          <w:b/>
          <w:color w:val="583F87"/>
        </w:rPr>
        <w:t>Answer questions honestly</w:t>
      </w:r>
      <w:r>
        <w:rPr>
          <w:b/>
          <w:color w:val="583F87"/>
        </w:rPr>
        <w:br/>
      </w:r>
      <w:r>
        <w:t>Children often revisit questions as they process information. Honest and developmentally appropriate responses help build trust and reduce confusion.</w:t>
      </w:r>
    </w:p>
    <w:p w14:paraId="550F3D2C" w14:textId="77777777" w:rsidR="009020E2" w:rsidRDefault="007F0380">
      <w:r>
        <w:rPr>
          <w:b/>
          <w:color w:val="583F87"/>
        </w:rPr>
        <w:t>Support learning with flexibility</w:t>
      </w:r>
      <w:r>
        <w:rPr>
          <w:b/>
          <w:color w:val="583F87"/>
        </w:rPr>
        <w:br/>
      </w:r>
      <w:r>
        <w:t>Bereavement and loss can affect concentration, attendance, behaviour and motivation. Flexible approaches and reassurance can help pupils remain connected to learning.</w:t>
      </w:r>
    </w:p>
    <w:p w14:paraId="44AA9774" w14:textId="77777777" w:rsidR="009020E2" w:rsidRDefault="007F0380">
      <w:r>
        <w:rPr>
          <w:b/>
          <w:color w:val="583F87"/>
        </w:rPr>
        <w:t>Encourage inclusion and belonging</w:t>
      </w:r>
      <w:r>
        <w:rPr>
          <w:b/>
          <w:color w:val="583F87"/>
        </w:rPr>
        <w:br/>
      </w:r>
      <w:r>
        <w:t>Children benefit from feeling included in school life, friendships and routines. Opportunities for success, connection and participation can support recovery and resilience.</w:t>
      </w:r>
    </w:p>
    <w:p w14:paraId="5F810824" w14:textId="77777777" w:rsidR="009020E2" w:rsidRDefault="007F0380">
      <w:r>
        <w:rPr>
          <w:b/>
          <w:color w:val="583F87"/>
        </w:rPr>
        <w:t>Take care of yourself and colleagues</w:t>
      </w:r>
      <w:r>
        <w:rPr>
          <w:b/>
          <w:color w:val="583F87"/>
        </w:rPr>
        <w:br/>
      </w:r>
      <w:r>
        <w:t>Supporting bereaved pupils can be emotionally demanding. Staff wellbeing, peer support and opportunities for reflection are important.</w:t>
      </w:r>
    </w:p>
    <w:p w14:paraId="74224676" w14:textId="77777777" w:rsidR="009020E2" w:rsidRDefault="007F0380">
      <w:r>
        <w:rPr>
          <w:b/>
          <w:color w:val="548235"/>
          <w:sz w:val="28"/>
        </w:rPr>
        <w:t>Useful Resources</w:t>
      </w:r>
    </w:p>
    <w:p w14:paraId="1467ABCD" w14:textId="77777777" w:rsidR="006C0F6B" w:rsidRPr="006C0F6B" w:rsidRDefault="006C0F6B" w:rsidP="006C0F6B">
      <w:pPr>
        <w:pStyle w:val="ListBullet"/>
      </w:pPr>
      <w:proofErr w:type="spellStart"/>
      <w:r w:rsidRPr="006C0F6B">
        <w:t>Hospiscare</w:t>
      </w:r>
      <w:proofErr w:type="spellEnd"/>
      <w:r w:rsidRPr="006C0F6B">
        <w:t xml:space="preserve">: </w:t>
      </w:r>
      <w:hyperlink r:id="rId8" w:history="1">
        <w:r w:rsidRPr="006C0F6B">
          <w:rPr>
            <w:rStyle w:val="Hyperlink"/>
          </w:rPr>
          <w:t>Why grief is like a ball in a box</w:t>
        </w:r>
      </w:hyperlink>
      <w:r w:rsidRPr="006C0F6B">
        <w:t xml:space="preserve"> </w:t>
      </w:r>
    </w:p>
    <w:p w14:paraId="68368EB1" w14:textId="77777777" w:rsidR="006C0F6B" w:rsidRPr="006C0F6B" w:rsidRDefault="006C0F6B" w:rsidP="006C0F6B">
      <w:pPr>
        <w:pStyle w:val="ListBullet"/>
        <w:numPr>
          <w:ilvl w:val="0"/>
          <w:numId w:val="0"/>
        </w:numPr>
        <w:ind w:left="360"/>
      </w:pPr>
      <w:r w:rsidRPr="006C0F6B">
        <w:t>https://hospiscare.co.uk/how-we-help/advice-support/talking-about-death-and-dying/why-grief-is-like-a-ball-in-a-box/</w:t>
      </w:r>
    </w:p>
    <w:p w14:paraId="3581BE6E" w14:textId="77777777" w:rsidR="009020E2" w:rsidRDefault="007F0380">
      <w:pPr>
        <w:pStyle w:val="ListBullet"/>
      </w:pPr>
      <w:r>
        <w:t>Child Bereavement UK – www.childbereavementuk.org</w:t>
      </w:r>
    </w:p>
    <w:p w14:paraId="4D735B6D" w14:textId="77777777" w:rsidR="009020E2" w:rsidRDefault="007F0380">
      <w:pPr>
        <w:pStyle w:val="ListBullet"/>
      </w:pPr>
      <w:r>
        <w:t>Good Life, Good Death, Good Grief – www.goodlifedeathgrief.org.uk</w:t>
      </w:r>
    </w:p>
    <w:p w14:paraId="5D8739CA" w14:textId="77777777" w:rsidR="009020E2" w:rsidRDefault="007F0380">
      <w:pPr>
        <w:pStyle w:val="ListBullet"/>
      </w:pPr>
      <w:r>
        <w:t>UK Trauma Council – www.uktraumacouncil.org</w:t>
      </w:r>
    </w:p>
    <w:p w14:paraId="27C0E861" w14:textId="77777777" w:rsidR="009020E2" w:rsidRDefault="007F0380">
      <w:pPr>
        <w:pStyle w:val="ListBullet"/>
      </w:pPr>
      <w:r>
        <w:t>Hope Again – www.hopeagain.org.uk</w:t>
      </w:r>
    </w:p>
    <w:p w14:paraId="2E9F9D97" w14:textId="77777777" w:rsidR="009020E2" w:rsidRDefault="007F0380">
      <w:r>
        <w:rPr>
          <w:b/>
          <w:color w:val="583F87"/>
        </w:rPr>
        <w:t>If concerns about a child or young person’s wellbeing continue over time, staff should discuss this with senior leaders, wellbeing staff or the Educational Psychology Service.</w:t>
      </w:r>
    </w:p>
    <w:sectPr w:rsidR="009020E2" w:rsidSect="00034616">
      <w:headerReference w:type="even" r:id="rId9"/>
      <w:headerReference w:type="default" r:id="rId10"/>
      <w:footerReference w:type="even" r:id="rId11"/>
      <w:footerReference w:type="default" r:id="rId12"/>
      <w:headerReference w:type="first" r:id="rId13"/>
      <w:footerReference w:type="first" r:id="rId14"/>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045B" w14:textId="77777777" w:rsidR="000067E6" w:rsidRDefault="000067E6">
      <w:pPr>
        <w:spacing w:after="0" w:line="240" w:lineRule="auto"/>
      </w:pPr>
      <w:r>
        <w:separator/>
      </w:r>
    </w:p>
  </w:endnote>
  <w:endnote w:type="continuationSeparator" w:id="0">
    <w:p w14:paraId="05F86BAB" w14:textId="77777777" w:rsidR="000067E6" w:rsidRDefault="0000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0552" w14:textId="1BF92D2F" w:rsidR="00040CE3" w:rsidRDefault="00040CE3">
    <w:pPr>
      <w:pStyle w:val="Footer"/>
    </w:pPr>
    <w:r>
      <w:rPr>
        <w:noProof/>
      </w:rPr>
      <mc:AlternateContent>
        <mc:Choice Requires="wps">
          <w:drawing>
            <wp:anchor distT="0" distB="0" distL="0" distR="0" simplePos="0" relativeHeight="251662336" behindDoc="0" locked="0" layoutInCell="1" allowOverlap="1" wp14:anchorId="41471407" wp14:editId="32717362">
              <wp:simplePos x="635" y="635"/>
              <wp:positionH relativeFrom="page">
                <wp:align>center</wp:align>
              </wp:positionH>
              <wp:positionV relativeFrom="page">
                <wp:align>bottom</wp:align>
              </wp:positionV>
              <wp:extent cx="518795" cy="368935"/>
              <wp:effectExtent l="0" t="0" r="14605" b="0"/>
              <wp:wrapNone/>
              <wp:docPr id="3967492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12B1FD4" w14:textId="3E70B978"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71407" id="_x0000_t202" coordsize="21600,21600" o:spt="202" path="m,l,21600r21600,l21600,xe">
              <v:stroke joinstyle="miter"/>
              <v:path gradientshapeok="t" o:connecttype="rect"/>
            </v:shapetype>
            <v:shape id="Text Box 5" o:spid="_x0000_s1028" type="#_x0000_t202" alt="OFFICIAL" style="position:absolute;margin-left:0;margin-top:0;width:40.85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textbox style="mso-fit-shape-to-text:t" inset="0,0,0,15pt">
                <w:txbxContent>
                  <w:p w14:paraId="112B1FD4" w14:textId="3E70B978"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DCEF" w14:textId="3024C220" w:rsidR="009020E2" w:rsidRDefault="00040CE3">
    <w:pPr>
      <w:pStyle w:val="Footer"/>
      <w:jc w:val="center"/>
    </w:pPr>
    <w:r>
      <w:rPr>
        <w:noProof/>
        <w:sz w:val="18"/>
      </w:rPr>
      <mc:AlternateContent>
        <mc:Choice Requires="wps">
          <w:drawing>
            <wp:anchor distT="0" distB="0" distL="0" distR="0" simplePos="0" relativeHeight="251663360" behindDoc="0" locked="0" layoutInCell="1" allowOverlap="1" wp14:anchorId="0D38205E" wp14:editId="2808CC04">
              <wp:simplePos x="723900" y="9461500"/>
              <wp:positionH relativeFrom="page">
                <wp:align>center</wp:align>
              </wp:positionH>
              <wp:positionV relativeFrom="page">
                <wp:align>bottom</wp:align>
              </wp:positionV>
              <wp:extent cx="518795" cy="368935"/>
              <wp:effectExtent l="0" t="0" r="14605" b="0"/>
              <wp:wrapNone/>
              <wp:docPr id="2256865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B83935C" w14:textId="21B8F848"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38205E"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X9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LD52v4P6hEM5GPbtLV+3WHrDfHhhDheMc6Bo&#10;wzMeUkFXUThblDTgfvzNH/ORd4xS0qFgKmpQ0ZSobwb3EbU1Gm40dsko5vk0x7g56AdAGRb4IixP&#10;JnpdUKMpHeg3lPMqFsIQMxzLVXQ3mg9hUC4+By5Wq5SEMrIsbMzW8ggd6YpcvvZvzNkz4QE39QSj&#10;mlj5jvchN970dnUIyH5aSqR2IPLMOEowrfX8XKLGf/1PWddHvfwJ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AacCX9DgIAABwE&#10;AAAOAAAAAAAAAAAAAAAAAC4CAABkcnMvZTJvRG9jLnhtbFBLAQItABQABgAIAAAAIQCJP8Cj2gAA&#10;AAMBAAAPAAAAAAAAAAAAAAAAAGgEAABkcnMvZG93bnJldi54bWxQSwUGAAAAAAQABADzAAAAbwUA&#10;AAAA&#10;" filled="f" stroked="f">
              <v:textbox style="mso-fit-shape-to-text:t" inset="0,0,0,15pt">
                <w:txbxContent>
                  <w:p w14:paraId="1B83935C" w14:textId="21B8F848"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v:textbox>
              <w10:wrap anchorx="page" anchory="page"/>
            </v:shape>
          </w:pict>
        </mc:Fallback>
      </mc:AlternateContent>
    </w:r>
    <w:r>
      <w:rPr>
        <w:sz w:val="18"/>
      </w:rPr>
      <w:t>Educational Psychology Service | Dumfries and Galloway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5E65" w14:textId="7CFFF46B" w:rsidR="00040CE3" w:rsidRDefault="00040CE3">
    <w:pPr>
      <w:pStyle w:val="Footer"/>
    </w:pPr>
    <w:r>
      <w:rPr>
        <w:noProof/>
      </w:rPr>
      <mc:AlternateContent>
        <mc:Choice Requires="wps">
          <w:drawing>
            <wp:anchor distT="0" distB="0" distL="0" distR="0" simplePos="0" relativeHeight="251661312" behindDoc="0" locked="0" layoutInCell="1" allowOverlap="1" wp14:anchorId="0250B1DF" wp14:editId="7BD969CF">
              <wp:simplePos x="635" y="635"/>
              <wp:positionH relativeFrom="page">
                <wp:align>center</wp:align>
              </wp:positionH>
              <wp:positionV relativeFrom="page">
                <wp:align>bottom</wp:align>
              </wp:positionV>
              <wp:extent cx="518795" cy="368935"/>
              <wp:effectExtent l="0" t="0" r="14605" b="0"/>
              <wp:wrapNone/>
              <wp:docPr id="16585721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4FB02EB" w14:textId="1CABC033"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0B1DF" id="_x0000_t202" coordsize="21600,21600" o:spt="202" path="m,l,21600r21600,l21600,xe">
              <v:stroke joinstyle="miter"/>
              <v:path gradientshapeok="t" o:connecttype="rect"/>
            </v:shapetype>
            <v:shape id="Text Box 4" o:spid="_x0000_s1031" type="#_x0000_t202" alt="OFFICIAL" style="position:absolute;margin-left:0;margin-top:0;width:40.85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" filled="f" stroked="f">
              <v:textbox style="mso-fit-shape-to-text:t" inset="0,0,0,15pt">
                <w:txbxContent>
                  <w:p w14:paraId="34FB02EB" w14:textId="1CABC033"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41926" w14:textId="77777777" w:rsidR="000067E6" w:rsidRDefault="000067E6">
      <w:pPr>
        <w:spacing w:after="0" w:line="240" w:lineRule="auto"/>
      </w:pPr>
      <w:r>
        <w:separator/>
      </w:r>
    </w:p>
  </w:footnote>
  <w:footnote w:type="continuationSeparator" w:id="0">
    <w:p w14:paraId="2A38019A" w14:textId="77777777" w:rsidR="000067E6" w:rsidRDefault="00006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013" w14:textId="41690F1D" w:rsidR="00040CE3" w:rsidRDefault="00040CE3">
    <w:pPr>
      <w:pStyle w:val="Header"/>
    </w:pPr>
    <w:r>
      <w:rPr>
        <w:noProof/>
      </w:rPr>
      <mc:AlternateContent>
        <mc:Choice Requires="wps">
          <w:drawing>
            <wp:anchor distT="0" distB="0" distL="0" distR="0" simplePos="0" relativeHeight="251659264" behindDoc="0" locked="0" layoutInCell="1" allowOverlap="1" wp14:anchorId="767595C9" wp14:editId="3B63E7DB">
              <wp:simplePos x="635" y="635"/>
              <wp:positionH relativeFrom="page">
                <wp:align>center</wp:align>
              </wp:positionH>
              <wp:positionV relativeFrom="page">
                <wp:align>top</wp:align>
              </wp:positionV>
              <wp:extent cx="518795" cy="368935"/>
              <wp:effectExtent l="0" t="0" r="14605" b="12065"/>
              <wp:wrapNone/>
              <wp:docPr id="14401153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FD10C0B" w14:textId="01C7C91B"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7595C9"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2FD10C0B" w14:textId="01C7C91B"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965C" w14:textId="7BCED2B8" w:rsidR="00040CE3" w:rsidRDefault="00040CE3">
    <w:pPr>
      <w:pStyle w:val="Header"/>
    </w:pPr>
    <w:r>
      <w:rPr>
        <w:noProof/>
      </w:rPr>
      <mc:AlternateContent>
        <mc:Choice Requires="wps">
          <w:drawing>
            <wp:anchor distT="0" distB="0" distL="0" distR="0" simplePos="0" relativeHeight="251660288" behindDoc="0" locked="0" layoutInCell="1" allowOverlap="1" wp14:anchorId="4876CCF0" wp14:editId="62F1E4B3">
              <wp:simplePos x="723900" y="457200"/>
              <wp:positionH relativeFrom="page">
                <wp:align>center</wp:align>
              </wp:positionH>
              <wp:positionV relativeFrom="page">
                <wp:align>top</wp:align>
              </wp:positionV>
              <wp:extent cx="518795" cy="368935"/>
              <wp:effectExtent l="0" t="0" r="14605" b="12065"/>
              <wp:wrapNone/>
              <wp:docPr id="9198108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45B4F790" w14:textId="4A8A379D"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6CCF0"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45B4F790" w14:textId="4A8A379D"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9650" w14:textId="6584CDAB" w:rsidR="00040CE3" w:rsidRDefault="00040CE3">
    <w:pPr>
      <w:pStyle w:val="Header"/>
    </w:pPr>
    <w:r>
      <w:rPr>
        <w:noProof/>
      </w:rPr>
      <mc:AlternateContent>
        <mc:Choice Requires="wps">
          <w:drawing>
            <wp:anchor distT="0" distB="0" distL="0" distR="0" simplePos="0" relativeHeight="251658240" behindDoc="0" locked="0" layoutInCell="1" allowOverlap="1" wp14:anchorId="32D30FCF" wp14:editId="02114F1B">
              <wp:simplePos x="635" y="635"/>
              <wp:positionH relativeFrom="page">
                <wp:align>center</wp:align>
              </wp:positionH>
              <wp:positionV relativeFrom="page">
                <wp:align>top</wp:align>
              </wp:positionV>
              <wp:extent cx="518795" cy="368935"/>
              <wp:effectExtent l="0" t="0" r="14605" b="12065"/>
              <wp:wrapNone/>
              <wp:docPr id="11741535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60A2C878" w14:textId="5FF18898"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D30FCF" id="_x0000_t202" coordsize="21600,21600" o:spt="202" path="m,l,21600r21600,l21600,xe">
              <v:stroke joinstyle="miter"/>
              <v:path gradientshapeok="t" o:connecttype="rect"/>
            </v:shapetype>
            <v:shape id="Text Box 1" o:spid="_x0000_s1030"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CHi2n5DwIAABwE&#10;AAAOAAAAAAAAAAAAAAAAAC4CAABkcnMvZTJvRG9jLnhtbFBLAQItABQABgAIAAAAIQBqzBwc2QAA&#10;AAMBAAAPAAAAAAAAAAAAAAAAAGkEAABkcnMvZG93bnJldi54bWxQSwUGAAAAAAQABADzAAAAbwUA&#10;AAAA&#10;" filled="f" stroked="f">
              <v:textbox style="mso-fit-shape-to-text:t" inset="0,15pt,0,0">
                <w:txbxContent>
                  <w:p w14:paraId="60A2C878" w14:textId="5FF18898" w:rsidR="00040CE3" w:rsidRPr="00040CE3" w:rsidRDefault="00040CE3" w:rsidP="00040CE3">
                    <w:pPr>
                      <w:spacing w:after="0"/>
                      <w:rPr>
                        <w:rFonts w:cs="Aptos"/>
                        <w:noProof/>
                        <w:color w:val="0078D7"/>
                        <w:sz w:val="20"/>
                        <w:szCs w:val="20"/>
                      </w:rPr>
                    </w:pPr>
                    <w:r w:rsidRPr="00040CE3">
                      <w:rPr>
                        <w:rFonts w:cs="Aptos"/>
                        <w:noProof/>
                        <w:color w:val="0078D7"/>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029756">
    <w:abstractNumId w:val="8"/>
  </w:num>
  <w:num w:numId="2" w16cid:durableId="1873378775">
    <w:abstractNumId w:val="6"/>
  </w:num>
  <w:num w:numId="3" w16cid:durableId="1112894292">
    <w:abstractNumId w:val="5"/>
  </w:num>
  <w:num w:numId="4" w16cid:durableId="1057557855">
    <w:abstractNumId w:val="4"/>
  </w:num>
  <w:num w:numId="5" w16cid:durableId="1949004880">
    <w:abstractNumId w:val="7"/>
  </w:num>
  <w:num w:numId="6" w16cid:durableId="1126048942">
    <w:abstractNumId w:val="3"/>
  </w:num>
  <w:num w:numId="7" w16cid:durableId="776369645">
    <w:abstractNumId w:val="2"/>
  </w:num>
  <w:num w:numId="8" w16cid:durableId="880484583">
    <w:abstractNumId w:val="1"/>
  </w:num>
  <w:num w:numId="9" w16cid:durableId="24249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7E6"/>
    <w:rsid w:val="00034616"/>
    <w:rsid w:val="00040CE3"/>
    <w:rsid w:val="0006063C"/>
    <w:rsid w:val="0015074B"/>
    <w:rsid w:val="00172B61"/>
    <w:rsid w:val="00234504"/>
    <w:rsid w:val="0029639D"/>
    <w:rsid w:val="00326F90"/>
    <w:rsid w:val="003515C8"/>
    <w:rsid w:val="004064DC"/>
    <w:rsid w:val="006C0F6B"/>
    <w:rsid w:val="007F0380"/>
    <w:rsid w:val="009020E2"/>
    <w:rsid w:val="009D2C1D"/>
    <w:rsid w:val="00AA1D8D"/>
    <w:rsid w:val="00AB36E6"/>
    <w:rsid w:val="00B47730"/>
    <w:rsid w:val="00C05120"/>
    <w:rsid w:val="00CB0664"/>
    <w:rsid w:val="00F52D2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26DBB9"/>
  <w14:defaultImageDpi w14:val="300"/>
  <w15:docId w15:val="{65936A2D-6B76-4D6F-8181-11116AC8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C0F6B"/>
    <w:rPr>
      <w:color w:val="0000FF" w:themeColor="hyperlink"/>
      <w:u w:val="single"/>
    </w:rPr>
  </w:style>
  <w:style w:type="character" w:styleId="UnresolvedMention">
    <w:name w:val="Unresolved Mention"/>
    <w:basedOn w:val="DefaultParagraphFont"/>
    <w:uiPriority w:val="99"/>
    <w:semiHidden/>
    <w:unhideWhenUsed/>
    <w:rsid w:val="006C0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council-my.sharepoint.com/personal/lynne_fernie_dumgal_gov_uk/Documents/Lynne%20EP/Change%20and%20Loss/Updated%20change%20and%20loss/Dumfries%20and%20Galloway%20-%20Bereavement%20and%20loss/Why%20grief%20is%20like%20a%20ball%20in%20a%20box"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4F05315F262C4C9296AC137FE6349D" ma:contentTypeVersion="3" ma:contentTypeDescription="Create a new document." ma:contentTypeScope="" ma:versionID="d11a175e6e134f078d234c6230e96473">
  <xsd:schema xmlns:xsd="http://www.w3.org/2001/XMLSchema" xmlns:xs="http://www.w3.org/2001/XMLSchema" xmlns:p="http://schemas.microsoft.com/office/2006/metadata/properties" xmlns:ns2="1e3c79ce-3248-4a1d-8a7e-6d3297b45b02" xmlns:ns3="34373094-149e-4723-8c90-02f46b5e78ac" targetNamespace="http://schemas.microsoft.com/office/2006/metadata/properties" ma:root="true" ma:fieldsID="2a8f0b7cc13d88c231c587818387c1ce" ns2:_="" ns3:_="">
    <xsd:import namespace="1e3c79ce-3248-4a1d-8a7e-6d3297b45b02"/>
    <xsd:import namespace="34373094-149e-4723-8c90-02f46b5e78ac"/>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34373094-149e-4723-8c90-02f46b5e78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8051cc4-3de3-4a0a-bc08-9c8abd0f644c" ContentTypeId="0x0101" PreviousValue="false" LastSyncTimeStamp="2019-11-26T11:18:41.04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3F88D086-DBE0-40E4-BDB5-E977FA44290C}"/>
</file>

<file path=customXml/itemProps3.xml><?xml version="1.0" encoding="utf-8"?>
<ds:datastoreItem xmlns:ds="http://schemas.openxmlformats.org/officeDocument/2006/customXml" ds:itemID="{2DA30A37-AA31-4337-9A1C-57416F1CE5FB}"/>
</file>

<file path=customXml/itemProps4.xml><?xml version="1.0" encoding="utf-8"?>
<ds:datastoreItem xmlns:ds="http://schemas.openxmlformats.org/officeDocument/2006/customXml" ds:itemID="{6DB9B5BA-6DB9-46F3-8C24-CE20F2530F8E}"/>
</file>

<file path=customXml/itemProps5.xml><?xml version="1.0" encoding="utf-8"?>
<ds:datastoreItem xmlns:ds="http://schemas.openxmlformats.org/officeDocument/2006/customXml" ds:itemID="{79171606-FE53-4C0A-81B9-4A3F22842F9D}"/>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Fernie, Lynne</cp:lastModifiedBy>
  <cp:revision>6</cp:revision>
  <dcterms:created xsi:type="dcterms:W3CDTF">2013-12-23T23:15:00Z</dcterms:created>
  <dcterms:modified xsi:type="dcterms:W3CDTF">2026-05-19T14:52:00Z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caac78ae-7292-4789-aeaf-6f4e6dc2d127</vt:lpwstr>
  </property>
  <property fmtid="{D5CDD505-2E9C-101B-9397-08002B2CF9AE}" pid="3" name="ClassificationContentMarkingHeaderShapeIds">
    <vt:lpwstr>45fc295a,55d66a99,36d3334a</vt:lpwstr>
  </property>
  <property fmtid="{D5CDD505-2E9C-101B-9397-08002B2CF9AE}" pid="4" name="ClassificationContentMarkingHeaderFontProps">
    <vt:lpwstr>#0078d7,10,Aptos</vt:lpwstr>
  </property>
  <property fmtid="{D5CDD505-2E9C-101B-9397-08002B2CF9AE}" pid="5" name="ClassificationContentMarkingHeaderText">
    <vt:lpwstr>OFFICIAL</vt:lpwstr>
  </property>
  <property fmtid="{D5CDD505-2E9C-101B-9397-08002B2CF9AE}" pid="6" name="ClassificationContentMarkingFooterShapeIds">
    <vt:lpwstr>62dbcd86,17a5e9b3,d73b411</vt:lpwstr>
  </property>
  <property fmtid="{D5CDD505-2E9C-101B-9397-08002B2CF9AE}" pid="7" name="ClassificationContentMarkingFooterFontProps">
    <vt:lpwstr>#0078d7,10,Aptos</vt:lpwstr>
  </property>
  <property fmtid="{D5CDD505-2E9C-101B-9397-08002B2CF9AE}" pid="8" name="ClassificationContentMarkingFooterText">
    <vt:lpwstr>OFFICIAL</vt:lpwstr>
  </property>
  <property fmtid="{D5CDD505-2E9C-101B-9397-08002B2CF9AE}" pid="9" name="MSIP_Label_9df5459b-1e7a-4bab-a1e2-9c68d7be2220_Enabled">
    <vt:lpwstr>true</vt:lpwstr>
  </property>
  <property fmtid="{D5CDD505-2E9C-101B-9397-08002B2CF9AE}" pid="10" name="MSIP_Label_9df5459b-1e7a-4bab-a1e2-9c68d7be2220_SetDate">
    <vt:lpwstr>2026-05-06T13:25:29Z</vt:lpwstr>
  </property>
  <property fmtid="{D5CDD505-2E9C-101B-9397-08002B2CF9AE}" pid="11" name="MSIP_Label_9df5459b-1e7a-4bab-a1e2-9c68d7be2220_Method">
    <vt:lpwstr>Privileged</vt:lpwstr>
  </property>
  <property fmtid="{D5CDD505-2E9C-101B-9397-08002B2CF9AE}" pid="12" name="MSIP_Label_9df5459b-1e7a-4bab-a1e2-9c68d7be2220_Name">
    <vt:lpwstr>9df5459b-1e7a-4bab-a1e2-9c68d7be2220</vt:lpwstr>
  </property>
  <property fmtid="{D5CDD505-2E9C-101B-9397-08002B2CF9AE}" pid="13" name="MSIP_Label_9df5459b-1e7a-4bab-a1e2-9c68d7be2220_SiteId">
    <vt:lpwstr>bd2e1df6-8d5a-4867-a647-487c2a7402de</vt:lpwstr>
  </property>
  <property fmtid="{D5CDD505-2E9C-101B-9397-08002B2CF9AE}" pid="14" name="MSIP_Label_9df5459b-1e7a-4bab-a1e2-9c68d7be2220_ActionId">
    <vt:lpwstr>2347c985-8040-45bb-aa35-d6a078bd2cf6</vt:lpwstr>
  </property>
  <property fmtid="{D5CDD505-2E9C-101B-9397-08002B2CF9AE}" pid="15" name="MSIP_Label_9df5459b-1e7a-4bab-a1e2-9c68d7be2220_ContentBits">
    <vt:lpwstr>3</vt:lpwstr>
  </property>
  <property fmtid="{D5CDD505-2E9C-101B-9397-08002B2CF9AE}" pid="16" name="MSIP_Label_9df5459b-1e7a-4bab-a1e2-9c68d7be2220_Tag">
    <vt:lpwstr>10, 0, 1, 1</vt:lpwstr>
  </property>
  <property fmtid="{D5CDD505-2E9C-101B-9397-08002B2CF9AE}" pid="17" name="ContentTypeId">
    <vt:lpwstr>0x010100524F05315F262C4C9296AC137FE6349D</vt:lpwstr>
  </property>
</Properties>
</file>