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418C" w14:textId="7A29CA55" w:rsidR="00231BAC" w:rsidRPr="00551EAA" w:rsidRDefault="000B254A" w:rsidP="00B741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51EAA">
        <w:rPr>
          <w:rFonts w:ascii="Arial" w:hAnsi="Arial" w:cs="Arial"/>
          <w:b/>
          <w:sz w:val="24"/>
          <w:szCs w:val="24"/>
          <w:u w:val="single"/>
        </w:rPr>
        <w:t>Crossmichael</w:t>
      </w:r>
      <w:proofErr w:type="spellEnd"/>
      <w:r w:rsidRPr="00551E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1BAC" w:rsidRPr="00551EAA">
        <w:rPr>
          <w:rFonts w:ascii="Arial" w:hAnsi="Arial" w:cs="Arial"/>
          <w:b/>
          <w:sz w:val="24"/>
          <w:szCs w:val="24"/>
          <w:u w:val="single"/>
        </w:rPr>
        <w:t xml:space="preserve">Primary School </w:t>
      </w:r>
      <w:r w:rsidRPr="00551EAA">
        <w:rPr>
          <w:rFonts w:ascii="Arial" w:hAnsi="Arial" w:cs="Arial"/>
          <w:b/>
          <w:sz w:val="24"/>
          <w:szCs w:val="24"/>
          <w:u w:val="single"/>
        </w:rPr>
        <w:t xml:space="preserve">Parent Council </w:t>
      </w:r>
      <w:r w:rsidR="0093321F">
        <w:rPr>
          <w:rFonts w:ascii="Arial" w:hAnsi="Arial" w:cs="Arial"/>
          <w:b/>
          <w:sz w:val="24"/>
          <w:szCs w:val="24"/>
          <w:u w:val="single"/>
        </w:rPr>
        <w:t>(PC)</w:t>
      </w:r>
    </w:p>
    <w:p w14:paraId="04E5DFEF" w14:textId="7B689343" w:rsidR="000B254A" w:rsidRPr="00551EAA" w:rsidRDefault="00231BAC" w:rsidP="00B741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1EAA">
        <w:rPr>
          <w:rFonts w:ascii="Arial" w:hAnsi="Arial" w:cs="Arial"/>
          <w:b/>
          <w:sz w:val="24"/>
          <w:szCs w:val="24"/>
          <w:u w:val="single"/>
        </w:rPr>
        <w:t xml:space="preserve">Annual General </w:t>
      </w:r>
      <w:r w:rsidR="000B254A" w:rsidRPr="00551EAA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Pr="00551EAA">
        <w:rPr>
          <w:rFonts w:ascii="Arial" w:hAnsi="Arial" w:cs="Arial"/>
          <w:b/>
          <w:sz w:val="24"/>
          <w:szCs w:val="24"/>
          <w:u w:val="single"/>
        </w:rPr>
        <w:t xml:space="preserve">(AGM) </w:t>
      </w:r>
      <w:r w:rsidR="00551EAA" w:rsidRPr="00551EAA">
        <w:rPr>
          <w:rFonts w:ascii="Arial" w:hAnsi="Arial" w:cs="Arial"/>
          <w:b/>
          <w:sz w:val="24"/>
          <w:szCs w:val="24"/>
          <w:u w:val="single"/>
        </w:rPr>
        <w:t>Minutes</w:t>
      </w:r>
      <w:r w:rsidR="00551EA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0B254A" w:rsidRPr="00551EAA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Pr="00551EAA">
        <w:rPr>
          <w:rFonts w:ascii="Arial" w:hAnsi="Arial" w:cs="Arial"/>
          <w:b/>
          <w:sz w:val="24"/>
          <w:szCs w:val="24"/>
          <w:u w:val="single"/>
        </w:rPr>
        <w:t>10</w:t>
      </w:r>
      <w:r w:rsidRPr="00551EA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51EAA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="00F27914" w:rsidRPr="00551EAA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0B254A" w:rsidRPr="00551EAA">
        <w:rPr>
          <w:rFonts w:ascii="Arial" w:hAnsi="Arial" w:cs="Arial"/>
          <w:b/>
          <w:sz w:val="24"/>
          <w:szCs w:val="24"/>
          <w:u w:val="single"/>
        </w:rPr>
        <w:t xml:space="preserve"> at 7pm on Zoom</w:t>
      </w:r>
    </w:p>
    <w:p w14:paraId="6B9802C4" w14:textId="77777777" w:rsidR="000B254A" w:rsidRPr="00551EAA" w:rsidRDefault="000B254A" w:rsidP="00B741FD">
      <w:pPr>
        <w:shd w:val="clear" w:color="auto" w:fill="FFFFFF"/>
        <w:spacing w:after="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70BCF295" w14:textId="289C7192" w:rsidR="000B254A" w:rsidRDefault="000B254A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Apologies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Lucy Wilson, Natalie Richards, Emma McCracken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Charlene </w:t>
      </w:r>
      <w:proofErr w:type="spellStart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Saunderson</w:t>
      </w:r>
      <w:proofErr w:type="spellEnd"/>
    </w:p>
    <w:p w14:paraId="14BDB440" w14:textId="77777777" w:rsidR="00B741FD" w:rsidRPr="00551EAA" w:rsidRDefault="00B741FD" w:rsidP="00B741FD">
      <w:pPr>
        <w:pStyle w:val="ListParagraph"/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91C21B5" w14:textId="4CB8B64B" w:rsidR="00231BAC" w:rsidRDefault="00231BAC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Attendees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</w:t>
      </w:r>
      <w:proofErr w:type="spellStart"/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Gilli</w:t>
      </w:r>
      <w:proofErr w:type="spellEnd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Hodson (Chair)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Shani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McMiken</w:t>
      </w:r>
      <w:proofErr w:type="spellEnd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(Treasurer)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Rachael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Mair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Hannah &amp; Gav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Green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Mary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Lidstone</w:t>
      </w:r>
      <w:proofErr w:type="spellEnd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-Scott (Headteacher)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Sarah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Cooper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Jackie &amp; Derek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Kernahan</w:t>
      </w:r>
      <w:proofErr w:type="spellEnd"/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Ben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Wild (Vice Chair)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Debs Nelson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(Secretary)</w:t>
      </w:r>
    </w:p>
    <w:p w14:paraId="65363A2E" w14:textId="77777777" w:rsidR="00B741FD" w:rsidRPr="00B741FD" w:rsidRDefault="00B741FD" w:rsidP="00B741FD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83397A5" w14:textId="678DB8BB" w:rsidR="00E237FA" w:rsidRDefault="00231BAC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</w:t>
      </w:r>
      <w:r w:rsidR="000B254A"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pproval 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of minutes of last AGM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Shani Proposed, Ben Seconded as an accurate record of last </w:t>
      </w:r>
      <w:proofErr w:type="gramStart"/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AGM</w:t>
      </w:r>
      <w:proofErr w:type="gramEnd"/>
    </w:p>
    <w:p w14:paraId="42F4BD78" w14:textId="77777777" w:rsidR="00B741FD" w:rsidRPr="00B741FD" w:rsidRDefault="00B741FD" w:rsidP="00B741FD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6D56FC4" w14:textId="0EDAF2BC" w:rsidR="0051202C" w:rsidRPr="00551EAA" w:rsidRDefault="0051202C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Chairperson’s </w:t>
      </w:r>
      <w:r w:rsidR="00551EAA"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eport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Another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trange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year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again,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rollercoaster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ups and downs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return to school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after the summer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home learning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after Christmas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back to school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Spring with Children and Parents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enjoying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seeing each other again, being in school and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feeling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ore positive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A few highlights of the past year</w:t>
      </w:r>
    </w:p>
    <w:p w14:paraId="0343F6E8" w14:textId="3EC0BCDA" w:rsidR="00C21106" w:rsidRPr="00551EAA" w:rsidRDefault="00C2110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Portacabin journey began this time last year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with the Parent Council liaising with the council regarding the need for additional space and being instrumental in pushing for timely arrival of the portacabin.</w:t>
      </w:r>
    </w:p>
    <w:p w14:paraId="13CB4789" w14:textId="38067C23" w:rsidR="00C21106" w:rsidRPr="00551EAA" w:rsidRDefault="00C2110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Outdoor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Learning Space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Parent council led on applying for the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fund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ng, </w:t>
      </w:r>
      <w:r w:rsid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liaising with the joinery team and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school team, overseeing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completion and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now in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use,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is already a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great asset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the school and in time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hopefully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the local community too.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3AE84A54" w14:textId="06F30161" w:rsidR="00C21106" w:rsidRPr="00551EAA" w:rsidRDefault="00C2110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Fundr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aising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has been </w:t>
      </w:r>
      <w:proofErr w:type="gramStart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really successful</w:t>
      </w:r>
      <w:proofErr w:type="gramEnd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despite the circumstances. Halloween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Word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cramble,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ea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wels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designed by the children which allowed PC to fund an online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streamed panto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snacks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at the panto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present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s/treats at </w:t>
      </w:r>
      <w:proofErr w:type="gramStart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Christmas-time</w:t>
      </w:r>
      <w:proofErr w:type="gramEnd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24CD9B7A" w14:textId="505CC036" w:rsidR="00C21106" w:rsidRDefault="00C21106" w:rsidP="00B741FD">
      <w:pPr>
        <w:shd w:val="clear" w:color="auto" w:fill="FFFFFF"/>
        <w:tabs>
          <w:tab w:val="left" w:pos="851"/>
        </w:tabs>
        <w:spacing w:after="0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Gilli</w:t>
      </w:r>
      <w:proofErr w:type="spellEnd"/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made a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speech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mark the end of her </w:t>
      </w:r>
      <w:proofErr w:type="gramStart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2 year</w:t>
      </w:r>
      <w:proofErr w:type="gramEnd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chair-ship but also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20 years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of being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involved with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PC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!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She t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hank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ed everyone in the PC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all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their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support and office </w:t>
      </w:r>
      <w:proofErr w:type="gramStart"/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bearers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particular</w:t>
      </w:r>
      <w:proofErr w:type="gramEnd"/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She reported </w:t>
      </w:r>
      <w:proofErr w:type="spellStart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Crossmichael</w:t>
      </w:r>
      <w:proofErr w:type="spellEnd"/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Primary School had offered a s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trong foundation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all her children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building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confidence for future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work out in the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worl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urged all parents to 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inue</w:t>
      </w:r>
      <w:r w:rsidRP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support the school</w:t>
      </w:r>
      <w:r w:rsidR="009332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146B7C1" w14:textId="77777777" w:rsidR="0093321F" w:rsidRPr="0093321F" w:rsidRDefault="0093321F" w:rsidP="00B741FD">
      <w:pPr>
        <w:shd w:val="clear" w:color="auto" w:fill="FFFFFF"/>
        <w:tabs>
          <w:tab w:val="left" w:pos="851"/>
        </w:tabs>
        <w:spacing w:after="0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8757945" w14:textId="22488C6F" w:rsidR="00BA35A9" w:rsidRPr="00B741FD" w:rsidRDefault="00BA35A9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Head Teachers </w:t>
      </w:r>
      <w:r w:rsidR="0093321F"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eport</w:t>
      </w:r>
    </w:p>
    <w:p w14:paraId="5AA33547" w14:textId="2988F356" w:rsidR="00C21106" w:rsidRPr="00551EAA" w:rsidRDefault="0093321F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Varied year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including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Remote learn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ng,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setting up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childcare hubs,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ICT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devices for home, communication g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ting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stronger,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including developing use of the school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blog, closed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class </w:t>
      </w:r>
      <w:proofErr w:type="spellStart"/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facebook</w:t>
      </w:r>
      <w:proofErr w:type="spellEnd"/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groups,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the addition of the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outdoor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learning shelter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as a real </w:t>
      </w:r>
      <w:r w:rsidR="00C21106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asset to the school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already</w:t>
      </w:r>
    </w:p>
    <w:p w14:paraId="36B0A294" w14:textId="10C57D64" w:rsidR="00C21106" w:rsidRPr="00551EAA" w:rsidRDefault="00C2110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Portacabin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addition,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 p2-4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which was developed and ready after a wee time in the hall for that class on the return to school after the summer.</w:t>
      </w:r>
    </w:p>
    <w:p w14:paraId="0B50B1A9" w14:textId="7ABD1822" w:rsidR="00C21106" w:rsidRPr="00551EAA" w:rsidRDefault="00C2110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School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was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ope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terms 1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&amp;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2,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involving class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bubbles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safety measures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but maintaining the fun and enjoying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Christmas with a difference, still trying to maintain treats thanks to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PC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hard work of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staff. </w:t>
      </w:r>
    </w:p>
    <w:p w14:paraId="433B629B" w14:textId="4AB3AB72" w:rsidR="00AC5AF1" w:rsidRPr="00551EAA" w:rsidRDefault="00C2110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Remote learning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developed during the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second time and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group calls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really helped everyone stay in touch with their </w:t>
      </w:r>
      <w:proofErr w:type="gramStart"/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class</w:t>
      </w:r>
      <w:proofErr w:type="gramEnd"/>
    </w:p>
    <w:p w14:paraId="7397E1B4" w14:textId="4AE58C07" w:rsidR="00AC5AF1" w:rsidRPr="00551EAA" w:rsidRDefault="001F4B36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Pupils returned to school on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Feb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ruary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22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nd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the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early y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ea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with the rest of school following on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15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arch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‘21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L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ateral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low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ests for staff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began,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vaccine programme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moved forward and still being careful we are seeing movement down the Levels which is positive, so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huge thanks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everyone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their </w:t>
      </w:r>
      <w:r w:rsidR="00AC5AF1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support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70F153E8" w14:textId="18275CA4" w:rsidR="00AC5AF1" w:rsidRPr="001428E0" w:rsidRDefault="00AC5AF1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 xml:space="preserve">Term 4 –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7-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transition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go ahead remotely, h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pefull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also with an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‘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person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’ visit to the high school at some points – details to be confirmed.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Nursery to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 transition,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hoping for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visit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 after the school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day with 10 min slots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e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 child to have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look around and meet their teacher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also hopefully some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outdoor sessions with cur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F4B3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Thurs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day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3</w:t>
      </w:r>
      <w:r w:rsidRPr="00551EA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rd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June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aiming for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Sports Day, no parents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attendance unless guidance allows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a P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 across partnership trip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is </w:t>
      </w:r>
      <w:proofErr w:type="spellStart"/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bneing</w:t>
      </w:r>
      <w:proofErr w:type="spellEnd"/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arranged, more details to follow. A 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Fun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ay with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school is planned, with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picnic on 17</w:t>
      </w:r>
      <w:r w:rsidRPr="001428E0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June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76F792B6" w14:textId="192DAD23" w:rsidR="00AC5AF1" w:rsidRPr="00551EAA" w:rsidRDefault="00AC5AF1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End of year assembly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will go ahead, date to be confirmed but hoping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P7 paren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will be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allowed to join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if this is held outdoors. </w:t>
      </w:r>
    </w:p>
    <w:p w14:paraId="2E4198CD" w14:textId="644BB5FC" w:rsidR="008067DD" w:rsidRPr="001428E0" w:rsidRDefault="008067DD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Attainment –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seen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continued impr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vem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ent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with </w:t>
      </w:r>
      <w:proofErr w:type="spellStart"/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tar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ge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tted</w:t>
      </w:r>
      <w:proofErr w:type="spellEnd"/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interventions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working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focussing on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P4-7s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plugging gaps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where needed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Mary reported feeling very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proud of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school,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continuing to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rem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barriers to learning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with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fantastic commu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ni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catio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with other agencies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ndividual 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upport 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are in place 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a number of pupils and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wider </w:t>
      </w:r>
      <w:r w:rsidRP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community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are very supportive of the </w:t>
      </w:r>
      <w:proofErr w:type="gramStart"/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school</w:t>
      </w:r>
      <w:proofErr w:type="gramEnd"/>
    </w:p>
    <w:p w14:paraId="7B2E565E" w14:textId="614E5E3C" w:rsidR="008067DD" w:rsidRPr="00551EAA" w:rsidRDefault="008067DD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Dev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olv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ed budget - £137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better now with repa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yment for cleaning expenditure etc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£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79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scho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gramStart"/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fund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,</w:t>
      </w:r>
      <w:proofErr w:type="gramEnd"/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PEF fund £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6081 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but this will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inue to reduce as includes monies for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earning 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1428E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ssistant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wages</w:t>
      </w:r>
    </w:p>
    <w:p w14:paraId="528D49BA" w14:textId="77777777" w:rsidR="00B741FD" w:rsidRDefault="00006058" w:rsidP="00B741FD">
      <w:pPr>
        <w:shd w:val="clear" w:color="auto" w:fill="FFFFFF"/>
        <w:tabs>
          <w:tab w:val="left" w:pos="851"/>
        </w:tabs>
        <w:spacing w:after="0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Mary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</w:t>
      </w:r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hank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ed</w:t>
      </w:r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Gilli</w:t>
      </w:r>
      <w:proofErr w:type="spellEnd"/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her </w:t>
      </w:r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guidance and support and especially for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expertly managing </w:t>
      </w:r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online meetings and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all her input and support to the school over the years and hopefully keep in touch and help with future musical productions!</w:t>
      </w:r>
    </w:p>
    <w:p w14:paraId="17553C9E" w14:textId="27827348" w:rsidR="00C21106" w:rsidRPr="00006058" w:rsidRDefault="00006058" w:rsidP="00B741FD">
      <w:pPr>
        <w:shd w:val="clear" w:color="auto" w:fill="FFFFFF"/>
        <w:tabs>
          <w:tab w:val="left" w:pos="851"/>
        </w:tabs>
        <w:spacing w:after="0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8067DD"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1A99014E" w14:textId="5116F72C" w:rsidR="00006058" w:rsidRDefault="0051202C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Treasurer’s </w:t>
      </w:r>
      <w:r w:rsid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eport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Shani extended thanks to </w:t>
      </w:r>
      <w:proofErr w:type="spellStart"/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illi</w:t>
      </w:r>
      <w:proofErr w:type="spellEnd"/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also 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presented a g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ft (with the help of 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aul) from the 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PC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the amazing contr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ibuti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on 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that Gill and her family have made </w:t>
      </w:r>
      <w:r w:rsidR="008067DD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over the years </w:t>
      </w:r>
      <w:r w:rsid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re-iterated what an asset she has been to the school, and how she will be much missed. </w:t>
      </w:r>
    </w:p>
    <w:p w14:paraId="392EF4DA" w14:textId="166E5638" w:rsidR="00006058" w:rsidRPr="00B741FD" w:rsidRDefault="0000605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Opening Balance – </w:t>
      </w:r>
      <w:r w:rsid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£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1637.73</w:t>
      </w:r>
    </w:p>
    <w:p w14:paraId="4B7E7670" w14:textId="77777777" w:rsidR="00006058" w:rsidRDefault="0000605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Income</w:t>
      </w:r>
    </w:p>
    <w:p w14:paraId="6C92A3A5" w14:textId="54714F42" w:rsidR="00006058" w:rsidRDefault="00006058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Parental Donations for gifts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£305.00</w:t>
      </w:r>
    </w:p>
    <w:p w14:paraId="09875F24" w14:textId="0AABEFBB" w:rsidR="00006058" w:rsidRDefault="00006058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Blackcraigs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Grant Funding for outdoor classroom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£10,000.00</w:t>
      </w:r>
    </w:p>
    <w:p w14:paraId="38A89BD0" w14:textId="3E56B99C" w:rsidR="00006058" w:rsidRDefault="00006058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Donations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  £55.00</w:t>
      </w:r>
    </w:p>
    <w:p w14:paraId="201B7548" w14:textId="582F3BB7" w:rsidR="00006058" w:rsidRDefault="00006058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Halloween Quiz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£155.00</w:t>
      </w:r>
    </w:p>
    <w:p w14:paraId="2712D35E" w14:textId="68B8CC40" w:rsidR="00006058" w:rsidRDefault="00006058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Tea Towel Profit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</w:t>
      </w:r>
      <w:r w:rsidRPr="000060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£548.60</w:t>
      </w:r>
    </w:p>
    <w:p w14:paraId="1480AF42" w14:textId="5AC1456D" w:rsidR="00006058" w:rsidRPr="00B741FD" w:rsidRDefault="00006058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Income Total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  <w:t>£11,063.60</w:t>
      </w:r>
    </w:p>
    <w:p w14:paraId="43915BDC" w14:textId="39A2472C" w:rsidR="00006058" w:rsidRDefault="00006058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Balance</w:t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</w:r>
      <w:r w:rsidRPr="00006058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ab/>
        <w:t>£12,701.33</w:t>
      </w:r>
    </w:p>
    <w:p w14:paraId="219140CC" w14:textId="21205AC1" w:rsidR="00006058" w:rsidRPr="00006058" w:rsidRDefault="0000605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Expenditure</w:t>
      </w:r>
    </w:p>
    <w:p w14:paraId="71465F4C" w14:textId="7DF2B8EA" w:rsidR="00006058" w:rsidRPr="00B741FD" w:rsidRDefault="00006058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Leavers gifts and gifts for Teachers Leaving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B741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£423.60</w:t>
      </w:r>
    </w:p>
    <w:p w14:paraId="07047EFC" w14:textId="78930FC8" w:rsidR="00B741FD" w:rsidRP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Returning of funding to Director of Finance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£150.00</w:t>
      </w:r>
    </w:p>
    <w:p w14:paraId="183DEAB5" w14:textId="480CD54A" w:rsidR="00B741FD" w:rsidRP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First News Subscription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£202.83</w:t>
      </w:r>
    </w:p>
    <w:p w14:paraId="7661F626" w14:textId="757EA702" w:rsidR="00B741FD" w:rsidRP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Building of outdoor classroom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£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9744.40</w:t>
      </w:r>
    </w:p>
    <w:p w14:paraId="1FD47C2B" w14:textId="407CB47D" w:rsidR="00B741FD" w:rsidRP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Thankyou gift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 £42.00</w:t>
      </w:r>
    </w:p>
    <w:p w14:paraId="13C4132C" w14:textId="269FE539" w:rsidR="00B741FD" w:rsidRP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Childrens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Christmas Gifts, crackers etc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£105.50</w:t>
      </w:r>
    </w:p>
    <w:p w14:paraId="1F11867A" w14:textId="564FF094" w:rsid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41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Panto &amp; Snacks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£172.84</w:t>
      </w:r>
    </w:p>
    <w:p w14:paraId="13F15BF4" w14:textId="0D9563F9" w:rsidR="00B741FD" w:rsidRDefault="00B741FD" w:rsidP="00B741FD">
      <w:pPr>
        <w:pStyle w:val="ListParagraph"/>
        <w:numPr>
          <w:ilvl w:val="2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Christmas Party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 £63.00</w:t>
      </w:r>
    </w:p>
    <w:p w14:paraId="1D08AEC5" w14:textId="50A9B165" w:rsidR="00B741FD" w:rsidRPr="00B741FD" w:rsidRDefault="00B741FD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Expenditure Total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  <w:t>£10,904.12</w:t>
      </w:r>
    </w:p>
    <w:p w14:paraId="19076076" w14:textId="1F5BC316" w:rsidR="00B741FD" w:rsidRDefault="00B741FD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Closing Balance</w:t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</w:r>
      <w:proofErr w:type="gramStart"/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ab/>
        <w:t xml:space="preserve">  £</w:t>
      </w:r>
      <w:proofErr w:type="gramEnd"/>
      <w:r w:rsidRPr="00B741F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1,797.21</w:t>
      </w:r>
    </w:p>
    <w:p w14:paraId="1E57EF46" w14:textId="2E830076" w:rsidR="00B741FD" w:rsidRDefault="00B741FD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72B572E6" w14:textId="3605DF0F" w:rsidR="00B741FD" w:rsidRDefault="00B741FD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1A4B25E2" w14:textId="77777777" w:rsidR="00B741FD" w:rsidRPr="00B741FD" w:rsidRDefault="00B741FD" w:rsidP="00B741FD">
      <w:pPr>
        <w:pStyle w:val="ListParagraph"/>
        <w:shd w:val="clear" w:color="auto" w:fill="FFFFFF"/>
        <w:tabs>
          <w:tab w:val="left" w:pos="851"/>
        </w:tabs>
        <w:spacing w:after="0"/>
        <w:ind w:left="216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0DA0C13D" w14:textId="044C8BD5" w:rsidR="0051202C" w:rsidRPr="00E33EB3" w:rsidRDefault="00BA35A9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E33E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lastRenderedPageBreak/>
        <w:t>Election of Office Bearers 2021/2022</w:t>
      </w:r>
    </w:p>
    <w:p w14:paraId="01283BE8" w14:textId="4FBCDFCE" w:rsidR="00DE24A8" w:rsidRPr="00551EAA" w:rsidRDefault="00E33EB3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Office Bearers resigned their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post</w:t>
      </w:r>
      <w:proofErr w:type="gramEnd"/>
    </w:p>
    <w:p w14:paraId="079D0C66" w14:textId="1ABB3FD0" w:rsidR="00DE24A8" w:rsidRPr="00551EAA" w:rsidRDefault="00DE24A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Ben offered to be interim chair and a group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/rolling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chair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was suggested as a potential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good </w:t>
      </w:r>
      <w:proofErr w:type="gramStart"/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idea</w:t>
      </w:r>
      <w:proofErr w:type="gramEnd"/>
    </w:p>
    <w:p w14:paraId="1EA5BAC7" w14:textId="4DFEC00B" w:rsidR="00DE24A8" w:rsidRPr="00551EAA" w:rsidRDefault="00DE24A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Vice Chair –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role remained vacant and the option of how to fill this, or create a rolling chair idea will be looked into further by </w:t>
      </w:r>
      <w:proofErr w:type="gramStart"/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Ben</w:t>
      </w:r>
      <w:proofErr w:type="gramEnd"/>
    </w:p>
    <w:p w14:paraId="0050863A" w14:textId="10285251" w:rsidR="00DE24A8" w:rsidRPr="00551EAA" w:rsidRDefault="00DE24A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Treasurer – Shani is willing to remain as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Treasurer for another year -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Sarah proposed,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erek </w:t>
      </w:r>
      <w:proofErr w:type="gramStart"/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seconded</w:t>
      </w:r>
      <w:proofErr w:type="gramEnd"/>
    </w:p>
    <w:p w14:paraId="0111E041" w14:textId="3681D05D" w:rsidR="00DE24A8" w:rsidRDefault="00DE24A8" w:rsidP="00B741FD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Secretary – Sarah offered to be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ec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retary</w:t>
      </w:r>
      <w:r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Ben proposed, Jackie seconded, </w:t>
      </w:r>
    </w:p>
    <w:p w14:paraId="2D235F2C" w14:textId="056433AC" w:rsidR="00E33EB3" w:rsidRDefault="00E33EB3" w:rsidP="00E33EB3">
      <w:pPr>
        <w:pStyle w:val="ListParagraph"/>
        <w:shd w:val="clear" w:color="auto" w:fill="FFFFFF"/>
        <w:tabs>
          <w:tab w:val="left" w:pos="851"/>
        </w:tabs>
        <w:spacing w:after="0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Thanks to all those who volunteered to take on an Office Bearer role within the Parent Council Committee</w:t>
      </w:r>
    </w:p>
    <w:p w14:paraId="701EFF4F" w14:textId="77777777" w:rsidR="00E33EB3" w:rsidRPr="00E33EB3" w:rsidRDefault="00E33EB3" w:rsidP="00E33EB3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B21F442" w14:textId="46F3CD13" w:rsidR="000B254A" w:rsidRDefault="000B254A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33E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AOB</w:t>
      </w:r>
      <w:r w:rsidR="00832EF7" w:rsidRPr="00E33E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="00832EF7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Thanks again from </w:t>
      </w:r>
      <w:proofErr w:type="spellStart"/>
      <w:r w:rsidR="00832EF7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Gilli</w:t>
      </w:r>
      <w:proofErr w:type="spellEnd"/>
    </w:p>
    <w:p w14:paraId="120F26A6" w14:textId="77777777" w:rsidR="00E33EB3" w:rsidRPr="00551EAA" w:rsidRDefault="00E33EB3" w:rsidP="00E33EB3">
      <w:pPr>
        <w:pStyle w:val="ListParagraph"/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0A48389" w14:textId="50B9DD1B" w:rsidR="000B254A" w:rsidRPr="00551EAA" w:rsidRDefault="0051202C" w:rsidP="00B741FD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33E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Date of</w:t>
      </w:r>
      <w:r w:rsidR="000B254A" w:rsidRPr="00E33E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next </w:t>
      </w:r>
      <w:r w:rsidR="00BA35A9" w:rsidRPr="00E33E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AGM</w:t>
      </w:r>
      <w:r w:rsidR="00BA35A9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832EF7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Monday 0</w:t>
      </w:r>
      <w:r w:rsidR="00832EF7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9.</w:t>
      </w:r>
      <w:r w:rsidR="00E33E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</w:t>
      </w:r>
      <w:r w:rsidR="00832EF7" w:rsidRPr="00551EA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5.22</w:t>
      </w:r>
    </w:p>
    <w:p w14:paraId="1256E67B" w14:textId="77777777" w:rsidR="00CA21FB" w:rsidRPr="00551EAA" w:rsidRDefault="00CA21FB" w:rsidP="00B741FD">
      <w:pPr>
        <w:spacing w:after="0"/>
        <w:rPr>
          <w:sz w:val="24"/>
          <w:szCs w:val="24"/>
        </w:rPr>
      </w:pPr>
    </w:p>
    <w:sectPr w:rsidR="00CA21FB" w:rsidRPr="00551EAA" w:rsidSect="00551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0DA"/>
    <w:multiLevelType w:val="hybridMultilevel"/>
    <w:tmpl w:val="C0028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EE5"/>
    <w:multiLevelType w:val="hybridMultilevel"/>
    <w:tmpl w:val="D0E21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755B8"/>
    <w:multiLevelType w:val="hybridMultilevel"/>
    <w:tmpl w:val="1B363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5E40E5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54A"/>
    <w:rsid w:val="00006058"/>
    <w:rsid w:val="000B254A"/>
    <w:rsid w:val="0011435D"/>
    <w:rsid w:val="001428E0"/>
    <w:rsid w:val="00143663"/>
    <w:rsid w:val="001A3D88"/>
    <w:rsid w:val="001F4B36"/>
    <w:rsid w:val="00231BAC"/>
    <w:rsid w:val="00334106"/>
    <w:rsid w:val="0051202C"/>
    <w:rsid w:val="00551EAA"/>
    <w:rsid w:val="00636463"/>
    <w:rsid w:val="008067DD"/>
    <w:rsid w:val="00832EF7"/>
    <w:rsid w:val="008B766C"/>
    <w:rsid w:val="0093321F"/>
    <w:rsid w:val="00AC5AF1"/>
    <w:rsid w:val="00B3611B"/>
    <w:rsid w:val="00B741FD"/>
    <w:rsid w:val="00BA35A9"/>
    <w:rsid w:val="00C21106"/>
    <w:rsid w:val="00CA21FB"/>
    <w:rsid w:val="00DC24C7"/>
    <w:rsid w:val="00DC3876"/>
    <w:rsid w:val="00DE24A8"/>
    <w:rsid w:val="00E237FA"/>
    <w:rsid w:val="00E33EB3"/>
    <w:rsid w:val="00F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D1D1"/>
  <w15:docId w15:val="{8349BB5C-F41A-43D9-B5FA-39C639E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4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A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Gregor Nelson</cp:lastModifiedBy>
  <cp:revision>5</cp:revision>
  <dcterms:created xsi:type="dcterms:W3CDTF">2021-05-10T18:14:00Z</dcterms:created>
  <dcterms:modified xsi:type="dcterms:W3CDTF">2021-05-10T21:38:00Z</dcterms:modified>
</cp:coreProperties>
</file>