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DCB6A91" wp14:editId="0FC4135F">
            <wp:simplePos x="0" y="0"/>
            <wp:positionH relativeFrom="column">
              <wp:posOffset>2485390</wp:posOffset>
            </wp:positionH>
            <wp:positionV relativeFrom="paragraph">
              <wp:posOffset>-295275</wp:posOffset>
            </wp:positionV>
            <wp:extent cx="3857625" cy="1606550"/>
            <wp:effectExtent l="0" t="0" r="9525" b="0"/>
            <wp:wrapTight wrapText="bothSides">
              <wp:wrapPolygon edited="0">
                <wp:start x="0" y="0"/>
                <wp:lineTo x="0" y="21258"/>
                <wp:lineTo x="21547" y="21258"/>
                <wp:lineTo x="21547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C7">
        <w:rPr>
          <w:rFonts w:eastAsia="Times New Roman" w:cs="Arial"/>
          <w:b/>
          <w:bCs/>
          <w:color w:val="000000"/>
          <w:bdr w:val="none" w:sz="0" w:space="0" w:color="auto" w:frame="1"/>
          <w:lang w:val="en-US" w:eastAsia="en-GB"/>
        </w:rPr>
        <w:t>REMINDER OF UPCOMING BIKEABILITY SCOTLAND TRAINING COURSES BELOW – PLACES FILLING UP FAST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Dear Schools of Dumfries and Galloway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 xml:space="preserve">Firstly, a huge </w:t>
      </w:r>
      <w:proofErr w:type="gramStart"/>
      <w:r w:rsidRPr="00E91CC7">
        <w:rPr>
          <w:rFonts w:eastAsia="Times New Roman" w:cs="Arial"/>
          <w:color w:val="000000"/>
          <w:lang w:eastAsia="en-GB"/>
        </w:rPr>
        <w:t>thank</w:t>
      </w:r>
      <w:proofErr w:type="gramEnd"/>
      <w:r w:rsidRPr="00E91CC7">
        <w:rPr>
          <w:rFonts w:eastAsia="Times New Roman" w:cs="Arial"/>
          <w:color w:val="000000"/>
          <w:lang w:eastAsia="en-GB"/>
        </w:rPr>
        <w:t xml:space="preserve"> you for your response to our survey.  We were delighted with how many of you took the time to get back to us – it was a very useful exercise and has given us the information we need to know how best to support you with </w:t>
      </w:r>
      <w:proofErr w:type="spellStart"/>
      <w:r w:rsidRPr="00E91CC7">
        <w:rPr>
          <w:rFonts w:eastAsia="Times New Roman" w:cs="Arial"/>
          <w:color w:val="000000"/>
          <w:lang w:eastAsia="en-GB"/>
        </w:rPr>
        <w:t>Bikeability</w:t>
      </w:r>
      <w:proofErr w:type="spellEnd"/>
      <w:r w:rsidRPr="00E91CC7">
        <w:rPr>
          <w:rFonts w:eastAsia="Times New Roman" w:cs="Arial"/>
          <w:color w:val="000000"/>
          <w:lang w:eastAsia="en-GB"/>
        </w:rPr>
        <w:t xml:space="preserve"> Scotland in the region.  We are currently finalising a new guidance document for </w:t>
      </w:r>
      <w:proofErr w:type="spellStart"/>
      <w:r w:rsidRPr="00E91CC7">
        <w:rPr>
          <w:rFonts w:eastAsia="Times New Roman" w:cs="Arial"/>
          <w:color w:val="000000"/>
          <w:lang w:eastAsia="en-GB"/>
        </w:rPr>
        <w:t>Bikeability</w:t>
      </w:r>
      <w:proofErr w:type="spellEnd"/>
      <w:r w:rsidRPr="00E91CC7">
        <w:rPr>
          <w:rFonts w:eastAsia="Times New Roman" w:cs="Arial"/>
          <w:color w:val="000000"/>
          <w:lang w:eastAsia="en-GB"/>
        </w:rPr>
        <w:t xml:space="preserve"> Scotland specific to D&amp;G which we will circulate to you all as soon as it is finished.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In the short-term, two key factors which were identified as lacking for many schools was a lack of trained staff in the school and access to mentoring support from more experienced trainers.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Therefore we are delighted to offer the following training dates for Cycle Training Assistants (CTA) across the region.  The courses are free of charge.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b/>
          <w:bCs/>
          <w:color w:val="000000"/>
          <w:lang w:eastAsia="en-GB"/>
        </w:rPr>
        <w:t>CTA Training - </w:t>
      </w:r>
      <w:hyperlink r:id="rId7" w:tgtFrame="_blank" w:history="1">
        <w:r w:rsidRPr="00E91CC7">
          <w:rPr>
            <w:rFonts w:eastAsia="Times New Roman" w:cs="Arial"/>
            <w:b/>
            <w:bCs/>
            <w:color w:val="0000FF"/>
            <w:u w:val="single"/>
            <w:bdr w:val="none" w:sz="0" w:space="0" w:color="auto" w:frame="1"/>
            <w:lang w:eastAsia="en-GB"/>
          </w:rPr>
          <w:t>www.cyclinghub.scot/course/cycle-training-assistant-scqf-level-5</w:t>
        </w:r>
      </w:hyperlink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b/>
          <w:bCs/>
          <w:color w:val="000000"/>
          <w:lang w:eastAsia="en-GB"/>
        </w:rPr>
        <w:t>Course length</w:t>
      </w:r>
      <w:r w:rsidRPr="00E91CC7">
        <w:rPr>
          <w:rFonts w:eastAsia="Times New Roman" w:cs="Arial"/>
          <w:color w:val="000000"/>
          <w:lang w:eastAsia="en-GB"/>
        </w:rPr>
        <w:t> - 9am-5pm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b/>
          <w:bCs/>
          <w:color w:val="000000"/>
          <w:lang w:eastAsia="en-GB"/>
        </w:rPr>
        <w:t>Dates and Venues</w:t>
      </w:r>
    </w:p>
    <w:p w:rsidR="00E91CC7" w:rsidRPr="00E91CC7" w:rsidRDefault="00E91CC7" w:rsidP="00E91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Dumfries - Thursday 5th March – Greystone Rovers Classroom</w:t>
      </w:r>
    </w:p>
    <w:p w:rsidR="00E91CC7" w:rsidRPr="00E91CC7" w:rsidRDefault="00E91CC7" w:rsidP="00E91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Dumfries - Saturday 14th March - Greystone Rovers Classroom</w:t>
      </w:r>
    </w:p>
    <w:p w:rsidR="00E91CC7" w:rsidRPr="00E91CC7" w:rsidRDefault="00E91CC7" w:rsidP="00E91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Newton Stewart – Sunday 15th March – Merrick Leisure Centre</w:t>
      </w:r>
    </w:p>
    <w:p w:rsidR="00E91CC7" w:rsidRPr="00E91CC7" w:rsidRDefault="00E91CC7" w:rsidP="00E91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Annan – Sunday 22nd March - Annan Swimming Pool</w:t>
      </w:r>
    </w:p>
    <w:p w:rsidR="00E91CC7" w:rsidRPr="00E91CC7" w:rsidRDefault="00E91CC7" w:rsidP="00E91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Stranraer – Saturday 25th April – Reuse Shop Stranraer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b/>
          <w:bCs/>
          <w:color w:val="FF0000"/>
          <w:bdr w:val="none" w:sz="0" w:space="0" w:color="auto" w:frame="1"/>
          <w:lang w:eastAsia="en-GB"/>
        </w:rPr>
        <w:t>If you would like staff or volunteers at your school to attend this training, please let me know which date and how many staff members.  I will then be able to send you signing up instructions</w:t>
      </w:r>
      <w:r w:rsidRPr="00E91CC7">
        <w:rPr>
          <w:rFonts w:eastAsia="Times New Roman" w:cs="Arial"/>
          <w:b/>
          <w:bCs/>
          <w:color w:val="000000"/>
          <w:lang w:eastAsia="en-GB"/>
        </w:rPr>
        <w:t>.  </w:t>
      </w:r>
      <w:r w:rsidRPr="00E91CC7">
        <w:rPr>
          <w:rFonts w:eastAsia="Times New Roman" w:cs="Arial"/>
          <w:color w:val="000000"/>
          <w:lang w:eastAsia="en-GB"/>
        </w:rPr>
        <w:t>Our courses are on a first come first served basis but we can schedule more in any location as demand dictates.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b/>
          <w:bCs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 xml:space="preserve">Alongside this we are training Cycle Trainers in the region to offer support and mentoring to your sessions alongside the identification of suitable training areas and access to bikes </w:t>
      </w:r>
      <w:proofErr w:type="spellStart"/>
      <w:r w:rsidRPr="00E91CC7">
        <w:rPr>
          <w:rFonts w:eastAsia="Times New Roman" w:cs="Arial"/>
          <w:color w:val="000000"/>
          <w:lang w:eastAsia="en-GB"/>
        </w:rPr>
        <w:t>regionwide</w:t>
      </w:r>
      <w:proofErr w:type="spellEnd"/>
      <w:r w:rsidRPr="00E91CC7">
        <w:rPr>
          <w:rFonts w:eastAsia="Times New Roman" w:cs="Arial"/>
          <w:color w:val="000000"/>
          <w:lang w:eastAsia="en-GB"/>
        </w:rPr>
        <w:t xml:space="preserve"> should you need </w:t>
      </w:r>
      <w:proofErr w:type="gramStart"/>
      <w:r w:rsidRPr="00E91CC7">
        <w:rPr>
          <w:rFonts w:eastAsia="Times New Roman" w:cs="Arial"/>
          <w:color w:val="000000"/>
          <w:lang w:eastAsia="en-GB"/>
        </w:rPr>
        <w:t>them.</w:t>
      </w:r>
      <w:proofErr w:type="gramEnd"/>
      <w:r w:rsidRPr="00E91CC7">
        <w:rPr>
          <w:rFonts w:eastAsia="Times New Roman" w:cs="Arial"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Thank you for your patience as we have pulled this together.  Please don’t hesitate to contact me should you have any questions.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All the best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Josh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b/>
          <w:bCs/>
          <w:color w:val="0D3B70"/>
          <w:bdr w:val="none" w:sz="0" w:space="0" w:color="auto" w:frame="1"/>
          <w:lang w:eastAsia="en-GB"/>
        </w:rPr>
        <w:t>Josh Wood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proofErr w:type="spellStart"/>
      <w:r w:rsidRPr="00E91CC7">
        <w:rPr>
          <w:rFonts w:eastAsia="Times New Roman" w:cs="Arial"/>
          <w:b/>
          <w:bCs/>
          <w:color w:val="0D3B70"/>
          <w:bdr w:val="none" w:sz="0" w:space="0" w:color="auto" w:frame="1"/>
          <w:lang w:eastAsia="en-GB"/>
        </w:rPr>
        <w:t>Bikeability</w:t>
      </w:r>
      <w:proofErr w:type="spellEnd"/>
      <w:r w:rsidRPr="00E91CC7">
        <w:rPr>
          <w:rFonts w:eastAsia="Times New Roman" w:cs="Arial"/>
          <w:b/>
          <w:bCs/>
          <w:color w:val="0D3B70"/>
          <w:bdr w:val="none" w:sz="0" w:space="0" w:color="auto" w:frame="1"/>
          <w:lang w:eastAsia="en-GB"/>
        </w:rPr>
        <w:t xml:space="preserve"> Coordinator (Dumfries and Galloway)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2F5496"/>
          <w:bdr w:val="none" w:sz="0" w:space="0" w:color="auto" w:frame="1"/>
          <w:lang w:eastAsia="en-GB"/>
        </w:rPr>
        <w:t>Cycling</w:t>
      </w:r>
      <w:r w:rsidRPr="00E91CC7">
        <w:rPr>
          <w:rFonts w:eastAsia="Times New Roman" w:cs="Arial"/>
          <w:color w:val="0D3B70"/>
          <w:bdr w:val="none" w:sz="0" w:space="0" w:color="auto" w:frame="1"/>
          <w:lang w:eastAsia="en-GB"/>
        </w:rPr>
        <w:t> Scotland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D3B70"/>
          <w:bdr w:val="none" w:sz="0" w:space="0" w:color="auto" w:frame="1"/>
          <w:lang w:eastAsia="en-GB"/>
        </w:rPr>
        <w:t xml:space="preserve">24 </w:t>
      </w:r>
      <w:proofErr w:type="spellStart"/>
      <w:r w:rsidRPr="00E91CC7">
        <w:rPr>
          <w:rFonts w:eastAsia="Times New Roman" w:cs="Arial"/>
          <w:color w:val="0D3B70"/>
          <w:bdr w:val="none" w:sz="0" w:space="0" w:color="auto" w:frame="1"/>
          <w:lang w:eastAsia="en-GB"/>
        </w:rPr>
        <w:t>Blythswood</w:t>
      </w:r>
      <w:proofErr w:type="spellEnd"/>
      <w:r w:rsidRPr="00E91CC7">
        <w:rPr>
          <w:rFonts w:eastAsia="Times New Roman" w:cs="Arial"/>
          <w:color w:val="0D3B70"/>
          <w:bdr w:val="none" w:sz="0" w:space="0" w:color="auto" w:frame="1"/>
          <w:lang w:eastAsia="en-GB"/>
        </w:rPr>
        <w:t xml:space="preserve"> Square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D3B70"/>
          <w:bdr w:val="none" w:sz="0" w:space="0" w:color="auto" w:frame="1"/>
          <w:lang w:eastAsia="en-GB"/>
        </w:rPr>
        <w:t>Glasgow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D3B70"/>
          <w:bdr w:val="none" w:sz="0" w:space="0" w:color="auto" w:frame="1"/>
          <w:lang w:eastAsia="en-GB"/>
        </w:rPr>
        <w:t>G2 4BG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D3B70"/>
          <w:bdr w:val="none" w:sz="0" w:space="0" w:color="auto" w:frame="1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D3B70"/>
          <w:bdr w:val="none" w:sz="0" w:space="0" w:color="auto" w:frame="1"/>
          <w:lang w:eastAsia="en-GB"/>
        </w:rPr>
        <w:t>Telephone: 07563555054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D3B70"/>
          <w:bdr w:val="none" w:sz="0" w:space="0" w:color="auto" w:frame="1"/>
          <w:lang w:eastAsia="en-GB"/>
        </w:rPr>
        <w:t> </w:t>
      </w:r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hyperlink r:id="rId8" w:tgtFrame="_blank" w:history="1">
        <w:r w:rsidRPr="00E91CC7">
          <w:rPr>
            <w:rFonts w:eastAsia="Times New Roman" w:cs="Arial"/>
            <w:b/>
            <w:bCs/>
            <w:color w:val="0000FF"/>
            <w:u w:val="single"/>
            <w:bdr w:val="none" w:sz="0" w:space="0" w:color="auto" w:frame="1"/>
            <w:lang w:eastAsia="en-GB"/>
          </w:rPr>
          <w:t>www.cycling.scot</w:t>
        </w:r>
      </w:hyperlink>
    </w:p>
    <w:p w:rsidR="00E91CC7" w:rsidRPr="00E91CC7" w:rsidRDefault="00E91CC7" w:rsidP="00E91CC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E91CC7">
        <w:rPr>
          <w:rFonts w:eastAsia="Times New Roman" w:cs="Arial"/>
          <w:color w:val="000000"/>
          <w:bdr w:val="none" w:sz="0" w:space="0" w:color="auto" w:frame="1"/>
          <w:lang w:eastAsia="en-GB"/>
        </w:rPr>
        <w:t> </w:t>
      </w:r>
      <w:bookmarkStart w:id="0" w:name="_GoBack"/>
      <w:bookmarkEnd w:id="0"/>
    </w:p>
    <w:sectPr w:rsidR="00E91CC7" w:rsidRPr="00E91CC7" w:rsidSect="00E91CC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5FC"/>
    <w:multiLevelType w:val="multilevel"/>
    <w:tmpl w:val="69A2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3D52E8"/>
    <w:multiLevelType w:val="multilevel"/>
    <w:tmpl w:val="CD9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7"/>
    <w:rsid w:val="00670B3A"/>
    <w:rsid w:val="00E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1C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1C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1C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1C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ing.sco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yclinghub.scot/course/cycle-training-assistant-scqf-level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Lidstone-Scott</dc:creator>
  <cp:lastModifiedBy>Mary Lidstone-Scott</cp:lastModifiedBy>
  <cp:revision>1</cp:revision>
  <dcterms:created xsi:type="dcterms:W3CDTF">2020-03-02T16:16:00Z</dcterms:created>
  <dcterms:modified xsi:type="dcterms:W3CDTF">2020-03-02T16:27:00Z</dcterms:modified>
</cp:coreProperties>
</file>