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B026" w14:textId="6BAE6BC2" w:rsidR="002D1756" w:rsidRDefault="002D1756" w:rsidP="002D1756">
      <w:pPr>
        <w:jc w:val="center"/>
      </w:pPr>
      <w:r>
        <w:t>Online learning Week 10 P5 Miss Gainford.</w:t>
      </w:r>
    </w:p>
    <w:p w14:paraId="1D68DAE7" w14:textId="5AA29945" w:rsidR="002D1756" w:rsidRDefault="002D1756" w:rsidP="002D1756">
      <w:pPr>
        <w:jc w:val="center"/>
      </w:pPr>
    </w:p>
    <w:p w14:paraId="7F2C39F1" w14:textId="7311A90F" w:rsidR="002D1756" w:rsidRDefault="002D1756" w:rsidP="002D1756">
      <w:r>
        <w:t xml:space="preserve">I hope that you </w:t>
      </w:r>
      <w:r w:rsidR="00255869">
        <w:t xml:space="preserve">have </w:t>
      </w:r>
      <w:r>
        <w:t>enjoyed creating your hair raising and deep sea creatures art work over the last couple of weeks and did well in your virtual sports day.</w:t>
      </w:r>
    </w:p>
    <w:p w14:paraId="078F8CC1" w14:textId="77777777" w:rsidR="00255869" w:rsidRPr="00255869" w:rsidRDefault="00255869" w:rsidP="002D1756">
      <w:pPr>
        <w:rPr>
          <w:sz w:val="16"/>
          <w:szCs w:val="16"/>
        </w:rPr>
      </w:pPr>
    </w:p>
    <w:p w14:paraId="4928C1E0" w14:textId="0F587587" w:rsidR="002D1756" w:rsidRDefault="002D1756" w:rsidP="002D1756">
      <w:r>
        <w:t xml:space="preserve">This week in Language you are proofreading. This is a very important activity before you send </w:t>
      </w:r>
      <w:r w:rsidR="00255869">
        <w:t xml:space="preserve">a letter or </w:t>
      </w:r>
      <w:r>
        <w:t xml:space="preserve">an email to someone, especially if you use predictive text. It ensures that the message is not only understood but </w:t>
      </w:r>
      <w:r w:rsidR="00255869">
        <w:t xml:space="preserve">that it </w:t>
      </w:r>
      <w:r>
        <w:t>is read the way that you meant it</w:t>
      </w:r>
      <w:r w:rsidR="00255869">
        <w:t xml:space="preserve"> to be</w:t>
      </w:r>
      <w:r>
        <w:t>.</w:t>
      </w:r>
    </w:p>
    <w:p w14:paraId="4B00A02C" w14:textId="0FB9BD18" w:rsidR="002D1756" w:rsidRDefault="00A824D3" w:rsidP="002D1756">
      <w:r>
        <w:t>Look at these two sentences which are the same except for the punctuation.</w:t>
      </w:r>
    </w:p>
    <w:p w14:paraId="63980693" w14:textId="198426F5" w:rsidR="00A824D3" w:rsidRDefault="00A824D3" w:rsidP="002D1756">
      <w:r>
        <w:t>Let’s eat Grandad.</w:t>
      </w:r>
    </w:p>
    <w:p w14:paraId="7DD73268" w14:textId="7D6A2418" w:rsidR="00A824D3" w:rsidRDefault="00A824D3" w:rsidP="002D1756">
      <w:r>
        <w:t>Let’s eat, Grandad.</w:t>
      </w:r>
    </w:p>
    <w:p w14:paraId="6BF79DC8" w14:textId="710D2BDF" w:rsidR="00A824D3" w:rsidRDefault="00A824D3" w:rsidP="002D1756">
      <w:r>
        <w:t>So, as you can see, the correct punctuation can save lives.</w:t>
      </w:r>
    </w:p>
    <w:p w14:paraId="0F47E621" w14:textId="54544C0A" w:rsidR="00A824D3" w:rsidRPr="000955C6" w:rsidRDefault="00A824D3" w:rsidP="002D1756">
      <w:pPr>
        <w:rPr>
          <w:sz w:val="16"/>
          <w:szCs w:val="16"/>
        </w:rPr>
      </w:pPr>
    </w:p>
    <w:p w14:paraId="40F6037C" w14:textId="797EC5B8" w:rsidR="00A824D3" w:rsidRDefault="00A824D3" w:rsidP="002D1756">
      <w:r>
        <w:t>Complete the correct activity for your group.</w:t>
      </w:r>
    </w:p>
    <w:p w14:paraId="0F742074" w14:textId="26679CB2" w:rsidR="00A824D3" w:rsidRDefault="00255869" w:rsidP="002D1756">
      <w:r>
        <w:t xml:space="preserve">Red - </w:t>
      </w:r>
      <w:r w:rsidR="00A824D3">
        <w:t>Proofreading a Story.</w:t>
      </w:r>
    </w:p>
    <w:p w14:paraId="7C161596" w14:textId="473539EA" w:rsidR="00A824D3" w:rsidRDefault="00255869" w:rsidP="002D1756">
      <w:r>
        <w:t xml:space="preserve">Blue - </w:t>
      </w:r>
      <w:r w:rsidR="00A824D3">
        <w:t>Proofreading sentences.</w:t>
      </w:r>
    </w:p>
    <w:p w14:paraId="4055CA0B" w14:textId="44C9208E" w:rsidR="00A824D3" w:rsidRDefault="00255869" w:rsidP="002D1756">
      <w:r>
        <w:t xml:space="preserve">Green - </w:t>
      </w:r>
      <w:r w:rsidR="00A824D3">
        <w:t>Sentence Corrections.</w:t>
      </w:r>
    </w:p>
    <w:p w14:paraId="4166B108" w14:textId="1BA245E4" w:rsidR="00A824D3" w:rsidRPr="000955C6" w:rsidRDefault="00A824D3" w:rsidP="002D1756">
      <w:pPr>
        <w:rPr>
          <w:sz w:val="16"/>
          <w:szCs w:val="16"/>
        </w:rPr>
      </w:pPr>
    </w:p>
    <w:p w14:paraId="3B600855" w14:textId="1DAE01E5" w:rsidR="00A824D3" w:rsidRDefault="00A824D3" w:rsidP="002D1756">
      <w:r>
        <w:t>In maths we are looking at pie charts which are visual representations of information. It shows fractions and percentages.</w:t>
      </w:r>
    </w:p>
    <w:p w14:paraId="6FCA6960" w14:textId="338BAC1D" w:rsidR="00A824D3" w:rsidRDefault="00E81D2C" w:rsidP="00E81D2C">
      <w:pPr>
        <w:tabs>
          <w:tab w:val="left" w:pos="22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5E4C1C" wp14:editId="7D062FB4">
                <wp:simplePos x="0" y="0"/>
                <wp:positionH relativeFrom="column">
                  <wp:posOffset>812312</wp:posOffset>
                </wp:positionH>
                <wp:positionV relativeFrom="paragraph">
                  <wp:posOffset>78642</wp:posOffset>
                </wp:positionV>
                <wp:extent cx="304507" cy="265235"/>
                <wp:effectExtent l="19050" t="19050" r="38735" b="2095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07" cy="26523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E750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63.95pt;margin-top:6.2pt;width:24pt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C92B9" wp14:editId="0ABF3A32">
                <wp:simplePos x="0" y="0"/>
                <wp:positionH relativeFrom="column">
                  <wp:posOffset>355160</wp:posOffset>
                </wp:positionH>
                <wp:positionV relativeFrom="paragraph">
                  <wp:posOffset>65942</wp:posOffset>
                </wp:positionV>
                <wp:extent cx="367812" cy="295422"/>
                <wp:effectExtent l="19050" t="0" r="13335" b="2857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12" cy="295422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342E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27.95pt;margin-top:5.2pt;width:28.9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" adj="4337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BD7B90" wp14:editId="43F85B4A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267287" cy="260252"/>
                <wp:effectExtent l="0" t="0" r="19050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87" cy="2602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595C7" id="Oval 3" o:spid="_x0000_s1026" style="position:absolute;margin-left:0;margin-top:6.25pt;width:21.05pt;height:20.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tab/>
        <w:t xml:space="preserve">Complete the Handling Data </w:t>
      </w:r>
      <w:proofErr w:type="spellStart"/>
      <w:r>
        <w:t>Check up</w:t>
      </w:r>
      <w:proofErr w:type="spellEnd"/>
      <w:r>
        <w:t xml:space="preserve"> 2 sheet.</w:t>
      </w:r>
    </w:p>
    <w:p w14:paraId="66116A01" w14:textId="2D39CAC2" w:rsidR="00E81D2C" w:rsidRDefault="00E81D2C" w:rsidP="00E81D2C">
      <w:pPr>
        <w:tabs>
          <w:tab w:val="left" w:pos="2238"/>
        </w:tabs>
      </w:pPr>
      <w:r>
        <w:t xml:space="preserve">                         To work out the fraction</w:t>
      </w:r>
      <w:r w:rsidR="000955C6">
        <w:t>,</w:t>
      </w:r>
      <w:r>
        <w:t xml:space="preserve"> you need to put how many of each item      </w:t>
      </w:r>
    </w:p>
    <w:p w14:paraId="39000B0F" w14:textId="06CCABC6" w:rsidR="000955C6" w:rsidRDefault="00E81D2C" w:rsidP="00E81D2C">
      <w:pPr>
        <w:tabs>
          <w:tab w:val="left" w:pos="2238"/>
        </w:tabs>
      </w:pPr>
      <w:r>
        <w:t xml:space="preserve">   </w:t>
      </w:r>
      <w:r w:rsidR="000955C6">
        <w:t>you have</w:t>
      </w:r>
      <w:r>
        <w:t xml:space="preserve"> over the total </w:t>
      </w:r>
      <w:r w:rsidR="000955C6">
        <w:t>number there are</w:t>
      </w:r>
      <w:r>
        <w:t xml:space="preserve"> </w:t>
      </w:r>
      <w:r w:rsidR="00255869">
        <w:t xml:space="preserve">altogether </w:t>
      </w:r>
      <w:r>
        <w:t xml:space="preserve">underneath. </w:t>
      </w:r>
    </w:p>
    <w:p w14:paraId="299755E5" w14:textId="55E0E0AF" w:rsidR="000955C6" w:rsidRDefault="000955C6" w:rsidP="00E81D2C">
      <w:pPr>
        <w:tabs>
          <w:tab w:val="left" w:pos="2238"/>
        </w:tabs>
        <w:rPr>
          <w:u w:val="single"/>
        </w:rPr>
      </w:pPr>
      <w:r>
        <w:t xml:space="preserve">So if you have 5 and there are 10 altogether  that becomes 5 over ten     </w:t>
      </w:r>
      <w:r w:rsidRPr="000955C6">
        <w:rPr>
          <w:u w:val="single"/>
        </w:rPr>
        <w:t>5</w:t>
      </w:r>
    </w:p>
    <w:p w14:paraId="2F18700B" w14:textId="244B320C" w:rsidR="000955C6" w:rsidRPr="000955C6" w:rsidRDefault="000955C6" w:rsidP="00E81D2C">
      <w:pPr>
        <w:tabs>
          <w:tab w:val="left" w:pos="2238"/>
        </w:tabs>
      </w:pPr>
      <w:r w:rsidRPr="000955C6">
        <w:t xml:space="preserve">                                                                                                                   10</w:t>
      </w:r>
    </w:p>
    <w:p w14:paraId="5F9FB995" w14:textId="51B50BED" w:rsidR="00E81D2C" w:rsidRDefault="00E81D2C" w:rsidP="00E81D2C">
      <w:pPr>
        <w:tabs>
          <w:tab w:val="left" w:pos="2238"/>
        </w:tabs>
      </w:pPr>
      <w:r>
        <w:t>Then if they can both be divided by the</w:t>
      </w:r>
      <w:r w:rsidRPr="00255869">
        <w:rPr>
          <w:b/>
          <w:bCs/>
        </w:rPr>
        <w:t xml:space="preserve"> same</w:t>
      </w:r>
      <w:r>
        <w:t xml:space="preserve"> number this will reduce it. </w:t>
      </w:r>
      <w:proofErr w:type="spellStart"/>
      <w:r>
        <w:t>eg</w:t>
      </w:r>
      <w:proofErr w:type="spellEnd"/>
      <w:r>
        <w:t>:</w:t>
      </w:r>
    </w:p>
    <w:p w14:paraId="11522CAE" w14:textId="77777777" w:rsidR="00255869" w:rsidRDefault="00E81D2C" w:rsidP="00E81D2C">
      <w:pPr>
        <w:tabs>
          <w:tab w:val="left" w:pos="4298"/>
        </w:tabs>
      </w:pPr>
      <w:r>
        <w:tab/>
        <w:t xml:space="preserve"> </w:t>
      </w:r>
      <w:r w:rsidRPr="00E81D2C">
        <w:rPr>
          <w:u w:val="single"/>
        </w:rPr>
        <w:t>5</w:t>
      </w:r>
      <w:r w:rsidRPr="00E81D2C">
        <w:t xml:space="preserve">    =</w:t>
      </w:r>
      <w:r>
        <w:t xml:space="preserve">  ½ </w:t>
      </w:r>
      <w:r w:rsidR="000955C6">
        <w:t xml:space="preserve"> if you divide both </w:t>
      </w:r>
      <w:r w:rsidR="00255869">
        <w:t xml:space="preserve">the top and the                </w:t>
      </w:r>
    </w:p>
    <w:p w14:paraId="606DCA35" w14:textId="443CB0A5" w:rsidR="00E81D2C" w:rsidRDefault="00255869" w:rsidP="00E81D2C">
      <w:pPr>
        <w:tabs>
          <w:tab w:val="left" w:pos="4298"/>
        </w:tabs>
        <w:rPr>
          <w:sz w:val="16"/>
          <w:szCs w:val="16"/>
        </w:rPr>
      </w:pPr>
      <w:r>
        <w:t xml:space="preserve">                                                     </w:t>
      </w:r>
      <w:r>
        <w:rPr>
          <w:sz w:val="16"/>
          <w:szCs w:val="16"/>
        </w:rPr>
        <w:t xml:space="preserve"> </w:t>
      </w:r>
      <w:r w:rsidRPr="000955C6">
        <w:rPr>
          <w:sz w:val="24"/>
          <w:szCs w:val="24"/>
        </w:rPr>
        <w:t>10</w:t>
      </w:r>
      <w:r>
        <w:t xml:space="preserve">                bottom </w:t>
      </w:r>
      <w:r w:rsidR="000955C6">
        <w:t>by 5</w:t>
      </w:r>
    </w:p>
    <w:p w14:paraId="650CCE27" w14:textId="779257BC" w:rsidR="000955C6" w:rsidRPr="000955C6" w:rsidRDefault="000955C6" w:rsidP="00E81D2C">
      <w:pPr>
        <w:tabs>
          <w:tab w:val="left" w:pos="4298"/>
        </w:tabs>
        <w:rPr>
          <w:sz w:val="24"/>
          <w:szCs w:val="24"/>
          <w:u w:val="single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</w:t>
      </w:r>
    </w:p>
    <w:p w14:paraId="14D60413" w14:textId="77777777" w:rsidR="000955C6" w:rsidRDefault="000955C6" w:rsidP="00E81D2C">
      <w:pPr>
        <w:tabs>
          <w:tab w:val="left" w:pos="42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A97CD" wp14:editId="1C44C000">
                <wp:simplePos x="0" y="0"/>
                <wp:positionH relativeFrom="column">
                  <wp:posOffset>300746</wp:posOffset>
                </wp:positionH>
                <wp:positionV relativeFrom="paragraph">
                  <wp:posOffset>-1515</wp:posOffset>
                </wp:positionV>
                <wp:extent cx="211015" cy="238809"/>
                <wp:effectExtent l="0" t="0" r="1778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238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39256" id="Rectangle 6" o:spid="_x0000_s1026" style="position:absolute;margin-left:23.7pt;margin-top:-.1pt;width:16.6pt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" fillcolor="white [3212]" strokecolor="black [3213]" strokeweight="1pt"/>
            </w:pict>
          </mc:Fallback>
        </mc:AlternateContent>
      </w:r>
      <w:r w:rsidR="00E81D2C" w:rsidRPr="00E81D2C">
        <w:t xml:space="preserve">                 </w:t>
      </w:r>
      <w:r>
        <w:t xml:space="preserve">Complete Bike Choices. Colour the borders of the selection boxes and </w:t>
      </w:r>
    </w:p>
    <w:p w14:paraId="0C57D875" w14:textId="77777777" w:rsidR="000955C6" w:rsidRDefault="000955C6" w:rsidP="00E81D2C">
      <w:pPr>
        <w:tabs>
          <w:tab w:val="left" w:pos="4298"/>
        </w:tabs>
      </w:pPr>
      <w:r>
        <w:t xml:space="preserve">                  use the same colour to fill in the pie chart.</w:t>
      </w:r>
      <w:r w:rsidR="00E81D2C" w:rsidRPr="00E81D2C">
        <w:t xml:space="preserve">   </w:t>
      </w:r>
    </w:p>
    <w:p w14:paraId="56FFA2E8" w14:textId="3F784777" w:rsidR="00567AC8" w:rsidRDefault="000955C6" w:rsidP="00E81D2C">
      <w:pPr>
        <w:tabs>
          <w:tab w:val="left" w:pos="4298"/>
        </w:tabs>
      </w:pPr>
      <w:r>
        <w:t xml:space="preserve">     </w:t>
      </w:r>
      <w:r w:rsidR="00255869">
        <w:t xml:space="preserve">  </w:t>
      </w:r>
      <w:r>
        <w:t xml:space="preserve">Make up your own numbers for the survey in question 2. Remember that the </w:t>
      </w:r>
      <w:r w:rsidR="00567AC8">
        <w:t xml:space="preserve">   </w:t>
      </w:r>
    </w:p>
    <w:p w14:paraId="407F0264" w14:textId="1EE4741C" w:rsidR="00567AC8" w:rsidRDefault="00567AC8" w:rsidP="00E81D2C">
      <w:pPr>
        <w:tabs>
          <w:tab w:val="left" w:pos="4298"/>
        </w:tabs>
      </w:pPr>
      <w:r>
        <w:t xml:space="preserve">      </w:t>
      </w:r>
      <w:r w:rsidR="000955C6">
        <w:t xml:space="preserve">total </w:t>
      </w:r>
      <w:r>
        <w:t xml:space="preserve">number of pupils </w:t>
      </w:r>
      <w:r w:rsidR="000955C6">
        <w:t>will be 20.</w:t>
      </w:r>
      <w:r w:rsidR="00E81D2C" w:rsidRPr="00E81D2C">
        <w:t xml:space="preserve">   </w:t>
      </w:r>
    </w:p>
    <w:p w14:paraId="2C599C82" w14:textId="77777777" w:rsidR="004A2C18" w:rsidRDefault="00567AC8" w:rsidP="00E81D2C">
      <w:pPr>
        <w:tabs>
          <w:tab w:val="left" w:pos="42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083C74" wp14:editId="619F62B0">
                <wp:simplePos x="0" y="0"/>
                <wp:positionH relativeFrom="column">
                  <wp:posOffset>68628</wp:posOffset>
                </wp:positionH>
                <wp:positionV relativeFrom="paragraph">
                  <wp:posOffset>27989</wp:posOffset>
                </wp:positionV>
                <wp:extent cx="400929" cy="210430"/>
                <wp:effectExtent l="0" t="0" r="1841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929" cy="210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011D8" id="Rectangle 7" o:spid="_x0000_s1026" style="position:absolute;margin-left:5.4pt;margin-top:2.2pt;width:31.55pt;height:1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" fillcolor="white [3212]" strokecolor="black [3213]" strokeweight="1pt"/>
            </w:pict>
          </mc:Fallback>
        </mc:AlternateContent>
      </w:r>
      <w:r w:rsidR="00E81D2C" w:rsidRPr="00E81D2C">
        <w:t xml:space="preserve">               </w:t>
      </w:r>
      <w:r w:rsidR="00255869">
        <w:t>Look at the pie chart carefully to answer the questions.</w:t>
      </w:r>
      <w:r w:rsidR="00E81D2C" w:rsidRPr="00E81D2C">
        <w:t xml:space="preserve">    </w:t>
      </w:r>
    </w:p>
    <w:p w14:paraId="20B19DD3" w14:textId="77777777" w:rsidR="004A2C18" w:rsidRDefault="004A2C18" w:rsidP="00E81D2C">
      <w:pPr>
        <w:tabs>
          <w:tab w:val="left" w:pos="4298"/>
        </w:tabs>
      </w:pPr>
    </w:p>
    <w:p w14:paraId="59EF3767" w14:textId="04D5FF59" w:rsidR="00E81D2C" w:rsidRPr="00E81D2C" w:rsidRDefault="00E81D2C" w:rsidP="00E81D2C">
      <w:pPr>
        <w:tabs>
          <w:tab w:val="left" w:pos="4298"/>
        </w:tabs>
      </w:pPr>
      <w:r w:rsidRPr="00E81D2C">
        <w:t xml:space="preserve">     </w:t>
      </w:r>
    </w:p>
    <w:p w14:paraId="36FB75E3" w14:textId="27119EFC" w:rsidR="002D1756" w:rsidRDefault="00E81D2C" w:rsidP="00255869">
      <w:pPr>
        <w:tabs>
          <w:tab w:val="left" w:pos="2238"/>
        </w:tabs>
      </w:pPr>
      <w:r>
        <w:t xml:space="preserve"> </w:t>
      </w:r>
      <w:r w:rsidR="00A409A1">
        <w:t xml:space="preserve">This lesson was prepared prior to the </w:t>
      </w:r>
      <w:r w:rsidR="00936DBD">
        <w:t>recent</w:t>
      </w:r>
      <w:r w:rsidR="00811A82">
        <w:t>, sometimes violent protests</w:t>
      </w:r>
      <w:r w:rsidR="00F52979">
        <w:t xml:space="preserve">. </w:t>
      </w:r>
      <w:r w:rsidR="001B5488">
        <w:t>How would you try t</w:t>
      </w:r>
      <w:r w:rsidR="00B316DC">
        <w:t>o persuade other</w:t>
      </w:r>
      <w:r w:rsidR="004562D7">
        <w:t>s that</w:t>
      </w:r>
      <w:r w:rsidR="001B5488">
        <w:t xml:space="preserve"> people  should be treated equally</w:t>
      </w:r>
      <w:r w:rsidR="00B316DC">
        <w:t xml:space="preserve"> </w:t>
      </w:r>
      <w:r w:rsidR="004562D7">
        <w:t>?</w:t>
      </w:r>
      <w:r>
        <w:t xml:space="preserve">                                                   </w:t>
      </w:r>
    </w:p>
    <w:p w14:paraId="0C02A397" w14:textId="08097B3F" w:rsidR="002D1756" w:rsidRDefault="00124E1E">
      <w:r>
        <w:t>In RME we have been looking at commitment</w:t>
      </w:r>
      <w:r w:rsidR="00DA7777">
        <w:t xml:space="preserve"> and I would like to introduce you to someone </w:t>
      </w:r>
      <w:r w:rsidR="00255869">
        <w:t>who had</w:t>
      </w:r>
      <w:r w:rsidR="00DA7777">
        <w:t xml:space="preserve"> </w:t>
      </w:r>
      <w:r w:rsidR="00607F9D">
        <w:t>extremely</w:t>
      </w:r>
      <w:r w:rsidR="00DA7777">
        <w:t xml:space="preserve"> strong </w:t>
      </w:r>
      <w:r w:rsidR="00607F9D">
        <w:t>commitment</w:t>
      </w:r>
      <w:r w:rsidR="00873FBB">
        <w:t>. Her name is Harriet Tubman</w:t>
      </w:r>
      <w:r w:rsidR="00936DBD">
        <w:t>.</w:t>
      </w:r>
      <w:r w:rsidR="00993B17">
        <w:t xml:space="preserve"> </w:t>
      </w:r>
    </w:p>
    <w:p w14:paraId="58427833" w14:textId="13DF59D8" w:rsidR="008665FB" w:rsidRDefault="008665FB">
      <w:r>
        <w:t xml:space="preserve">As the black Africans had been stolen from their homes and brought by ship to America to be bought and sold </w:t>
      </w:r>
      <w:r w:rsidR="00D52B58">
        <w:t>they were</w:t>
      </w:r>
      <w:r w:rsidR="00C85401">
        <w:t xml:space="preserve"> not regarded as people</w:t>
      </w:r>
      <w:r w:rsidR="007D0964">
        <w:t xml:space="preserve"> but </w:t>
      </w:r>
      <w:r w:rsidR="007D0964">
        <w:t xml:space="preserve">as property </w:t>
      </w:r>
      <w:r w:rsidR="00C85401">
        <w:t xml:space="preserve">they were seen as inferior or less important, </w:t>
      </w:r>
      <w:r w:rsidR="00137075">
        <w:t>worth less</w:t>
      </w:r>
      <w:r w:rsidR="006069B7">
        <w:t>, worthless. S</w:t>
      </w:r>
      <w:r w:rsidR="00C85401">
        <w:t>ome people still believe this to be true.</w:t>
      </w:r>
      <w:r w:rsidR="00137075" w:rsidRPr="00137075">
        <w:t xml:space="preserve"> </w:t>
      </w:r>
      <w:r w:rsidR="00137075">
        <w:t>This is called racism</w:t>
      </w:r>
      <w:r w:rsidR="00137075">
        <w:t>.</w:t>
      </w:r>
    </w:p>
    <w:p w14:paraId="35DBB103" w14:textId="73B3E613" w:rsidR="00271421" w:rsidRDefault="00271421">
      <w:r>
        <w:t xml:space="preserve">You will remember that we discussed slavery when we </w:t>
      </w:r>
      <w:r w:rsidR="005934FD">
        <w:t>spoke about Moses and the Exodus from Egypt</w:t>
      </w:r>
      <w:r w:rsidR="0025449B">
        <w:t>, well Harriet was inspired by this story and repeated history along with many other black and white people</w:t>
      </w:r>
      <w:r w:rsidR="008665FB">
        <w:t xml:space="preserve"> by helping slaves to freedom.</w:t>
      </w:r>
      <w:r w:rsidR="00C85401">
        <w:t xml:space="preserve"> </w:t>
      </w:r>
      <w:r w:rsidR="00685A51">
        <w:t xml:space="preserve">Watch the following clips </w:t>
      </w:r>
      <w:r w:rsidR="005852E8">
        <w:rPr>
          <w:rStyle w:val="Emphasis"/>
          <w:rFonts w:cs="Arial"/>
          <w:i w:val="0"/>
          <w:iCs w:val="0"/>
          <w:color w:val="333333"/>
        </w:rPr>
        <w:t>to discover the amazing life of a black, female, American slave called Harriet Tubman who went on to help 300 other slaves to freedom.</w:t>
      </w:r>
      <w:r w:rsidR="005029B1">
        <w:rPr>
          <w:rStyle w:val="Emphasis"/>
          <w:rFonts w:cs="Arial"/>
          <w:i w:val="0"/>
          <w:iCs w:val="0"/>
          <w:color w:val="333333"/>
        </w:rPr>
        <w:t xml:space="preserve"> </w:t>
      </w:r>
      <w:r w:rsidR="00FF189F">
        <w:rPr>
          <w:rStyle w:val="Emphasis"/>
          <w:rFonts w:cs="Arial"/>
          <w:i w:val="0"/>
          <w:iCs w:val="0"/>
          <w:color w:val="333333"/>
        </w:rPr>
        <w:t xml:space="preserve">In all </w:t>
      </w:r>
      <w:r w:rsidR="005029B1">
        <w:rPr>
          <w:rStyle w:val="Emphasis"/>
          <w:rFonts w:cs="Arial"/>
          <w:i w:val="0"/>
          <w:iCs w:val="0"/>
          <w:color w:val="333333"/>
        </w:rPr>
        <w:t>100,000 slaves were freed by the underground railway.</w:t>
      </w:r>
    </w:p>
    <w:p w14:paraId="31B37A5B" w14:textId="48BA664C" w:rsidR="002D1756" w:rsidRPr="008665FB" w:rsidRDefault="005852E8" w:rsidP="008665FB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333333"/>
          <w:sz w:val="28"/>
          <w:szCs w:val="28"/>
        </w:rPr>
      </w:pPr>
      <w:r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>I would like you to take</w:t>
      </w:r>
      <w:r w:rsidRPr="00FF7C4A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 xml:space="preserve"> notes as </w:t>
      </w:r>
      <w:r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>you</w:t>
      </w:r>
      <w:r w:rsidRPr="00FF7C4A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 xml:space="preserve"> view the</w:t>
      </w:r>
      <w:r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>se clips and use the</w:t>
      </w:r>
      <w:r w:rsidR="00C85401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>m</w:t>
      </w:r>
      <w:r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 xml:space="preserve"> to</w:t>
      </w:r>
      <w:r w:rsidRPr="00FF7C4A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 xml:space="preserve"> draw up a timeline of Harriet Tubman's life not</w:t>
      </w:r>
      <w:r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>ing</w:t>
      </w:r>
      <w:r w:rsidRPr="00FF7C4A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 xml:space="preserve"> important dates, places and events in </w:t>
      </w:r>
      <w:r w:rsidR="00C85401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>her</w:t>
      </w:r>
      <w:r w:rsidRPr="00FF7C4A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 xml:space="preserve"> life</w:t>
      </w:r>
      <w:r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 xml:space="preserve"> and include when slavery ended</w:t>
      </w:r>
      <w:r w:rsidR="008665FB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 xml:space="preserve"> in America in 1863.</w:t>
      </w:r>
    </w:p>
    <w:p w14:paraId="6E80D897" w14:textId="430015AE" w:rsidR="006007CF" w:rsidRDefault="004562D7">
      <w:hyperlink r:id="rId4" w:history="1">
        <w:r w:rsidR="002D1756" w:rsidRPr="002B55EA">
          <w:rPr>
            <w:rStyle w:val="Hyperlink"/>
          </w:rPr>
          <w:t>https://www.youtube.com/watch?v=b3OehwRHIlo</w:t>
        </w:r>
      </w:hyperlink>
    </w:p>
    <w:p w14:paraId="7388D5EA" w14:textId="63836B64" w:rsidR="00AD264B" w:rsidRDefault="00AD264B"/>
    <w:p w14:paraId="43BBBF0F" w14:textId="2CD3F732" w:rsidR="00AD264B" w:rsidRDefault="004562D7">
      <w:hyperlink r:id="rId5" w:history="1">
        <w:r w:rsidR="00AD264B">
          <w:rPr>
            <w:rStyle w:val="Hyperlink"/>
          </w:rPr>
          <w:t>https://www.youtube.com/watch?v=PVl-JNa9Cu8</w:t>
        </w:r>
      </w:hyperlink>
    </w:p>
    <w:p w14:paraId="32C6377A" w14:textId="794B18A9" w:rsidR="00FF7C4A" w:rsidRDefault="00FF7C4A"/>
    <w:p w14:paraId="7384169A" w14:textId="4230907C" w:rsidR="00A404D7" w:rsidRDefault="00FF7C4A" w:rsidP="00FF7C4A">
      <w:pPr>
        <w:pStyle w:val="blocks-text-blockparagraph"/>
        <w:shd w:val="clear" w:color="auto" w:fill="FFFFFF"/>
        <w:spacing w:before="0" w:beforeAutospacing="0"/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</w:pPr>
      <w:r w:rsidRPr="00FF7C4A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lastRenderedPageBreak/>
        <w:t xml:space="preserve"> </w:t>
      </w:r>
      <w:r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 xml:space="preserve">She could have just had </w:t>
      </w:r>
      <w:r w:rsidR="00A404D7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>a qui</w:t>
      </w:r>
      <w:r w:rsidR="00AD264B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>et</w:t>
      </w:r>
      <w:r w:rsidR="00A404D7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 xml:space="preserve">, safe life after escaping </w:t>
      </w:r>
      <w:r w:rsidR="00802CB9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 xml:space="preserve">slavery </w:t>
      </w:r>
      <w:r w:rsidR="00A404D7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 xml:space="preserve">but </w:t>
      </w:r>
      <w:r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 xml:space="preserve">because of her commitment to </w:t>
      </w:r>
      <w:r w:rsidR="00C85401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>helping</w:t>
      </w:r>
      <w:r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 xml:space="preserve"> as many slaves as she could</w:t>
      </w:r>
      <w:r w:rsidR="00A404D7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 xml:space="preserve"> </w:t>
      </w:r>
      <w:r w:rsidR="00AD264B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>,</w:t>
      </w:r>
      <w:r w:rsidR="00A404D7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>she put her own life in danger over and over again</w:t>
      </w:r>
      <w:r w:rsidR="00FA46F8">
        <w:rPr>
          <w:rStyle w:val="Emphasis"/>
          <w:rFonts w:ascii="Comic Sans MS" w:hAnsi="Comic Sans MS" w:cs="Arial"/>
          <w:i w:val="0"/>
          <w:iCs w:val="0"/>
          <w:color w:val="333333"/>
          <w:sz w:val="28"/>
          <w:szCs w:val="28"/>
        </w:rPr>
        <w:t xml:space="preserve"> for the freedom others.</w:t>
      </w:r>
    </w:p>
    <w:p w14:paraId="50FE0753" w14:textId="38080E80" w:rsidR="00FF7C4A" w:rsidRDefault="00FA46F8">
      <w:r>
        <w:t>Conditions were so bad that some people even posted themselves to freedom in boxes to escape slavery.</w:t>
      </w:r>
    </w:p>
    <w:p w14:paraId="28210E88" w14:textId="77777777" w:rsidR="005029B1" w:rsidRDefault="005029B1"/>
    <w:p w14:paraId="42F92C4F" w14:textId="561B2DD1" w:rsidR="00AD264B" w:rsidRDefault="00AD264B">
      <w:r>
        <w:t>In art this week we are going to look at one of the means of communication used in the Underground Railway to give escapees instructions</w:t>
      </w:r>
      <w:r w:rsidR="00B6138B">
        <w:t xml:space="preserve"> secretly</w:t>
      </w:r>
      <w:r>
        <w:t xml:space="preserve">. If you were caught helping them you could be subject to </w:t>
      </w:r>
      <w:r w:rsidR="00160C8E">
        <w:t>up to 25 years</w:t>
      </w:r>
      <w:r>
        <w:t xml:space="preserve"> in prison and a fine of $1 000</w:t>
      </w:r>
      <w:r w:rsidR="00B6138B">
        <w:t xml:space="preserve">, a huge amount </w:t>
      </w:r>
      <w:r w:rsidR="005029B1">
        <w:t xml:space="preserve">at that time. </w:t>
      </w:r>
    </w:p>
    <w:p w14:paraId="61DEA771" w14:textId="35CA7923" w:rsidR="00494219" w:rsidRPr="005029B1" w:rsidRDefault="00494219">
      <w:pPr>
        <w:rPr>
          <w:sz w:val="16"/>
          <w:szCs w:val="16"/>
        </w:rPr>
      </w:pPr>
    </w:p>
    <w:p w14:paraId="3395FA73" w14:textId="4EC8E951" w:rsidR="00494219" w:rsidRDefault="00494219">
      <w:r>
        <w:t>Have a look at the patchwork sheet to see the illustrations of the different designs used and their hidden meaning</w:t>
      </w:r>
      <w:r w:rsidR="005029B1">
        <w:t>s</w:t>
      </w:r>
      <w:r w:rsidR="00683AE9">
        <w:t>.</w:t>
      </w:r>
    </w:p>
    <w:p w14:paraId="62AE94F6" w14:textId="3C707EE5" w:rsidR="00683AE9" w:rsidRDefault="00683AE9">
      <w:r>
        <w:t xml:space="preserve">I would like you to choose one or more than one design to use in your own </w:t>
      </w:r>
      <w:r w:rsidR="006D7B02">
        <w:t xml:space="preserve">patchwork </w:t>
      </w:r>
      <w:r w:rsidR="00F031EE">
        <w:t xml:space="preserve">quilt </w:t>
      </w:r>
      <w:r w:rsidR="006D7B02">
        <w:t xml:space="preserve">design to communicate instructions to the runaway slaves without being caught. These blankets were hung outside </w:t>
      </w:r>
      <w:r w:rsidR="005029B1">
        <w:t>on a window sill or washing line</w:t>
      </w:r>
      <w:r w:rsidR="00553FB7">
        <w:t xml:space="preserve"> </w:t>
      </w:r>
      <w:r w:rsidR="009F3BE2">
        <w:t>to let the slave know what to do next.</w:t>
      </w:r>
    </w:p>
    <w:p w14:paraId="0E198526" w14:textId="63873AEB" w:rsidR="00FF74AD" w:rsidRDefault="009F3BE2">
      <w:r>
        <w:t xml:space="preserve">I hope that you </w:t>
      </w:r>
      <w:r w:rsidR="00FF74AD">
        <w:t xml:space="preserve">found Harriet Tubman’s story </w:t>
      </w:r>
      <w:r w:rsidR="005029B1">
        <w:t xml:space="preserve">as </w:t>
      </w:r>
      <w:r w:rsidR="00FF74AD">
        <w:t>interesting</w:t>
      </w:r>
      <w:r w:rsidR="005029B1">
        <w:t xml:space="preserve"> as I did</w:t>
      </w:r>
      <w:r w:rsidR="00FF74AD">
        <w:t>.</w:t>
      </w:r>
    </w:p>
    <w:p w14:paraId="3A7BFADB" w14:textId="42C0DEC0" w:rsidR="00FF74AD" w:rsidRDefault="00FF74AD">
      <w:r>
        <w:t>Talk again next week</w:t>
      </w:r>
      <w:r w:rsidR="00553FB7">
        <w:t>.</w:t>
      </w:r>
    </w:p>
    <w:p w14:paraId="76AE8248" w14:textId="67587317" w:rsidR="00FF74AD" w:rsidRDefault="00FF74AD">
      <w:r>
        <w:t>Miss Gainford</w:t>
      </w:r>
    </w:p>
    <w:p w14:paraId="0F28840E" w14:textId="77777777" w:rsidR="009F3BE2" w:rsidRPr="00FF7C4A" w:rsidRDefault="009F3BE2"/>
    <w:sectPr w:rsidR="009F3BE2" w:rsidRPr="00FF7C4A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4A"/>
    <w:rsid w:val="000955C6"/>
    <w:rsid w:val="00124E1E"/>
    <w:rsid w:val="00137075"/>
    <w:rsid w:val="00160C8E"/>
    <w:rsid w:val="001B5488"/>
    <w:rsid w:val="001E02DC"/>
    <w:rsid w:val="0025449B"/>
    <w:rsid w:val="00255869"/>
    <w:rsid w:val="00271421"/>
    <w:rsid w:val="002D1756"/>
    <w:rsid w:val="00305A17"/>
    <w:rsid w:val="00321AB5"/>
    <w:rsid w:val="00375865"/>
    <w:rsid w:val="004562D7"/>
    <w:rsid w:val="00494219"/>
    <w:rsid w:val="004A2C18"/>
    <w:rsid w:val="005029B1"/>
    <w:rsid w:val="00553FB7"/>
    <w:rsid w:val="00567AC8"/>
    <w:rsid w:val="005852E8"/>
    <w:rsid w:val="005934FD"/>
    <w:rsid w:val="006069B7"/>
    <w:rsid w:val="00607F9D"/>
    <w:rsid w:val="00683AE9"/>
    <w:rsid w:val="00685A51"/>
    <w:rsid w:val="00695761"/>
    <w:rsid w:val="006D7B02"/>
    <w:rsid w:val="00704F11"/>
    <w:rsid w:val="007D0964"/>
    <w:rsid w:val="00802CB9"/>
    <w:rsid w:val="00811A82"/>
    <w:rsid w:val="008665FB"/>
    <w:rsid w:val="00873FBB"/>
    <w:rsid w:val="00936DBD"/>
    <w:rsid w:val="00993B17"/>
    <w:rsid w:val="009F3BE2"/>
    <w:rsid w:val="00A404D7"/>
    <w:rsid w:val="00A409A1"/>
    <w:rsid w:val="00A824D3"/>
    <w:rsid w:val="00AD264B"/>
    <w:rsid w:val="00B316DC"/>
    <w:rsid w:val="00B6138B"/>
    <w:rsid w:val="00B6400C"/>
    <w:rsid w:val="00BC63BE"/>
    <w:rsid w:val="00C85401"/>
    <w:rsid w:val="00C92387"/>
    <w:rsid w:val="00D52B58"/>
    <w:rsid w:val="00DA7777"/>
    <w:rsid w:val="00E81D2C"/>
    <w:rsid w:val="00F031EE"/>
    <w:rsid w:val="00F52979"/>
    <w:rsid w:val="00F6195F"/>
    <w:rsid w:val="00FA46F8"/>
    <w:rsid w:val="00FF189F"/>
    <w:rsid w:val="00FF74A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9E4E"/>
  <w15:chartTrackingRefBased/>
  <w15:docId w15:val="{0A81929E-987C-48A7-936F-1312FB09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C4A"/>
    <w:rPr>
      <w:color w:val="0000FF"/>
      <w:u w:val="single"/>
    </w:rPr>
  </w:style>
  <w:style w:type="paragraph" w:customStyle="1" w:styleId="blocks-text-blockparagraph">
    <w:name w:val="blocks-text-block__paragraph"/>
    <w:basedOn w:val="Normal"/>
    <w:rsid w:val="00FF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F7C4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D1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Vl-JNa9Cu8" TargetMode="External"/><Relationship Id="rId4" Type="http://schemas.openxmlformats.org/officeDocument/2006/relationships/hyperlink" Target="https://www.youtube.com/watch?v=b3OehwRHI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19</cp:revision>
  <dcterms:created xsi:type="dcterms:W3CDTF">2020-06-05T09:11:00Z</dcterms:created>
  <dcterms:modified xsi:type="dcterms:W3CDTF">2020-06-07T20:52:00Z</dcterms:modified>
</cp:coreProperties>
</file>