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5E" w:rsidRPr="00363AFE" w:rsidRDefault="006906EE" w:rsidP="00487E5E">
      <w:pPr>
        <w:jc w:val="center"/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998E63D" wp14:editId="19C57AEB">
            <wp:simplePos x="0" y="0"/>
            <wp:positionH relativeFrom="column">
              <wp:posOffset>5019675</wp:posOffset>
            </wp:positionH>
            <wp:positionV relativeFrom="paragraph">
              <wp:posOffset>501015</wp:posOffset>
            </wp:positionV>
            <wp:extent cx="1189990" cy="880745"/>
            <wp:effectExtent l="0" t="0" r="0" b="0"/>
            <wp:wrapNone/>
            <wp:docPr id="4" name="Picture 4" descr="Quentin Blake Prints | James and the Giant Peach | Everyone is l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ntin Blake Prints | James and the Giant Peach | Everyone is lov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E5E">
        <w:t xml:space="preserve"> </w:t>
      </w:r>
      <w:r w:rsidR="00487E5E"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</w:t>
      </w:r>
      <w:r w:rsidR="00487E5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 xml:space="preserve"> Week –</w:t>
      </w:r>
      <w:r w:rsidR="00487E5E"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 xml:space="preserve"> DAY</w:t>
      </w:r>
      <w:r w:rsidR="00487E5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 xml:space="preserve"> 2 Tuesday </w:t>
      </w:r>
    </w:p>
    <w:tbl>
      <w:tblPr>
        <w:tblStyle w:val="TableGrid"/>
        <w:tblpPr w:leftFromText="180" w:rightFromText="180" w:vertAnchor="page" w:horzAnchor="margin" w:tblpY="3001"/>
        <w:tblW w:w="14789" w:type="dxa"/>
        <w:tblLook w:val="04A0" w:firstRow="1" w:lastRow="0" w:firstColumn="1" w:lastColumn="0" w:noHBand="0" w:noVBand="1"/>
      </w:tblPr>
      <w:tblGrid>
        <w:gridCol w:w="4929"/>
        <w:gridCol w:w="4930"/>
        <w:gridCol w:w="4930"/>
      </w:tblGrid>
      <w:tr w:rsidR="006906EE" w:rsidTr="006906EE">
        <w:trPr>
          <w:trHeight w:val="4815"/>
        </w:trPr>
        <w:tc>
          <w:tcPr>
            <w:tcW w:w="4929" w:type="dxa"/>
          </w:tcPr>
          <w:p w:rsidR="00CF4A3A" w:rsidRDefault="00CF4A3A" w:rsidP="00CF4A3A">
            <w:pP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>STEM Challenge- Maze Making</w:t>
            </w:r>
          </w:p>
          <w:p w:rsidR="00CF4A3A" w:rsidRDefault="00CF4A3A" w:rsidP="00CF4A3A">
            <w:pP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</w:pPr>
          </w:p>
          <w:p w:rsidR="00CF4A3A" w:rsidRDefault="00CF4A3A" w:rsidP="00CF4A3A">
            <w:pPr>
              <w:rPr>
                <w:rFonts w:ascii="Comic Sans MS" w:hAnsi="Comic Sans MS"/>
                <w:color w:val="FFC000"/>
              </w:rPr>
            </w:pPr>
            <w:r w:rsidRPr="00443A37">
              <w:rPr>
                <w:rFonts w:ascii="Comic Sans MS" w:hAnsi="Comic Sans MS"/>
                <w:color w:val="FFC000"/>
              </w:rPr>
              <w:t>In a safe space outside create a mini bug maze. Us</w:t>
            </w:r>
            <w:r>
              <w:rPr>
                <w:rFonts w:ascii="Comic Sans MS" w:hAnsi="Comic Sans MS"/>
                <w:color w:val="FFC000"/>
              </w:rPr>
              <w:t>ing things you can find outside make the walls of your maze. (Your walls don’t have to be tall.)  M</w:t>
            </w:r>
            <w:r w:rsidRPr="00443A37">
              <w:rPr>
                <w:rFonts w:ascii="Comic Sans MS" w:hAnsi="Comic Sans MS"/>
                <w:color w:val="FFC000"/>
              </w:rPr>
              <w:t xml:space="preserve">ake sure to include dead ends to trick your bug! </w:t>
            </w:r>
            <w:r>
              <w:rPr>
                <w:rFonts w:ascii="Comic Sans MS" w:hAnsi="Comic Sans MS"/>
                <w:color w:val="FFC000"/>
              </w:rPr>
              <w:t xml:space="preserve"> </w:t>
            </w:r>
          </w:p>
          <w:p w:rsidR="00CF4A3A" w:rsidRPr="00CF4A3A" w:rsidRDefault="00CF4A3A" w:rsidP="00CF4A3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F4A3A">
              <w:rPr>
                <w:rFonts w:ascii="Comic Sans MS" w:hAnsi="Comic Sans MS"/>
                <w:b/>
              </w:rPr>
              <w:t>Challenge 1</w:t>
            </w:r>
            <w:r w:rsidRPr="00CF4A3A"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 xml:space="preserve"> Create a maze where the bug </w:t>
            </w:r>
            <w:r w:rsidRPr="00CF4A3A">
              <w:rPr>
                <w:rFonts w:ascii="Comic Sans MS" w:hAnsi="Comic Sans MS"/>
              </w:rPr>
              <w:t>has to travel from one side</w:t>
            </w:r>
            <w:r>
              <w:rPr>
                <w:rFonts w:ascii="Comic Sans MS" w:hAnsi="Comic Sans MS"/>
              </w:rPr>
              <w:t xml:space="preserve"> of the maze</w:t>
            </w:r>
            <w:r w:rsidRPr="00CF4A3A">
              <w:rPr>
                <w:rFonts w:ascii="Comic Sans MS" w:hAnsi="Comic Sans MS"/>
              </w:rPr>
              <w:t xml:space="preserve"> to the other. </w:t>
            </w:r>
          </w:p>
          <w:p w:rsidR="00CF4A3A" w:rsidRPr="00CF4A3A" w:rsidRDefault="00CF4A3A" w:rsidP="00CF4A3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F4A3A">
              <w:rPr>
                <w:rFonts w:ascii="Comic Sans MS" w:hAnsi="Comic Sans MS"/>
                <w:b/>
              </w:rPr>
              <w:t>Challenge 2</w:t>
            </w:r>
            <w:r>
              <w:rPr>
                <w:rFonts w:ascii="Comic Sans MS" w:hAnsi="Comic Sans MS"/>
              </w:rPr>
              <w:t xml:space="preserve"> - </w:t>
            </w:r>
            <w:r w:rsidRPr="00CF4A3A">
              <w:rPr>
                <w:rFonts w:ascii="Comic Sans MS" w:hAnsi="Comic Sans MS"/>
              </w:rPr>
              <w:t xml:space="preserve">Create a maze where only one path makes it to the middle. </w:t>
            </w:r>
          </w:p>
          <w:p w:rsidR="00CF4A3A" w:rsidRPr="00CF4A3A" w:rsidRDefault="00CF4A3A" w:rsidP="00CF4A3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CF4A3A">
              <w:rPr>
                <w:rFonts w:ascii="Comic Sans MS" w:hAnsi="Comic Sans MS"/>
                <w:b/>
              </w:rPr>
              <w:t>Challenge 3</w:t>
            </w:r>
            <w:r w:rsidRPr="00CF4A3A">
              <w:rPr>
                <w:rFonts w:ascii="Comic Sans MS" w:hAnsi="Comic Sans MS"/>
              </w:rPr>
              <w:t xml:space="preserve"> </w:t>
            </w:r>
            <w:proofErr w:type="gramStart"/>
            <w:r w:rsidRPr="00CF4A3A">
              <w:rPr>
                <w:rFonts w:ascii="Comic Sans MS" w:hAnsi="Comic Sans MS"/>
              </w:rPr>
              <w:t>-  If</w:t>
            </w:r>
            <w:proofErr w:type="gramEnd"/>
            <w:r w:rsidRPr="00CF4A3A">
              <w:rPr>
                <w:rFonts w:ascii="Comic Sans MS" w:hAnsi="Comic Sans MS"/>
              </w:rPr>
              <w:t xml:space="preserve"> you have a big space make a maze for a sibling, pet or grown-up! </w:t>
            </w:r>
          </w:p>
          <w:p w:rsidR="00CF4A3A" w:rsidRDefault="00CF4A3A" w:rsidP="00CF4A3A"/>
        </w:tc>
        <w:tc>
          <w:tcPr>
            <w:tcW w:w="4930" w:type="dxa"/>
          </w:tcPr>
          <w:p w:rsidR="006906EE" w:rsidRPr="00443A37" w:rsidRDefault="006906EE" w:rsidP="006906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Literacy – Story Settings</w:t>
            </w:r>
          </w:p>
          <w:p w:rsidR="006906EE" w:rsidRDefault="006906EE" w:rsidP="006906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of your favourite story and where it is set, it could be the peach from James and the Giant Peach or it could the garden of the Very Hungry </w:t>
            </w:r>
            <w:r w:rsidR="00120F34">
              <w:rPr>
                <w:rFonts w:ascii="Comic Sans MS" w:hAnsi="Comic Sans MS"/>
              </w:rPr>
              <w:t>Caterpillar</w:t>
            </w:r>
            <w:r>
              <w:rPr>
                <w:rFonts w:ascii="Comic Sans MS" w:hAnsi="Comic Sans MS"/>
              </w:rPr>
              <w:t xml:space="preserve">. </w:t>
            </w:r>
          </w:p>
          <w:p w:rsidR="006906EE" w:rsidRPr="00120F34" w:rsidRDefault="006906EE" w:rsidP="0012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20F34">
              <w:rPr>
                <w:rFonts w:ascii="Comic Sans MS" w:hAnsi="Comic Sans MS"/>
                <w:b/>
              </w:rPr>
              <w:t xml:space="preserve">Miss </w:t>
            </w:r>
            <w:proofErr w:type="spellStart"/>
            <w:r w:rsidRPr="00120F34">
              <w:rPr>
                <w:rFonts w:ascii="Comic Sans MS" w:hAnsi="Comic Sans MS"/>
                <w:b/>
              </w:rPr>
              <w:t>Bremner’s</w:t>
            </w:r>
            <w:proofErr w:type="spellEnd"/>
            <w:r w:rsidRPr="00120F34">
              <w:rPr>
                <w:rFonts w:ascii="Comic Sans MS" w:hAnsi="Comic Sans MS"/>
                <w:b/>
              </w:rPr>
              <w:t xml:space="preserve"> Team</w:t>
            </w:r>
            <w:r w:rsidRPr="00120F34">
              <w:rPr>
                <w:rFonts w:ascii="Comic Sans MS" w:hAnsi="Comic Sans MS"/>
              </w:rPr>
              <w:t xml:space="preserve"> – Draw the setting of your very favourite book.</w:t>
            </w:r>
          </w:p>
          <w:p w:rsidR="006906EE" w:rsidRPr="00120F34" w:rsidRDefault="006906EE" w:rsidP="00120F3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20F34">
              <w:rPr>
                <w:rFonts w:ascii="Comic Sans MS" w:hAnsi="Comic Sans MS"/>
                <w:b/>
              </w:rPr>
              <w:t>Miss Keenan’s Team</w:t>
            </w:r>
            <w:r w:rsidRPr="00120F34">
              <w:rPr>
                <w:rFonts w:ascii="Comic Sans MS" w:hAnsi="Comic Sans MS"/>
              </w:rPr>
              <w:t xml:space="preserve"> – Write a postcard imagining you are on holiday in the world of your favourite book. What can you see? Who do you meet? </w:t>
            </w:r>
          </w:p>
          <w:p w:rsidR="00CF4A3A" w:rsidRDefault="006906EE" w:rsidP="00120F34">
            <w:pPr>
              <w:pStyle w:val="ListParagraph"/>
              <w:numPr>
                <w:ilvl w:val="0"/>
                <w:numId w:val="4"/>
              </w:numPr>
            </w:pPr>
            <w:r w:rsidRPr="00120F34">
              <w:rPr>
                <w:rFonts w:ascii="Comic Sans MS" w:hAnsi="Comic Sans MS"/>
                <w:b/>
              </w:rPr>
              <w:t>Miss Muir’s Team</w:t>
            </w:r>
            <w:r w:rsidRPr="00120F34">
              <w:rPr>
                <w:rFonts w:ascii="Comic Sans MS" w:hAnsi="Comic Sans MS"/>
              </w:rPr>
              <w:t xml:space="preserve"> – Create a set of 8 clues about your favourite book’s setting. Share the clues and see if Mrs Shenton-Ross can guess the book!</w:t>
            </w:r>
          </w:p>
        </w:tc>
        <w:tc>
          <w:tcPr>
            <w:tcW w:w="4930" w:type="dxa"/>
          </w:tcPr>
          <w:p w:rsidR="00CF4A3A" w:rsidRPr="00120F34" w:rsidRDefault="006906EE" w:rsidP="006906E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C3F12">
              <w:t xml:space="preserve"> </w:t>
            </w:r>
            <w:r w:rsidRPr="00120F3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ECO Challenge – Water Wheel </w:t>
            </w:r>
          </w:p>
          <w:p w:rsidR="006906EE" w:rsidRDefault="006906EE" w:rsidP="006906EE"/>
          <w:p w:rsidR="00120F34" w:rsidRPr="00120F34" w:rsidRDefault="00120F34" w:rsidP="006906EE">
            <w:pPr>
              <w:rPr>
                <w:rFonts w:ascii="Comic Sans MS" w:hAnsi="Comic Sans MS"/>
              </w:rPr>
            </w:pPr>
            <w:r w:rsidRPr="00120F34">
              <w:rPr>
                <w:rFonts w:ascii="Comic Sans MS" w:hAnsi="Comic Sans MS"/>
              </w:rPr>
              <w:t xml:space="preserve">You will need – a paper plate / circular cardboard, some small cups or bottle tops, a stick, a tub and some water. </w:t>
            </w:r>
          </w:p>
          <w:p w:rsidR="00120F34" w:rsidRPr="00120F34" w:rsidRDefault="00120F34" w:rsidP="006906EE">
            <w:pPr>
              <w:rPr>
                <w:rFonts w:ascii="Comic Sans MS" w:hAnsi="Comic Sans MS"/>
              </w:rPr>
            </w:pPr>
            <w:r w:rsidRPr="00120F34">
              <w:rPr>
                <w:rFonts w:ascii="Comic Sans MS" w:hAnsi="Comic Sans MS"/>
              </w:rPr>
              <w:t xml:space="preserve">Follow the instructions below to create your own water wheel. </w:t>
            </w:r>
          </w:p>
          <w:p w:rsidR="00120F34" w:rsidRDefault="00120F34" w:rsidP="006906EE">
            <w:pPr>
              <w:rPr>
                <w:rFonts w:ascii="Comic Sans MS" w:hAnsi="Comic Sans MS"/>
                <w:b/>
                <w:color w:val="FF0000"/>
              </w:rPr>
            </w:pPr>
            <w:r w:rsidRPr="00120F34">
              <w:rPr>
                <w:rFonts w:ascii="Comic Sans MS" w:hAnsi="Comic Sans MS"/>
                <w:b/>
                <w:color w:val="FF0000"/>
              </w:rPr>
              <w:t>**</w:t>
            </w:r>
            <w:r>
              <w:rPr>
                <w:rFonts w:ascii="Comic Sans MS" w:hAnsi="Comic Sans MS"/>
                <w:b/>
                <w:color w:val="FF0000"/>
              </w:rPr>
              <w:t>Your</w:t>
            </w:r>
            <w:r w:rsidRPr="00120F34">
              <w:rPr>
                <w:rFonts w:ascii="Comic Sans MS" w:hAnsi="Comic Sans MS"/>
                <w:b/>
                <w:color w:val="FF0000"/>
              </w:rPr>
              <w:t xml:space="preserve"> </w:t>
            </w:r>
            <w:proofErr w:type="spellStart"/>
            <w:r w:rsidRPr="00120F34">
              <w:rPr>
                <w:rFonts w:ascii="Comic Sans MS" w:hAnsi="Comic Sans MS"/>
                <w:b/>
                <w:color w:val="FF0000"/>
              </w:rPr>
              <w:t>AppleHutt</w:t>
            </w:r>
            <w:proofErr w:type="spellEnd"/>
            <w:r w:rsidRPr="00120F34">
              <w:rPr>
                <w:rFonts w:ascii="Comic Sans MS" w:hAnsi="Comic Sans MS"/>
                <w:b/>
                <w:color w:val="FF0000"/>
              </w:rPr>
              <w:t xml:space="preserve"> Challenge is to make as much of the water wheel out of recycled material as you can</w:t>
            </w:r>
            <w:proofErr w:type="gramStart"/>
            <w:r w:rsidRPr="00120F34">
              <w:rPr>
                <w:rFonts w:ascii="Comic Sans MS" w:hAnsi="Comic Sans MS"/>
                <w:b/>
                <w:color w:val="FF0000"/>
              </w:rPr>
              <w:t>!*</w:t>
            </w:r>
            <w:proofErr w:type="gramEnd"/>
            <w:r w:rsidRPr="00120F34">
              <w:rPr>
                <w:rFonts w:ascii="Comic Sans MS" w:hAnsi="Comic Sans MS"/>
                <w:b/>
                <w:color w:val="FF0000"/>
              </w:rPr>
              <w:t>*</w:t>
            </w:r>
          </w:p>
          <w:p w:rsidR="00120F34" w:rsidRDefault="00120F34" w:rsidP="006906EE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Remember to share what your creations! </w:t>
            </w:r>
          </w:p>
          <w:p w:rsidR="00120F34" w:rsidRPr="00120F34" w:rsidRDefault="00120F34" w:rsidP="006906EE">
            <w:pPr>
              <w:rPr>
                <w:rFonts w:ascii="Comic Sans MS" w:hAnsi="Comic Sans MS"/>
                <w:b/>
                <w:color w:val="FF0000"/>
              </w:rPr>
            </w:pPr>
            <w:r w:rsidRPr="00120F3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BED7D8E" wp14:editId="40F68BD9">
                  <wp:simplePos x="0" y="0"/>
                  <wp:positionH relativeFrom="column">
                    <wp:posOffset>2065153</wp:posOffset>
                  </wp:positionH>
                  <wp:positionV relativeFrom="paragraph">
                    <wp:posOffset>635</wp:posOffset>
                  </wp:positionV>
                  <wp:extent cx="818707" cy="818707"/>
                  <wp:effectExtent l="0" t="0" r="635" b="635"/>
                  <wp:wrapNone/>
                  <wp:docPr id="5" name="Picture 5" descr="How to make a water wheel | Water wheel, Summer science, Scien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ow to make a water wheel | Water wheel, Summer science, Scien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07" cy="818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>
                <w:rPr>
                  <w:rStyle w:val="Hyperlink"/>
                </w:rPr>
                <w:t>Water Wheel</w:t>
              </w:r>
            </w:hyperlink>
          </w:p>
          <w:p w:rsidR="00120F34" w:rsidRPr="00120F34" w:rsidRDefault="00120F34" w:rsidP="006906EE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1989303</wp:posOffset>
                      </wp:positionH>
                      <wp:positionV relativeFrom="paragraph">
                        <wp:posOffset>558819</wp:posOffset>
                      </wp:positionV>
                      <wp:extent cx="893852" cy="156949"/>
                      <wp:effectExtent l="0" t="0" r="2095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852" cy="1569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156.65pt;margin-top:44pt;width:70.4pt;height:12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fMkAIAAKsFAAAOAAAAZHJzL2Uyb0RvYy54bWysVMFu2zAMvQ/YPwi6r46zpEuCOkXQosOA&#10;og3aDj0rshQbkEVNUuJkXz9Ksp22K3YoloMimuQj+UTy4vLQKLIX1tWgC5qfjSgRmkNZ621Bfz7d&#10;fJlR4jzTJVOgRUGPwtHL5edPF61ZiDFUoEphCYJot2hNQSvvzSLLHK9Ew9wZGKFRKcE2zKNot1lp&#10;WYvojcrGo9F51oItjQUunMOv10lJlxFfSsH9vZROeKIKirn5eNp4bsKZLS/YYmuZqWrepcE+kEXD&#10;ao1BB6hr5hnZ2fovqKbmFhxIf8ahyUDKmotYA1aTj95U81gxI2ItSI4zA03u/8Hyu/3akrosKD6U&#10;Zg0+0QOSxvRWCTIL9LTGLdDq0axtJzm8hloP0jbhH6sgh0jpcaBUHDzh+HE2/zqbjinhqMqn5/PJ&#10;PGBmJ2djnf8uoCHhUlCLwSORbH/rfDLtTUIsB6oub2qlohC6RFwpS/YM33ezzTvwV1ZKf8gRcwye&#10;Wag/VRxv/qhEwFP6QUgkDmscx4Rjy56SYZwL7fOkqlgpUo7TEf76LPv0IyERMCBLrG7A7gB6ywTS&#10;Yyd6OvvgKmLHD86jfyWWnAePGBm0H5ybWoN9D0BhVV3kZN+TlKgJLG2gPGJbWUjz5gy/qfF5b5nz&#10;a2ZxwHAUcWn4ezykgrag0N0oqcD+fu97sMe+Ry0lLQ5sQd2vHbOCEvVD40TM88kkTHgUJtNvYxTs&#10;S83mpUbvmivAnslxPRker8Heq/4qLTTPuFtWISqqmOYYu6Dc21648mmR4HbiYrWKZjjVhvlb/Wh4&#10;AA+shvZ9Ojwza7oe9zgcd9APN1u8afVkGzw1rHYeZB3n4MRrxzduhNg43fYKK+elHK1OO3b5BwAA&#10;//8DAFBLAwQUAAYACAAAACEAIAepiN4AAAAKAQAADwAAAGRycy9kb3ducmV2LnhtbEyPwU7DMBBE&#10;70j8g7VIXBB13LSQhjgVQuIKonDh5sbbJCJeR7abBr6e5USPq32aeVNtZzeICUPsPWlQiwwEUuNt&#10;T62Gj/fn2wJETIasGTyhhm+MsK0vLypTWn+iN5x2qRUcQrE0GrqUxlLK2HToTFz4EYl/Bx+cSXyG&#10;VtpgThzuBrnMsjvpTE/c0JkRnzpsvnZHp2Hz07ymwo/rLvWfm9apl0OYbrS+vpofH0AknNM/DH/6&#10;rA41O+39kWwUg4Zc5TmjGoqCNzGwWq8UiD2TankPsq7k+YT6FwAA//8DAFBLAQItABQABgAIAAAA&#10;IQC2gziS/gAAAOEBAAATAAAAAAAAAAAAAAAAAAAAAABbQ29udGVudF9UeXBlc10ueG1sUEsBAi0A&#10;FAAGAAgAAAAhADj9If/WAAAAlAEAAAsAAAAAAAAAAAAAAAAALwEAAF9yZWxzLy5yZWxzUEsBAi0A&#10;FAAGAAgAAAAhAJm3V8yQAgAAqwUAAA4AAAAAAAAAAAAAAAAALgIAAGRycy9lMm9Eb2MueG1sUEsB&#10;Ai0AFAAGAAgAAAAhACAHqYjeAAAACg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</w:p>
        </w:tc>
      </w:tr>
      <w:tr w:rsidR="006906EE" w:rsidTr="006906EE">
        <w:trPr>
          <w:trHeight w:val="1790"/>
        </w:trPr>
        <w:tc>
          <w:tcPr>
            <w:tcW w:w="4929" w:type="dxa"/>
          </w:tcPr>
          <w:p w:rsidR="006906EE" w:rsidRPr="00EC3F12" w:rsidRDefault="006906EE" w:rsidP="006906EE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EC3F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Health and Wellbeing – Rainbow Dancing</w:t>
            </w:r>
          </w:p>
          <w:p w:rsidR="006906EE" w:rsidRPr="00EC3F12" w:rsidRDefault="006906EE" w:rsidP="006906EE">
            <w:pPr>
              <w:rPr>
                <w:rFonts w:ascii="Comic Sans MS" w:hAnsi="Comic Sans MS"/>
              </w:rPr>
            </w:pPr>
          </w:p>
          <w:p w:rsidR="006906EE" w:rsidRPr="00EC3F12" w:rsidRDefault="006906EE" w:rsidP="006906EE">
            <w:pPr>
              <w:rPr>
                <w:rFonts w:ascii="Comic Sans MS" w:hAnsi="Comic Sans MS"/>
              </w:rPr>
            </w:pPr>
            <w:r w:rsidRPr="00EC3F12">
              <w:rPr>
                <w:rFonts w:ascii="Comic Sans MS" w:hAnsi="Comic Sans MS"/>
              </w:rPr>
              <w:t xml:space="preserve">When our bodies are active our minds are too. </w:t>
            </w:r>
            <w:proofErr w:type="gramStart"/>
            <w:r w:rsidRPr="00EC3F12">
              <w:rPr>
                <w:rFonts w:ascii="Comic Sans MS" w:hAnsi="Comic Sans MS"/>
              </w:rPr>
              <w:t xml:space="preserve">Get your </w:t>
            </w:r>
            <w:r>
              <w:rPr>
                <w:rFonts w:ascii="Comic Sans MS" w:hAnsi="Comic Sans MS"/>
              </w:rPr>
              <w:t>blood</w:t>
            </w:r>
            <w:proofErr w:type="gramEnd"/>
            <w:r>
              <w:rPr>
                <w:rFonts w:ascii="Comic Sans MS" w:hAnsi="Comic Sans MS"/>
              </w:rPr>
              <w:t xml:space="preserve"> flowing by having a dance!</w:t>
            </w:r>
          </w:p>
          <w:p w:rsidR="006906EE" w:rsidRPr="00EC3F12" w:rsidRDefault="006906EE" w:rsidP="006906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C3F12">
              <w:rPr>
                <w:rFonts w:ascii="Comic Sans MS" w:hAnsi="Comic Sans MS"/>
              </w:rPr>
              <w:t xml:space="preserve">Miss </w:t>
            </w:r>
            <w:proofErr w:type="spellStart"/>
            <w:r w:rsidRPr="00EC3F12">
              <w:rPr>
                <w:rFonts w:ascii="Comic Sans MS" w:hAnsi="Comic Sans MS"/>
              </w:rPr>
              <w:t>Bremner’s</w:t>
            </w:r>
            <w:proofErr w:type="spellEnd"/>
            <w:r w:rsidRPr="00EC3F12">
              <w:rPr>
                <w:rFonts w:ascii="Comic Sans MS" w:hAnsi="Comic Sans MS"/>
              </w:rPr>
              <w:t xml:space="preserve"> Team and Miss Keenan’s Team can try this </w:t>
            </w:r>
            <w:hyperlink r:id="rId11" w:history="1">
              <w:r w:rsidRPr="00EC3F12">
                <w:rPr>
                  <w:rStyle w:val="Hyperlink"/>
                  <w:rFonts w:ascii="Comic Sans MS" w:hAnsi="Comic Sans MS"/>
                </w:rPr>
                <w:t>Video</w:t>
              </w:r>
            </w:hyperlink>
          </w:p>
          <w:p w:rsidR="006906EE" w:rsidRPr="006906EE" w:rsidRDefault="006906EE" w:rsidP="006906E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6906EE">
              <w:rPr>
                <w:rFonts w:ascii="Comic Sans MS" w:hAnsi="Comic Sans MS"/>
              </w:rPr>
              <w:t xml:space="preserve">Miss Keenan’s Team and Miss Muir’s Team can dancing to </w:t>
            </w:r>
            <w:hyperlink r:id="rId12" w:history="1">
              <w:r w:rsidRPr="006906EE">
                <w:rPr>
                  <w:rStyle w:val="Hyperlink"/>
                  <w:rFonts w:ascii="Comic Sans MS" w:hAnsi="Comic Sans MS"/>
                </w:rPr>
                <w:t>this video</w:t>
              </w:r>
            </w:hyperlink>
          </w:p>
        </w:tc>
        <w:tc>
          <w:tcPr>
            <w:tcW w:w="4930" w:type="dxa"/>
          </w:tcPr>
          <w:p w:rsidR="00D018F8" w:rsidRPr="00E64597" w:rsidRDefault="00D018F8" w:rsidP="00D018F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6459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Art – Big Mouth Monster!</w:t>
            </w:r>
          </w:p>
          <w:p w:rsidR="00D018F8" w:rsidRPr="00E64597" w:rsidRDefault="00D018F8" w:rsidP="00D018F8">
            <w:pPr>
              <w:rPr>
                <w:rFonts w:ascii="Comic Sans MS" w:hAnsi="Comic Sans MS"/>
              </w:rPr>
            </w:pPr>
          </w:p>
          <w:p w:rsidR="00D018F8" w:rsidRPr="00E64597" w:rsidRDefault="00D018F8" w:rsidP="00D018F8">
            <w:pPr>
              <w:rPr>
                <w:rFonts w:ascii="Comic Sans MS" w:hAnsi="Comic Sans MS"/>
              </w:rPr>
            </w:pPr>
            <w:r w:rsidRPr="002C6576">
              <w:rPr>
                <w:rFonts w:ascii="Comic Sans MS" w:hAnsi="Comic Sans MS"/>
                <w:b/>
              </w:rPr>
              <w:t>You will need</w:t>
            </w:r>
            <w:r w:rsidRPr="00E64597">
              <w:rPr>
                <w:rFonts w:ascii="Comic Sans MS" w:hAnsi="Comic Sans MS"/>
              </w:rPr>
              <w:t xml:space="preserve"> – a piece of paper, colouring things and your imagination! </w:t>
            </w:r>
          </w:p>
          <w:p w:rsidR="00D018F8" w:rsidRPr="00E64597" w:rsidRDefault="00D018F8" w:rsidP="00D018F8">
            <w:pPr>
              <w:rPr>
                <w:rFonts w:ascii="Comic Sans MS" w:hAnsi="Comic Sans MS"/>
              </w:rPr>
            </w:pPr>
            <w:r w:rsidRPr="00E64597">
              <w:rPr>
                <w:rFonts w:ascii="Comic Sans MS" w:hAnsi="Comic Sans MS"/>
              </w:rPr>
              <w:t>Follow the</w:t>
            </w:r>
            <w:r>
              <w:rPr>
                <w:rFonts w:ascii="Comic Sans MS" w:hAnsi="Comic Sans MS"/>
              </w:rPr>
              <w:t xml:space="preserve"> instructions on the video below and please share your sweet and scary creations!</w:t>
            </w:r>
          </w:p>
          <w:p w:rsidR="00D018F8" w:rsidRDefault="00D018F8" w:rsidP="00D018F8"/>
          <w:p w:rsidR="006906EE" w:rsidRPr="006906EE" w:rsidRDefault="00D018F8" w:rsidP="00D018F8">
            <w:pPr>
              <w:jc w:val="center"/>
              <w:rPr>
                <w:rFonts w:ascii="Comic Sans MS" w:hAnsi="Comic Sans MS"/>
              </w:rPr>
            </w:pPr>
            <w:hyperlink r:id="rId13" w:history="1">
              <w:r>
                <w:rPr>
                  <w:rStyle w:val="Hyperlink"/>
                </w:rPr>
                <w:t>Big Mouth Monster</w:t>
              </w:r>
            </w:hyperlink>
            <w:bookmarkStart w:id="0" w:name="_GoBack"/>
            <w:bookmarkEnd w:id="0"/>
          </w:p>
        </w:tc>
        <w:tc>
          <w:tcPr>
            <w:tcW w:w="4930" w:type="dxa"/>
          </w:tcPr>
          <w:p w:rsidR="00CF4A3A" w:rsidRPr="00643FA8" w:rsidRDefault="00CF4A3A" w:rsidP="00CF4A3A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643FA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Numeracy - Number Hunt</w:t>
            </w:r>
          </w:p>
          <w:p w:rsidR="00CF4A3A" w:rsidRDefault="00CF4A3A" w:rsidP="00CF4A3A">
            <w:pPr>
              <w:rPr>
                <w:rFonts w:ascii="Comic Sans MS" w:hAnsi="Comic Sans MS"/>
                <w:color w:val="00B0F0"/>
              </w:rPr>
            </w:pPr>
            <w:r w:rsidRPr="00395F36">
              <w:rPr>
                <w:rFonts w:ascii="Comic Sans MS" w:hAnsi="Comic Sans MS"/>
                <w:color w:val="00B0F0"/>
              </w:rPr>
              <w:t>Numbers are all around us, on our doors, on our TVs even sometimes on packets of our food!</w:t>
            </w:r>
          </w:p>
          <w:p w:rsidR="00CF4A3A" w:rsidRPr="00643FA8" w:rsidRDefault="00CF4A3A" w:rsidP="00CF4A3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643FA8">
              <w:rPr>
                <w:rFonts w:ascii="Comic Sans MS" w:hAnsi="Comic Sans MS"/>
                <w:b/>
              </w:rPr>
              <w:t>Challenge 1</w:t>
            </w:r>
            <w:r w:rsidRPr="00643FA8">
              <w:rPr>
                <w:rFonts w:ascii="Comic Sans MS" w:hAnsi="Comic Sans MS"/>
              </w:rPr>
              <w:t xml:space="preserve"> – Photograph any numbers you can find around your home. </w:t>
            </w:r>
          </w:p>
          <w:p w:rsidR="00CF4A3A" w:rsidRPr="00643FA8" w:rsidRDefault="00CF4A3A" w:rsidP="00CF4A3A">
            <w:pPr>
              <w:pStyle w:val="ListParagraph"/>
              <w:numPr>
                <w:ilvl w:val="0"/>
                <w:numId w:val="2"/>
              </w:numPr>
            </w:pPr>
            <w:r w:rsidRPr="00643FA8">
              <w:rPr>
                <w:rFonts w:ascii="Comic Sans MS" w:hAnsi="Comic Sans MS"/>
                <w:b/>
              </w:rPr>
              <w:t>Challenge 2</w:t>
            </w:r>
            <w:r w:rsidRPr="00643FA8">
              <w:rPr>
                <w:rFonts w:ascii="Comic Sans MS" w:hAnsi="Comic Sans MS"/>
              </w:rPr>
              <w:t xml:space="preserve"> – Can you find numbers 0 -100 written in your home or garden? Photograph and share your findings! </w:t>
            </w:r>
          </w:p>
          <w:p w:rsidR="00CF4A3A" w:rsidRDefault="006906EE" w:rsidP="00CF4A3A">
            <w:r w:rsidRPr="00643FA8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77793DB" wp14:editId="116FFB79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-12700</wp:posOffset>
                  </wp:positionV>
                  <wp:extent cx="872490" cy="571500"/>
                  <wp:effectExtent l="0" t="0" r="3810" b="0"/>
                  <wp:wrapNone/>
                  <wp:docPr id="3" name="Picture 3" descr="What your restaurant server won't tell you about your receip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at your restaurant server won't tell you about your receip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3FA8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00F0C4E" wp14:editId="2C57BA6B">
                  <wp:simplePos x="0" y="0"/>
                  <wp:positionH relativeFrom="column">
                    <wp:posOffset>2750185</wp:posOffset>
                  </wp:positionH>
                  <wp:positionV relativeFrom="paragraph">
                    <wp:posOffset>-12700</wp:posOffset>
                  </wp:positionV>
                  <wp:extent cx="552450" cy="552450"/>
                  <wp:effectExtent l="0" t="0" r="0" b="0"/>
                  <wp:wrapNone/>
                  <wp:docPr id="2" name="Picture 2" descr="large modern stainless steel house numbers by goodwin &amp; goodw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rge modern stainless steel house numbers by goodwin &amp; goodw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4A3A" w:rsidRDefault="00CF4A3A" w:rsidP="00CF4A3A"/>
        </w:tc>
      </w:tr>
    </w:tbl>
    <w:p w:rsidR="00120F34" w:rsidRDefault="00120F34"/>
    <w:sectPr w:rsidR="00120F34" w:rsidSect="00487E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38" w:rsidRDefault="00B24138" w:rsidP="00643FA8">
      <w:pPr>
        <w:spacing w:after="0" w:line="240" w:lineRule="auto"/>
      </w:pPr>
      <w:r>
        <w:separator/>
      </w:r>
    </w:p>
  </w:endnote>
  <w:endnote w:type="continuationSeparator" w:id="0">
    <w:p w:rsidR="00B24138" w:rsidRDefault="00B24138" w:rsidP="0064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38" w:rsidRDefault="00B24138" w:rsidP="00643FA8">
      <w:pPr>
        <w:spacing w:after="0" w:line="240" w:lineRule="auto"/>
      </w:pPr>
      <w:r>
        <w:separator/>
      </w:r>
    </w:p>
  </w:footnote>
  <w:footnote w:type="continuationSeparator" w:id="0">
    <w:p w:rsidR="00B24138" w:rsidRDefault="00B24138" w:rsidP="0064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2C87"/>
    <w:multiLevelType w:val="hybridMultilevel"/>
    <w:tmpl w:val="00CC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D4C09"/>
    <w:multiLevelType w:val="hybridMultilevel"/>
    <w:tmpl w:val="CD54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71FBF"/>
    <w:multiLevelType w:val="hybridMultilevel"/>
    <w:tmpl w:val="4160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15065"/>
    <w:multiLevelType w:val="hybridMultilevel"/>
    <w:tmpl w:val="01CA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MTM1MDW3MDI1sTBQ0lEKTi0uzszPAykwqgUAz4SstiwAAAA="/>
  </w:docVars>
  <w:rsids>
    <w:rsidRoot w:val="00487E5E"/>
    <w:rsid w:val="00120F34"/>
    <w:rsid w:val="00487E5E"/>
    <w:rsid w:val="00643FA8"/>
    <w:rsid w:val="006906EE"/>
    <w:rsid w:val="00B24138"/>
    <w:rsid w:val="00B341C6"/>
    <w:rsid w:val="00BE5377"/>
    <w:rsid w:val="00CF4A3A"/>
    <w:rsid w:val="00D018F8"/>
    <w:rsid w:val="00EC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341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A8"/>
  </w:style>
  <w:style w:type="paragraph" w:styleId="Footer">
    <w:name w:val="footer"/>
    <w:basedOn w:val="Normal"/>
    <w:link w:val="FooterChar"/>
    <w:uiPriority w:val="99"/>
    <w:unhideWhenUsed/>
    <w:rsid w:val="0064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341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3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FA8"/>
  </w:style>
  <w:style w:type="paragraph" w:styleId="Footer">
    <w:name w:val="footer"/>
    <w:basedOn w:val="Normal"/>
    <w:link w:val="FooterChar"/>
    <w:uiPriority w:val="99"/>
    <w:unhideWhenUsed/>
    <w:rsid w:val="00643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RY0fIi5eQ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yWUcybFb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hfkYzUwYF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outdoorclassroomday.org.uk/wp-content/uploads/sites/2/2019/09/lesson-idea_water-wheel-investigation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2020-06-26T12:01:00Z</dcterms:created>
  <dcterms:modified xsi:type="dcterms:W3CDTF">2020-06-28T17:21:00Z</dcterms:modified>
</cp:coreProperties>
</file>