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8159" w14:textId="2E36EB45" w:rsidR="008153E0" w:rsidRDefault="002B381F" w:rsidP="002B381F">
      <w:pPr>
        <w:jc w:val="center"/>
        <w:rPr>
          <w:b/>
          <w:bCs/>
          <w:sz w:val="36"/>
          <w:szCs w:val="36"/>
          <w:u w:val="single"/>
        </w:rPr>
      </w:pPr>
      <w:r w:rsidRPr="002B381F">
        <w:rPr>
          <w:b/>
          <w:bCs/>
          <w:sz w:val="36"/>
          <w:szCs w:val="36"/>
          <w:u w:val="single"/>
        </w:rPr>
        <w:t>Nature Mandalas</w:t>
      </w:r>
    </w:p>
    <w:p w14:paraId="0BEC75FC" w14:textId="0976F5B4" w:rsidR="002B381F" w:rsidRDefault="002B381F" w:rsidP="002B381F">
      <w:pPr>
        <w:jc w:val="center"/>
        <w:rPr>
          <w:b/>
          <w:bCs/>
          <w:sz w:val="36"/>
          <w:szCs w:val="36"/>
          <w:u w:val="single"/>
        </w:rPr>
      </w:pPr>
    </w:p>
    <w:p w14:paraId="251C3ED1" w14:textId="0839975C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These can be large scale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 xml:space="preserve">or </w:t>
      </w:r>
      <w:r>
        <w:rPr>
          <w:rFonts w:ascii="Calibri" w:hAnsi="Calibri" w:cs="Calibri"/>
          <w:sz w:val="28"/>
          <w:szCs w:val="28"/>
        </w:rPr>
        <w:t xml:space="preserve"> miniature</w:t>
      </w:r>
      <w:proofErr w:type="gramEnd"/>
      <w:r>
        <w:rPr>
          <w:rFonts w:ascii="Calibri" w:hAnsi="Calibri" w:cs="Calibri"/>
          <w:sz w:val="28"/>
          <w:szCs w:val="28"/>
        </w:rPr>
        <w:t xml:space="preserve"> (no bigger than a scone-sized clay circle) or somewhere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in-between. This activity can work well when older and younger children are paired up, and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it links nicely to environmental artwork.</w:t>
      </w:r>
    </w:p>
    <w:p w14:paraId="24705128" w14:textId="03E62FDF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F202967" w14:textId="3FE1524C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On your daily exercise pick up lots of natural resources to take home, collect them in a bag. Things including, cones, leaves, stones etc. </w:t>
      </w:r>
    </w:p>
    <w:p w14:paraId="4587F506" w14:textId="77777777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3BCB3DD" w14:textId="421F0D71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B381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 quick online search for nature mandalas will reveal many examples of mandalas which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have been created through arranging stones, sticks, shells, leaves dandelions and other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natural materials in beautiful circle patterns.</w:t>
      </w:r>
    </w:p>
    <w:p w14:paraId="3C538E1B" w14:textId="6C7F646B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E3C4911" w14:textId="2046352C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 have included pictures below. Good introduction about symmetry and patterns. </w:t>
      </w:r>
    </w:p>
    <w:p w14:paraId="4072A9AF" w14:textId="09E46A1B" w:rsid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AC744E2" w14:textId="6658293A" w:rsidR="002B381F" w:rsidRPr="002B381F" w:rsidRDefault="002B381F" w:rsidP="002B38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F3F617F" wp14:editId="524CD2BB">
            <wp:extent cx="23717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935BEB7" wp14:editId="32D046A4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81F" w:rsidRPr="002B3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F"/>
    <w:rsid w:val="002B381F"/>
    <w:rsid w:val="008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3547"/>
  <w15:chartTrackingRefBased/>
  <w15:docId w15:val="{9C2C2135-0173-4C44-8568-DCFA74A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2020-05-01T20:31:00Z</dcterms:created>
  <dcterms:modified xsi:type="dcterms:W3CDTF">2020-05-01T20:37:00Z</dcterms:modified>
</cp:coreProperties>
</file>