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54DB" w14:textId="2692F926" w:rsidR="002B5C24" w:rsidRPr="00BF561E" w:rsidRDefault="002B5C24" w:rsidP="002B5C24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BF561E">
        <w:rPr>
          <w:rFonts w:cstheme="minorHAnsi"/>
          <w:b/>
          <w:bCs/>
          <w:sz w:val="32"/>
          <w:szCs w:val="32"/>
          <w:u w:val="single"/>
        </w:rPr>
        <w:t>Multiplication Hopscotch</w:t>
      </w:r>
    </w:p>
    <w:p w14:paraId="5D1AF401" w14:textId="6F6CEDE9" w:rsidR="002B5C24" w:rsidRPr="00BF561E" w:rsidRDefault="002B5C24" w:rsidP="002B5C24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F561E">
        <w:rPr>
          <w:rFonts w:cstheme="minorHAnsi"/>
          <w:b/>
          <w:bCs/>
          <w:i/>
          <w:iCs/>
          <w:sz w:val="32"/>
          <w:szCs w:val="32"/>
        </w:rPr>
        <w:t>This game can be adapted for indoors or outdoors.</w:t>
      </w:r>
    </w:p>
    <w:p w14:paraId="40EFEBF2" w14:textId="77777777" w:rsidR="002B5C24" w:rsidRPr="00BF561E" w:rsidRDefault="002B5C24" w:rsidP="002B5C24">
      <w:pPr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38061398" w14:textId="77777777" w:rsidR="002B5C24" w:rsidRPr="00BF561E" w:rsidRDefault="002B5C24" w:rsidP="002B5C24">
      <w:pPr>
        <w:rPr>
          <w:rFonts w:cstheme="minorHAnsi"/>
          <w:sz w:val="32"/>
          <w:szCs w:val="32"/>
        </w:rPr>
      </w:pPr>
      <w:r w:rsidRPr="00BF561E">
        <w:rPr>
          <w:rFonts w:cstheme="minorHAnsi"/>
          <w:sz w:val="32"/>
          <w:szCs w:val="32"/>
        </w:rPr>
        <w:t>What you need:</w:t>
      </w:r>
    </w:p>
    <w:p w14:paraId="5DA22266" w14:textId="77777777" w:rsidR="002B5C24" w:rsidRPr="00BF561E" w:rsidRDefault="002B5C24" w:rsidP="002B5C2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>sidewalk chalk</w:t>
      </w: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 or number card/ paper torn into pieces.</w:t>
      </w:r>
    </w:p>
    <w:p w14:paraId="044FD4BC" w14:textId="77777777" w:rsidR="002B5C24" w:rsidRPr="00BF561E" w:rsidRDefault="002B5C24" w:rsidP="002B5C2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>R</w:t>
      </w: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>ock</w:t>
      </w: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, stone, any small object </w:t>
      </w:r>
    </w:p>
    <w:p w14:paraId="7A89F0D4" w14:textId="4F3B76C2" w:rsidR="002B5C24" w:rsidRPr="00BF561E" w:rsidRDefault="002B5C24" w:rsidP="002B5C2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>a set of multiples to practice</w:t>
      </w: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 (any times tables) </w:t>
      </w:r>
    </w:p>
    <w:p w14:paraId="3747D422" w14:textId="09EAEE65" w:rsidR="002B5C24" w:rsidRPr="00BF561E" w:rsidRDefault="002B5C24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14C841FB" w14:textId="760BD477" w:rsidR="002B5C24" w:rsidRPr="00BF561E" w:rsidRDefault="002B5C24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Rules </w:t>
      </w:r>
    </w:p>
    <w:p w14:paraId="3EE2BED5" w14:textId="0923DEB5" w:rsidR="002B5C24" w:rsidRPr="00BF561E" w:rsidRDefault="002B5C24" w:rsidP="002B5C2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cstheme="minorHAnsi"/>
          <w:color w:val="000000"/>
          <w:spacing w:val="15"/>
          <w:sz w:val="32"/>
          <w:szCs w:val="32"/>
          <w:shd w:val="clear" w:color="auto" w:fill="FFFFFF"/>
        </w:rPr>
        <w:t>Depending on what your child</w:t>
      </w:r>
      <w:r w:rsidRPr="00BF561E">
        <w:rPr>
          <w:rFonts w:cstheme="minorHAnsi"/>
          <w:color w:val="000000"/>
          <w:spacing w:val="15"/>
          <w:sz w:val="32"/>
          <w:szCs w:val="32"/>
          <w:shd w:val="clear" w:color="auto" w:fill="FFFFFF"/>
        </w:rPr>
        <w:t xml:space="preserve">(ren) </w:t>
      </w:r>
      <w:r w:rsidRPr="00BF561E">
        <w:rPr>
          <w:rFonts w:cstheme="minorHAnsi"/>
          <w:color w:val="000000"/>
          <w:spacing w:val="15"/>
          <w:sz w:val="32"/>
          <w:szCs w:val="32"/>
          <w:shd w:val="clear" w:color="auto" w:fill="FFFFFF"/>
        </w:rPr>
        <w:t xml:space="preserve">are working on you can write (or have them write) the multiples of a number in the squares or you can write the multiplication facts on the squares. </w:t>
      </w:r>
      <w:r w:rsidRPr="00BF561E">
        <w:rPr>
          <w:rFonts w:cstheme="minorHAnsi"/>
          <w:color w:val="000000"/>
          <w:spacing w:val="15"/>
          <w:sz w:val="32"/>
          <w:szCs w:val="32"/>
          <w:shd w:val="clear" w:color="auto" w:fill="FFFFFF"/>
        </w:rPr>
        <w:t xml:space="preserve">E.g. </w:t>
      </w:r>
    </w:p>
    <w:p w14:paraId="049AAC20" w14:textId="7CCC109A" w:rsidR="002B5C24" w:rsidRPr="00BF561E" w:rsidRDefault="002B5C24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eastAsia="Times New Roman" w:cstheme="minorHAnsi"/>
          <w:noProof/>
          <w:color w:val="000000"/>
          <w:spacing w:val="15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D92AD1A" wp14:editId="0929728B">
            <wp:simplePos x="0" y="0"/>
            <wp:positionH relativeFrom="column">
              <wp:posOffset>1800225</wp:posOffset>
            </wp:positionH>
            <wp:positionV relativeFrom="paragraph">
              <wp:posOffset>5080</wp:posOffset>
            </wp:positionV>
            <wp:extent cx="1915140" cy="3505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5EFE9" w14:textId="67F1A32C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3C0DAD8B" w14:textId="73C7902C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49F2F0A7" w14:textId="08071C80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13DD0836" w14:textId="2190AB74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460E3E95" w14:textId="2B83B1DF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764B8662" w14:textId="4A6F5DA7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2D68B9D8" w14:textId="25AE55B5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2C1ACA1C" w14:textId="1AC86758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15316646" w14:textId="232D53F6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1CFAD79D" w14:textId="5E2E744E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3730BF1C" w14:textId="642068CA" w:rsidR="00BF561E" w:rsidRPr="00BF561E" w:rsidRDefault="00BF561E" w:rsidP="002B5C24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</w:p>
    <w:p w14:paraId="4A61027F" w14:textId="0971DAE8" w:rsidR="00BF561E" w:rsidRPr="00BF561E" w:rsidRDefault="00BF561E" w:rsidP="00BF561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lastRenderedPageBreak/>
        <w:t xml:space="preserve">Using your pebble, stone or small object, through it to land on any of the squares. Depending on where it lands the child </w:t>
      </w:r>
      <w:proofErr w:type="gramStart"/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>counts up</w:t>
      </w:r>
      <w:proofErr w:type="gramEnd"/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 to that number reciting the times table. For </w:t>
      </w:r>
      <w:proofErr w:type="gramStart"/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>example</w:t>
      </w:r>
      <w:proofErr w:type="gramEnd"/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 if it landed on 20, the child would hop and say 4 x 1 is 4, 4 x 2 is 8, 4 x 3 is 12, until they reached. Then they would go again, this can be done with someone else or on </w:t>
      </w:r>
      <w:proofErr w:type="spellStart"/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>there own</w:t>
      </w:r>
      <w:proofErr w:type="spellEnd"/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. To make to more fun and engaging you can throw the stone, pebble or object for the person you are playing with. </w:t>
      </w:r>
    </w:p>
    <w:p w14:paraId="6FE7A855" w14:textId="53483D47" w:rsidR="00BF561E" w:rsidRPr="00BF561E" w:rsidRDefault="00BF561E" w:rsidP="00BF561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If you are playing this indoors, simply make small bits of paper with the multiple on </w:t>
      </w:r>
      <w:proofErr w:type="gramStart"/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>it, and</w:t>
      </w:r>
      <w:proofErr w:type="gramEnd"/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 follow the same rules. </w:t>
      </w:r>
    </w:p>
    <w:p w14:paraId="1563BFF6" w14:textId="29F9DC6D" w:rsidR="00BF561E" w:rsidRPr="00BF561E" w:rsidRDefault="00BF561E" w:rsidP="00BF561E">
      <w:pPr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</w:pPr>
      <w:r w:rsidRPr="00BF561E">
        <w:rPr>
          <w:rFonts w:eastAsia="Times New Roman" w:cstheme="minorHAnsi"/>
          <w:color w:val="000000"/>
          <w:spacing w:val="15"/>
          <w:sz w:val="32"/>
          <w:szCs w:val="32"/>
          <w:lang w:eastAsia="en-GB"/>
        </w:rPr>
        <w:t xml:space="preserve">Try it with as many different Times tables as you like. </w:t>
      </w:r>
    </w:p>
    <w:p w14:paraId="2D8AF70A" w14:textId="77777777" w:rsidR="002B5C24" w:rsidRPr="00BF561E" w:rsidRDefault="002B5C24">
      <w:pPr>
        <w:rPr>
          <w:rFonts w:cstheme="minorHAnsi"/>
          <w:sz w:val="32"/>
          <w:szCs w:val="32"/>
        </w:rPr>
      </w:pPr>
    </w:p>
    <w:sectPr w:rsidR="002B5C24" w:rsidRPr="00BF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1445C"/>
    <w:multiLevelType w:val="multilevel"/>
    <w:tmpl w:val="5CD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764AD"/>
    <w:multiLevelType w:val="hybridMultilevel"/>
    <w:tmpl w:val="FC28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BD758E"/>
    <w:multiLevelType w:val="hybridMultilevel"/>
    <w:tmpl w:val="509CC86C"/>
    <w:lvl w:ilvl="0" w:tplc="677423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4"/>
    <w:rsid w:val="002B5C24"/>
    <w:rsid w:val="008153E0"/>
    <w:rsid w:val="00B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64C7"/>
  <w15:chartTrackingRefBased/>
  <w15:docId w15:val="{E1D0CC6F-B0B7-4AE0-B6C9-7EA59E0E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2020-05-01T19:29:00Z</dcterms:created>
  <dcterms:modified xsi:type="dcterms:W3CDTF">2020-05-01T19:48:00Z</dcterms:modified>
</cp:coreProperties>
</file>