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Standards and Quality Repor</w:t>
      </w:r>
      <w:r w:rsidDel="00000000" w:rsidR="00000000" w:rsidRPr="00000000">
        <w:rPr>
          <w:b w:val="1"/>
          <w:rtl w:val="0"/>
        </w:rPr>
        <w:t xml:space="preserve">t</w:t>
      </w: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b w:val="1"/>
          <w:rtl w:val="0"/>
        </w:rPr>
        <w:t xml:space="preserve">Establishment Name: Sunnyside Primary School </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This report reflects progress made towards achieving our priorities, session 2024/25. </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numPr>
          <w:ilvl w:val="0"/>
          <w:numId w:val="8"/>
        </w:numPr>
        <w:spacing w:after="0" w:lineRule="auto"/>
        <w:ind w:left="720" w:hanging="360"/>
        <w:rPr/>
      </w:pPr>
      <w:r w:rsidDel="00000000" w:rsidR="00000000" w:rsidRPr="00000000">
        <w:rPr>
          <w:rtl w:val="0"/>
        </w:rPr>
        <w:t xml:space="preserve">33% of learners receive uniform &amp; free school meal grants, it should be noted that since the introduction of mandated free school meals for P1-5 learners, this number has reduced, however we continue to support our families to access uniform funding. </w:t>
      </w:r>
    </w:p>
    <w:p w:rsidR="00000000" w:rsidDel="00000000" w:rsidP="00000000" w:rsidRDefault="00000000" w:rsidRPr="00000000" w14:paraId="00000007">
      <w:pPr>
        <w:numPr>
          <w:ilvl w:val="0"/>
          <w:numId w:val="8"/>
        </w:numPr>
        <w:spacing w:after="0" w:lineRule="auto"/>
        <w:ind w:left="720" w:hanging="360"/>
        <w:rPr/>
      </w:pPr>
      <w:r w:rsidDel="00000000" w:rsidR="00000000" w:rsidRPr="00000000">
        <w:rPr>
          <w:rtl w:val="0"/>
        </w:rPr>
        <w:t xml:space="preserve">7% learners are care experienced </w:t>
      </w:r>
    </w:p>
    <w:p w:rsidR="00000000" w:rsidDel="00000000" w:rsidP="00000000" w:rsidRDefault="00000000" w:rsidRPr="00000000" w14:paraId="00000008">
      <w:pPr>
        <w:numPr>
          <w:ilvl w:val="0"/>
          <w:numId w:val="8"/>
        </w:numPr>
        <w:spacing w:after="0" w:lineRule="auto"/>
        <w:ind w:left="720" w:hanging="360"/>
        <w:rPr/>
      </w:pPr>
      <w:r w:rsidDel="00000000" w:rsidR="00000000" w:rsidRPr="00000000">
        <w:rPr>
          <w:rtl w:val="0"/>
        </w:rPr>
        <w:t xml:space="preserve">47% are receive additional supports to ensure they progress in learning </w:t>
      </w:r>
    </w:p>
    <w:p w:rsidR="00000000" w:rsidDel="00000000" w:rsidP="00000000" w:rsidRDefault="00000000" w:rsidRPr="00000000" w14:paraId="00000009">
      <w:pPr>
        <w:numPr>
          <w:ilvl w:val="0"/>
          <w:numId w:val="8"/>
        </w:numPr>
        <w:spacing w:after="0" w:lineRule="auto"/>
        <w:ind w:left="720" w:hanging="360"/>
        <w:rPr>
          <w:u w:val="none"/>
        </w:rPr>
      </w:pPr>
      <w:r w:rsidDel="00000000" w:rsidR="00000000" w:rsidRPr="00000000">
        <w:rPr>
          <w:rtl w:val="0"/>
        </w:rPr>
        <w:t xml:space="preserve">41% of learners are on staged intervention 1-4</w:t>
      </w:r>
      <w:r w:rsidDel="00000000" w:rsidR="00000000" w:rsidRPr="00000000">
        <w:rPr>
          <w:rtl w:val="0"/>
        </w:rPr>
      </w:r>
    </w:p>
    <w:p w:rsidR="00000000" w:rsidDel="00000000" w:rsidP="00000000" w:rsidRDefault="00000000" w:rsidRPr="00000000" w14:paraId="0000000A">
      <w:pPr>
        <w:numPr>
          <w:ilvl w:val="0"/>
          <w:numId w:val="8"/>
        </w:numPr>
        <w:spacing w:after="0" w:lineRule="auto"/>
        <w:ind w:left="720" w:hanging="360"/>
        <w:rPr/>
      </w:pPr>
      <w:r w:rsidDel="00000000" w:rsidR="00000000" w:rsidRPr="00000000">
        <w:rPr>
          <w:rtl w:val="0"/>
        </w:rPr>
        <w:t xml:space="preserve">Approximately 20% of our learners require Nurture and ASD supports to aid regulation and engagement</w:t>
      </w:r>
    </w:p>
    <w:p w:rsidR="00000000" w:rsidDel="00000000" w:rsidP="00000000" w:rsidRDefault="00000000" w:rsidRPr="00000000" w14:paraId="0000000B">
      <w:pPr>
        <w:numPr>
          <w:ilvl w:val="0"/>
          <w:numId w:val="8"/>
        </w:numPr>
        <w:spacing w:after="0" w:lineRule="auto"/>
        <w:ind w:left="720" w:hanging="360"/>
        <w:rPr/>
      </w:pPr>
      <w:r w:rsidDel="00000000" w:rsidR="00000000" w:rsidRPr="00000000">
        <w:rPr>
          <w:rtl w:val="0"/>
        </w:rPr>
        <w:t xml:space="preserve">When we look at attendance our overall average is 93%, which is a rise of 3% since last year.</w:t>
      </w:r>
    </w:p>
    <w:p w:rsidR="00000000" w:rsidDel="00000000" w:rsidP="00000000" w:rsidRDefault="00000000" w:rsidRPr="00000000" w14:paraId="0000000C">
      <w:pPr>
        <w:numPr>
          <w:ilvl w:val="0"/>
          <w:numId w:val="8"/>
        </w:numPr>
        <w:ind w:left="720" w:hanging="360"/>
        <w:rPr/>
      </w:pPr>
      <w:r w:rsidDel="00000000" w:rsidR="00000000" w:rsidRPr="00000000">
        <w:rPr>
          <w:rtl w:val="0"/>
        </w:rPr>
        <w:t xml:space="preserve">We have a gender imbalance amongst our current roll, with 45% female and 55% male population. 6% of our learners have English as an Additional Language.</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tbl>
      <w:tblPr>
        <w:tblStyle w:val="Table1"/>
        <w:tblW w:w="155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1985"/>
        <w:gridCol w:w="441"/>
        <w:gridCol w:w="158"/>
        <w:gridCol w:w="7622"/>
        <w:tblGridChange w:id="0">
          <w:tblGrid>
            <w:gridCol w:w="5353"/>
            <w:gridCol w:w="1985"/>
            <w:gridCol w:w="441"/>
            <w:gridCol w:w="158"/>
            <w:gridCol w:w="7622"/>
          </w:tblGrid>
        </w:tblGridChange>
      </w:tblGrid>
      <w:tr>
        <w:trPr>
          <w:cantSplit w:val="0"/>
          <w:trHeight w:val="454" w:hRule="atLeast"/>
          <w:tblHeader w:val="0"/>
        </w:trPr>
        <w:tc>
          <w:tcPr>
            <w:gridSpan w:val="5"/>
            <w:shd w:fill="fbe5d5" w:val="clear"/>
            <w:vAlign w:val="center"/>
          </w:tcPr>
          <w:p w:rsidR="00000000" w:rsidDel="00000000" w:rsidP="00000000" w:rsidRDefault="00000000" w:rsidRPr="00000000" w14:paraId="0000000F">
            <w:pPr>
              <w:rPr>
                <w:b w:val="1"/>
              </w:rPr>
            </w:pPr>
            <w:r w:rsidDel="00000000" w:rsidR="00000000" w:rsidRPr="00000000">
              <w:rPr>
                <w:b w:val="1"/>
                <w:rtl w:val="0"/>
              </w:rPr>
              <w:t xml:space="preserve">School Context</w:t>
            </w:r>
          </w:p>
        </w:tc>
      </w:tr>
      <w:tr>
        <w:trPr>
          <w:cantSplit w:val="0"/>
          <w:trHeight w:val="4631" w:hRule="atLeast"/>
          <w:tblHeader w:val="0"/>
        </w:trPr>
        <w:tc>
          <w:tcPr>
            <w:gridSpan w:val="5"/>
          </w:tcPr>
          <w:p w:rsidR="00000000" w:rsidDel="00000000" w:rsidP="00000000" w:rsidRDefault="00000000" w:rsidRPr="00000000" w14:paraId="00000014">
            <w:pPr>
              <w:rPr/>
            </w:pPr>
            <w:r w:rsidDel="00000000" w:rsidR="00000000" w:rsidRPr="00000000">
              <w:rPr>
                <w:rtl w:val="0"/>
              </w:rPr>
              <w:t xml:space="preserve">Sunnyside Primary School is a non-denominational school built in 1894, with an extension built in 1998 and which is situated close to the centre of Alloa, Clackmannanshire.  The school is one of three Primary Schools serving Alloa Town Centre and is part of the Alloa Academy learning Community.  Our catchment area comprises a broad socio-economic mix.</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Sunnyside Primary School is a two-story building set in a highly built up area, surrounded by houses and consists of 13 mainstream classrooms, Nurture Classroom (the Pod), a Low Stimulus Classroom (The Den), ELC, Support for Learning base, Gym Hall, Dining Hall and a range of offices.  Each classroom is well-equipped with an interactive whiteboard, chromeworks and iPads.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current primary roll is 294  and we have an ELC roll of 52.  There are 13 classes, a Support for Learning teacher, Nurture Teacher a Specialist  PE Teacher to deliver 2 hours of quality PE per week and to support class teachers’ reduced class contact. We have 8 Learning Assistants plus an Early Intervention Worker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Getting it Right for Every Child is a high priority within our school.  We have Flexible Learning Spaces to support children’s needs in an inclusive learning environment and to ensure that we are responsive and reactive to children’s developing needs.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school is led and managed by the Headteacher, a Depute Head Teacher and three Principal Teachers.  The ELC has a senior Early Learning and Childcare Educator, 10 Early Learning and Childcare Educators and an Early Years’ Assistant. Thirteen support staff work across the school to support the pupils and there are four administrative staff.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Our ELC offers 1140 hours with almost all of our families taking up this offer.  Outdoor learning is a priority in our ELC.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have a very mixed demographic with 45% of our current pupils living within SIMD 1 and 2; these are areas of Multiple Deprivation, where there is a risk of lower income as well as fewer resources or opportunities. In addition to this we have 31% of learners in receipt of uniform &amp; free school meal grants, it should be noted that since the introduction of mandated free school meals for P1-5 learners, this number has reduced, however we continue to support our families to access uniform funding.  7% of learners are care experienced and 42.5% receive additional support to ensure they progress in learning (Approximately 25% of our learners require enhanced Nurture and ASD supports to aid regulation and engagement.)</w:t>
            </w:r>
          </w:p>
          <w:p w:rsidR="00000000" w:rsidDel="00000000" w:rsidP="00000000" w:rsidRDefault="00000000" w:rsidRPr="00000000" w14:paraId="00000022">
            <w:pPr>
              <w:rPr/>
            </w:pPr>
            <w:r w:rsidDel="00000000" w:rsidR="00000000" w:rsidRPr="00000000">
              <w:rPr>
                <w:rtl w:val="0"/>
              </w:rPr>
              <w:t xml:space="preserve">As such, the Scottish Government has granted Sunnyside £93,000 of Pupil Equity Funding for 2024/25 to support our learners and seek to close the Poverty Related Attainment Gap. </w:t>
            </w:r>
          </w:p>
          <w:p w:rsidR="00000000" w:rsidDel="00000000" w:rsidP="00000000" w:rsidRDefault="00000000" w:rsidRPr="00000000" w14:paraId="00000023">
            <w:pPr>
              <w:spacing w:line="276" w:lineRule="auto"/>
              <w:ind w:left="0" w:firstLine="0"/>
              <w:rPr/>
            </w:pPr>
            <w:r w:rsidDel="00000000" w:rsidR="00000000" w:rsidRPr="00000000">
              <w:rPr>
                <w:rtl w:val="0"/>
              </w:rPr>
            </w:r>
          </w:p>
          <w:p w:rsidR="00000000" w:rsidDel="00000000" w:rsidP="00000000" w:rsidRDefault="00000000" w:rsidRPr="00000000" w14:paraId="00000024">
            <w:pPr>
              <w:spacing w:line="276" w:lineRule="auto"/>
              <w:ind w:left="720" w:firstLine="0"/>
              <w:rPr/>
            </w:pPr>
            <w:r w:rsidDel="00000000" w:rsidR="00000000" w:rsidRPr="00000000">
              <w:rPr>
                <w:rtl w:val="0"/>
              </w:rPr>
            </w:r>
          </w:p>
          <w:p w:rsidR="00000000" w:rsidDel="00000000" w:rsidP="00000000" w:rsidRDefault="00000000" w:rsidRPr="00000000" w14:paraId="00000025">
            <w:pPr>
              <w:rPr>
                <w:b w:val="1"/>
                <w:u w:val="single"/>
              </w:rPr>
            </w:pPr>
            <w:r w:rsidDel="00000000" w:rsidR="00000000" w:rsidRPr="00000000">
              <w:rPr>
                <w:b w:val="1"/>
                <w:u w:val="single"/>
                <w:rtl w:val="0"/>
              </w:rPr>
              <w:t xml:space="preserve">Our Vision</w:t>
            </w:r>
          </w:p>
          <w:p w:rsidR="00000000" w:rsidDel="00000000" w:rsidP="00000000" w:rsidRDefault="00000000" w:rsidRPr="00000000" w14:paraId="00000026">
            <w:pPr>
              <w:rPr/>
            </w:pPr>
            <w:r w:rsidDel="00000000" w:rsidR="00000000" w:rsidRPr="00000000">
              <w:rPr>
                <w:rtl w:val="0"/>
              </w:rPr>
              <w:t xml:space="preserve">At Sunnyside Primary School, we have developed and implemented  a very clear and consistent vision- To be a community of successful and happy citizens.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Our Values</w:t>
            </w:r>
          </w:p>
          <w:p w:rsidR="00000000" w:rsidDel="00000000" w:rsidP="00000000" w:rsidRDefault="00000000" w:rsidRPr="00000000" w14:paraId="00000029">
            <w:pPr>
              <w:rPr/>
            </w:pPr>
            <w:r w:rsidDel="00000000" w:rsidR="00000000" w:rsidRPr="00000000">
              <w:rPr>
                <w:rtl w:val="0"/>
              </w:rPr>
              <w:t xml:space="preserve">We have consulted  with all stakeholders to establish new values.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21"/>
              </w:numPr>
              <w:ind w:left="720" w:hanging="360"/>
              <w:rPr>
                <w:rFonts w:ascii="Noto Sans Symbols" w:cs="Noto Sans Symbols" w:eastAsia="Noto Sans Symbols" w:hAnsi="Noto Sans Symbols"/>
              </w:rPr>
            </w:pPr>
            <w:r w:rsidDel="00000000" w:rsidR="00000000" w:rsidRPr="00000000">
              <w:rPr>
                <w:rtl w:val="0"/>
              </w:rPr>
              <w:t xml:space="preserve">Kindness</w:t>
            </w:r>
            <w:r w:rsidDel="00000000" w:rsidR="00000000" w:rsidRPr="00000000">
              <w:rPr>
                <w:rtl w:val="0"/>
              </w:rPr>
            </w:r>
          </w:p>
          <w:p w:rsidR="00000000" w:rsidDel="00000000" w:rsidP="00000000" w:rsidRDefault="00000000" w:rsidRPr="00000000" w14:paraId="0000002C">
            <w:pPr>
              <w:numPr>
                <w:ilvl w:val="0"/>
                <w:numId w:val="21"/>
              </w:numPr>
              <w:ind w:left="720" w:hanging="360"/>
              <w:rPr>
                <w:rFonts w:ascii="Noto Sans Symbols" w:cs="Noto Sans Symbols" w:eastAsia="Noto Sans Symbols" w:hAnsi="Noto Sans Symbols"/>
              </w:rPr>
            </w:pPr>
            <w:r w:rsidDel="00000000" w:rsidR="00000000" w:rsidRPr="00000000">
              <w:rPr>
                <w:rtl w:val="0"/>
              </w:rPr>
              <w:t xml:space="preserve">Honesty</w:t>
            </w:r>
            <w:r w:rsidDel="00000000" w:rsidR="00000000" w:rsidRPr="00000000">
              <w:rPr>
                <w:rtl w:val="0"/>
              </w:rPr>
            </w:r>
          </w:p>
          <w:p w:rsidR="00000000" w:rsidDel="00000000" w:rsidP="00000000" w:rsidRDefault="00000000" w:rsidRPr="00000000" w14:paraId="0000002D">
            <w:pPr>
              <w:numPr>
                <w:ilvl w:val="0"/>
                <w:numId w:val="21"/>
              </w:numPr>
              <w:ind w:left="720" w:hanging="360"/>
              <w:rPr>
                <w:rFonts w:ascii="Noto Sans Symbols" w:cs="Noto Sans Symbols" w:eastAsia="Noto Sans Symbols" w:hAnsi="Noto Sans Symbols"/>
              </w:rPr>
            </w:pPr>
            <w:r w:rsidDel="00000000" w:rsidR="00000000" w:rsidRPr="00000000">
              <w:rPr>
                <w:rtl w:val="0"/>
              </w:rPr>
              <w:t xml:space="preserve">Ambition</w:t>
            </w:r>
            <w:r w:rsidDel="00000000" w:rsidR="00000000" w:rsidRPr="00000000">
              <w:rPr>
                <w:rtl w:val="0"/>
              </w:rPr>
            </w:r>
          </w:p>
          <w:p w:rsidR="00000000" w:rsidDel="00000000" w:rsidP="00000000" w:rsidRDefault="00000000" w:rsidRPr="00000000" w14:paraId="0000002E">
            <w:pPr>
              <w:numPr>
                <w:ilvl w:val="0"/>
                <w:numId w:val="21"/>
              </w:numPr>
              <w:ind w:left="720" w:hanging="360"/>
              <w:rPr>
                <w:rFonts w:ascii="Noto Sans Symbols" w:cs="Noto Sans Symbols" w:eastAsia="Noto Sans Symbols" w:hAnsi="Noto Sans Symbols"/>
              </w:rPr>
            </w:pPr>
            <w:r w:rsidDel="00000000" w:rsidR="00000000" w:rsidRPr="00000000">
              <w:rPr>
                <w:rtl w:val="0"/>
              </w:rPr>
              <w:t xml:space="preserve">Bravery</w:t>
            </w: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rPr>
                <w:highlight w:val="yellow"/>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continuously consult with stakeholders to review our progress. This is done through surveys, focus groups and other methods to gather views.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highlight w:val="yellow"/>
              </w:rPr>
            </w:pPr>
            <w:r w:rsidDel="00000000" w:rsidR="00000000" w:rsidRPr="00000000">
              <w:rPr>
                <w:rtl w:val="0"/>
              </w:rPr>
              <w:t xml:space="preserve">We have a gender imbalance amongst our current roll, with 45% female and 55% male population. 6% of our learners have English as an Additional Language.</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r>
      <w:tr>
        <w:trPr>
          <w:cantSplit w:val="0"/>
          <w:trHeight w:val="454" w:hRule="atLeast"/>
          <w:tblHeader w:val="0"/>
        </w:trPr>
        <w:tc>
          <w:tcPr>
            <w:gridSpan w:val="5"/>
            <w:shd w:fill="fbe5d5" w:val="clear"/>
            <w:vAlign w:val="center"/>
          </w:tcPr>
          <w:p w:rsidR="00000000" w:rsidDel="00000000" w:rsidP="00000000" w:rsidRDefault="00000000" w:rsidRPr="00000000" w14:paraId="0000003A">
            <w:pPr>
              <w:rPr>
                <w:b w:val="1"/>
                <w:highlight w:val="yellow"/>
              </w:rPr>
            </w:pPr>
            <w:r w:rsidDel="00000000" w:rsidR="00000000" w:rsidRPr="00000000">
              <w:rPr>
                <w:b w:val="1"/>
                <w:rtl w:val="0"/>
              </w:rPr>
              <w:t xml:space="preserve">Performance Information</w:t>
            </w:r>
            <w:r w:rsidDel="00000000" w:rsidR="00000000" w:rsidRPr="00000000">
              <w:rPr>
                <w:rtl w:val="0"/>
              </w:rPr>
            </w:r>
          </w:p>
        </w:tc>
      </w:tr>
      <w:tr>
        <w:trPr>
          <w:cantSplit w:val="0"/>
          <w:trHeight w:val="1125" w:hRule="atLeast"/>
          <w:tblHeader w:val="0"/>
        </w:trPr>
        <w:tc>
          <w:tcPr>
            <w:gridSpan w:val="5"/>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highlight w:val="yellow"/>
              </w:rPr>
            </w:pPr>
            <w:r w:rsidDel="00000000" w:rsidR="00000000" w:rsidRPr="00000000">
              <w:rPr>
                <w:rtl w:val="0"/>
              </w:rPr>
              <w:t xml:space="preserve">Overall attainment within the Early Learning and Childcare (ELC) to Primary 7 (P7) stages demonstrates that 67%  of learners are achieving expected levels in literacy, while attainment in numeracy is slightly higher at 69%. The school serves a demographically diverse population, with 42.5% of learners originating from Quintile 1 (Q1), representing the most deprived areas, significantly outweighing the 1.7% of learners from Quintile 5 (Q5), the least deprived, highlighting a 40.8% greater representation from Q1. While 56.4% of our Q1 learners are on track in literacy and 67% in numeracy, a significant attainment gap exists between our Q1 and Q5 learners. (Literacy 28.7% and Numeracy 19.3%.)  National Standardised Assessment (NSA) results further indicate varying strengths across stages: in Primary 1, 68% of learners achieved Band 4+ in literacy and 89% in numeracy; in Primary 4, 76% reached Band 6+ in numeracy compared to 73% in literacy; and by Primary 7, 83% of learners were at Band 8+ in numeracy, while 71% achieved this in literacy. The school actively utilises  the BGE Benchmarking Tool, to gauge performance against local and national standards.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rHeight w:val="454" w:hRule="atLeast"/>
          <w:tblHeader w:val="0"/>
        </w:trPr>
        <w:tc>
          <w:tcPr>
            <w:gridSpan w:val="5"/>
            <w:shd w:fill="fbe5d5" w:val="clear"/>
            <w:vAlign w:val="center"/>
          </w:tcPr>
          <w:p w:rsidR="00000000" w:rsidDel="00000000" w:rsidP="00000000" w:rsidRDefault="00000000" w:rsidRPr="00000000" w14:paraId="00000049">
            <w:pPr>
              <w:rPr>
                <w:b w:val="1"/>
              </w:rPr>
            </w:pPr>
            <w:r w:rsidDel="00000000" w:rsidR="00000000" w:rsidRPr="00000000">
              <w:rPr>
                <w:b w:val="1"/>
                <w:rtl w:val="0"/>
              </w:rPr>
              <w:t xml:space="preserve">Review of Progress</w:t>
            </w:r>
          </w:p>
        </w:tc>
      </w:tr>
      <w:tr>
        <w:trPr>
          <w:cantSplit w:val="0"/>
          <w:trHeight w:val="1266" w:hRule="atLeast"/>
          <w:tblHeader w:val="0"/>
        </w:trPr>
        <w:tc>
          <w:tcPr>
            <w:gridSpan w:val="3"/>
          </w:tcPr>
          <w:p w:rsidR="00000000" w:rsidDel="00000000" w:rsidP="00000000" w:rsidRDefault="00000000" w:rsidRPr="00000000" w14:paraId="0000004E">
            <w:pPr>
              <w:rPr>
                <w:b w:val="1"/>
              </w:rPr>
            </w:pPr>
            <w:r w:rsidDel="00000000" w:rsidR="00000000" w:rsidRPr="00000000">
              <w:rPr>
                <w:b w:val="1"/>
                <w:rtl w:val="0"/>
              </w:rPr>
              <w:t xml:space="preserve">NIF Priority:</w:t>
            </w:r>
          </w:p>
          <w:p w:rsidR="00000000" w:rsidDel="00000000" w:rsidP="00000000" w:rsidRDefault="00000000" w:rsidRPr="00000000" w14:paraId="0000004F">
            <w:pPr>
              <w:rPr>
                <w:rFonts w:ascii="Tahoma" w:cs="Tahoma" w:eastAsia="Tahoma" w:hAnsi="Tahoma"/>
              </w:rPr>
            </w:pPr>
            <w:r w:rsidDel="00000000" w:rsidR="00000000" w:rsidRPr="00000000">
              <w:rPr>
                <w:rFonts w:ascii="Tahoma" w:cs="Tahoma" w:eastAsia="Tahoma" w:hAnsi="Tahoma"/>
                <w:highlight w:val="yellow"/>
                <w:rtl w:val="0"/>
              </w:rPr>
              <w:t xml:space="preserve">Closing the attainment gap between the most and least disadvantaged children.</w:t>
            </w:r>
            <w:r w:rsidDel="00000000" w:rsidR="00000000" w:rsidRPr="00000000">
              <w:rPr>
                <w:rtl w:val="0"/>
              </w:rPr>
            </w:r>
          </w:p>
          <w:p w:rsidR="00000000" w:rsidDel="00000000" w:rsidP="00000000" w:rsidRDefault="00000000" w:rsidRPr="00000000" w14:paraId="00000050">
            <w:pPr>
              <w:rPr>
                <w:rFonts w:ascii="Tahoma" w:cs="Tahoma" w:eastAsia="Tahoma" w:hAnsi="Tahoma"/>
              </w:rPr>
            </w:pPr>
            <w:r w:rsidDel="00000000" w:rsidR="00000000" w:rsidRPr="00000000">
              <w:rPr>
                <w:rtl w:val="0"/>
              </w:rPr>
            </w:r>
          </w:p>
          <w:p w:rsidR="00000000" w:rsidDel="00000000" w:rsidP="00000000" w:rsidRDefault="00000000" w:rsidRPr="00000000" w14:paraId="00000051">
            <w:pPr>
              <w:rPr>
                <w:rFonts w:ascii="Tahoma" w:cs="Tahoma" w:eastAsia="Tahoma" w:hAnsi="Tahoma"/>
              </w:rPr>
            </w:pPr>
            <w:r w:rsidDel="00000000" w:rsidR="00000000" w:rsidRPr="00000000">
              <w:rPr>
                <w:rFonts w:ascii="Tahoma" w:cs="Tahoma" w:eastAsia="Tahoma" w:hAnsi="Tahoma"/>
                <w:highlight w:val="yellow"/>
                <w:rtl w:val="0"/>
              </w:rPr>
              <w:t xml:space="preserve">Improvement in attainment, particularly in literacy and numeracy</w:t>
            </w:r>
            <w:r w:rsidDel="00000000" w:rsidR="00000000" w:rsidRPr="00000000">
              <w:rPr>
                <w:rtl w:val="0"/>
              </w:rPr>
            </w:r>
          </w:p>
          <w:p w:rsidR="00000000" w:rsidDel="00000000" w:rsidP="00000000" w:rsidRDefault="00000000" w:rsidRPr="00000000" w14:paraId="00000052">
            <w:pPr>
              <w:rPr>
                <w:rFonts w:ascii="Tahoma" w:cs="Tahoma" w:eastAsia="Tahoma" w:hAnsi="Tahoma"/>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Tahoma" w:cs="Tahoma" w:eastAsia="Tahoma" w:hAnsi="Tahoma"/>
                <w:highlight w:val="yellow"/>
                <w:rtl w:val="0"/>
              </w:rPr>
              <w:t xml:space="preserve">Improvement in employability skills and sustained, positive school-leaver destinations for all young people</w:t>
            </w:r>
            <w:r w:rsidDel="00000000" w:rsidR="00000000" w:rsidRPr="00000000">
              <w:rPr>
                <w:rtl w:val="0"/>
              </w:rPr>
            </w:r>
          </w:p>
        </w:tc>
        <w:tc>
          <w:tcPr>
            <w:gridSpan w:val="2"/>
          </w:tcPr>
          <w:p w:rsidR="00000000" w:rsidDel="00000000" w:rsidP="00000000" w:rsidRDefault="00000000" w:rsidRPr="00000000" w14:paraId="00000056">
            <w:pPr>
              <w:rPr>
                <w:b w:val="1"/>
              </w:rPr>
            </w:pPr>
            <w:r w:rsidDel="00000000" w:rsidR="00000000" w:rsidRPr="00000000">
              <w:rPr>
                <w:b w:val="1"/>
                <w:rtl w:val="0"/>
              </w:rPr>
              <w:t xml:space="preserve">School Improvement Priority 1: </w:t>
            </w:r>
          </w:p>
          <w:p w:rsidR="00000000" w:rsidDel="00000000" w:rsidP="00000000" w:rsidRDefault="00000000" w:rsidRPr="00000000" w14:paraId="00000057">
            <w:pPr>
              <w:rPr>
                <w:rFonts w:ascii="Tahoma" w:cs="Tahoma" w:eastAsia="Tahoma" w:hAnsi="Tahoma"/>
                <w:b w:val="1"/>
              </w:rPr>
            </w:pPr>
            <w:r w:rsidDel="00000000" w:rsidR="00000000" w:rsidRPr="00000000">
              <w:rPr>
                <w:rFonts w:ascii="Tahoma" w:cs="Tahoma" w:eastAsia="Tahoma" w:hAnsi="Tahoma"/>
                <w:b w:val="1"/>
                <w:rtl w:val="0"/>
              </w:rPr>
              <w:t xml:space="preserve">Planning, Assessment and Moderation</w:t>
            </w:r>
            <w:r w:rsidDel="00000000" w:rsidR="00000000" w:rsidRPr="00000000">
              <w:rPr>
                <w:rFonts w:ascii="Tahoma" w:cs="Tahoma" w:eastAsia="Tahoma" w:hAnsi="Tahoma"/>
                <w:b w:val="1"/>
                <w:i w:val="1"/>
                <w:rtl w:val="0"/>
              </w:rPr>
              <w:t xml:space="preserve"> </w:t>
            </w:r>
            <w:r w:rsidDel="00000000" w:rsidR="00000000" w:rsidRPr="00000000">
              <w:rPr>
                <w:rFonts w:ascii="Tahoma" w:cs="Tahoma" w:eastAsia="Tahoma" w:hAnsi="Tahoma"/>
                <w:i w:val="1"/>
                <w:rtl w:val="0"/>
              </w:rPr>
              <w:t xml:space="preserve">(Article 28, Article 29)</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c>
      </w:tr>
      <w:tr>
        <w:trPr>
          <w:cantSplit w:val="0"/>
          <w:trHeight w:val="1961" w:hRule="atLeast"/>
          <w:tblHeader w:val="0"/>
        </w:trPr>
        <w:tc>
          <w:tcPr>
            <w:gridSpan w:val="3"/>
          </w:tcPr>
          <w:p w:rsidR="00000000" w:rsidDel="00000000" w:rsidP="00000000" w:rsidRDefault="00000000" w:rsidRPr="00000000" w14:paraId="0000005A">
            <w:pPr>
              <w:rPr>
                <w:b w:val="1"/>
              </w:rPr>
            </w:pPr>
            <w:r w:rsidDel="00000000" w:rsidR="00000000" w:rsidRPr="00000000">
              <w:rPr>
                <w:b w:val="1"/>
                <w:rtl w:val="0"/>
              </w:rPr>
              <w:t xml:space="preserve">NIF Driver:</w:t>
            </w:r>
          </w:p>
          <w:p w:rsidR="00000000" w:rsidDel="00000000" w:rsidP="00000000" w:rsidRDefault="00000000" w:rsidRPr="00000000" w14:paraId="0000005B">
            <w:pPr>
              <w:numPr>
                <w:ilvl w:val="0"/>
                <w:numId w:val="10"/>
              </w:numPr>
              <w:ind w:left="720" w:hanging="360"/>
              <w:rPr>
                <w:b w:val="1"/>
              </w:rPr>
            </w:pPr>
            <w:r w:rsidDel="00000000" w:rsidR="00000000" w:rsidRPr="00000000">
              <w:rPr>
                <w:rFonts w:ascii="Tahoma" w:cs="Tahoma" w:eastAsia="Tahoma" w:hAnsi="Tahoma"/>
                <w:highlight w:val="yellow"/>
                <w:rtl w:val="0"/>
              </w:rPr>
              <w:t xml:space="preserve">Teacher Professionalism</w:t>
            </w:r>
            <w:r w:rsidDel="00000000" w:rsidR="00000000" w:rsidRPr="00000000">
              <w:rPr>
                <w:rtl w:val="0"/>
              </w:rPr>
            </w:r>
          </w:p>
          <w:p w:rsidR="00000000" w:rsidDel="00000000" w:rsidP="00000000" w:rsidRDefault="00000000" w:rsidRPr="00000000" w14:paraId="0000005C">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D">
            <w:pPr>
              <w:numPr>
                <w:ilvl w:val="0"/>
                <w:numId w:val="10"/>
              </w:numPr>
              <w:ind w:left="720" w:hanging="360"/>
              <w:rPr>
                <w:b w:val="1"/>
              </w:rPr>
            </w:pPr>
            <w:r w:rsidDel="00000000" w:rsidR="00000000" w:rsidRPr="00000000">
              <w:rPr>
                <w:rFonts w:ascii="Tahoma" w:cs="Tahoma" w:eastAsia="Tahoma" w:hAnsi="Tahoma"/>
                <w:highlight w:val="yellow"/>
                <w:rtl w:val="0"/>
              </w:rPr>
              <w:t xml:space="preserve">Parental Engagement</w:t>
            </w:r>
            <w:r w:rsidDel="00000000" w:rsidR="00000000" w:rsidRPr="00000000">
              <w:rPr>
                <w:rtl w:val="0"/>
              </w:rPr>
            </w:r>
          </w:p>
          <w:p w:rsidR="00000000" w:rsidDel="00000000" w:rsidP="00000000" w:rsidRDefault="00000000" w:rsidRPr="00000000" w14:paraId="0000005E">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5F">
            <w:pPr>
              <w:numPr>
                <w:ilvl w:val="0"/>
                <w:numId w:val="10"/>
              </w:numPr>
              <w:ind w:left="720" w:hanging="360"/>
              <w:rPr>
                <w:b w:val="1"/>
              </w:rPr>
            </w:pPr>
            <w:r w:rsidDel="00000000" w:rsidR="00000000" w:rsidRPr="00000000">
              <w:rPr>
                <w:rFonts w:ascii="Tahoma" w:cs="Tahoma" w:eastAsia="Tahoma" w:hAnsi="Tahoma"/>
                <w:highlight w:val="yellow"/>
                <w:rtl w:val="0"/>
              </w:rPr>
              <w:t xml:space="preserve">Assessment of Children’s Progress</w:t>
            </w:r>
            <w:r w:rsidDel="00000000" w:rsidR="00000000" w:rsidRPr="00000000">
              <w:rPr>
                <w:rtl w:val="0"/>
              </w:rPr>
            </w:r>
          </w:p>
          <w:p w:rsidR="00000000" w:rsidDel="00000000" w:rsidP="00000000" w:rsidRDefault="00000000" w:rsidRPr="00000000" w14:paraId="00000060">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61">
            <w:pPr>
              <w:numPr>
                <w:ilvl w:val="0"/>
                <w:numId w:val="10"/>
              </w:numPr>
              <w:ind w:left="720" w:hanging="360"/>
              <w:rPr>
                <w:b w:val="1"/>
              </w:rPr>
            </w:pPr>
            <w:r w:rsidDel="00000000" w:rsidR="00000000" w:rsidRPr="00000000">
              <w:rPr>
                <w:rFonts w:ascii="Tahoma" w:cs="Tahoma" w:eastAsia="Tahoma" w:hAnsi="Tahoma"/>
                <w:highlight w:val="yellow"/>
                <w:rtl w:val="0"/>
              </w:rPr>
              <w:t xml:space="preserve">School Improvement</w:t>
            </w:r>
            <w:r w:rsidDel="00000000" w:rsidR="00000000" w:rsidRPr="00000000">
              <w:rPr>
                <w:rtl w:val="0"/>
              </w:rPr>
            </w:r>
          </w:p>
          <w:p w:rsidR="00000000" w:rsidDel="00000000" w:rsidP="00000000" w:rsidRDefault="00000000" w:rsidRPr="00000000" w14:paraId="00000062">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63">
            <w:pPr>
              <w:numPr>
                <w:ilvl w:val="0"/>
                <w:numId w:val="10"/>
              </w:numPr>
              <w:ind w:left="720" w:hanging="360"/>
              <w:rPr>
                <w:b w:val="1"/>
              </w:rPr>
            </w:pPr>
            <w:r w:rsidDel="00000000" w:rsidR="00000000" w:rsidRPr="00000000">
              <w:rPr>
                <w:rFonts w:ascii="Tahoma" w:cs="Tahoma" w:eastAsia="Tahoma" w:hAnsi="Tahoma"/>
                <w:highlight w:val="yellow"/>
                <w:rtl w:val="0"/>
              </w:rPr>
              <w:t xml:space="preserve">Performance Information</w:t>
            </w:r>
            <w:r w:rsidDel="00000000" w:rsidR="00000000" w:rsidRPr="00000000">
              <w:rPr>
                <w:rtl w:val="0"/>
              </w:rPr>
            </w:r>
          </w:p>
        </w:tc>
        <w:tc>
          <w:tcPr>
            <w:gridSpan w:val="2"/>
          </w:tcPr>
          <w:p w:rsidR="00000000" w:rsidDel="00000000" w:rsidP="00000000" w:rsidRDefault="00000000" w:rsidRPr="00000000" w14:paraId="00000066">
            <w:pPr>
              <w:rPr>
                <w:rFonts w:ascii="Tahoma" w:cs="Tahoma" w:eastAsia="Tahoma" w:hAnsi="Tahoma"/>
              </w:rPr>
            </w:pPr>
            <w:r w:rsidDel="00000000" w:rsidR="00000000" w:rsidRPr="00000000">
              <w:rPr>
                <w:b w:val="1"/>
                <w:rtl w:val="0"/>
              </w:rPr>
              <w:t xml:space="preserve">HGIOS4 QIs:</w:t>
            </w:r>
            <w:r w:rsidDel="00000000" w:rsidR="00000000" w:rsidRPr="00000000">
              <w:rPr>
                <w:rtl w:val="0"/>
              </w:rPr>
            </w:r>
          </w:p>
          <w:p w:rsidR="00000000" w:rsidDel="00000000" w:rsidP="00000000" w:rsidRDefault="00000000" w:rsidRPr="00000000" w14:paraId="00000067">
            <w:pPr>
              <w:spacing w:after="240" w:before="240" w:lineRule="auto"/>
              <w:rPr>
                <w:rFonts w:ascii="Tahoma" w:cs="Tahoma" w:eastAsia="Tahoma" w:hAnsi="Tahoma"/>
              </w:rPr>
            </w:pPr>
            <w:r w:rsidDel="00000000" w:rsidR="00000000" w:rsidRPr="00000000">
              <w:rPr>
                <w:rFonts w:ascii="Tahoma" w:cs="Tahoma" w:eastAsia="Tahoma" w:hAnsi="Tahoma"/>
                <w:highlight w:val="yellow"/>
                <w:rtl w:val="0"/>
              </w:rPr>
              <w:t xml:space="preserve">2.3 Learning, teaching and assessment</w:t>
            </w:r>
            <w:r w:rsidDel="00000000" w:rsidR="00000000" w:rsidRPr="00000000">
              <w:rPr>
                <w:rtl w:val="0"/>
              </w:rPr>
            </w:r>
          </w:p>
          <w:p w:rsidR="00000000" w:rsidDel="00000000" w:rsidP="00000000" w:rsidRDefault="00000000" w:rsidRPr="00000000" w14:paraId="00000068">
            <w:pPr>
              <w:rPr/>
            </w:pPr>
            <w:r w:rsidDel="00000000" w:rsidR="00000000" w:rsidRPr="00000000">
              <w:rPr>
                <w:rFonts w:ascii="Tahoma" w:cs="Tahoma" w:eastAsia="Tahoma" w:hAnsi="Tahoma"/>
                <w:highlight w:val="yellow"/>
                <w:rtl w:val="0"/>
              </w:rPr>
              <w:t xml:space="preserve">3.2 Raising attainment and achievement / securing children’s progress</w:t>
            </w:r>
            <w:r w:rsidDel="00000000" w:rsidR="00000000" w:rsidRPr="00000000">
              <w:rPr>
                <w:rtl w:val="0"/>
              </w:rPr>
            </w:r>
          </w:p>
        </w:tc>
      </w:tr>
      <w:tr>
        <w:trPr>
          <w:cantSplit w:val="0"/>
          <w:trHeight w:val="20157" w:hRule="atLeast"/>
          <w:tblHeader w:val="0"/>
        </w:trPr>
        <w:tc>
          <w:tcPr>
            <w:gridSpan w:val="5"/>
            <w:shd w:fill="auto" w:val="clear"/>
          </w:tcPr>
          <w:p w:rsidR="00000000" w:rsidDel="00000000" w:rsidP="00000000" w:rsidRDefault="00000000" w:rsidRPr="00000000" w14:paraId="0000006A">
            <w:pPr>
              <w:rPr>
                <w:highlight w:val="yellow"/>
              </w:rPr>
            </w:pPr>
            <w:r w:rsidDel="00000000" w:rsidR="00000000" w:rsidRPr="00000000">
              <w:rPr>
                <w:b w:val="1"/>
                <w:u w:val="single"/>
                <w:rtl w:val="0"/>
              </w:rPr>
              <w:t xml:space="preserve">Progress </w:t>
            </w:r>
            <w:r w:rsidDel="00000000" w:rsidR="00000000" w:rsidRPr="00000000">
              <w:rPr>
                <w:rtl w:val="0"/>
              </w:rPr>
            </w:r>
          </w:p>
          <w:p w:rsidR="00000000" w:rsidDel="00000000" w:rsidP="00000000" w:rsidRDefault="00000000" w:rsidRPr="00000000" w14:paraId="0000006B">
            <w:pPr>
              <w:numPr>
                <w:ilvl w:val="0"/>
                <w:numId w:val="13"/>
              </w:numPr>
              <w:spacing w:after="0" w:before="240" w:line="259" w:lineRule="auto"/>
              <w:ind w:left="720" w:hanging="360"/>
              <w:rPr/>
            </w:pPr>
            <w:r w:rsidDel="00000000" w:rsidR="00000000" w:rsidRPr="00000000">
              <w:rPr>
                <w:rtl w:val="0"/>
              </w:rPr>
              <w:t xml:space="preserve">100% of teachers stated they are confident or very confident in their understanding of AIfL strategies compared to 83% in session 23-24.. </w:t>
            </w:r>
          </w:p>
          <w:p w:rsidR="00000000" w:rsidDel="00000000" w:rsidP="00000000" w:rsidRDefault="00000000" w:rsidRPr="00000000" w14:paraId="0000006C">
            <w:pPr>
              <w:numPr>
                <w:ilvl w:val="0"/>
                <w:numId w:val="13"/>
              </w:numPr>
              <w:spacing w:after="0" w:before="0" w:line="259" w:lineRule="auto"/>
              <w:ind w:left="720" w:hanging="360"/>
              <w:rPr/>
            </w:pPr>
            <w:r w:rsidDel="00000000" w:rsidR="00000000" w:rsidRPr="00000000">
              <w:rPr>
                <w:rtl w:val="0"/>
              </w:rPr>
              <w:t xml:space="preserve">83% of teachers stated they are confident or very confident in their </w:t>
            </w:r>
            <w:r w:rsidDel="00000000" w:rsidR="00000000" w:rsidRPr="00000000">
              <w:rPr>
                <w:color w:val="202124"/>
                <w:highlight w:val="white"/>
                <w:rtl w:val="0"/>
              </w:rPr>
              <w:t xml:space="preserve">ability to use formative assessment strategies effectively.</w:t>
            </w:r>
            <w:r w:rsidDel="00000000" w:rsidR="00000000" w:rsidRPr="00000000">
              <w:rPr>
                <w:rtl w:val="0"/>
              </w:rPr>
            </w:r>
          </w:p>
          <w:p w:rsidR="00000000" w:rsidDel="00000000" w:rsidP="00000000" w:rsidRDefault="00000000" w:rsidRPr="00000000" w14:paraId="0000006D">
            <w:pPr>
              <w:numPr>
                <w:ilvl w:val="0"/>
                <w:numId w:val="13"/>
              </w:numPr>
              <w:tabs>
                <w:tab w:val="left" w:leader="none" w:pos="426"/>
              </w:tabs>
              <w:spacing w:line="276" w:lineRule="auto"/>
              <w:ind w:left="720" w:hanging="360"/>
              <w:rPr>
                <w:color w:val="202124"/>
                <w:highlight w:val="white"/>
              </w:rPr>
            </w:pPr>
            <w:r w:rsidDel="00000000" w:rsidR="00000000" w:rsidRPr="00000000">
              <w:rPr>
                <w:rtl w:val="0"/>
              </w:rPr>
              <w:t xml:space="preserve">Staff have experience of planning for and implementing HQA.  </w:t>
            </w:r>
            <w:r w:rsidDel="00000000" w:rsidR="00000000" w:rsidRPr="00000000">
              <w:rPr>
                <w:rtl w:val="0"/>
              </w:rPr>
            </w:r>
          </w:p>
          <w:p w:rsidR="00000000" w:rsidDel="00000000" w:rsidP="00000000" w:rsidRDefault="00000000" w:rsidRPr="00000000" w14:paraId="0000006E">
            <w:pPr>
              <w:numPr>
                <w:ilvl w:val="0"/>
                <w:numId w:val="13"/>
              </w:numPr>
              <w:tabs>
                <w:tab w:val="left" w:leader="none" w:pos="426"/>
              </w:tabs>
              <w:spacing w:line="276" w:lineRule="auto"/>
              <w:ind w:left="720" w:hanging="360"/>
              <w:rPr>
                <w:color w:val="202124"/>
                <w:highlight w:val="white"/>
              </w:rPr>
            </w:pPr>
            <w:r w:rsidDel="00000000" w:rsidR="00000000" w:rsidRPr="00000000">
              <w:rPr>
                <w:rtl w:val="0"/>
              </w:rPr>
              <w:t xml:space="preserve">HQA Plans were evaluated by peer colleagues to identify strengths and individual next steps for improvement.  </w:t>
            </w:r>
            <w:r w:rsidDel="00000000" w:rsidR="00000000" w:rsidRPr="00000000">
              <w:rPr>
                <w:rtl w:val="0"/>
              </w:rPr>
            </w:r>
          </w:p>
          <w:p w:rsidR="00000000" w:rsidDel="00000000" w:rsidP="00000000" w:rsidRDefault="00000000" w:rsidRPr="00000000" w14:paraId="0000006F">
            <w:pPr>
              <w:numPr>
                <w:ilvl w:val="0"/>
                <w:numId w:val="13"/>
              </w:numPr>
              <w:tabs>
                <w:tab w:val="left" w:leader="none" w:pos="426"/>
              </w:tabs>
              <w:spacing w:line="276" w:lineRule="auto"/>
              <w:ind w:left="720" w:hanging="360"/>
              <w:rPr>
                <w:color w:val="202124"/>
                <w:highlight w:val="white"/>
              </w:rPr>
            </w:pPr>
            <w:r w:rsidDel="00000000" w:rsidR="00000000" w:rsidRPr="00000000">
              <w:rPr>
                <w:rtl w:val="0"/>
              </w:rPr>
              <w:t xml:space="preserve">73% of teachers feel confident in understanding what a high quality assessment is compared to 46% in August 2024.</w:t>
            </w:r>
            <w:r w:rsidDel="00000000" w:rsidR="00000000" w:rsidRPr="00000000">
              <w:rPr>
                <w:rtl w:val="0"/>
              </w:rPr>
            </w:r>
          </w:p>
          <w:p w:rsidR="00000000" w:rsidDel="00000000" w:rsidP="00000000" w:rsidRDefault="00000000" w:rsidRPr="00000000" w14:paraId="00000070">
            <w:pPr>
              <w:numPr>
                <w:ilvl w:val="0"/>
                <w:numId w:val="13"/>
              </w:numPr>
              <w:tabs>
                <w:tab w:val="left" w:leader="none" w:pos="426"/>
              </w:tabs>
              <w:spacing w:after="0" w:line="276" w:lineRule="auto"/>
              <w:ind w:left="720" w:hanging="360"/>
              <w:rPr>
                <w:color w:val="202124"/>
                <w:highlight w:val="white"/>
              </w:rPr>
            </w:pPr>
            <w:r w:rsidDel="00000000" w:rsidR="00000000" w:rsidRPr="00000000">
              <w:rPr>
                <w:rtl w:val="0"/>
              </w:rPr>
              <w:t xml:space="preserve">45% of teachers feel confident in planning for high quality assessment.</w:t>
            </w:r>
            <w:r w:rsidDel="00000000" w:rsidR="00000000" w:rsidRPr="00000000">
              <w:rPr>
                <w:rtl w:val="0"/>
              </w:rPr>
            </w:r>
          </w:p>
          <w:p w:rsidR="00000000" w:rsidDel="00000000" w:rsidP="00000000" w:rsidRDefault="00000000" w:rsidRPr="00000000" w14:paraId="00000071">
            <w:pPr>
              <w:numPr>
                <w:ilvl w:val="0"/>
                <w:numId w:val="13"/>
              </w:numPr>
              <w:spacing w:after="240" w:before="0" w:line="259" w:lineRule="auto"/>
              <w:ind w:left="720" w:hanging="360"/>
              <w:rPr>
                <w:color w:val="202124"/>
                <w:highlight w:val="white"/>
              </w:rPr>
            </w:pPr>
            <w:r w:rsidDel="00000000" w:rsidR="00000000" w:rsidRPr="00000000">
              <w:rPr>
                <w:rtl w:val="0"/>
              </w:rPr>
              <w:t xml:space="preserve">Staff feedback is that more practice and more exemplars are required, as well as a desire to continue to plan collaboratively with stage partners.  </w:t>
            </w:r>
            <w:r w:rsidDel="00000000" w:rsidR="00000000" w:rsidRPr="00000000">
              <w:rPr>
                <w:rtl w:val="0"/>
              </w:rPr>
            </w:r>
          </w:p>
          <w:p w:rsidR="00000000" w:rsidDel="00000000" w:rsidP="00000000" w:rsidRDefault="00000000" w:rsidRPr="00000000" w14:paraId="00000072">
            <w:pPr>
              <w:rPr>
                <w:u w:val="single"/>
              </w:rPr>
            </w:pPr>
            <w:r w:rsidDel="00000000" w:rsidR="00000000" w:rsidRPr="00000000">
              <w:rPr>
                <w:rtl w:val="0"/>
              </w:rPr>
            </w:r>
          </w:p>
          <w:p w:rsidR="00000000" w:rsidDel="00000000" w:rsidP="00000000" w:rsidRDefault="00000000" w:rsidRPr="00000000" w14:paraId="00000073">
            <w:pPr>
              <w:rPr>
                <w:b w:val="1"/>
                <w:u w:val="single"/>
              </w:rPr>
            </w:pPr>
            <w:r w:rsidDel="00000000" w:rsidR="00000000" w:rsidRPr="00000000">
              <w:rPr>
                <w:b w:val="1"/>
                <w:u w:val="single"/>
                <w:rtl w:val="0"/>
              </w:rPr>
              <w:t xml:space="preserve">Impact</w:t>
            </w:r>
          </w:p>
          <w:p w:rsidR="00000000" w:rsidDel="00000000" w:rsidP="00000000" w:rsidRDefault="00000000" w:rsidRPr="00000000" w14:paraId="00000074">
            <w:pPr>
              <w:numPr>
                <w:ilvl w:val="0"/>
                <w:numId w:val="6"/>
              </w:numPr>
              <w:ind w:left="720" w:hanging="360"/>
              <w:rPr/>
            </w:pPr>
            <w:r w:rsidDel="00000000" w:rsidR="00000000" w:rsidRPr="00000000">
              <w:rPr>
                <w:rtl w:val="0"/>
              </w:rPr>
              <w:t xml:space="preserve">Teaching staff are now more able to assess children’s progress effectively in order to plan next steps to meet the needs of learners.</w:t>
            </w:r>
          </w:p>
          <w:p w:rsidR="00000000" w:rsidDel="00000000" w:rsidP="00000000" w:rsidRDefault="00000000" w:rsidRPr="00000000" w14:paraId="00000075">
            <w:pPr>
              <w:numPr>
                <w:ilvl w:val="0"/>
                <w:numId w:val="6"/>
              </w:numPr>
              <w:ind w:left="720" w:hanging="360"/>
              <w:rPr/>
            </w:pPr>
            <w:r w:rsidDel="00000000" w:rsidR="00000000" w:rsidRPr="00000000">
              <w:rPr>
                <w:rtl w:val="0"/>
              </w:rPr>
              <w:t xml:space="preserve">Teaching staff have improved their knowledge and skills in planning for HQAs to ensure the needs of the learners are being met.  HQAs evidence learner progress and provide the teachers opportunities to ensure learners needs are met by using appropriate support and challenge. </w:t>
            </w:r>
          </w:p>
          <w:p w:rsidR="00000000" w:rsidDel="00000000" w:rsidP="00000000" w:rsidRDefault="00000000" w:rsidRPr="00000000" w14:paraId="00000076">
            <w:pPr>
              <w:rPr>
                <w:b w:val="1"/>
                <w:u w:val="single"/>
              </w:rPr>
            </w:pPr>
            <w:r w:rsidDel="00000000" w:rsidR="00000000" w:rsidRPr="00000000">
              <w:rPr>
                <w:rtl w:val="0"/>
              </w:rPr>
            </w:r>
          </w:p>
          <w:p w:rsidR="00000000" w:rsidDel="00000000" w:rsidP="00000000" w:rsidRDefault="00000000" w:rsidRPr="00000000" w14:paraId="00000077">
            <w:pPr>
              <w:rPr>
                <w:b w:val="1"/>
                <w:u w:val="single"/>
              </w:rPr>
            </w:pPr>
            <w:r w:rsidDel="00000000" w:rsidR="00000000" w:rsidRPr="00000000">
              <w:rPr>
                <w:rtl w:val="0"/>
              </w:rPr>
            </w:r>
          </w:p>
          <w:p w:rsidR="00000000" w:rsidDel="00000000" w:rsidP="00000000" w:rsidRDefault="00000000" w:rsidRPr="00000000" w14:paraId="00000078">
            <w:pPr>
              <w:rPr>
                <w:b w:val="1"/>
                <w:u w:val="single"/>
              </w:rPr>
            </w:pPr>
            <w:r w:rsidDel="00000000" w:rsidR="00000000" w:rsidRPr="00000000">
              <w:rPr>
                <w:b w:val="1"/>
                <w:u w:val="single"/>
                <w:rtl w:val="0"/>
              </w:rPr>
              <w:t xml:space="preserve">Next Steps</w:t>
            </w:r>
          </w:p>
          <w:p w:rsidR="00000000" w:rsidDel="00000000" w:rsidP="00000000" w:rsidRDefault="00000000" w:rsidRPr="00000000" w14:paraId="00000079">
            <w:pPr>
              <w:widowControl w:val="0"/>
              <w:ind w:left="720" w:firstLine="0"/>
              <w:rPr>
                <w:b w:val="1"/>
                <w:i w:val="1"/>
              </w:rPr>
            </w:pPr>
            <w:r w:rsidDel="00000000" w:rsidR="00000000" w:rsidRPr="00000000">
              <w:rPr>
                <w:rtl w:val="0"/>
              </w:rPr>
            </w:r>
          </w:p>
          <w:p w:rsidR="00000000" w:rsidDel="00000000" w:rsidP="00000000" w:rsidRDefault="00000000" w:rsidRPr="00000000" w14:paraId="0000007A">
            <w:pPr>
              <w:widowControl w:val="0"/>
              <w:numPr>
                <w:ilvl w:val="0"/>
                <w:numId w:val="24"/>
              </w:numPr>
              <w:ind w:left="720" w:hanging="360"/>
              <w:rPr>
                <w:b w:val="1"/>
              </w:rPr>
            </w:pPr>
            <w:r w:rsidDel="00000000" w:rsidR="00000000" w:rsidRPr="00000000">
              <w:rPr>
                <w:rtl w:val="0"/>
              </w:rPr>
              <w:t xml:space="preserve">1</w:t>
            </w:r>
            <w:r w:rsidDel="00000000" w:rsidR="00000000" w:rsidRPr="00000000">
              <w:rPr>
                <w:color w:val="202124"/>
                <w:highlight w:val="white"/>
                <w:rtl w:val="0"/>
              </w:rPr>
              <w:t xml:space="preserve">8% of teachers stated not being confident in their ability to use AifL strategies effectively and this will be addressed as part of Priority 1 on the 2025/2026 SIP to ensure a consistent approach to planning and implementing Aifl strategies effectively across the whole school to assess learning to meet the needs of learners.  Mobilising teacher feedback we will ensure opportunities for peer observations and sharing good practice in session 25-26.</w:t>
            </w:r>
            <w:r w:rsidDel="00000000" w:rsidR="00000000" w:rsidRPr="00000000">
              <w:rPr>
                <w:rtl w:val="0"/>
              </w:rPr>
            </w:r>
          </w:p>
          <w:p w:rsidR="00000000" w:rsidDel="00000000" w:rsidP="00000000" w:rsidRDefault="00000000" w:rsidRPr="00000000" w14:paraId="0000007B">
            <w:pPr>
              <w:widowControl w:val="0"/>
              <w:ind w:left="720" w:firstLine="0"/>
              <w:rPr/>
            </w:pPr>
            <w:r w:rsidDel="00000000" w:rsidR="00000000" w:rsidRPr="00000000">
              <w:rPr>
                <w:rtl w:val="0"/>
              </w:rPr>
            </w:r>
          </w:p>
          <w:p w:rsidR="00000000" w:rsidDel="00000000" w:rsidP="00000000" w:rsidRDefault="00000000" w:rsidRPr="00000000" w14:paraId="0000007C">
            <w:pPr>
              <w:widowControl w:val="0"/>
              <w:numPr>
                <w:ilvl w:val="0"/>
                <w:numId w:val="24"/>
              </w:numPr>
              <w:ind w:left="720" w:hanging="360"/>
              <w:rPr>
                <w:b w:val="1"/>
              </w:rPr>
            </w:pPr>
            <w:r w:rsidDel="00000000" w:rsidR="00000000" w:rsidRPr="00000000">
              <w:rPr>
                <w:rtl w:val="0"/>
              </w:rPr>
              <w:t xml:space="preserve">Staff able to plan for and implement HQA effectively to evidence learners abilities to apply learned knowledge and skills in the 4 contexts of learning.</w:t>
            </w: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r>
          </w:p>
        </w:tc>
      </w:tr>
      <w:tr>
        <w:trPr>
          <w:cantSplit w:val="0"/>
          <w:trHeight w:val="841" w:hRule="atLeast"/>
          <w:tblHeader w:val="0"/>
        </w:trPr>
        <w:tc>
          <w:tcPr>
            <w:gridSpan w:val="3"/>
          </w:tcPr>
          <w:p w:rsidR="00000000" w:rsidDel="00000000" w:rsidP="00000000" w:rsidRDefault="00000000" w:rsidRPr="00000000" w14:paraId="00000082">
            <w:pPr>
              <w:rPr>
                <w:b w:val="1"/>
              </w:rPr>
            </w:pPr>
            <w:r w:rsidDel="00000000" w:rsidR="00000000" w:rsidRPr="00000000">
              <w:rPr>
                <w:b w:val="1"/>
                <w:rtl w:val="0"/>
              </w:rPr>
              <w:t xml:space="preserve">NIF Priority:</w:t>
            </w:r>
          </w:p>
          <w:p w:rsidR="00000000" w:rsidDel="00000000" w:rsidP="00000000" w:rsidRDefault="00000000" w:rsidRPr="00000000" w14:paraId="00000083">
            <w:pPr>
              <w:rPr>
                <w:rFonts w:ascii="Tahoma" w:cs="Tahoma" w:eastAsia="Tahoma" w:hAnsi="Tahoma"/>
              </w:rPr>
            </w:pPr>
            <w:r w:rsidDel="00000000" w:rsidR="00000000" w:rsidRPr="00000000">
              <w:rPr>
                <w:rFonts w:ascii="Tahoma" w:cs="Tahoma" w:eastAsia="Tahoma" w:hAnsi="Tahoma"/>
                <w:highlight w:val="yellow"/>
                <w:rtl w:val="0"/>
              </w:rPr>
              <w:t xml:space="preserve">Improvement in children and young people's health and wellbeing</w:t>
            </w:r>
            <w:r w:rsidDel="00000000" w:rsidR="00000000" w:rsidRPr="00000000">
              <w:rPr>
                <w:rtl w:val="0"/>
              </w:rPr>
            </w:r>
          </w:p>
          <w:p w:rsidR="00000000" w:rsidDel="00000000" w:rsidP="00000000" w:rsidRDefault="00000000" w:rsidRPr="00000000" w14:paraId="00000084">
            <w:pPr>
              <w:rPr>
                <w:rFonts w:ascii="Tahoma" w:cs="Tahoma" w:eastAsia="Tahoma" w:hAnsi="Tahoma"/>
              </w:rPr>
            </w:pPr>
            <w:r w:rsidDel="00000000" w:rsidR="00000000" w:rsidRPr="00000000">
              <w:rPr>
                <w:rtl w:val="0"/>
              </w:rPr>
            </w:r>
          </w:p>
          <w:p w:rsidR="00000000" w:rsidDel="00000000" w:rsidP="00000000" w:rsidRDefault="00000000" w:rsidRPr="00000000" w14:paraId="00000085">
            <w:pPr>
              <w:rPr>
                <w:rFonts w:ascii="Tahoma" w:cs="Tahoma" w:eastAsia="Tahoma" w:hAnsi="Tahoma"/>
              </w:rPr>
            </w:pPr>
            <w:r w:rsidDel="00000000" w:rsidR="00000000" w:rsidRPr="00000000">
              <w:rPr>
                <w:rFonts w:ascii="Tahoma" w:cs="Tahoma" w:eastAsia="Tahoma" w:hAnsi="Tahoma"/>
                <w:highlight w:val="yellow"/>
                <w:rtl w:val="0"/>
              </w:rPr>
              <w:t xml:space="preserve">Closing the attainment gap between the most and least disadvantaged children</w:t>
            </w:r>
            <w:r w:rsidDel="00000000" w:rsidR="00000000" w:rsidRPr="00000000">
              <w:rPr>
                <w:rtl w:val="0"/>
              </w:rPr>
            </w:r>
          </w:p>
          <w:p w:rsidR="00000000" w:rsidDel="00000000" w:rsidP="00000000" w:rsidRDefault="00000000" w:rsidRPr="00000000" w14:paraId="00000086">
            <w:pPr>
              <w:rPr>
                <w:rFonts w:ascii="Tahoma" w:cs="Tahoma" w:eastAsia="Tahoma" w:hAnsi="Tahoma"/>
              </w:rPr>
            </w:pPr>
            <w:r w:rsidDel="00000000" w:rsidR="00000000" w:rsidRPr="00000000">
              <w:rPr>
                <w:rtl w:val="0"/>
              </w:rPr>
            </w:r>
          </w:p>
          <w:p w:rsidR="00000000" w:rsidDel="00000000" w:rsidP="00000000" w:rsidRDefault="00000000" w:rsidRPr="00000000" w14:paraId="00000087">
            <w:pPr>
              <w:rPr>
                <w:rFonts w:ascii="Tahoma" w:cs="Tahoma" w:eastAsia="Tahoma" w:hAnsi="Tahoma"/>
              </w:rPr>
            </w:pPr>
            <w:r w:rsidDel="00000000" w:rsidR="00000000" w:rsidRPr="00000000">
              <w:rPr>
                <w:rtl w:val="0"/>
              </w:rPr>
            </w:r>
          </w:p>
          <w:p w:rsidR="00000000" w:rsidDel="00000000" w:rsidP="00000000" w:rsidRDefault="00000000" w:rsidRPr="00000000" w14:paraId="00000088">
            <w:pPr>
              <w:rPr/>
            </w:pPr>
            <w:r w:rsidDel="00000000" w:rsidR="00000000" w:rsidRPr="00000000">
              <w:rPr>
                <w:rFonts w:ascii="Tahoma" w:cs="Tahoma" w:eastAsia="Tahoma" w:hAnsi="Tahoma"/>
                <w:highlight w:val="yellow"/>
                <w:rtl w:val="0"/>
              </w:rPr>
              <w:t xml:space="preserve">Improvement in employability skills and sustained, positive school-leaver destinations for all young people</w:t>
            </w:r>
            <w:r w:rsidDel="00000000" w:rsidR="00000000" w:rsidRPr="00000000">
              <w:rPr>
                <w:rtl w:val="0"/>
              </w:rPr>
            </w:r>
          </w:p>
        </w:tc>
        <w:tc>
          <w:tcPr>
            <w:gridSpan w:val="2"/>
          </w:tcPr>
          <w:p w:rsidR="00000000" w:rsidDel="00000000" w:rsidP="00000000" w:rsidRDefault="00000000" w:rsidRPr="00000000" w14:paraId="0000008B">
            <w:pPr>
              <w:rPr/>
            </w:pPr>
            <w:r w:rsidDel="00000000" w:rsidR="00000000" w:rsidRPr="00000000">
              <w:rPr>
                <w:b w:val="1"/>
                <w:rtl w:val="0"/>
              </w:rPr>
              <w:t xml:space="preserve">School Improvement Priority 2:  </w:t>
            </w:r>
            <w:r w:rsidDel="00000000" w:rsidR="00000000" w:rsidRPr="00000000">
              <w:rPr>
                <w:rtl w:val="0"/>
              </w:rPr>
              <w:t xml:space="preserve">Curriculum Design</w:t>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151" w:hRule="atLeast"/>
          <w:tblHeader w:val="0"/>
        </w:trPr>
        <w:tc>
          <w:tcPr>
            <w:gridSpan w:val="3"/>
          </w:tcPr>
          <w:p w:rsidR="00000000" w:rsidDel="00000000" w:rsidP="00000000" w:rsidRDefault="00000000" w:rsidRPr="00000000" w14:paraId="0000008E">
            <w:pPr>
              <w:rPr>
                <w:b w:val="1"/>
              </w:rPr>
            </w:pPr>
            <w:r w:rsidDel="00000000" w:rsidR="00000000" w:rsidRPr="00000000">
              <w:rPr>
                <w:b w:val="1"/>
                <w:rtl w:val="0"/>
              </w:rPr>
              <w:t xml:space="preserve">NIF Driver:</w:t>
            </w:r>
          </w:p>
          <w:p w:rsidR="00000000" w:rsidDel="00000000" w:rsidP="00000000" w:rsidRDefault="00000000" w:rsidRPr="00000000" w14:paraId="0000008F">
            <w:pPr>
              <w:numPr>
                <w:ilvl w:val="0"/>
                <w:numId w:val="10"/>
              </w:numPr>
              <w:ind w:left="720" w:hanging="360"/>
              <w:rPr>
                <w:b w:val="1"/>
              </w:rPr>
            </w:pPr>
            <w:r w:rsidDel="00000000" w:rsidR="00000000" w:rsidRPr="00000000">
              <w:rPr>
                <w:rFonts w:ascii="Tahoma" w:cs="Tahoma" w:eastAsia="Tahoma" w:hAnsi="Tahoma"/>
                <w:highlight w:val="yellow"/>
                <w:rtl w:val="0"/>
              </w:rPr>
              <w:t xml:space="preserve">School Leadership</w:t>
            </w:r>
            <w:r w:rsidDel="00000000" w:rsidR="00000000" w:rsidRPr="00000000">
              <w:rPr>
                <w:rtl w:val="0"/>
              </w:rPr>
            </w:r>
          </w:p>
          <w:p w:rsidR="00000000" w:rsidDel="00000000" w:rsidP="00000000" w:rsidRDefault="00000000" w:rsidRPr="00000000" w14:paraId="00000090">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91">
            <w:pPr>
              <w:numPr>
                <w:ilvl w:val="0"/>
                <w:numId w:val="10"/>
              </w:numPr>
              <w:ind w:left="720" w:hanging="360"/>
              <w:rPr>
                <w:b w:val="1"/>
              </w:rPr>
            </w:pPr>
            <w:r w:rsidDel="00000000" w:rsidR="00000000" w:rsidRPr="00000000">
              <w:rPr>
                <w:rFonts w:ascii="Tahoma" w:cs="Tahoma" w:eastAsia="Tahoma" w:hAnsi="Tahoma"/>
                <w:highlight w:val="yellow"/>
                <w:rtl w:val="0"/>
              </w:rPr>
              <w:t xml:space="preserve">Teacher Professionalism</w:t>
            </w:r>
            <w:r w:rsidDel="00000000" w:rsidR="00000000" w:rsidRPr="00000000">
              <w:rPr>
                <w:rtl w:val="0"/>
              </w:rPr>
            </w:r>
          </w:p>
          <w:p w:rsidR="00000000" w:rsidDel="00000000" w:rsidP="00000000" w:rsidRDefault="00000000" w:rsidRPr="00000000" w14:paraId="00000092">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93">
            <w:pPr>
              <w:numPr>
                <w:ilvl w:val="0"/>
                <w:numId w:val="10"/>
              </w:numPr>
              <w:ind w:left="720" w:hanging="360"/>
              <w:rPr>
                <w:b w:val="1"/>
              </w:rPr>
            </w:pPr>
            <w:r w:rsidDel="00000000" w:rsidR="00000000" w:rsidRPr="00000000">
              <w:rPr>
                <w:rFonts w:ascii="Tahoma" w:cs="Tahoma" w:eastAsia="Tahoma" w:hAnsi="Tahoma"/>
                <w:highlight w:val="yellow"/>
                <w:rtl w:val="0"/>
              </w:rPr>
              <w:t xml:space="preserve">Parental Engagement</w:t>
            </w:r>
            <w:r w:rsidDel="00000000" w:rsidR="00000000" w:rsidRPr="00000000">
              <w:rPr>
                <w:rtl w:val="0"/>
              </w:rPr>
            </w:r>
          </w:p>
          <w:p w:rsidR="00000000" w:rsidDel="00000000" w:rsidP="00000000" w:rsidRDefault="00000000" w:rsidRPr="00000000" w14:paraId="00000094">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95">
            <w:pPr>
              <w:numPr>
                <w:ilvl w:val="0"/>
                <w:numId w:val="10"/>
              </w:numPr>
              <w:ind w:left="720" w:hanging="360"/>
              <w:rPr>
                <w:b w:val="1"/>
              </w:rPr>
            </w:pPr>
            <w:r w:rsidDel="00000000" w:rsidR="00000000" w:rsidRPr="00000000">
              <w:rPr>
                <w:rFonts w:ascii="Tahoma" w:cs="Tahoma" w:eastAsia="Tahoma" w:hAnsi="Tahoma"/>
                <w:highlight w:val="yellow"/>
                <w:rtl w:val="0"/>
              </w:rPr>
              <w:t xml:space="preserve">School Improvement</w:t>
            </w:r>
            <w:r w:rsidDel="00000000" w:rsidR="00000000" w:rsidRPr="00000000">
              <w:rPr>
                <w:rtl w:val="0"/>
              </w:rPr>
            </w:r>
          </w:p>
          <w:p w:rsidR="00000000" w:rsidDel="00000000" w:rsidP="00000000" w:rsidRDefault="00000000" w:rsidRPr="00000000" w14:paraId="00000096">
            <w:pPr>
              <w:ind w:left="720" w:firstLine="0"/>
              <w:jc w:val="center"/>
              <w:rPr>
                <w:rFonts w:ascii="Tahoma" w:cs="Tahoma" w:eastAsia="Tahoma" w:hAnsi="Tahoma"/>
              </w:rPr>
            </w:pPr>
            <w:r w:rsidDel="00000000" w:rsidR="00000000" w:rsidRPr="00000000">
              <w:rPr>
                <w:rtl w:val="0"/>
              </w:rPr>
            </w:r>
          </w:p>
          <w:p w:rsidR="00000000" w:rsidDel="00000000" w:rsidP="00000000" w:rsidRDefault="00000000" w:rsidRPr="00000000" w14:paraId="00000097">
            <w:pPr>
              <w:numPr>
                <w:ilvl w:val="0"/>
                <w:numId w:val="10"/>
              </w:numPr>
              <w:ind w:left="720" w:hanging="360"/>
              <w:rPr>
                <w:b w:val="1"/>
              </w:rPr>
            </w:pPr>
            <w:r w:rsidDel="00000000" w:rsidR="00000000" w:rsidRPr="00000000">
              <w:rPr>
                <w:rFonts w:ascii="Tahoma" w:cs="Tahoma" w:eastAsia="Tahoma" w:hAnsi="Tahoma"/>
                <w:highlight w:val="yellow"/>
                <w:rtl w:val="0"/>
              </w:rPr>
              <w:t xml:space="preserve">Performance Information</w:t>
            </w:r>
            <w:r w:rsidDel="00000000" w:rsidR="00000000" w:rsidRPr="00000000">
              <w:rPr>
                <w:rtl w:val="0"/>
              </w:rPr>
            </w:r>
          </w:p>
        </w:tc>
        <w:tc>
          <w:tcPr>
            <w:gridSpan w:val="2"/>
          </w:tcPr>
          <w:p w:rsidR="00000000" w:rsidDel="00000000" w:rsidP="00000000" w:rsidRDefault="00000000" w:rsidRPr="00000000" w14:paraId="0000009A">
            <w:pPr>
              <w:rPr>
                <w:b w:val="1"/>
              </w:rPr>
            </w:pPr>
            <w:r w:rsidDel="00000000" w:rsidR="00000000" w:rsidRPr="00000000">
              <w:rPr>
                <w:b w:val="1"/>
                <w:rtl w:val="0"/>
              </w:rPr>
              <w:t xml:space="preserve">HGIOS4 QIs:</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spacing w:after="240" w:lineRule="auto"/>
              <w:rPr>
                <w:rFonts w:ascii="Tahoma" w:cs="Tahoma" w:eastAsia="Tahoma" w:hAnsi="Tahoma"/>
              </w:rPr>
            </w:pPr>
            <w:r w:rsidDel="00000000" w:rsidR="00000000" w:rsidRPr="00000000">
              <w:rPr>
                <w:rFonts w:ascii="Tahoma" w:cs="Tahoma" w:eastAsia="Tahoma" w:hAnsi="Tahoma"/>
                <w:highlight w:val="yellow"/>
                <w:rtl w:val="0"/>
              </w:rPr>
              <w:t xml:space="preserve">1.3 Leadership of change</w:t>
            </w:r>
            <w:r w:rsidDel="00000000" w:rsidR="00000000" w:rsidRPr="00000000">
              <w:rPr>
                <w:rtl w:val="0"/>
              </w:rPr>
            </w:r>
          </w:p>
          <w:p w:rsidR="00000000" w:rsidDel="00000000" w:rsidP="00000000" w:rsidRDefault="00000000" w:rsidRPr="00000000" w14:paraId="0000009D">
            <w:pPr>
              <w:spacing w:after="240" w:before="240" w:lineRule="auto"/>
              <w:rPr>
                <w:rFonts w:ascii="Tahoma" w:cs="Tahoma" w:eastAsia="Tahoma" w:hAnsi="Tahoma"/>
              </w:rPr>
            </w:pPr>
            <w:r w:rsidDel="00000000" w:rsidR="00000000" w:rsidRPr="00000000">
              <w:rPr>
                <w:rFonts w:ascii="Tahoma" w:cs="Tahoma" w:eastAsia="Tahoma" w:hAnsi="Tahoma"/>
                <w:highlight w:val="yellow"/>
                <w:rtl w:val="0"/>
              </w:rPr>
              <w:t xml:space="preserve">3.1 Ensuring wellbeing, equity and inclusion</w:t>
            </w:r>
            <w:r w:rsidDel="00000000" w:rsidR="00000000" w:rsidRPr="00000000">
              <w:rPr>
                <w:rtl w:val="0"/>
              </w:rPr>
            </w:r>
          </w:p>
          <w:p w:rsidR="00000000" w:rsidDel="00000000" w:rsidP="00000000" w:rsidRDefault="00000000" w:rsidRPr="00000000" w14:paraId="0000009E">
            <w:pPr>
              <w:rPr>
                <w:b w:val="1"/>
              </w:rPr>
            </w:pPr>
            <w:r w:rsidDel="00000000" w:rsidR="00000000" w:rsidRPr="00000000">
              <w:rPr>
                <w:rFonts w:ascii="Tahoma" w:cs="Tahoma" w:eastAsia="Tahoma" w:hAnsi="Tahoma"/>
                <w:highlight w:val="yellow"/>
                <w:rtl w:val="0"/>
              </w:rPr>
              <w:t xml:space="preserve">3.2 Raising attainment and achievement / securing children’s progress</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tc>
      </w:tr>
      <w:tr>
        <w:trPr>
          <w:cantSplit w:val="0"/>
          <w:trHeight w:val="274" w:hRule="atLeast"/>
          <w:tblHeader w:val="0"/>
        </w:trPr>
        <w:tc>
          <w:tcPr>
            <w:gridSpan w:val="5"/>
            <w:tcBorders>
              <w:bottom w:color="000000" w:space="0" w:sz="4" w:val="single"/>
            </w:tcBorders>
          </w:tcPr>
          <w:p w:rsidR="00000000" w:rsidDel="00000000" w:rsidP="00000000" w:rsidRDefault="00000000" w:rsidRPr="00000000" w14:paraId="000000A2">
            <w:pPr>
              <w:rPr>
                <w:b w:val="1"/>
              </w:rPr>
            </w:pPr>
            <w:r w:rsidDel="00000000" w:rsidR="00000000" w:rsidRPr="00000000">
              <w:rPr>
                <w:b w:val="1"/>
                <w:rtl w:val="0"/>
              </w:rPr>
              <w:t xml:space="preserve">Progress:</w:t>
            </w:r>
          </w:p>
          <w:p w:rsidR="00000000" w:rsidDel="00000000" w:rsidP="00000000" w:rsidRDefault="00000000" w:rsidRPr="00000000" w14:paraId="000000A3">
            <w:pPr>
              <w:numPr>
                <w:ilvl w:val="0"/>
                <w:numId w:val="4"/>
              </w:numPr>
              <w:ind w:left="720" w:hanging="360"/>
              <w:rPr/>
            </w:pPr>
            <w:r w:rsidDel="00000000" w:rsidR="00000000" w:rsidRPr="00000000">
              <w:rPr>
                <w:rtl w:val="0"/>
              </w:rPr>
              <w:t xml:space="preserve">Time for professional reading/listening given during CAT sessions - Pedagogy focus</w:t>
            </w:r>
          </w:p>
          <w:p w:rsidR="00000000" w:rsidDel="00000000" w:rsidP="00000000" w:rsidRDefault="00000000" w:rsidRPr="00000000" w14:paraId="000000A4">
            <w:pPr>
              <w:numPr>
                <w:ilvl w:val="0"/>
                <w:numId w:val="4"/>
              </w:numPr>
              <w:ind w:left="720" w:hanging="360"/>
              <w:rPr>
                <w:u w:val="none"/>
              </w:rPr>
            </w:pPr>
            <w:r w:rsidDel="00000000" w:rsidR="00000000" w:rsidRPr="00000000">
              <w:rPr>
                <w:rtl w:val="0"/>
              </w:rPr>
              <w:t xml:space="preserve">Introductory  session around the use of provocations in classes delivered - using  Realising the Ambition</w:t>
            </w:r>
            <w:r w:rsidDel="00000000" w:rsidR="00000000" w:rsidRPr="00000000">
              <w:rPr>
                <w:rtl w:val="0"/>
              </w:rPr>
            </w:r>
          </w:p>
          <w:p w:rsidR="00000000" w:rsidDel="00000000" w:rsidP="00000000" w:rsidRDefault="00000000" w:rsidRPr="00000000" w14:paraId="000000A5">
            <w:pPr>
              <w:numPr>
                <w:ilvl w:val="0"/>
                <w:numId w:val="4"/>
              </w:numPr>
              <w:ind w:left="720" w:hanging="360"/>
              <w:rPr>
                <w:u w:val="none"/>
              </w:rPr>
            </w:pPr>
            <w:r w:rsidDel="00000000" w:rsidR="00000000" w:rsidRPr="00000000">
              <w:rPr>
                <w:rtl w:val="0"/>
              </w:rPr>
              <w:t xml:space="preserve">Focused children identified and their level of engagement has been tracked in October 24, March 25 and May 25</w:t>
            </w:r>
            <w:r w:rsidDel="00000000" w:rsidR="00000000" w:rsidRPr="00000000">
              <w:rPr>
                <w:rtl w:val="0"/>
              </w:rPr>
            </w:r>
          </w:p>
          <w:p w:rsidR="00000000" w:rsidDel="00000000" w:rsidP="00000000" w:rsidRDefault="00000000" w:rsidRPr="00000000" w14:paraId="000000A6">
            <w:pPr>
              <w:numPr>
                <w:ilvl w:val="0"/>
                <w:numId w:val="4"/>
              </w:numPr>
              <w:ind w:left="720" w:hanging="360"/>
              <w:rPr>
                <w:u w:val="none"/>
              </w:rPr>
            </w:pPr>
            <w:r w:rsidDel="00000000" w:rsidR="00000000" w:rsidRPr="00000000">
              <w:rPr>
                <w:rtl w:val="0"/>
              </w:rPr>
              <w:t xml:space="preserve">Class teacher and ELC educator trios identified and time allocated for direct working </w:t>
            </w:r>
            <w:r w:rsidDel="00000000" w:rsidR="00000000" w:rsidRPr="00000000">
              <w:rPr>
                <w:rtl w:val="0"/>
              </w:rPr>
            </w:r>
          </w:p>
          <w:p w:rsidR="00000000" w:rsidDel="00000000" w:rsidP="00000000" w:rsidRDefault="00000000" w:rsidRPr="00000000" w14:paraId="000000A7">
            <w:pPr>
              <w:numPr>
                <w:ilvl w:val="0"/>
                <w:numId w:val="4"/>
              </w:numPr>
              <w:ind w:left="720" w:hanging="360"/>
              <w:rPr>
                <w:u w:val="none"/>
              </w:rPr>
            </w:pPr>
            <w:r w:rsidDel="00000000" w:rsidR="00000000" w:rsidRPr="00000000">
              <w:rPr>
                <w:rtl w:val="0"/>
              </w:rPr>
              <w:t xml:space="preserve">Class teachers involving learners in IDL planning</w:t>
            </w:r>
            <w:r w:rsidDel="00000000" w:rsidR="00000000" w:rsidRPr="00000000">
              <w:rPr>
                <w:rtl w:val="0"/>
              </w:rPr>
            </w:r>
          </w:p>
          <w:p w:rsidR="00000000" w:rsidDel="00000000" w:rsidP="00000000" w:rsidRDefault="00000000" w:rsidRPr="00000000" w14:paraId="000000A8">
            <w:pPr>
              <w:numPr>
                <w:ilvl w:val="0"/>
                <w:numId w:val="4"/>
              </w:numPr>
              <w:ind w:left="720" w:hanging="360"/>
              <w:rPr>
                <w:u w:val="none"/>
              </w:rPr>
            </w:pPr>
            <w:r w:rsidDel="00000000" w:rsidR="00000000" w:rsidRPr="00000000">
              <w:rPr>
                <w:rtl w:val="0"/>
              </w:rPr>
              <w:t xml:space="preserve">Education Scotland - National Message, session 1 shared</w:t>
            </w:r>
            <w:r w:rsidDel="00000000" w:rsidR="00000000" w:rsidRPr="00000000">
              <w:rPr>
                <w:rtl w:val="0"/>
              </w:rPr>
            </w:r>
          </w:p>
          <w:p w:rsidR="00000000" w:rsidDel="00000000" w:rsidP="00000000" w:rsidRDefault="00000000" w:rsidRPr="00000000" w14:paraId="000000A9">
            <w:pPr>
              <w:numPr>
                <w:ilvl w:val="0"/>
                <w:numId w:val="4"/>
              </w:numPr>
              <w:ind w:left="720" w:hanging="360"/>
              <w:rPr>
                <w:u w:val="none"/>
              </w:rPr>
            </w:pPr>
            <w:r w:rsidDel="00000000" w:rsidR="00000000" w:rsidRPr="00000000">
              <w:rPr>
                <w:rtl w:val="0"/>
              </w:rPr>
              <w:t xml:space="preserve">Service design tools used - Persona Task 1 &amp; 2 complete</w:t>
            </w:r>
            <w:r w:rsidDel="00000000" w:rsidR="00000000" w:rsidRPr="00000000">
              <w:rPr>
                <w:rtl w:val="0"/>
              </w:rPr>
            </w:r>
          </w:p>
          <w:p w:rsidR="00000000" w:rsidDel="00000000" w:rsidP="00000000" w:rsidRDefault="00000000" w:rsidRPr="00000000" w14:paraId="000000AA">
            <w:pPr>
              <w:numPr>
                <w:ilvl w:val="0"/>
                <w:numId w:val="4"/>
              </w:numPr>
              <w:ind w:left="720" w:hanging="360"/>
              <w:rPr>
                <w:u w:val="none"/>
              </w:rPr>
            </w:pPr>
            <w:r w:rsidDel="00000000" w:rsidR="00000000" w:rsidRPr="00000000">
              <w:rPr>
                <w:rtl w:val="0"/>
              </w:rPr>
              <w:t xml:space="preserve">Scoping and Scanning review 1 complete</w:t>
            </w: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Impact:</w:t>
            </w:r>
          </w:p>
          <w:p w:rsidR="00000000" w:rsidDel="00000000" w:rsidP="00000000" w:rsidRDefault="00000000" w:rsidRPr="00000000" w14:paraId="000000AE">
            <w:pPr>
              <w:rPr/>
            </w:pPr>
            <w:r w:rsidDel="00000000" w:rsidR="00000000" w:rsidRPr="00000000">
              <w:rPr>
                <w:rtl w:val="0"/>
              </w:rPr>
              <w:t xml:space="preserve">Staff completed a Google Form regarding engagement and value in professional reading.  Results:</w:t>
            </w:r>
          </w:p>
          <w:p w:rsidR="00000000" w:rsidDel="00000000" w:rsidP="00000000" w:rsidRDefault="00000000" w:rsidRPr="00000000" w14:paraId="000000AF">
            <w:pPr>
              <w:numPr>
                <w:ilvl w:val="0"/>
                <w:numId w:val="3"/>
              </w:numPr>
              <w:ind w:left="720" w:hanging="360"/>
              <w:rPr/>
            </w:pPr>
            <w:r w:rsidDel="00000000" w:rsidR="00000000" w:rsidRPr="00000000">
              <w:rPr>
                <w:rtl w:val="0"/>
              </w:rPr>
              <w:t xml:space="preserve">31.8% of staff often engage in professional reading/listening </w:t>
            </w:r>
          </w:p>
          <w:p w:rsidR="00000000" w:rsidDel="00000000" w:rsidP="00000000" w:rsidRDefault="00000000" w:rsidRPr="00000000" w14:paraId="000000B0">
            <w:pPr>
              <w:numPr>
                <w:ilvl w:val="0"/>
                <w:numId w:val="3"/>
              </w:numPr>
              <w:ind w:left="720" w:hanging="360"/>
              <w:rPr/>
            </w:pPr>
            <w:r w:rsidDel="00000000" w:rsidR="00000000" w:rsidRPr="00000000">
              <w:rPr>
                <w:rtl w:val="0"/>
              </w:rPr>
              <w:t xml:space="preserve">50% of staff sometimes engage in professional reading/listening </w:t>
            </w:r>
          </w:p>
          <w:p w:rsidR="00000000" w:rsidDel="00000000" w:rsidP="00000000" w:rsidRDefault="00000000" w:rsidRPr="00000000" w14:paraId="000000B1">
            <w:pPr>
              <w:numPr>
                <w:ilvl w:val="0"/>
                <w:numId w:val="3"/>
              </w:numPr>
              <w:ind w:left="720" w:hanging="360"/>
              <w:rPr/>
            </w:pPr>
            <w:r w:rsidDel="00000000" w:rsidR="00000000" w:rsidRPr="00000000">
              <w:rPr>
                <w:rtl w:val="0"/>
              </w:rPr>
              <w:t xml:space="preserve">13.6% of staff rarely engage in professional reading/listening </w:t>
            </w:r>
          </w:p>
          <w:p w:rsidR="00000000" w:rsidDel="00000000" w:rsidP="00000000" w:rsidRDefault="00000000" w:rsidRPr="00000000" w14:paraId="000000B2">
            <w:pPr>
              <w:numPr>
                <w:ilvl w:val="0"/>
                <w:numId w:val="3"/>
              </w:numPr>
              <w:ind w:left="720" w:hanging="360"/>
              <w:rPr/>
            </w:pPr>
            <w:r w:rsidDel="00000000" w:rsidR="00000000" w:rsidRPr="00000000">
              <w:rPr>
                <w:rtl w:val="0"/>
              </w:rPr>
              <w:t xml:space="preserve">4.5% of staff never engage in professional reading/listening </w:t>
            </w:r>
          </w:p>
          <w:p w:rsidR="00000000" w:rsidDel="00000000" w:rsidP="00000000" w:rsidRDefault="00000000" w:rsidRPr="00000000" w14:paraId="000000B3">
            <w:pPr>
              <w:ind w:left="720" w:firstLine="0"/>
              <w:rPr/>
            </w:pPr>
            <w:r w:rsidDel="00000000" w:rsidR="00000000" w:rsidRPr="00000000">
              <w:rPr>
                <w:rtl w:val="0"/>
              </w:rPr>
              <w:t xml:space="preserve">95.5% of staff rate the value of professional reading at point 3 or above on a 4 point scale but 50% of staff expressed lack of time as a contributing factor to not being able to engage with reading</w:t>
            </w:r>
          </w:p>
          <w:p w:rsidR="00000000" w:rsidDel="00000000" w:rsidP="00000000" w:rsidRDefault="00000000" w:rsidRPr="00000000" w14:paraId="000000B4">
            <w:pPr>
              <w:ind w:left="72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t xml:space="preserve">Provocations - staff feedback:</w:t>
            </w:r>
          </w:p>
          <w:p w:rsidR="00000000" w:rsidDel="00000000" w:rsidP="00000000" w:rsidRDefault="00000000" w:rsidRPr="00000000" w14:paraId="000000B6">
            <w:pPr>
              <w:numPr>
                <w:ilvl w:val="0"/>
                <w:numId w:val="4"/>
              </w:numPr>
              <w:ind w:left="720" w:hanging="360"/>
              <w:rPr/>
            </w:pPr>
            <w:r w:rsidDel="00000000" w:rsidR="00000000" w:rsidRPr="00000000">
              <w:rPr>
                <w:rtl w:val="0"/>
              </w:rPr>
              <w:t xml:space="preserve">92% of teachers have engaged in the set up of provocations in their classrooms.</w:t>
            </w:r>
          </w:p>
          <w:p w:rsidR="00000000" w:rsidDel="00000000" w:rsidP="00000000" w:rsidRDefault="00000000" w:rsidRPr="00000000" w14:paraId="000000B7">
            <w:pPr>
              <w:numPr>
                <w:ilvl w:val="0"/>
                <w:numId w:val="4"/>
              </w:numPr>
              <w:ind w:left="720" w:hanging="360"/>
              <w:rPr/>
            </w:pPr>
            <w:r w:rsidDel="00000000" w:rsidR="00000000" w:rsidRPr="00000000">
              <w:rPr>
                <w:rtl w:val="0"/>
              </w:rPr>
              <w:t xml:space="preserve">76% of staff understand provocations - scoring 2 or 3 on a 4 point scale.</w:t>
            </w:r>
          </w:p>
          <w:p w:rsidR="00000000" w:rsidDel="00000000" w:rsidP="00000000" w:rsidRDefault="00000000" w:rsidRPr="00000000" w14:paraId="000000B8">
            <w:pPr>
              <w:numPr>
                <w:ilvl w:val="0"/>
                <w:numId w:val="4"/>
              </w:numPr>
              <w:tabs>
                <w:tab w:val="left" w:leader="none" w:pos="426"/>
              </w:tabs>
              <w:spacing w:line="276" w:lineRule="auto"/>
              <w:ind w:left="720" w:hanging="360"/>
              <w:rPr/>
            </w:pPr>
            <w:r w:rsidDel="00000000" w:rsidR="00000000" w:rsidRPr="00000000">
              <w:rPr>
                <w:rtl w:val="0"/>
              </w:rPr>
              <w:t xml:space="preserve">23.5% of staff fully understand provocations.</w:t>
            </w:r>
          </w:p>
          <w:p w:rsidR="00000000" w:rsidDel="00000000" w:rsidP="00000000" w:rsidRDefault="00000000" w:rsidRPr="00000000" w14:paraId="000000B9">
            <w:pPr>
              <w:numPr>
                <w:ilvl w:val="0"/>
                <w:numId w:val="4"/>
              </w:numPr>
              <w:tabs>
                <w:tab w:val="left" w:leader="none" w:pos="426"/>
              </w:tabs>
              <w:spacing w:line="276" w:lineRule="auto"/>
              <w:ind w:left="720" w:hanging="360"/>
              <w:rPr/>
            </w:pPr>
            <w:r w:rsidDel="00000000" w:rsidR="00000000" w:rsidRPr="00000000">
              <w:rPr>
                <w:rtl w:val="0"/>
              </w:rPr>
              <w:t xml:space="preserve">11.8% of staff are fully confident in setting up provocations in their classes, however 88.3% scored 2or3 on a 4 point scale of confidence</w:t>
            </w:r>
          </w:p>
          <w:p w:rsidR="00000000" w:rsidDel="00000000" w:rsidP="00000000" w:rsidRDefault="00000000" w:rsidRPr="00000000" w14:paraId="000000BA">
            <w:pPr>
              <w:numPr>
                <w:ilvl w:val="0"/>
                <w:numId w:val="4"/>
              </w:numPr>
              <w:tabs>
                <w:tab w:val="left" w:leader="none" w:pos="426"/>
              </w:tabs>
              <w:spacing w:line="276" w:lineRule="auto"/>
              <w:ind w:left="720" w:hanging="360"/>
              <w:rPr/>
            </w:pPr>
            <w:r w:rsidDel="00000000" w:rsidR="00000000" w:rsidRPr="00000000">
              <w:rPr>
                <w:rtl w:val="0"/>
              </w:rPr>
              <w:t xml:space="preserve">53% of staff report confidence in planning future learning based on observations.</w:t>
            </w:r>
          </w:p>
          <w:p w:rsidR="00000000" w:rsidDel="00000000" w:rsidP="00000000" w:rsidRDefault="00000000" w:rsidRPr="00000000" w14:paraId="000000BB">
            <w:pPr>
              <w:numPr>
                <w:ilvl w:val="0"/>
                <w:numId w:val="4"/>
              </w:numPr>
              <w:tabs>
                <w:tab w:val="left" w:leader="none" w:pos="426"/>
              </w:tabs>
              <w:spacing w:line="276" w:lineRule="auto"/>
              <w:ind w:left="720" w:hanging="360"/>
              <w:rPr/>
            </w:pPr>
            <w:r w:rsidDel="00000000" w:rsidR="00000000" w:rsidRPr="00000000">
              <w:rPr>
                <w:rtl w:val="0"/>
              </w:rPr>
              <w:t xml:space="preserve">88.2% of staff found ELC practical sessions useful. </w:t>
            </w:r>
          </w:p>
          <w:p w:rsidR="00000000" w:rsidDel="00000000" w:rsidP="00000000" w:rsidRDefault="00000000" w:rsidRPr="00000000" w14:paraId="000000BC">
            <w:pPr>
              <w:numPr>
                <w:ilvl w:val="0"/>
                <w:numId w:val="4"/>
              </w:numPr>
              <w:tabs>
                <w:tab w:val="left" w:leader="none" w:pos="426"/>
              </w:tabs>
              <w:spacing w:line="276" w:lineRule="auto"/>
              <w:ind w:left="720" w:hanging="360"/>
              <w:rPr/>
            </w:pPr>
            <w:r w:rsidDel="00000000" w:rsidR="00000000" w:rsidRPr="00000000">
              <w:rPr>
                <w:rtl w:val="0"/>
              </w:rPr>
              <w:t xml:space="preserve">64.7% felt it impacted positively on their practice</w:t>
            </w:r>
          </w:p>
          <w:p w:rsidR="00000000" w:rsidDel="00000000" w:rsidP="00000000" w:rsidRDefault="00000000" w:rsidRPr="00000000" w14:paraId="000000BD">
            <w:pPr>
              <w:numPr>
                <w:ilvl w:val="0"/>
                <w:numId w:val="4"/>
              </w:numPr>
              <w:tabs>
                <w:tab w:val="left" w:leader="none" w:pos="426"/>
              </w:tabs>
              <w:spacing w:line="276" w:lineRule="auto"/>
              <w:ind w:left="720" w:hanging="360"/>
              <w:rPr/>
            </w:pPr>
            <w:r w:rsidDel="00000000" w:rsidR="00000000" w:rsidRPr="00000000">
              <w:rPr>
                <w:rtl w:val="0"/>
              </w:rPr>
              <w:t xml:space="preserve">82.4% of staff would be keen on engaging in future practical sessions.</w:t>
            </w:r>
          </w:p>
          <w:p w:rsidR="00000000" w:rsidDel="00000000" w:rsidP="00000000" w:rsidRDefault="00000000" w:rsidRPr="00000000" w14:paraId="000000BE">
            <w:pPr>
              <w:ind w:left="0" w:firstLine="0"/>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t xml:space="preserve">Engagement data results:</w:t>
            </w:r>
          </w:p>
          <w:p w:rsidR="00000000" w:rsidDel="00000000" w:rsidP="00000000" w:rsidRDefault="00000000" w:rsidRPr="00000000" w14:paraId="000000C0">
            <w:pPr>
              <w:rPr/>
            </w:pPr>
            <w:r w:rsidDel="00000000" w:rsidR="00000000" w:rsidRPr="00000000">
              <w:rPr>
                <w:rtl w:val="0"/>
              </w:rPr>
              <w:t xml:space="preserve">80% of children identified scored 3 or below on the Leuven Scale of engagement in October 2024. </w:t>
            </w:r>
          </w:p>
          <w:p w:rsidR="00000000" w:rsidDel="00000000" w:rsidP="00000000" w:rsidRDefault="00000000" w:rsidRPr="00000000" w14:paraId="000000C1">
            <w:pPr>
              <w:rPr/>
            </w:pPr>
            <w:r w:rsidDel="00000000" w:rsidR="00000000" w:rsidRPr="00000000">
              <w:rPr>
                <w:rtl w:val="0"/>
              </w:rPr>
              <w:t xml:space="preserve">95% of these children increased their level by 1 point on the scale in March 2025</w:t>
            </w:r>
          </w:p>
          <w:p w:rsidR="00000000" w:rsidDel="00000000" w:rsidP="00000000" w:rsidRDefault="00000000" w:rsidRPr="00000000" w14:paraId="000000C2">
            <w:pPr>
              <w:rPr/>
            </w:pPr>
            <w:r w:rsidDel="00000000" w:rsidR="00000000" w:rsidRPr="00000000">
              <w:rPr>
                <w:rtl w:val="0"/>
              </w:rPr>
              <w:t xml:space="preserve">With 92% of identified children showing a general increase overall from October 24 - May 25</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Learner Agency:</w:t>
            </w:r>
          </w:p>
          <w:p w:rsidR="00000000" w:rsidDel="00000000" w:rsidP="00000000" w:rsidRDefault="00000000" w:rsidRPr="00000000" w14:paraId="000000C5">
            <w:pPr>
              <w:rPr/>
            </w:pPr>
            <w:r w:rsidDel="00000000" w:rsidR="00000000" w:rsidRPr="00000000">
              <w:rPr>
                <w:rtl w:val="0"/>
              </w:rPr>
              <w:t xml:space="preserve">100% of class teachers have evidence of involving learners in planning IDL.</w:t>
            </w:r>
          </w:p>
          <w:p w:rsidR="00000000" w:rsidDel="00000000" w:rsidP="00000000" w:rsidRDefault="00000000" w:rsidRPr="00000000" w14:paraId="000000C6">
            <w:pPr>
              <w:tabs>
                <w:tab w:val="left" w:leader="none" w:pos="426"/>
              </w:tabs>
              <w:spacing w:line="276" w:lineRule="auto"/>
              <w:rPr/>
            </w:pPr>
            <w:r w:rsidDel="00000000" w:rsidR="00000000" w:rsidRPr="00000000">
              <w:rPr>
                <w:rtl w:val="0"/>
              </w:rPr>
              <w:t xml:space="preserve">11.5% of learners stated they were involved in planning their learning in session May 2024, this  increased to 39.5% in May 2025. Discrepancy with infant classes, where all learners stated that their teacher plans their learning.  This is not inline with teacher feedback/observation in some classes.</w:t>
            </w:r>
          </w:p>
          <w:p w:rsidR="00000000" w:rsidDel="00000000" w:rsidP="00000000" w:rsidRDefault="00000000" w:rsidRPr="00000000" w14:paraId="000000C7">
            <w:pPr>
              <w:rPr>
                <w:b w:val="1"/>
                <w:highlight w:val="yellow"/>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Next steps:</w:t>
            </w:r>
          </w:p>
          <w:p w:rsidR="00000000" w:rsidDel="00000000" w:rsidP="00000000" w:rsidRDefault="00000000" w:rsidRPr="00000000" w14:paraId="000000C9">
            <w:pPr>
              <w:numPr>
                <w:ilvl w:val="0"/>
                <w:numId w:val="12"/>
              </w:numPr>
              <w:ind w:left="720" w:hanging="360"/>
              <w:rPr/>
            </w:pPr>
            <w:r w:rsidDel="00000000" w:rsidR="00000000" w:rsidRPr="00000000">
              <w:rPr>
                <w:rtl w:val="0"/>
              </w:rPr>
              <w:t xml:space="preserve">More time to be allocated to ensuring staff are engaging with relevant research in line with Curriculum Design Year 2 priority - Pedagogy</w:t>
            </w:r>
          </w:p>
          <w:p w:rsidR="00000000" w:rsidDel="00000000" w:rsidP="00000000" w:rsidRDefault="00000000" w:rsidRPr="00000000" w14:paraId="000000CA">
            <w:pPr>
              <w:numPr>
                <w:ilvl w:val="0"/>
                <w:numId w:val="12"/>
              </w:numPr>
              <w:ind w:left="720" w:hanging="360"/>
              <w:rPr>
                <w:u w:val="none"/>
              </w:rPr>
            </w:pPr>
            <w:r w:rsidDel="00000000" w:rsidR="00000000" w:rsidRPr="00000000">
              <w:rPr>
                <w:rtl w:val="0"/>
              </w:rPr>
              <w:t xml:space="preserve">Staff to engage with professional reading on Education Scotland’s Curriculum Improvement Cycle developments</w:t>
            </w:r>
            <w:r w:rsidDel="00000000" w:rsidR="00000000" w:rsidRPr="00000000">
              <w:rPr>
                <w:rtl w:val="0"/>
              </w:rPr>
            </w:r>
          </w:p>
          <w:p w:rsidR="00000000" w:rsidDel="00000000" w:rsidP="00000000" w:rsidRDefault="00000000" w:rsidRPr="00000000" w14:paraId="000000CB">
            <w:pPr>
              <w:numPr>
                <w:ilvl w:val="0"/>
                <w:numId w:val="12"/>
              </w:numPr>
              <w:ind w:left="720" w:hanging="360"/>
              <w:rPr>
                <w:u w:val="none"/>
              </w:rPr>
            </w:pPr>
            <w:r w:rsidDel="00000000" w:rsidR="00000000" w:rsidRPr="00000000">
              <w:rPr>
                <w:rtl w:val="0"/>
              </w:rPr>
              <w:t xml:space="preserve">Further development of staff understanding of provocations and practical set up in classrooms</w:t>
            </w:r>
            <w:r w:rsidDel="00000000" w:rsidR="00000000" w:rsidRPr="00000000">
              <w:rPr>
                <w:rtl w:val="0"/>
              </w:rPr>
            </w:r>
          </w:p>
          <w:p w:rsidR="00000000" w:rsidDel="00000000" w:rsidP="00000000" w:rsidRDefault="00000000" w:rsidRPr="00000000" w14:paraId="000000CC">
            <w:pPr>
              <w:numPr>
                <w:ilvl w:val="0"/>
                <w:numId w:val="12"/>
              </w:numPr>
              <w:ind w:left="720" w:hanging="360"/>
              <w:rPr>
                <w:u w:val="none"/>
              </w:rPr>
            </w:pPr>
            <w:r w:rsidDel="00000000" w:rsidR="00000000" w:rsidRPr="00000000">
              <w:rPr>
                <w:rtl w:val="0"/>
              </w:rPr>
              <w:t xml:space="preserve">Class teachers and ELC Educator Trios to focus on observations of learners and responsive planning processes</w:t>
            </w:r>
            <w:r w:rsidDel="00000000" w:rsidR="00000000" w:rsidRPr="00000000">
              <w:rPr>
                <w:rtl w:val="0"/>
              </w:rPr>
            </w:r>
          </w:p>
          <w:p w:rsidR="00000000" w:rsidDel="00000000" w:rsidP="00000000" w:rsidRDefault="00000000" w:rsidRPr="00000000" w14:paraId="000000CD">
            <w:pPr>
              <w:numPr>
                <w:ilvl w:val="0"/>
                <w:numId w:val="12"/>
              </w:numPr>
              <w:ind w:left="720" w:hanging="360"/>
              <w:rPr>
                <w:u w:val="none"/>
              </w:rPr>
            </w:pPr>
            <w:r w:rsidDel="00000000" w:rsidR="00000000" w:rsidRPr="00000000">
              <w:rPr>
                <w:rtl w:val="0"/>
              </w:rPr>
              <w:t xml:space="preserve">Staff to consider best approach for implementing provocations consistently in classes</w:t>
            </w:r>
            <w:r w:rsidDel="00000000" w:rsidR="00000000" w:rsidRPr="00000000">
              <w:rPr>
                <w:rtl w:val="0"/>
              </w:rPr>
            </w:r>
          </w:p>
          <w:p w:rsidR="00000000" w:rsidDel="00000000" w:rsidP="00000000" w:rsidRDefault="00000000" w:rsidRPr="00000000" w14:paraId="000000CE">
            <w:pPr>
              <w:numPr>
                <w:ilvl w:val="0"/>
                <w:numId w:val="12"/>
              </w:numPr>
              <w:ind w:left="720" w:hanging="360"/>
              <w:rPr>
                <w:u w:val="none"/>
              </w:rPr>
            </w:pPr>
            <w:r w:rsidDel="00000000" w:rsidR="00000000" w:rsidRPr="00000000">
              <w:rPr>
                <w:rtl w:val="0"/>
              </w:rPr>
              <w:t xml:space="preserve">Continue in discovery phase of curriculum design:</w:t>
            </w:r>
            <w:r w:rsidDel="00000000" w:rsidR="00000000" w:rsidRPr="00000000">
              <w:rPr>
                <w:rtl w:val="0"/>
              </w:rPr>
            </w:r>
          </w:p>
          <w:p w:rsidR="00000000" w:rsidDel="00000000" w:rsidP="00000000" w:rsidRDefault="00000000" w:rsidRPr="00000000" w14:paraId="000000CF">
            <w:pPr>
              <w:ind w:left="720" w:firstLine="0"/>
              <w:rPr/>
            </w:pPr>
            <w:r w:rsidDel="00000000" w:rsidR="00000000" w:rsidRPr="00000000">
              <w:rPr>
                <w:rtl w:val="0"/>
              </w:rPr>
              <w:t xml:space="preserve">Pupil group to be established</w:t>
            </w:r>
          </w:p>
          <w:p w:rsidR="00000000" w:rsidDel="00000000" w:rsidP="00000000" w:rsidRDefault="00000000" w:rsidRPr="00000000" w14:paraId="000000D0">
            <w:pPr>
              <w:ind w:left="720" w:firstLine="0"/>
              <w:rPr/>
            </w:pPr>
            <w:r w:rsidDel="00000000" w:rsidR="00000000" w:rsidRPr="00000000">
              <w:rPr>
                <w:rtl w:val="0"/>
              </w:rPr>
              <w:t xml:space="preserve">Parent group to be established </w:t>
            </w:r>
          </w:p>
          <w:p w:rsidR="00000000" w:rsidDel="00000000" w:rsidP="00000000" w:rsidRDefault="00000000" w:rsidRPr="00000000" w14:paraId="000000D1">
            <w:pPr>
              <w:ind w:left="720" w:firstLine="0"/>
              <w:rPr/>
            </w:pPr>
            <w:r w:rsidDel="00000000" w:rsidR="00000000" w:rsidRPr="00000000">
              <w:rPr>
                <w:rtl w:val="0"/>
              </w:rPr>
              <w:t xml:space="preserve">Use of Scoping and Scanning review information to inform further development of year 2</w:t>
            </w:r>
          </w:p>
          <w:p w:rsidR="00000000" w:rsidDel="00000000" w:rsidP="00000000" w:rsidRDefault="00000000" w:rsidRPr="00000000" w14:paraId="000000D2">
            <w:pPr>
              <w:ind w:left="720" w:firstLine="0"/>
              <w:rPr/>
            </w:pPr>
            <w:r w:rsidDel="00000000" w:rsidR="00000000" w:rsidRPr="00000000">
              <w:rPr>
                <w:rtl w:val="0"/>
              </w:rPr>
              <w:t xml:space="preserve">Plan to support development of teacher and learner agency - staff engagement in Critical Collaborative Professional Enquiry</w:t>
            </w:r>
          </w:p>
          <w:p w:rsidR="00000000" w:rsidDel="00000000" w:rsidP="00000000" w:rsidRDefault="00000000" w:rsidRPr="00000000" w14:paraId="000000D3">
            <w:pPr>
              <w:numPr>
                <w:ilvl w:val="0"/>
                <w:numId w:val="19"/>
              </w:numPr>
              <w:ind w:left="720" w:hanging="360"/>
              <w:rPr>
                <w:u w:val="none"/>
              </w:rPr>
            </w:pPr>
            <w:r w:rsidDel="00000000" w:rsidR="00000000" w:rsidRPr="00000000">
              <w:rPr>
                <w:rtl w:val="0"/>
              </w:rPr>
              <w:t xml:space="preserve">Completion of Scoping and Scanning tool - review 2</w:t>
            </w: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ind w:left="720" w:firstLine="0"/>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tc>
      </w:tr>
      <w:tr>
        <w:trPr>
          <w:cantSplit w:val="0"/>
          <w:trHeight w:val="1766" w:hRule="atLeast"/>
          <w:tblHeader w:val="0"/>
        </w:trPr>
        <w:tc>
          <w:tcPr>
            <w:gridSpan w:val="4"/>
            <w:tcBorders>
              <w:bottom w:color="000000" w:space="0" w:sz="4" w:val="single"/>
            </w:tcBorders>
          </w:tcPr>
          <w:p w:rsidR="00000000" w:rsidDel="00000000" w:rsidP="00000000" w:rsidRDefault="00000000" w:rsidRPr="00000000" w14:paraId="000000DF">
            <w:pPr>
              <w:rPr>
                <w:b w:val="1"/>
              </w:rPr>
            </w:pPr>
            <w:r w:rsidDel="00000000" w:rsidR="00000000" w:rsidRPr="00000000">
              <w:rPr>
                <w:b w:val="1"/>
                <w:rtl w:val="0"/>
              </w:rPr>
              <w:t xml:space="preserve">NIF (National Improvement Framework) Priority:</w:t>
            </w:r>
          </w:p>
          <w:p w:rsidR="00000000" w:rsidDel="00000000" w:rsidP="00000000" w:rsidRDefault="00000000" w:rsidRPr="00000000" w14:paraId="000000E0">
            <w:pPr>
              <w:rPr>
                <w:rFonts w:ascii="Tahoma" w:cs="Tahoma" w:eastAsia="Tahoma" w:hAnsi="Tahoma"/>
              </w:rPr>
            </w:pPr>
            <w:r w:rsidDel="00000000" w:rsidR="00000000" w:rsidRPr="00000000">
              <w:rPr>
                <w:rFonts w:ascii="Tahoma" w:cs="Tahoma" w:eastAsia="Tahoma" w:hAnsi="Tahoma"/>
                <w:highlight w:val="yellow"/>
                <w:rtl w:val="0"/>
              </w:rPr>
              <w:t xml:space="preserve">Improvement in children and young people's health and wellbeing</w:t>
            </w:r>
            <w:r w:rsidDel="00000000" w:rsidR="00000000" w:rsidRPr="00000000">
              <w:rPr>
                <w:rtl w:val="0"/>
              </w:rPr>
            </w:r>
          </w:p>
          <w:p w:rsidR="00000000" w:rsidDel="00000000" w:rsidP="00000000" w:rsidRDefault="00000000" w:rsidRPr="00000000" w14:paraId="000000E1">
            <w:pPr>
              <w:rPr>
                <w:rFonts w:ascii="Tahoma" w:cs="Tahoma" w:eastAsia="Tahoma" w:hAnsi="Tahoma"/>
              </w:rPr>
            </w:pPr>
            <w:r w:rsidDel="00000000" w:rsidR="00000000" w:rsidRPr="00000000">
              <w:rPr>
                <w:rtl w:val="0"/>
              </w:rPr>
            </w:r>
          </w:p>
          <w:p w:rsidR="00000000" w:rsidDel="00000000" w:rsidP="00000000" w:rsidRDefault="00000000" w:rsidRPr="00000000" w14:paraId="000000E2">
            <w:pPr>
              <w:rPr>
                <w:rFonts w:ascii="Tahoma" w:cs="Tahoma" w:eastAsia="Tahoma" w:hAnsi="Tahoma"/>
              </w:rPr>
            </w:pPr>
            <w:r w:rsidDel="00000000" w:rsidR="00000000" w:rsidRPr="00000000">
              <w:rPr>
                <w:rFonts w:ascii="Tahoma" w:cs="Tahoma" w:eastAsia="Tahoma" w:hAnsi="Tahoma"/>
                <w:highlight w:val="yellow"/>
                <w:rtl w:val="0"/>
              </w:rPr>
              <w:t xml:space="preserve">Closing the attainment gap between the most and least disadvantaged children</w:t>
            </w:r>
            <w:r w:rsidDel="00000000" w:rsidR="00000000" w:rsidRPr="00000000">
              <w:rPr>
                <w:rtl w:val="0"/>
              </w:rPr>
            </w:r>
          </w:p>
          <w:p w:rsidR="00000000" w:rsidDel="00000000" w:rsidP="00000000" w:rsidRDefault="00000000" w:rsidRPr="00000000" w14:paraId="000000E3">
            <w:pPr>
              <w:rPr>
                <w:rFonts w:ascii="Tahoma" w:cs="Tahoma" w:eastAsia="Tahoma" w:hAnsi="Tahoma"/>
              </w:rPr>
            </w:pPr>
            <w:r w:rsidDel="00000000" w:rsidR="00000000" w:rsidRPr="00000000">
              <w:rPr>
                <w:rtl w:val="0"/>
              </w:rPr>
            </w:r>
          </w:p>
          <w:p w:rsidR="00000000" w:rsidDel="00000000" w:rsidP="00000000" w:rsidRDefault="00000000" w:rsidRPr="00000000" w14:paraId="000000E4">
            <w:pPr>
              <w:rPr>
                <w:rFonts w:ascii="Tahoma" w:cs="Tahoma" w:eastAsia="Tahoma" w:hAnsi="Tahoma"/>
              </w:rPr>
            </w:pPr>
            <w:r w:rsidDel="00000000" w:rsidR="00000000" w:rsidRPr="00000000">
              <w:rPr>
                <w:rtl w:val="0"/>
              </w:rPr>
            </w:r>
          </w:p>
          <w:p w:rsidR="00000000" w:rsidDel="00000000" w:rsidP="00000000" w:rsidRDefault="00000000" w:rsidRPr="00000000" w14:paraId="000000E5">
            <w:pPr>
              <w:rPr/>
            </w:pPr>
            <w:r w:rsidDel="00000000" w:rsidR="00000000" w:rsidRPr="00000000">
              <w:rPr>
                <w:rFonts w:ascii="Tahoma" w:cs="Tahoma" w:eastAsia="Tahoma" w:hAnsi="Tahoma"/>
                <w:highlight w:val="yellow"/>
                <w:rtl w:val="0"/>
              </w:rPr>
              <w:t xml:space="preserve">Improvement in employability skills and sustained, positive school-leaver destinations for all young people</w:t>
            </w:r>
            <w:r w:rsidDel="00000000" w:rsidR="00000000" w:rsidRPr="00000000">
              <w:rPr>
                <w:rtl w:val="0"/>
              </w:rPr>
            </w:r>
          </w:p>
        </w:tc>
        <w:tc>
          <w:tcPr>
            <w:tcBorders>
              <w:bottom w:color="000000" w:space="0" w:sz="4" w:val="single"/>
            </w:tcBorders>
          </w:tcPr>
          <w:p w:rsidR="00000000" w:rsidDel="00000000" w:rsidP="00000000" w:rsidRDefault="00000000" w:rsidRPr="00000000" w14:paraId="000000E9">
            <w:pPr>
              <w:rPr/>
            </w:pPr>
            <w:r w:rsidDel="00000000" w:rsidR="00000000" w:rsidRPr="00000000">
              <w:rPr>
                <w:b w:val="1"/>
                <w:rtl w:val="0"/>
              </w:rPr>
              <w:t xml:space="preserve"> School Improvement Priority 3: </w:t>
            </w:r>
            <w:r w:rsidDel="00000000" w:rsidR="00000000" w:rsidRPr="00000000">
              <w:rPr>
                <w:rtl w:val="0"/>
              </w:rPr>
              <w:t xml:space="preserve">UNCRC</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rtl w:val="0"/>
              </w:rPr>
              <w:t xml:space="preserve">To Achieve Rights respecting schools gold accreditation.</w:t>
            </w:r>
            <w:r w:rsidDel="00000000" w:rsidR="00000000" w:rsidRPr="00000000">
              <w:rPr>
                <w:rtl w:val="0"/>
              </w:rPr>
            </w:r>
          </w:p>
        </w:tc>
      </w:tr>
      <w:tr>
        <w:trPr>
          <w:cantSplit w:val="0"/>
          <w:trHeight w:val="2211" w:hRule="atLeast"/>
          <w:tblHeader w:val="0"/>
        </w:trPr>
        <w:tc>
          <w:tcPr>
            <w:gridSpan w:val="4"/>
            <w:tcBorders>
              <w:bottom w:color="000000" w:space="0" w:sz="4" w:val="single"/>
            </w:tcBorders>
          </w:tcPr>
          <w:p w:rsidR="00000000" w:rsidDel="00000000" w:rsidP="00000000" w:rsidRDefault="00000000" w:rsidRPr="00000000" w14:paraId="000000EC">
            <w:pPr>
              <w:rPr>
                <w:b w:val="1"/>
              </w:rPr>
            </w:pPr>
            <w:r w:rsidDel="00000000" w:rsidR="00000000" w:rsidRPr="00000000">
              <w:rPr>
                <w:b w:val="1"/>
                <w:rtl w:val="0"/>
              </w:rPr>
              <w:t xml:space="preserve">NIF Driver:</w:t>
            </w:r>
          </w:p>
          <w:p w:rsidR="00000000" w:rsidDel="00000000" w:rsidP="00000000" w:rsidRDefault="00000000" w:rsidRPr="00000000" w14:paraId="000000ED">
            <w:pPr>
              <w:rPr>
                <w:rFonts w:ascii="Tahoma" w:cs="Tahoma" w:eastAsia="Tahoma" w:hAnsi="Tahoma"/>
              </w:rPr>
            </w:pPr>
            <w:r w:rsidDel="00000000" w:rsidR="00000000" w:rsidRPr="00000000">
              <w:rPr>
                <w:rFonts w:ascii="Tahoma" w:cs="Tahoma" w:eastAsia="Tahoma" w:hAnsi="Tahoma"/>
                <w:highlight w:val="yellow"/>
                <w:rtl w:val="0"/>
              </w:rPr>
              <w:t xml:space="preserve">School Leadership</w:t>
            </w:r>
            <w:r w:rsidDel="00000000" w:rsidR="00000000" w:rsidRPr="00000000">
              <w:rPr>
                <w:rtl w:val="0"/>
              </w:rPr>
            </w:r>
          </w:p>
          <w:p w:rsidR="00000000" w:rsidDel="00000000" w:rsidP="00000000" w:rsidRDefault="00000000" w:rsidRPr="00000000" w14:paraId="000000EE">
            <w:pPr>
              <w:jc w:val="center"/>
              <w:rPr>
                <w:rFonts w:ascii="Tahoma" w:cs="Tahoma" w:eastAsia="Tahoma" w:hAnsi="Tahoma"/>
              </w:rPr>
            </w:pPr>
            <w:r w:rsidDel="00000000" w:rsidR="00000000" w:rsidRPr="00000000">
              <w:rPr>
                <w:rtl w:val="0"/>
              </w:rPr>
            </w:r>
          </w:p>
          <w:p w:rsidR="00000000" w:rsidDel="00000000" w:rsidP="00000000" w:rsidRDefault="00000000" w:rsidRPr="00000000" w14:paraId="000000EF">
            <w:pPr>
              <w:rPr>
                <w:rFonts w:ascii="Tahoma" w:cs="Tahoma" w:eastAsia="Tahoma" w:hAnsi="Tahoma"/>
              </w:rPr>
            </w:pPr>
            <w:r w:rsidDel="00000000" w:rsidR="00000000" w:rsidRPr="00000000">
              <w:rPr>
                <w:rFonts w:ascii="Tahoma" w:cs="Tahoma" w:eastAsia="Tahoma" w:hAnsi="Tahoma"/>
                <w:highlight w:val="yellow"/>
                <w:rtl w:val="0"/>
              </w:rPr>
              <w:t xml:space="preserve">Teacher Professionalism</w:t>
            </w:r>
            <w:r w:rsidDel="00000000" w:rsidR="00000000" w:rsidRPr="00000000">
              <w:rPr>
                <w:rtl w:val="0"/>
              </w:rPr>
            </w:r>
          </w:p>
          <w:p w:rsidR="00000000" w:rsidDel="00000000" w:rsidP="00000000" w:rsidRDefault="00000000" w:rsidRPr="00000000" w14:paraId="000000F0">
            <w:pPr>
              <w:jc w:val="center"/>
              <w:rPr>
                <w:rFonts w:ascii="Tahoma" w:cs="Tahoma" w:eastAsia="Tahoma" w:hAnsi="Tahoma"/>
              </w:rPr>
            </w:pPr>
            <w:r w:rsidDel="00000000" w:rsidR="00000000" w:rsidRPr="00000000">
              <w:rPr>
                <w:rtl w:val="0"/>
              </w:rPr>
            </w:r>
          </w:p>
          <w:p w:rsidR="00000000" w:rsidDel="00000000" w:rsidP="00000000" w:rsidRDefault="00000000" w:rsidRPr="00000000" w14:paraId="000000F1">
            <w:pPr>
              <w:rPr>
                <w:rFonts w:ascii="Tahoma" w:cs="Tahoma" w:eastAsia="Tahoma" w:hAnsi="Tahoma"/>
              </w:rPr>
            </w:pPr>
            <w:r w:rsidDel="00000000" w:rsidR="00000000" w:rsidRPr="00000000">
              <w:rPr>
                <w:rFonts w:ascii="Tahoma" w:cs="Tahoma" w:eastAsia="Tahoma" w:hAnsi="Tahoma"/>
                <w:highlight w:val="yellow"/>
                <w:rtl w:val="0"/>
              </w:rPr>
              <w:t xml:space="preserve">Parental Engagement</w:t>
            </w:r>
            <w:r w:rsidDel="00000000" w:rsidR="00000000" w:rsidRPr="00000000">
              <w:rPr>
                <w:rtl w:val="0"/>
              </w:rPr>
            </w:r>
          </w:p>
          <w:p w:rsidR="00000000" w:rsidDel="00000000" w:rsidP="00000000" w:rsidRDefault="00000000" w:rsidRPr="00000000" w14:paraId="000000F2">
            <w:pPr>
              <w:jc w:val="center"/>
              <w:rPr>
                <w:rFonts w:ascii="Tahoma" w:cs="Tahoma" w:eastAsia="Tahoma" w:hAnsi="Tahoma"/>
              </w:rPr>
            </w:pPr>
            <w:r w:rsidDel="00000000" w:rsidR="00000000" w:rsidRPr="00000000">
              <w:rPr>
                <w:rtl w:val="0"/>
              </w:rPr>
            </w:r>
          </w:p>
          <w:p w:rsidR="00000000" w:rsidDel="00000000" w:rsidP="00000000" w:rsidRDefault="00000000" w:rsidRPr="00000000" w14:paraId="000000F3">
            <w:pPr>
              <w:rPr>
                <w:rFonts w:ascii="Tahoma" w:cs="Tahoma" w:eastAsia="Tahoma" w:hAnsi="Tahoma"/>
              </w:rPr>
            </w:pPr>
            <w:r w:rsidDel="00000000" w:rsidR="00000000" w:rsidRPr="00000000">
              <w:rPr>
                <w:rFonts w:ascii="Tahoma" w:cs="Tahoma" w:eastAsia="Tahoma" w:hAnsi="Tahoma"/>
                <w:highlight w:val="yellow"/>
                <w:rtl w:val="0"/>
              </w:rPr>
              <w:t xml:space="preserve">School Improvement</w:t>
            </w:r>
            <w:r w:rsidDel="00000000" w:rsidR="00000000" w:rsidRPr="00000000">
              <w:rPr>
                <w:rtl w:val="0"/>
              </w:rPr>
            </w:r>
          </w:p>
          <w:p w:rsidR="00000000" w:rsidDel="00000000" w:rsidP="00000000" w:rsidRDefault="00000000" w:rsidRPr="00000000" w14:paraId="000000F4">
            <w:pPr>
              <w:jc w:val="center"/>
              <w:rPr>
                <w:rFonts w:ascii="Tahoma" w:cs="Tahoma" w:eastAsia="Tahoma" w:hAnsi="Tahoma"/>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rFonts w:ascii="Tahoma" w:cs="Tahoma" w:eastAsia="Tahoma" w:hAnsi="Tahoma"/>
                <w:highlight w:val="yellow"/>
                <w:rtl w:val="0"/>
              </w:rPr>
              <w:t xml:space="preserve">Performance Information</w:t>
            </w:r>
            <w:r w:rsidDel="00000000" w:rsidR="00000000" w:rsidRPr="00000000">
              <w:rPr>
                <w:rtl w:val="0"/>
              </w:rPr>
            </w:r>
          </w:p>
        </w:tc>
        <w:tc>
          <w:tcPr>
            <w:tcBorders>
              <w:bottom w:color="000000" w:space="0" w:sz="4" w:val="single"/>
            </w:tcBorders>
          </w:tcPr>
          <w:p w:rsidR="00000000" w:rsidDel="00000000" w:rsidP="00000000" w:rsidRDefault="00000000" w:rsidRPr="00000000" w14:paraId="000000F9">
            <w:pPr>
              <w:rPr>
                <w:b w:val="1"/>
              </w:rPr>
            </w:pPr>
            <w:r w:rsidDel="00000000" w:rsidR="00000000" w:rsidRPr="00000000">
              <w:rPr>
                <w:b w:val="1"/>
                <w:rtl w:val="0"/>
              </w:rPr>
              <w:t xml:space="preserve">HGIOS4 (How Good Is Our School 4) QIs (quality indicators):</w:t>
            </w:r>
          </w:p>
          <w:p w:rsidR="00000000" w:rsidDel="00000000" w:rsidP="00000000" w:rsidRDefault="00000000" w:rsidRPr="00000000" w14:paraId="000000FA">
            <w:pPr>
              <w:spacing w:after="240" w:lineRule="auto"/>
              <w:rPr>
                <w:rFonts w:ascii="Tahoma" w:cs="Tahoma" w:eastAsia="Tahoma" w:hAnsi="Tahoma"/>
              </w:rPr>
            </w:pPr>
            <w:r w:rsidDel="00000000" w:rsidR="00000000" w:rsidRPr="00000000">
              <w:rPr>
                <w:rFonts w:ascii="Tahoma" w:cs="Tahoma" w:eastAsia="Tahoma" w:hAnsi="Tahoma"/>
                <w:highlight w:val="yellow"/>
                <w:rtl w:val="0"/>
              </w:rPr>
              <w:t xml:space="preserve">1.3 Leadership of change</w:t>
            </w:r>
            <w:r w:rsidDel="00000000" w:rsidR="00000000" w:rsidRPr="00000000">
              <w:rPr>
                <w:rtl w:val="0"/>
              </w:rPr>
            </w:r>
          </w:p>
          <w:p w:rsidR="00000000" w:rsidDel="00000000" w:rsidP="00000000" w:rsidRDefault="00000000" w:rsidRPr="00000000" w14:paraId="000000FB">
            <w:pPr>
              <w:spacing w:after="240" w:before="240" w:lineRule="auto"/>
              <w:rPr>
                <w:rFonts w:ascii="Tahoma" w:cs="Tahoma" w:eastAsia="Tahoma" w:hAnsi="Tahoma"/>
              </w:rPr>
            </w:pPr>
            <w:r w:rsidDel="00000000" w:rsidR="00000000" w:rsidRPr="00000000">
              <w:rPr>
                <w:rFonts w:ascii="Tahoma" w:cs="Tahoma" w:eastAsia="Tahoma" w:hAnsi="Tahoma"/>
                <w:highlight w:val="yellow"/>
                <w:rtl w:val="0"/>
              </w:rPr>
              <w:t xml:space="preserve">3.1 Ensuring wellbeing, equity and inclusion</w:t>
            </w:r>
            <w:r w:rsidDel="00000000" w:rsidR="00000000" w:rsidRPr="00000000">
              <w:rPr>
                <w:rtl w:val="0"/>
              </w:rPr>
            </w:r>
          </w:p>
          <w:p w:rsidR="00000000" w:rsidDel="00000000" w:rsidP="00000000" w:rsidRDefault="00000000" w:rsidRPr="00000000" w14:paraId="000000FC">
            <w:pPr>
              <w:rPr>
                <w:highlight w:val="yellow"/>
              </w:rPr>
            </w:pPr>
            <w:r w:rsidDel="00000000" w:rsidR="00000000" w:rsidRPr="00000000">
              <w:rPr>
                <w:rFonts w:ascii="Tahoma" w:cs="Tahoma" w:eastAsia="Tahoma" w:hAnsi="Tahoma"/>
                <w:highlight w:val="yellow"/>
                <w:rtl w:val="0"/>
              </w:rPr>
              <w:t xml:space="preserve">3.2 Raising attainment and achievement / securing children’s progress</w:t>
            </w:r>
            <w:r w:rsidDel="00000000" w:rsidR="00000000" w:rsidRPr="00000000">
              <w:rPr>
                <w:rtl w:val="0"/>
              </w:rPr>
            </w:r>
          </w:p>
        </w:tc>
      </w:tr>
      <w:tr>
        <w:trPr>
          <w:cantSplit w:val="0"/>
          <w:trHeight w:val="1125" w:hRule="atLeast"/>
          <w:tblHeader w:val="0"/>
        </w:trPr>
        <w:tc>
          <w:tcPr>
            <w:gridSpan w:val="5"/>
            <w:tcBorders>
              <w:bottom w:color="000000" w:space="0" w:sz="4" w:val="single"/>
            </w:tcBorders>
          </w:tcPr>
          <w:p w:rsidR="00000000" w:rsidDel="00000000" w:rsidP="00000000" w:rsidRDefault="00000000" w:rsidRPr="00000000" w14:paraId="000000FD">
            <w:pPr>
              <w:rPr>
                <w:b w:val="1"/>
              </w:rPr>
            </w:pPr>
            <w:r w:rsidDel="00000000" w:rsidR="00000000" w:rsidRPr="00000000">
              <w:rPr>
                <w:b w:val="1"/>
                <w:rtl w:val="0"/>
              </w:rPr>
              <w:t xml:space="preserve">Progress and Impact:</w:t>
            </w:r>
          </w:p>
          <w:p w:rsidR="00000000" w:rsidDel="00000000" w:rsidP="00000000" w:rsidRDefault="00000000" w:rsidRPr="00000000" w14:paraId="000000FE">
            <w:pPr>
              <w:rPr/>
            </w:pPr>
            <w:r w:rsidDel="00000000" w:rsidR="00000000" w:rsidRPr="00000000">
              <w:rPr>
                <w:rtl w:val="0"/>
              </w:rPr>
              <w:t xml:space="preserve">progress - </w:t>
            </w:r>
          </w:p>
          <w:p w:rsidR="00000000" w:rsidDel="00000000" w:rsidP="00000000" w:rsidRDefault="00000000" w:rsidRPr="00000000" w14:paraId="000000FF">
            <w:pPr>
              <w:numPr>
                <w:ilvl w:val="0"/>
                <w:numId w:val="23"/>
              </w:numPr>
              <w:ind w:left="720" w:hanging="360"/>
              <w:rPr>
                <w:u w:val="none"/>
              </w:rPr>
            </w:pPr>
            <w:r w:rsidDel="00000000" w:rsidR="00000000" w:rsidRPr="00000000">
              <w:rPr>
                <w:rtl w:val="0"/>
              </w:rPr>
              <w:t xml:space="preserve">This session, as a school community we completed our journey from being a ‘rights aware’ silver school to being awarded the ‘UNICEF gold rights respecting’ accreditation in June 2025.</w:t>
            </w:r>
            <w:r w:rsidDel="00000000" w:rsidR="00000000" w:rsidRPr="00000000">
              <w:rPr>
                <w:rtl w:val="0"/>
              </w:rPr>
            </w:r>
          </w:p>
          <w:p w:rsidR="00000000" w:rsidDel="00000000" w:rsidP="00000000" w:rsidRDefault="00000000" w:rsidRPr="00000000" w14:paraId="00000100">
            <w:pPr>
              <w:numPr>
                <w:ilvl w:val="0"/>
                <w:numId w:val="23"/>
              </w:numPr>
              <w:ind w:left="720" w:hanging="360"/>
              <w:rPr>
                <w:u w:val="none"/>
              </w:rPr>
            </w:pPr>
            <w:r w:rsidDel="00000000" w:rsidR="00000000" w:rsidRPr="00000000">
              <w:rPr>
                <w:rtl w:val="0"/>
              </w:rPr>
              <w:t xml:space="preserve">Assessment confirmed that we achieved all 9 outcomes to becoming a gold standard rights respecting school.</w:t>
            </w:r>
            <w:r w:rsidDel="00000000" w:rsidR="00000000" w:rsidRPr="00000000">
              <w:rPr>
                <w:rtl w:val="0"/>
              </w:rPr>
            </w:r>
          </w:p>
          <w:p w:rsidR="00000000" w:rsidDel="00000000" w:rsidP="00000000" w:rsidRDefault="00000000" w:rsidRPr="00000000" w14:paraId="00000101">
            <w:pPr>
              <w:numPr>
                <w:ilvl w:val="0"/>
                <w:numId w:val="23"/>
              </w:numPr>
              <w:ind w:left="720" w:hanging="360"/>
              <w:rPr>
                <w:u w:val="none"/>
              </w:rPr>
            </w:pPr>
            <w:r w:rsidDel="00000000" w:rsidR="00000000" w:rsidRPr="00000000">
              <w:rPr>
                <w:rtl w:val="0"/>
              </w:rPr>
              <w:t xml:space="preserve">We presented during assessment, evidence of rights in the curriculum, in our policies,in  pupils' language and through our support of local and international communities.</w:t>
            </w:r>
            <w:r w:rsidDel="00000000" w:rsidR="00000000" w:rsidRPr="00000000">
              <w:rPr>
                <w:rtl w:val="0"/>
              </w:rPr>
            </w:r>
          </w:p>
          <w:p w:rsidR="00000000" w:rsidDel="00000000" w:rsidP="00000000" w:rsidRDefault="00000000" w:rsidRPr="00000000" w14:paraId="00000102">
            <w:pPr>
              <w:numPr>
                <w:ilvl w:val="0"/>
                <w:numId w:val="23"/>
              </w:numPr>
              <w:ind w:left="720" w:hanging="360"/>
              <w:rPr>
                <w:u w:val="none"/>
              </w:rPr>
            </w:pPr>
            <w:r w:rsidDel="00000000" w:rsidR="00000000" w:rsidRPr="00000000">
              <w:rPr>
                <w:rtl w:val="0"/>
              </w:rPr>
              <w:t xml:space="preserve">Our progression wasn't merely about ticking boxes; it was a deep-seated commitment to integrating the principles of the UN Convention on the Rights of the Child into the very fabric of our community. Redesign of a number of our policies and how we planned school improvement took a number of years to achieve.</w:t>
            </w:r>
            <w:r w:rsidDel="00000000" w:rsidR="00000000" w:rsidRPr="00000000">
              <w:rPr>
                <w:rtl w:val="0"/>
              </w:rPr>
            </w:r>
          </w:p>
          <w:p w:rsidR="00000000" w:rsidDel="00000000" w:rsidP="00000000" w:rsidRDefault="00000000" w:rsidRPr="00000000" w14:paraId="00000103">
            <w:pPr>
              <w:numPr>
                <w:ilvl w:val="0"/>
                <w:numId w:val="23"/>
              </w:numPr>
              <w:ind w:left="720" w:hanging="360"/>
              <w:rPr>
                <w:u w:val="none"/>
              </w:rPr>
            </w:pPr>
            <w:r w:rsidDel="00000000" w:rsidR="00000000" w:rsidRPr="00000000">
              <w:rPr>
                <w:rtl w:val="0"/>
              </w:rPr>
              <w:t xml:space="preserve">A critical element of this evolution involved a comprehensive overhaul of our school policies, ensuring they unequivocally reflect and uphold the rights of every child. This is evident in our behaviour policy and our anti bullying/discrimination policy.</w:t>
            </w:r>
            <w:r w:rsidDel="00000000" w:rsidR="00000000" w:rsidRPr="00000000">
              <w:rPr>
                <w:rtl w:val="0"/>
              </w:rPr>
            </w:r>
          </w:p>
          <w:p w:rsidR="00000000" w:rsidDel="00000000" w:rsidP="00000000" w:rsidRDefault="00000000" w:rsidRPr="00000000" w14:paraId="00000104">
            <w:pPr>
              <w:numPr>
                <w:ilvl w:val="0"/>
                <w:numId w:val="23"/>
              </w:numPr>
              <w:ind w:left="720" w:hanging="360"/>
              <w:rPr>
                <w:u w:val="none"/>
              </w:rPr>
            </w:pPr>
            <w:r w:rsidDel="00000000" w:rsidR="00000000" w:rsidRPr="00000000">
              <w:rPr>
                <w:rtl w:val="0"/>
              </w:rPr>
              <w:t xml:space="preserve">We successfully supported local charities with over 100kg of food donations and campaigned for the Kit for Malawi initiative which ended with us sending over 500 football kits to Malawi. These kits were provided by our community and through links with local sports clubs. </w:t>
            </w:r>
            <w:r w:rsidDel="00000000" w:rsidR="00000000" w:rsidRPr="00000000">
              <w:rPr>
                <w:rtl w:val="0"/>
              </w:rPr>
            </w:r>
          </w:p>
          <w:p w:rsidR="00000000" w:rsidDel="00000000" w:rsidP="00000000" w:rsidRDefault="00000000" w:rsidRPr="00000000" w14:paraId="00000105">
            <w:pPr>
              <w:numPr>
                <w:ilvl w:val="0"/>
                <w:numId w:val="23"/>
              </w:numPr>
              <w:ind w:left="720" w:hanging="360"/>
              <w:rPr>
                <w:u w:val="none"/>
              </w:rPr>
            </w:pPr>
            <w:r w:rsidDel="00000000" w:rsidR="00000000" w:rsidRPr="00000000">
              <w:rPr>
                <w:rtl w:val="0"/>
              </w:rPr>
              <w:t xml:space="preserve"> This involved extensive consultation with staff and pupils and a genuine desire to create a framework that truly serves our pupils. </w:t>
            </w:r>
            <w:r w:rsidDel="00000000" w:rsidR="00000000" w:rsidRPr="00000000">
              <w:rPr>
                <w:rtl w:val="0"/>
              </w:rPr>
            </w:r>
          </w:p>
          <w:p w:rsidR="00000000" w:rsidDel="00000000" w:rsidP="00000000" w:rsidRDefault="00000000" w:rsidRPr="00000000" w14:paraId="00000106">
            <w:pPr>
              <w:numPr>
                <w:ilvl w:val="0"/>
                <w:numId w:val="23"/>
              </w:numPr>
              <w:ind w:left="720" w:hanging="360"/>
              <w:rPr>
                <w:u w:val="none"/>
              </w:rPr>
            </w:pPr>
            <w:r w:rsidDel="00000000" w:rsidR="00000000" w:rsidRPr="00000000">
              <w:rPr>
                <w:rtl w:val="0"/>
              </w:rPr>
              <w:t xml:space="preserve">Concurrently, we prioritised the amplification of pupil voice, moving beyond symbolic gestures to establish meaningful pupil leadership roles evident in the UNCRC group, JRSO, sports captains and equitable budgeting.</w:t>
            </w:r>
            <w:r w:rsidDel="00000000" w:rsidR="00000000" w:rsidRPr="00000000">
              <w:rPr>
                <w:rtl w:val="0"/>
              </w:rPr>
            </w:r>
          </w:p>
          <w:p w:rsidR="00000000" w:rsidDel="00000000" w:rsidP="00000000" w:rsidRDefault="00000000" w:rsidRPr="00000000" w14:paraId="00000107">
            <w:pPr>
              <w:numPr>
                <w:ilvl w:val="0"/>
                <w:numId w:val="23"/>
              </w:numPr>
              <w:ind w:left="720" w:hanging="360"/>
              <w:rPr>
                <w:u w:val="none"/>
              </w:rPr>
            </w:pPr>
            <w:r w:rsidDel="00000000" w:rsidR="00000000" w:rsidRPr="00000000">
              <w:rPr>
                <w:rtl w:val="0"/>
              </w:rPr>
              <w:t xml:space="preserve">Children are now active architects of their learning environment, fostering a culture where their opinions are not just heard, but genuinely valued and acted upon.</w:t>
            </w:r>
            <w:r w:rsidDel="00000000" w:rsidR="00000000" w:rsidRPr="00000000">
              <w:rPr>
                <w:rtl w:val="0"/>
              </w:rPr>
            </w:r>
          </w:p>
          <w:p w:rsidR="00000000" w:rsidDel="00000000" w:rsidP="00000000" w:rsidRDefault="00000000" w:rsidRPr="00000000" w14:paraId="00000108">
            <w:pPr>
              <w:numPr>
                <w:ilvl w:val="0"/>
                <w:numId w:val="23"/>
              </w:numPr>
              <w:ind w:left="720" w:hanging="360"/>
              <w:rPr>
                <w:u w:val="none"/>
              </w:rPr>
            </w:pPr>
            <w:r w:rsidDel="00000000" w:rsidR="00000000" w:rsidRPr="00000000">
              <w:rPr>
                <w:rtl w:val="0"/>
              </w:rPr>
              <w:t xml:space="preserve">This transformative journey has solidified Sunnyside as a beacon of rights-respecting education.</w:t>
            </w:r>
            <w:r w:rsidDel="00000000" w:rsidR="00000000" w:rsidRPr="00000000">
              <w:rPr>
                <w:rtl w:val="0"/>
              </w:rPr>
            </w:r>
          </w:p>
          <w:p w:rsidR="00000000" w:rsidDel="00000000" w:rsidP="00000000" w:rsidRDefault="00000000" w:rsidRPr="00000000" w14:paraId="00000109">
            <w:pPr>
              <w:spacing w:before="240" w:line="276" w:lineRule="auto"/>
              <w:ind w:left="720" w:firstLine="0"/>
              <w:rPr/>
            </w:pPr>
            <w:r w:rsidDel="00000000" w:rsidR="00000000" w:rsidRPr="00000000">
              <w:rPr>
                <w:rtl w:val="0"/>
              </w:rPr>
            </w:r>
          </w:p>
          <w:p w:rsidR="00000000" w:rsidDel="00000000" w:rsidP="00000000" w:rsidRDefault="00000000" w:rsidRPr="00000000" w14:paraId="0000010A">
            <w:pPr>
              <w:spacing w:after="240" w:line="276" w:lineRule="auto"/>
              <w:ind w:left="720" w:firstLine="0"/>
              <w:rPr>
                <w:b w:val="1"/>
                <w:u w:val="single"/>
              </w:rPr>
            </w:pPr>
            <w:r w:rsidDel="00000000" w:rsidR="00000000" w:rsidRPr="00000000">
              <w:rPr>
                <w:b w:val="1"/>
                <w:u w:val="single"/>
                <w:rtl w:val="0"/>
              </w:rPr>
              <w:t xml:space="preserve">impact</w:t>
            </w:r>
          </w:p>
          <w:p w:rsidR="00000000" w:rsidDel="00000000" w:rsidP="00000000" w:rsidRDefault="00000000" w:rsidRPr="00000000" w14:paraId="0000010B">
            <w:pPr>
              <w:spacing w:after="240" w:line="276" w:lineRule="auto"/>
              <w:ind w:left="720" w:firstLine="0"/>
              <w:jc w:val="both"/>
              <w:rPr/>
            </w:pPr>
            <w:r w:rsidDel="00000000" w:rsidR="00000000" w:rsidRPr="00000000">
              <w:rPr>
                <w:rtl w:val="0"/>
              </w:rPr>
              <w:t xml:space="preserve">97% of pupils are aware of their rights and how they can use them to keep them safe. </w:t>
            </w:r>
          </w:p>
          <w:p w:rsidR="00000000" w:rsidDel="00000000" w:rsidP="00000000" w:rsidRDefault="00000000" w:rsidRPr="00000000" w14:paraId="0000010C">
            <w:pPr>
              <w:spacing w:after="240" w:line="276" w:lineRule="auto"/>
              <w:ind w:left="720" w:firstLine="0"/>
              <w:jc w:val="both"/>
              <w:rPr/>
            </w:pPr>
            <w:r w:rsidDel="00000000" w:rsidR="00000000" w:rsidRPr="00000000">
              <w:rPr>
                <w:rtl w:val="0"/>
              </w:rPr>
              <w:t xml:space="preserve">88% of pupils in our school feel that they can tell an adult at school about anything which is troubling them.</w:t>
            </w:r>
          </w:p>
          <w:p w:rsidR="00000000" w:rsidDel="00000000" w:rsidP="00000000" w:rsidRDefault="00000000" w:rsidRPr="00000000" w14:paraId="0000010D">
            <w:pPr>
              <w:spacing w:after="240" w:line="276" w:lineRule="auto"/>
              <w:ind w:left="720" w:firstLine="0"/>
              <w:jc w:val="both"/>
              <w:rPr/>
            </w:pPr>
            <w:r w:rsidDel="00000000" w:rsidR="00000000" w:rsidRPr="00000000">
              <w:rPr>
                <w:rtl w:val="0"/>
              </w:rPr>
              <w:t xml:space="preserve">73% of our pupils understand that they can use children's rights to support both their local community and international community.</w:t>
            </w:r>
          </w:p>
          <w:p w:rsidR="00000000" w:rsidDel="00000000" w:rsidP="00000000" w:rsidRDefault="00000000" w:rsidRPr="00000000" w14:paraId="0000010E">
            <w:pPr>
              <w:spacing w:after="240" w:line="276" w:lineRule="auto"/>
              <w:ind w:left="720" w:firstLine="0"/>
              <w:jc w:val="both"/>
              <w:rPr/>
            </w:pPr>
            <w:r w:rsidDel="00000000" w:rsidR="00000000" w:rsidRPr="00000000">
              <w:rPr>
                <w:rtl w:val="0"/>
              </w:rPr>
              <w:t xml:space="preserve">86% of pupils understand that we must protect the planet we live on by recycling, saving energy and reusing materials which are otherwise harmful to the environment.</w:t>
            </w:r>
          </w:p>
          <w:p w:rsidR="00000000" w:rsidDel="00000000" w:rsidP="00000000" w:rsidRDefault="00000000" w:rsidRPr="00000000" w14:paraId="0000010F">
            <w:pPr>
              <w:spacing w:after="240" w:line="276" w:lineRule="auto"/>
              <w:ind w:left="720" w:firstLine="0"/>
              <w:jc w:val="both"/>
              <w:rPr/>
            </w:pPr>
            <w:r w:rsidDel="00000000" w:rsidR="00000000" w:rsidRPr="00000000">
              <w:rPr>
                <w:rtl w:val="0"/>
              </w:rPr>
              <w:t xml:space="preserve">71% of pupils believe that their opinions will be heard when it comes to improving our school for everyone.</w:t>
            </w:r>
          </w:p>
          <w:p w:rsidR="00000000" w:rsidDel="00000000" w:rsidP="00000000" w:rsidRDefault="00000000" w:rsidRPr="00000000" w14:paraId="00000110">
            <w:pPr>
              <w:spacing w:after="240" w:line="276" w:lineRule="auto"/>
              <w:ind w:left="720" w:firstLine="0"/>
              <w:jc w:val="both"/>
              <w:rPr/>
            </w:pPr>
            <w:r w:rsidDel="00000000" w:rsidR="00000000" w:rsidRPr="00000000">
              <w:rPr>
                <w:rtl w:val="0"/>
              </w:rPr>
              <w:t xml:space="preserve">82% of teaching staff are confident when using rights related language when supporting a child.</w:t>
            </w:r>
          </w:p>
          <w:p w:rsidR="00000000" w:rsidDel="00000000" w:rsidP="00000000" w:rsidRDefault="00000000" w:rsidRPr="00000000" w14:paraId="00000111">
            <w:pPr>
              <w:spacing w:after="240" w:line="276" w:lineRule="auto"/>
              <w:ind w:left="720" w:firstLine="0"/>
              <w:jc w:val="both"/>
              <w:rPr/>
            </w:pPr>
            <w:r w:rsidDel="00000000" w:rsidR="00000000" w:rsidRPr="00000000">
              <w:rPr>
                <w:rtl w:val="0"/>
              </w:rPr>
              <w:t xml:space="preserve">91% of parents surveyed were supportive of our journey to becoming a rights respecting school.</w:t>
            </w:r>
          </w:p>
          <w:p w:rsidR="00000000" w:rsidDel="00000000" w:rsidP="00000000" w:rsidRDefault="00000000" w:rsidRPr="00000000" w14:paraId="00000112">
            <w:pPr>
              <w:spacing w:after="240" w:line="276" w:lineRule="auto"/>
              <w:ind w:left="720" w:firstLine="0"/>
              <w:jc w:val="both"/>
              <w:rPr>
                <w:b w:val="1"/>
                <w:u w:val="single"/>
              </w:rPr>
            </w:pPr>
            <w:r w:rsidDel="00000000" w:rsidR="00000000" w:rsidRPr="00000000">
              <w:rPr>
                <w:b w:val="1"/>
                <w:u w:val="single"/>
                <w:rtl w:val="0"/>
              </w:rPr>
              <w:t xml:space="preserve">Next steps</w:t>
            </w:r>
          </w:p>
          <w:p w:rsidR="00000000" w:rsidDel="00000000" w:rsidP="00000000" w:rsidRDefault="00000000" w:rsidRPr="00000000" w14:paraId="00000113">
            <w:pPr>
              <w:spacing w:after="240" w:line="276" w:lineRule="auto"/>
              <w:ind w:left="720" w:firstLine="0"/>
              <w:jc w:val="both"/>
              <w:rPr/>
            </w:pPr>
            <w:r w:rsidDel="00000000" w:rsidR="00000000" w:rsidRPr="00000000">
              <w:rPr>
                <w:rtl w:val="0"/>
              </w:rPr>
              <w:t xml:space="preserve">Maintain class charters and the language of duty bearers and rights holders in each classroom.</w:t>
            </w:r>
          </w:p>
          <w:p w:rsidR="00000000" w:rsidDel="00000000" w:rsidP="00000000" w:rsidRDefault="00000000" w:rsidRPr="00000000" w14:paraId="00000114">
            <w:pPr>
              <w:spacing w:after="240" w:line="276" w:lineRule="auto"/>
              <w:ind w:left="720" w:firstLine="0"/>
              <w:jc w:val="both"/>
              <w:rPr/>
            </w:pPr>
            <w:r w:rsidDel="00000000" w:rsidR="00000000" w:rsidRPr="00000000">
              <w:rPr>
                <w:rtl w:val="0"/>
              </w:rPr>
              <w:t xml:space="preserve">Provide pupils with further opportunities to lead with more pupil groups available to join- curriculum design</w:t>
            </w:r>
          </w:p>
          <w:p w:rsidR="00000000" w:rsidDel="00000000" w:rsidP="00000000" w:rsidRDefault="00000000" w:rsidRPr="00000000" w14:paraId="00000115">
            <w:pPr>
              <w:spacing w:after="240" w:line="276" w:lineRule="auto"/>
              <w:ind w:left="720" w:firstLine="0"/>
              <w:jc w:val="both"/>
              <w:rPr/>
            </w:pPr>
            <w:r w:rsidDel="00000000" w:rsidR="00000000" w:rsidRPr="00000000">
              <w:rPr>
                <w:rtl w:val="0"/>
              </w:rPr>
              <w:t xml:space="preserve">Continue to campaign to support our local and international community with a focus on advocacy.</w:t>
            </w:r>
          </w:p>
          <w:p w:rsidR="00000000" w:rsidDel="00000000" w:rsidP="00000000" w:rsidRDefault="00000000" w:rsidRPr="00000000" w14:paraId="00000116">
            <w:pPr>
              <w:spacing w:after="240" w:line="276" w:lineRule="auto"/>
              <w:ind w:left="720" w:firstLine="0"/>
              <w:jc w:val="both"/>
              <w:rPr/>
            </w:pPr>
            <w:r w:rsidDel="00000000" w:rsidR="00000000" w:rsidRPr="00000000">
              <w:rPr>
                <w:rtl w:val="0"/>
              </w:rPr>
              <w:t xml:space="preserve">Further develop the concept of global citizens within the wider school community.</w:t>
            </w:r>
          </w:p>
          <w:p w:rsidR="00000000" w:rsidDel="00000000" w:rsidP="00000000" w:rsidRDefault="00000000" w:rsidRPr="00000000" w14:paraId="00000117">
            <w:pPr>
              <w:pBdr>
                <w:top w:space="0" w:sz="0" w:val="nil"/>
                <w:left w:space="0" w:sz="0" w:val="nil"/>
                <w:bottom w:space="0" w:sz="0" w:val="nil"/>
                <w:right w:space="0" w:sz="0" w:val="nil"/>
                <w:between w:space="0" w:sz="0" w:val="nil"/>
              </w:pBdr>
              <w:rPr>
                <w:b w:val="1"/>
              </w:rPr>
            </w:pPr>
            <w:r w:rsidDel="00000000" w:rsidR="00000000" w:rsidRPr="00000000">
              <w:rPr>
                <w:rtl w:val="0"/>
              </w:rPr>
            </w:r>
          </w:p>
        </w:tc>
      </w:tr>
      <w:tr>
        <w:trPr>
          <w:cantSplit w:val="0"/>
          <w:trHeight w:val="1125" w:hRule="atLeast"/>
          <w:tblHeader w:val="0"/>
        </w:trPr>
        <w:tc>
          <w:tcPr>
            <w:gridSpan w:val="4"/>
            <w:tcBorders>
              <w:bottom w:color="000000" w:space="0" w:sz="4" w:val="single"/>
            </w:tcBorders>
          </w:tcPr>
          <w:p w:rsidR="00000000" w:rsidDel="00000000" w:rsidP="00000000" w:rsidRDefault="00000000" w:rsidRPr="00000000" w14:paraId="0000011C">
            <w:pPr>
              <w:rPr>
                <w:b w:val="1"/>
              </w:rPr>
            </w:pPr>
            <w:r w:rsidDel="00000000" w:rsidR="00000000" w:rsidRPr="00000000">
              <w:rPr>
                <w:b w:val="1"/>
                <w:rtl w:val="0"/>
              </w:rPr>
              <w:t xml:space="preserve">NIF (National Improvement Framework) Priority:</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rFonts w:ascii="Tahoma" w:cs="Tahoma" w:eastAsia="Tahoma" w:hAnsi="Tahoma"/>
              </w:rPr>
            </w:pPr>
            <w:r w:rsidDel="00000000" w:rsidR="00000000" w:rsidRPr="00000000">
              <w:rPr>
                <w:rFonts w:ascii="Tahoma" w:cs="Tahoma" w:eastAsia="Tahoma" w:hAnsi="Tahoma"/>
                <w:highlight w:val="yellow"/>
                <w:rtl w:val="0"/>
              </w:rPr>
              <w:t xml:space="preserve">Improvement in children and young people's health and wellbeing</w:t>
            </w:r>
            <w:r w:rsidDel="00000000" w:rsidR="00000000" w:rsidRPr="00000000">
              <w:rPr>
                <w:rtl w:val="0"/>
              </w:rPr>
            </w:r>
          </w:p>
          <w:p w:rsidR="00000000" w:rsidDel="00000000" w:rsidP="00000000" w:rsidRDefault="00000000" w:rsidRPr="00000000" w14:paraId="0000011F">
            <w:pPr>
              <w:rPr>
                <w:rFonts w:ascii="Tahoma" w:cs="Tahoma" w:eastAsia="Tahoma" w:hAnsi="Tahoma"/>
              </w:rPr>
            </w:pPr>
            <w:r w:rsidDel="00000000" w:rsidR="00000000" w:rsidRPr="00000000">
              <w:rPr>
                <w:rtl w:val="0"/>
              </w:rPr>
            </w:r>
          </w:p>
          <w:p w:rsidR="00000000" w:rsidDel="00000000" w:rsidP="00000000" w:rsidRDefault="00000000" w:rsidRPr="00000000" w14:paraId="00000120">
            <w:pPr>
              <w:rPr>
                <w:rFonts w:ascii="Tahoma" w:cs="Tahoma" w:eastAsia="Tahoma" w:hAnsi="Tahoma"/>
              </w:rPr>
            </w:pPr>
            <w:r w:rsidDel="00000000" w:rsidR="00000000" w:rsidRPr="00000000">
              <w:rPr>
                <w:rFonts w:ascii="Tahoma" w:cs="Tahoma" w:eastAsia="Tahoma" w:hAnsi="Tahoma"/>
                <w:highlight w:val="yellow"/>
                <w:rtl w:val="0"/>
              </w:rPr>
              <w:t xml:space="preserve">Closing the attainment gap between the most and least disadvantaged children</w:t>
            </w:r>
            <w:r w:rsidDel="00000000" w:rsidR="00000000" w:rsidRPr="00000000">
              <w:rPr>
                <w:rtl w:val="0"/>
              </w:rPr>
            </w:r>
          </w:p>
          <w:p w:rsidR="00000000" w:rsidDel="00000000" w:rsidP="00000000" w:rsidRDefault="00000000" w:rsidRPr="00000000" w14:paraId="00000121">
            <w:pPr>
              <w:rPr>
                <w:rFonts w:ascii="Tahoma" w:cs="Tahoma" w:eastAsia="Tahoma" w:hAnsi="Tahoma"/>
              </w:rPr>
            </w:pPr>
            <w:r w:rsidDel="00000000" w:rsidR="00000000" w:rsidRPr="00000000">
              <w:rPr>
                <w:rtl w:val="0"/>
              </w:rPr>
            </w:r>
          </w:p>
          <w:p w:rsidR="00000000" w:rsidDel="00000000" w:rsidP="00000000" w:rsidRDefault="00000000" w:rsidRPr="00000000" w14:paraId="00000122">
            <w:pPr>
              <w:rPr/>
            </w:pPr>
            <w:r w:rsidDel="00000000" w:rsidR="00000000" w:rsidRPr="00000000">
              <w:rPr>
                <w:rFonts w:ascii="Tahoma" w:cs="Tahoma" w:eastAsia="Tahoma" w:hAnsi="Tahoma"/>
                <w:highlight w:val="yellow"/>
                <w:rtl w:val="0"/>
              </w:rPr>
              <w:t xml:space="preserve">Improvement in employability skills and sustained, positive school-leaver destinations for all young people</w:t>
            </w:r>
            <w:r w:rsidDel="00000000" w:rsidR="00000000" w:rsidRPr="00000000">
              <w:rPr>
                <w:rtl w:val="0"/>
              </w:rPr>
            </w:r>
          </w:p>
        </w:tc>
        <w:tc>
          <w:tcPr>
            <w:tcBorders>
              <w:bottom w:color="000000" w:space="0" w:sz="4" w:val="single"/>
            </w:tcBorders>
          </w:tcPr>
          <w:p w:rsidR="00000000" w:rsidDel="00000000" w:rsidP="00000000" w:rsidRDefault="00000000" w:rsidRPr="00000000" w14:paraId="00000126">
            <w:pPr>
              <w:rPr>
                <w:b w:val="1"/>
              </w:rPr>
            </w:pPr>
            <w:r w:rsidDel="00000000" w:rsidR="00000000" w:rsidRPr="00000000">
              <w:rPr>
                <w:b w:val="1"/>
                <w:rtl w:val="0"/>
              </w:rPr>
              <w:t xml:space="preserve"> Priority 4  ELC</w:t>
            </w:r>
          </w:p>
          <w:p w:rsidR="00000000" w:rsidDel="00000000" w:rsidP="00000000" w:rsidRDefault="00000000" w:rsidRPr="00000000" w14:paraId="00000127">
            <w:pPr>
              <w:rPr>
                <w:b w:val="1"/>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The ELC will work to embed the pedagogical approach created in academic year 23 / 24, using the principles of relational and play pedagogy to underpin practice.</w:t>
            </w:r>
          </w:p>
          <w:p w:rsidR="00000000" w:rsidDel="00000000" w:rsidP="00000000" w:rsidRDefault="00000000" w:rsidRPr="00000000" w14:paraId="00000129">
            <w:pPr>
              <w:spacing w:line="276" w:lineRule="auto"/>
              <w:rPr/>
            </w:pPr>
            <w:r w:rsidDel="00000000" w:rsidR="00000000" w:rsidRPr="00000000">
              <w:rPr>
                <w:rtl w:val="0"/>
              </w:rPr>
              <w:t xml:space="preserve">Educators who are confident in providing high quality interactions will have the knowledge and skills to support our learners in leading their own learning, this will be evident in attainment, wellbeing and involvement.</w:t>
            </w:r>
          </w:p>
          <w:p w:rsidR="00000000" w:rsidDel="00000000" w:rsidP="00000000" w:rsidRDefault="00000000" w:rsidRPr="00000000" w14:paraId="0000012A">
            <w:pPr>
              <w:spacing w:line="276" w:lineRule="auto"/>
              <w:rPr/>
            </w:pPr>
            <w:r w:rsidDel="00000000" w:rsidR="00000000" w:rsidRPr="00000000">
              <w:rPr>
                <w:rtl w:val="0"/>
              </w:rPr>
            </w:r>
          </w:p>
          <w:p w:rsidR="00000000" w:rsidDel="00000000" w:rsidP="00000000" w:rsidRDefault="00000000" w:rsidRPr="00000000" w14:paraId="0000012B">
            <w:pPr>
              <w:spacing w:line="276" w:lineRule="auto"/>
              <w:rPr/>
            </w:pPr>
            <w:r w:rsidDel="00000000" w:rsidR="00000000" w:rsidRPr="00000000">
              <w:rPr>
                <w:rtl w:val="0"/>
              </w:rPr>
              <w:t xml:space="preserve">Family learning will be prioritised along with the ELC’S outdoor learning to equip children and their families with the knowledge and skills for learning for life.</w:t>
            </w:r>
          </w:p>
          <w:p w:rsidR="00000000" w:rsidDel="00000000" w:rsidP="00000000" w:rsidRDefault="00000000" w:rsidRPr="00000000" w14:paraId="0000012C">
            <w:pPr>
              <w:rPr>
                <w:b w:val="1"/>
              </w:rPr>
            </w:pPr>
            <w:r w:rsidDel="00000000" w:rsidR="00000000" w:rsidRPr="00000000">
              <w:rPr>
                <w:rtl w:val="0"/>
              </w:rPr>
            </w:r>
          </w:p>
        </w:tc>
      </w:tr>
      <w:tr>
        <w:trPr>
          <w:cantSplit w:val="0"/>
          <w:trHeight w:val="454" w:hRule="atLeast"/>
          <w:tblHeader w:val="0"/>
        </w:trPr>
        <w:tc>
          <w:tcPr>
            <w:gridSpan w:val="4"/>
            <w:tcBorders>
              <w:bottom w:color="000000" w:space="0" w:sz="4" w:val="single"/>
            </w:tcBorders>
          </w:tcPr>
          <w:p w:rsidR="00000000" w:rsidDel="00000000" w:rsidP="00000000" w:rsidRDefault="00000000" w:rsidRPr="00000000" w14:paraId="0000012D">
            <w:pPr>
              <w:rPr>
                <w:b w:val="1"/>
              </w:rPr>
            </w:pPr>
            <w:r w:rsidDel="00000000" w:rsidR="00000000" w:rsidRPr="00000000">
              <w:rPr>
                <w:b w:val="1"/>
                <w:rtl w:val="0"/>
              </w:rPr>
              <w:t xml:space="preserve">NIF Driver:</w:t>
            </w:r>
          </w:p>
          <w:p w:rsidR="00000000" w:rsidDel="00000000" w:rsidP="00000000" w:rsidRDefault="00000000" w:rsidRPr="00000000" w14:paraId="0000012E">
            <w:pPr>
              <w:rPr>
                <w:b w:val="1"/>
              </w:rPr>
            </w:pPr>
            <w:r w:rsidDel="00000000" w:rsidR="00000000" w:rsidRPr="00000000">
              <w:rPr>
                <w:rtl w:val="0"/>
              </w:rPr>
            </w:r>
          </w:p>
          <w:p w:rsidR="00000000" w:rsidDel="00000000" w:rsidP="00000000" w:rsidRDefault="00000000" w:rsidRPr="00000000" w14:paraId="0000012F">
            <w:pPr>
              <w:rPr>
                <w:rFonts w:ascii="Tahoma" w:cs="Tahoma" w:eastAsia="Tahoma" w:hAnsi="Tahoma"/>
                <w:highlight w:val="yellow"/>
              </w:rPr>
            </w:pPr>
            <w:r w:rsidDel="00000000" w:rsidR="00000000" w:rsidRPr="00000000">
              <w:rPr>
                <w:rFonts w:ascii="Tahoma" w:cs="Tahoma" w:eastAsia="Tahoma" w:hAnsi="Tahoma"/>
                <w:highlight w:val="yellow"/>
                <w:rtl w:val="0"/>
              </w:rPr>
              <w:t xml:space="preserve">School Leadership</w:t>
            </w:r>
          </w:p>
          <w:p w:rsidR="00000000" w:rsidDel="00000000" w:rsidP="00000000" w:rsidRDefault="00000000" w:rsidRPr="00000000" w14:paraId="00000130">
            <w:pPr>
              <w:jc w:val="center"/>
              <w:rPr>
                <w:rFonts w:ascii="Tahoma" w:cs="Tahoma" w:eastAsia="Tahoma" w:hAnsi="Tahoma"/>
                <w:highlight w:val="yellow"/>
              </w:rPr>
            </w:pPr>
            <w:r w:rsidDel="00000000" w:rsidR="00000000" w:rsidRPr="00000000">
              <w:rPr>
                <w:rtl w:val="0"/>
              </w:rPr>
            </w:r>
          </w:p>
          <w:p w:rsidR="00000000" w:rsidDel="00000000" w:rsidP="00000000" w:rsidRDefault="00000000" w:rsidRPr="00000000" w14:paraId="00000131">
            <w:pPr>
              <w:rPr>
                <w:rFonts w:ascii="Tahoma" w:cs="Tahoma" w:eastAsia="Tahoma" w:hAnsi="Tahoma"/>
                <w:highlight w:val="white"/>
              </w:rPr>
            </w:pPr>
            <w:r w:rsidDel="00000000" w:rsidR="00000000" w:rsidRPr="00000000">
              <w:rPr>
                <w:rFonts w:ascii="Tahoma" w:cs="Tahoma" w:eastAsia="Tahoma" w:hAnsi="Tahoma"/>
                <w:highlight w:val="yellow"/>
                <w:rtl w:val="0"/>
              </w:rPr>
              <w:t xml:space="preserve">Teacher Professionalism</w:t>
            </w:r>
            <w:r w:rsidDel="00000000" w:rsidR="00000000" w:rsidRPr="00000000">
              <w:rPr>
                <w:rtl w:val="0"/>
              </w:rPr>
            </w:r>
          </w:p>
          <w:p w:rsidR="00000000" w:rsidDel="00000000" w:rsidP="00000000" w:rsidRDefault="00000000" w:rsidRPr="00000000" w14:paraId="00000132">
            <w:pPr>
              <w:jc w:val="center"/>
              <w:rPr>
                <w:rFonts w:ascii="Tahoma" w:cs="Tahoma" w:eastAsia="Tahoma" w:hAnsi="Tahoma"/>
              </w:rPr>
            </w:pPr>
            <w:r w:rsidDel="00000000" w:rsidR="00000000" w:rsidRPr="00000000">
              <w:rPr>
                <w:rtl w:val="0"/>
              </w:rPr>
            </w:r>
          </w:p>
          <w:p w:rsidR="00000000" w:rsidDel="00000000" w:rsidP="00000000" w:rsidRDefault="00000000" w:rsidRPr="00000000" w14:paraId="00000133">
            <w:pPr>
              <w:rPr>
                <w:rFonts w:ascii="Tahoma" w:cs="Tahoma" w:eastAsia="Tahoma" w:hAnsi="Tahoma"/>
              </w:rPr>
            </w:pPr>
            <w:r w:rsidDel="00000000" w:rsidR="00000000" w:rsidRPr="00000000">
              <w:rPr>
                <w:rFonts w:ascii="Tahoma" w:cs="Tahoma" w:eastAsia="Tahoma" w:hAnsi="Tahoma"/>
                <w:highlight w:val="yellow"/>
                <w:rtl w:val="0"/>
              </w:rPr>
              <w:t xml:space="preserve">School Improvement</w:t>
            </w:r>
            <w:r w:rsidDel="00000000" w:rsidR="00000000" w:rsidRPr="00000000">
              <w:rPr>
                <w:rtl w:val="0"/>
              </w:rPr>
            </w:r>
          </w:p>
          <w:p w:rsidR="00000000" w:rsidDel="00000000" w:rsidP="00000000" w:rsidRDefault="00000000" w:rsidRPr="00000000" w14:paraId="00000134">
            <w:pPr>
              <w:jc w:val="center"/>
              <w:rPr>
                <w:rFonts w:ascii="Tahoma" w:cs="Tahoma" w:eastAsia="Tahoma" w:hAnsi="Tahoma"/>
              </w:rPr>
            </w:pPr>
            <w:r w:rsidDel="00000000" w:rsidR="00000000" w:rsidRPr="00000000">
              <w:rPr>
                <w:rtl w:val="0"/>
              </w:rPr>
            </w:r>
          </w:p>
          <w:p w:rsidR="00000000" w:rsidDel="00000000" w:rsidP="00000000" w:rsidRDefault="00000000" w:rsidRPr="00000000" w14:paraId="00000135">
            <w:pPr>
              <w:rPr>
                <w:b w:val="1"/>
              </w:rPr>
            </w:pPr>
            <w:r w:rsidDel="00000000" w:rsidR="00000000" w:rsidRPr="00000000">
              <w:rPr>
                <w:rFonts w:ascii="Tahoma" w:cs="Tahoma" w:eastAsia="Tahoma" w:hAnsi="Tahoma"/>
                <w:highlight w:val="yellow"/>
                <w:rtl w:val="0"/>
              </w:rPr>
              <w:t xml:space="preserve">Performance Information</w:t>
            </w:r>
            <w:r w:rsidDel="00000000" w:rsidR="00000000" w:rsidRPr="00000000">
              <w:rPr>
                <w:rtl w:val="0"/>
              </w:rPr>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B">
            <w:pPr>
              <w:rPr>
                <w:b w:val="1"/>
              </w:rPr>
            </w:pPr>
            <w:r w:rsidDel="00000000" w:rsidR="00000000" w:rsidRPr="00000000">
              <w:rPr>
                <w:b w:val="1"/>
                <w:rtl w:val="0"/>
              </w:rPr>
              <w:t xml:space="preserve">HGIOS4 (How Good Is Our School 4) QIs (quality indicators):</w:t>
            </w:r>
          </w:p>
          <w:p w:rsidR="00000000" w:rsidDel="00000000" w:rsidP="00000000" w:rsidRDefault="00000000" w:rsidRPr="00000000" w14:paraId="0000013C">
            <w:pPr>
              <w:spacing w:after="240" w:lineRule="auto"/>
              <w:rPr>
                <w:highlight w:val="yellow"/>
              </w:rPr>
            </w:pPr>
            <w:r w:rsidDel="00000000" w:rsidR="00000000" w:rsidRPr="00000000">
              <w:rPr>
                <w:rtl w:val="0"/>
              </w:rPr>
            </w:r>
          </w:p>
          <w:p w:rsidR="00000000" w:rsidDel="00000000" w:rsidP="00000000" w:rsidRDefault="00000000" w:rsidRPr="00000000" w14:paraId="0000013D">
            <w:pPr>
              <w:spacing w:after="240" w:lineRule="auto"/>
              <w:rPr>
                <w:rFonts w:ascii="Tahoma" w:cs="Tahoma" w:eastAsia="Tahoma" w:hAnsi="Tahoma"/>
                <w:highlight w:val="white"/>
              </w:rPr>
            </w:pPr>
            <w:r w:rsidDel="00000000" w:rsidR="00000000" w:rsidRPr="00000000">
              <w:rPr>
                <w:rFonts w:ascii="Tahoma" w:cs="Tahoma" w:eastAsia="Tahoma" w:hAnsi="Tahoma"/>
                <w:highlight w:val="yellow"/>
                <w:rtl w:val="0"/>
              </w:rPr>
              <w:t xml:space="preserve">1.3 Leadership of change</w:t>
            </w:r>
            <w:r w:rsidDel="00000000" w:rsidR="00000000" w:rsidRPr="00000000">
              <w:rPr>
                <w:rtl w:val="0"/>
              </w:rPr>
            </w:r>
          </w:p>
          <w:p w:rsidR="00000000" w:rsidDel="00000000" w:rsidP="00000000" w:rsidRDefault="00000000" w:rsidRPr="00000000" w14:paraId="0000013E">
            <w:pPr>
              <w:spacing w:after="240" w:before="240" w:lineRule="auto"/>
              <w:rPr>
                <w:rFonts w:ascii="Tahoma" w:cs="Tahoma" w:eastAsia="Tahoma" w:hAnsi="Tahoma"/>
                <w:highlight w:val="yellow"/>
              </w:rPr>
            </w:pPr>
            <w:r w:rsidDel="00000000" w:rsidR="00000000" w:rsidRPr="00000000">
              <w:rPr>
                <w:rFonts w:ascii="Tahoma" w:cs="Tahoma" w:eastAsia="Tahoma" w:hAnsi="Tahoma"/>
                <w:highlight w:val="yellow"/>
                <w:rtl w:val="0"/>
              </w:rPr>
              <w:t xml:space="preserve">3.1 Ensuring wellbeing, equity and inclusion</w:t>
            </w:r>
          </w:p>
          <w:p w:rsidR="00000000" w:rsidDel="00000000" w:rsidP="00000000" w:rsidRDefault="00000000" w:rsidRPr="00000000" w14:paraId="0000013F">
            <w:pPr>
              <w:rPr>
                <w:highlight w:val="yellow"/>
              </w:rPr>
            </w:pPr>
            <w:r w:rsidDel="00000000" w:rsidR="00000000" w:rsidRPr="00000000">
              <w:rPr>
                <w:rFonts w:ascii="Tahoma" w:cs="Tahoma" w:eastAsia="Tahoma" w:hAnsi="Tahoma"/>
                <w:highlight w:val="yellow"/>
                <w:rtl w:val="0"/>
              </w:rPr>
              <w:t xml:space="preserve">3.2 Raising attainment and achievement / securing children’s progress</w:t>
            </w:r>
            <w:r w:rsidDel="00000000" w:rsidR="00000000" w:rsidRPr="00000000">
              <w:rPr>
                <w:rtl w:val="0"/>
              </w:rPr>
            </w:r>
          </w:p>
          <w:p w:rsidR="00000000" w:rsidDel="00000000" w:rsidP="00000000" w:rsidRDefault="00000000" w:rsidRPr="00000000" w14:paraId="00000140">
            <w:pPr>
              <w:spacing w:after="240" w:lineRule="auto"/>
              <w:rPr>
                <w:highlight w:val="yellow"/>
              </w:rPr>
            </w:pPr>
            <w:r w:rsidDel="00000000" w:rsidR="00000000" w:rsidRPr="00000000">
              <w:rPr>
                <w:rtl w:val="0"/>
              </w:rPr>
            </w:r>
          </w:p>
          <w:p w:rsidR="00000000" w:rsidDel="00000000" w:rsidP="00000000" w:rsidRDefault="00000000" w:rsidRPr="00000000" w14:paraId="00000141">
            <w:pPr>
              <w:spacing w:after="240" w:lineRule="auto"/>
              <w:rPr>
                <w:highlight w:val="yellow"/>
              </w:rPr>
            </w:pP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42">
            <w:pPr>
              <w:rPr>
                <w:b w:val="1"/>
              </w:rPr>
            </w:pPr>
            <w:r w:rsidDel="00000000" w:rsidR="00000000" w:rsidRPr="00000000">
              <w:rPr>
                <w:b w:val="1"/>
                <w:rtl w:val="0"/>
              </w:rPr>
              <w:t xml:space="preserve">Progress </w:t>
            </w:r>
          </w:p>
          <w:p w:rsidR="00000000" w:rsidDel="00000000" w:rsidP="00000000" w:rsidRDefault="00000000" w:rsidRPr="00000000" w14:paraId="00000143">
            <w:pPr>
              <w:numPr>
                <w:ilvl w:val="0"/>
                <w:numId w:val="9"/>
              </w:numPr>
              <w:ind w:left="720" w:hanging="360"/>
              <w:rPr/>
            </w:pPr>
            <w:r w:rsidDel="00000000" w:rsidR="00000000" w:rsidRPr="00000000">
              <w:rPr>
                <w:rtl w:val="0"/>
              </w:rPr>
              <w:t xml:space="preserve">We have reimagined the children’s care plans and updated these to reflect the Sunnyside Pedagogy.</w:t>
            </w:r>
          </w:p>
          <w:p w:rsidR="00000000" w:rsidDel="00000000" w:rsidP="00000000" w:rsidRDefault="00000000" w:rsidRPr="00000000" w14:paraId="00000144">
            <w:pPr>
              <w:numPr>
                <w:ilvl w:val="0"/>
                <w:numId w:val="9"/>
              </w:numPr>
              <w:ind w:left="720" w:hanging="360"/>
              <w:rPr>
                <w:u w:val="none"/>
              </w:rPr>
            </w:pPr>
            <w:r w:rsidDel="00000000" w:rsidR="00000000" w:rsidRPr="00000000">
              <w:rPr>
                <w:rtl w:val="0"/>
              </w:rPr>
              <w:t xml:space="preserve">Children have their own care plan to include the child’s voice from the beginning of the learning journey at Sunnyside ELC.</w:t>
            </w:r>
            <w:r w:rsidDel="00000000" w:rsidR="00000000" w:rsidRPr="00000000">
              <w:rPr>
                <w:rtl w:val="0"/>
              </w:rPr>
            </w:r>
          </w:p>
          <w:p w:rsidR="00000000" w:rsidDel="00000000" w:rsidP="00000000" w:rsidRDefault="00000000" w:rsidRPr="00000000" w14:paraId="00000145">
            <w:pPr>
              <w:numPr>
                <w:ilvl w:val="0"/>
                <w:numId w:val="9"/>
              </w:numPr>
              <w:ind w:left="720" w:hanging="360"/>
              <w:rPr>
                <w:u w:val="none"/>
              </w:rPr>
            </w:pPr>
            <w:r w:rsidDel="00000000" w:rsidR="00000000" w:rsidRPr="00000000">
              <w:rPr>
                <w:rtl w:val="0"/>
              </w:rPr>
              <w:t xml:space="preserve">Almost all educators have participated in peer observations.</w:t>
            </w:r>
            <w:r w:rsidDel="00000000" w:rsidR="00000000" w:rsidRPr="00000000">
              <w:rPr>
                <w:rtl w:val="0"/>
              </w:rPr>
            </w:r>
          </w:p>
          <w:p w:rsidR="00000000" w:rsidDel="00000000" w:rsidP="00000000" w:rsidRDefault="00000000" w:rsidRPr="00000000" w14:paraId="00000146">
            <w:pPr>
              <w:numPr>
                <w:ilvl w:val="0"/>
                <w:numId w:val="9"/>
              </w:numPr>
              <w:ind w:left="720" w:hanging="360"/>
              <w:rPr/>
            </w:pPr>
            <w:r w:rsidDel="00000000" w:rsidR="00000000" w:rsidRPr="00000000">
              <w:rPr>
                <w:rtl w:val="0"/>
              </w:rPr>
              <w:t xml:space="preserve">Almost all educators have completed learning through landscapes, outdoor learning training.</w:t>
            </w:r>
          </w:p>
          <w:p w:rsidR="00000000" w:rsidDel="00000000" w:rsidP="00000000" w:rsidRDefault="00000000" w:rsidRPr="00000000" w14:paraId="00000147">
            <w:pPr>
              <w:numPr>
                <w:ilvl w:val="0"/>
                <w:numId w:val="9"/>
              </w:numPr>
              <w:ind w:left="720" w:hanging="360"/>
              <w:rPr>
                <w:u w:val="none"/>
              </w:rPr>
            </w:pPr>
            <w:r w:rsidDel="00000000" w:rsidR="00000000" w:rsidRPr="00000000">
              <w:rPr>
                <w:rtl w:val="0"/>
              </w:rPr>
              <w:t xml:space="preserve">Almost all of our youngest learners (two year old cohort) have participated in a block of outdoor learning in the community.</w:t>
            </w:r>
            <w:r w:rsidDel="00000000" w:rsidR="00000000" w:rsidRPr="00000000">
              <w:rPr>
                <w:rtl w:val="0"/>
              </w:rPr>
            </w:r>
          </w:p>
          <w:p w:rsidR="00000000" w:rsidDel="00000000" w:rsidP="00000000" w:rsidRDefault="00000000" w:rsidRPr="00000000" w14:paraId="00000148">
            <w:pPr>
              <w:numPr>
                <w:ilvl w:val="0"/>
                <w:numId w:val="9"/>
              </w:numPr>
              <w:ind w:left="720" w:hanging="360"/>
              <w:rPr>
                <w:u w:val="none"/>
              </w:rPr>
            </w:pPr>
            <w:r w:rsidDel="00000000" w:rsidR="00000000" w:rsidRPr="00000000">
              <w:rPr>
                <w:rtl w:val="0"/>
              </w:rPr>
              <w:t xml:space="preserve">Two open events were held In June and October to allow new families to begin transition. </w:t>
            </w:r>
            <w:r w:rsidDel="00000000" w:rsidR="00000000" w:rsidRPr="00000000">
              <w:rPr>
                <w:rtl w:val="0"/>
              </w:rPr>
            </w:r>
          </w:p>
          <w:p w:rsidR="00000000" w:rsidDel="00000000" w:rsidP="00000000" w:rsidRDefault="00000000" w:rsidRPr="00000000" w14:paraId="00000149">
            <w:pPr>
              <w:numPr>
                <w:ilvl w:val="0"/>
                <w:numId w:val="9"/>
              </w:numPr>
              <w:ind w:left="720" w:hanging="360"/>
              <w:rPr>
                <w:u w:val="none"/>
              </w:rPr>
            </w:pPr>
            <w:r w:rsidDel="00000000" w:rsidR="00000000" w:rsidRPr="00000000">
              <w:rPr>
                <w:rtl w:val="0"/>
              </w:rPr>
              <w:t xml:space="preserve">We have refreshed the key worker approach, and provide children and their families with the opportunities to lead the relationships.</w:t>
            </w:r>
            <w:r w:rsidDel="00000000" w:rsidR="00000000" w:rsidRPr="00000000">
              <w:rPr>
                <w:rtl w:val="0"/>
              </w:rPr>
            </w:r>
          </w:p>
          <w:p w:rsidR="00000000" w:rsidDel="00000000" w:rsidP="00000000" w:rsidRDefault="00000000" w:rsidRPr="00000000" w14:paraId="0000014A">
            <w:pPr>
              <w:numPr>
                <w:ilvl w:val="0"/>
                <w:numId w:val="9"/>
              </w:numPr>
              <w:ind w:left="720" w:hanging="360"/>
              <w:rPr>
                <w:u w:val="none"/>
              </w:rPr>
            </w:pPr>
            <w:r w:rsidDel="00000000" w:rsidR="00000000" w:rsidRPr="00000000">
              <w:rPr>
                <w:rtl w:val="0"/>
              </w:rPr>
              <w:t xml:space="preserve">Families were given the opportunity to attend woodland experiences.</w:t>
            </w:r>
            <w:r w:rsidDel="00000000" w:rsidR="00000000" w:rsidRPr="00000000">
              <w:rPr>
                <w:rtl w:val="0"/>
              </w:rPr>
            </w:r>
          </w:p>
          <w:p w:rsidR="00000000" w:rsidDel="00000000" w:rsidP="00000000" w:rsidRDefault="00000000" w:rsidRPr="00000000" w14:paraId="0000014B">
            <w:pPr>
              <w:numPr>
                <w:ilvl w:val="0"/>
                <w:numId w:val="9"/>
              </w:numPr>
              <w:ind w:left="720" w:hanging="360"/>
              <w:rPr>
                <w:u w:val="none"/>
              </w:rPr>
            </w:pPr>
            <w:r w:rsidDel="00000000" w:rsidR="00000000" w:rsidRPr="00000000">
              <w:rPr>
                <w:rtl w:val="0"/>
              </w:rPr>
              <w:t xml:space="preserve">Literacy at home bags have been created and shared with identified families.</w:t>
            </w:r>
            <w:r w:rsidDel="00000000" w:rsidR="00000000" w:rsidRPr="00000000">
              <w:rPr>
                <w:rtl w:val="0"/>
              </w:rPr>
            </w:r>
          </w:p>
          <w:p w:rsidR="00000000" w:rsidDel="00000000" w:rsidP="00000000" w:rsidRDefault="00000000" w:rsidRPr="00000000" w14:paraId="0000014C">
            <w:pPr>
              <w:rPr>
                <w:b w:val="1"/>
              </w:rPr>
            </w:pPr>
            <w:r w:rsidDel="00000000" w:rsidR="00000000" w:rsidRPr="00000000">
              <w:rPr>
                <w:b w:val="1"/>
                <w:rtl w:val="0"/>
              </w:rPr>
              <w:t xml:space="preserve">Impact</w:t>
            </w:r>
          </w:p>
          <w:p w:rsidR="00000000" w:rsidDel="00000000" w:rsidP="00000000" w:rsidRDefault="00000000" w:rsidRPr="00000000" w14:paraId="0000014D">
            <w:pPr>
              <w:numPr>
                <w:ilvl w:val="0"/>
                <w:numId w:val="1"/>
              </w:numPr>
              <w:ind w:left="720" w:hanging="360"/>
              <w:rPr>
                <w:u w:val="none"/>
              </w:rPr>
            </w:pPr>
            <w:r w:rsidDel="00000000" w:rsidR="00000000" w:rsidRPr="00000000">
              <w:rPr>
                <w:rtl w:val="0"/>
              </w:rPr>
              <w:t xml:space="preserve">All children are now using the reimagined care plans, with almost all families completing these with the children and keyworker, this has resulted in educators capturing the image of the child from the families perspective, enabling positive relationships from the very beginning.</w:t>
            </w:r>
            <w:r w:rsidDel="00000000" w:rsidR="00000000" w:rsidRPr="00000000">
              <w:rPr>
                <w:rtl w:val="0"/>
              </w:rPr>
            </w:r>
          </w:p>
          <w:p w:rsidR="00000000" w:rsidDel="00000000" w:rsidP="00000000" w:rsidRDefault="00000000" w:rsidRPr="00000000" w14:paraId="0000014E">
            <w:pPr>
              <w:numPr>
                <w:ilvl w:val="0"/>
                <w:numId w:val="1"/>
              </w:numPr>
              <w:ind w:left="720" w:hanging="360"/>
              <w:rPr>
                <w:u w:val="none"/>
              </w:rPr>
            </w:pPr>
            <w:r w:rsidDel="00000000" w:rsidR="00000000" w:rsidRPr="00000000">
              <w:rPr>
                <w:rtl w:val="0"/>
              </w:rPr>
              <w:t xml:space="preserve">All children have their own “children’s care plan” with almost all children being included in the completion of this with their keyworker. The children’s care plan allows for the child’s voice to be included at the start of their learning journey, providing our learners with the opportunity to share likes, dislikes and ambitions for their time at Sunnyside ELC. Feedback from children has shown us the importance of the key worker relationships as some children voiced key workers as who they like in the setting.</w:t>
            </w:r>
            <w:r w:rsidDel="00000000" w:rsidR="00000000" w:rsidRPr="00000000">
              <w:rPr>
                <w:rtl w:val="0"/>
              </w:rPr>
            </w:r>
          </w:p>
          <w:p w:rsidR="00000000" w:rsidDel="00000000" w:rsidP="00000000" w:rsidRDefault="00000000" w:rsidRPr="00000000" w14:paraId="0000014F">
            <w:pPr>
              <w:numPr>
                <w:ilvl w:val="0"/>
                <w:numId w:val="1"/>
              </w:numPr>
              <w:ind w:left="720" w:hanging="360"/>
              <w:rPr>
                <w:u w:val="none"/>
              </w:rPr>
            </w:pPr>
            <w:r w:rsidDel="00000000" w:rsidR="00000000" w:rsidRPr="00000000">
              <w:rPr>
                <w:rtl w:val="0"/>
              </w:rPr>
              <w:t xml:space="preserve">Almost all Educators are confident in peer observations, with 10% of educators feeling confident delivering feedback from observations this means that Educators are beginning to reflect on peer feedback to inform practice.</w:t>
            </w:r>
            <w:r w:rsidDel="00000000" w:rsidR="00000000" w:rsidRPr="00000000">
              <w:rPr>
                <w:rtl w:val="0"/>
              </w:rPr>
            </w:r>
          </w:p>
          <w:p w:rsidR="00000000" w:rsidDel="00000000" w:rsidP="00000000" w:rsidRDefault="00000000" w:rsidRPr="00000000" w14:paraId="00000150">
            <w:pPr>
              <w:numPr>
                <w:ilvl w:val="0"/>
                <w:numId w:val="1"/>
              </w:numPr>
              <w:ind w:left="720" w:hanging="360"/>
              <w:rPr>
                <w:u w:val="none"/>
              </w:rPr>
            </w:pPr>
            <w:r w:rsidDel="00000000" w:rsidR="00000000" w:rsidRPr="00000000">
              <w:rPr>
                <w:rtl w:val="0"/>
              </w:rPr>
              <w:t xml:space="preserve">Most Educators feel confident leading outdoor learning in the community,  this has enabled children  to develop skills for life and learning, with focuses on Wellbeing and Involvement.</w:t>
            </w:r>
            <w:r w:rsidDel="00000000" w:rsidR="00000000" w:rsidRPr="00000000">
              <w:rPr>
                <w:rtl w:val="0"/>
              </w:rPr>
            </w:r>
          </w:p>
          <w:p w:rsidR="00000000" w:rsidDel="00000000" w:rsidP="00000000" w:rsidRDefault="00000000" w:rsidRPr="00000000" w14:paraId="00000151">
            <w:pPr>
              <w:numPr>
                <w:ilvl w:val="0"/>
                <w:numId w:val="1"/>
              </w:numPr>
              <w:ind w:left="720" w:hanging="360"/>
              <w:rPr>
                <w:u w:val="none"/>
              </w:rPr>
            </w:pPr>
            <w:r w:rsidDel="00000000" w:rsidR="00000000" w:rsidRPr="00000000">
              <w:rPr>
                <w:rtl w:val="0"/>
              </w:rPr>
              <w:t xml:space="preserve">Feedback from parents identified the positive relationships the reimagined key worker approach has had on the families and children, because of the planned open events and home visits, this meant that families felt included in the ELC and their child’s learning journey supporting the transition from home to ELC.</w:t>
            </w:r>
            <w:r w:rsidDel="00000000" w:rsidR="00000000" w:rsidRPr="00000000">
              <w:rPr>
                <w:rtl w:val="0"/>
              </w:rPr>
            </w:r>
          </w:p>
          <w:p w:rsidR="00000000" w:rsidDel="00000000" w:rsidP="00000000" w:rsidRDefault="00000000" w:rsidRPr="00000000" w14:paraId="00000152">
            <w:pPr>
              <w:numPr>
                <w:ilvl w:val="0"/>
                <w:numId w:val="1"/>
              </w:numPr>
              <w:ind w:left="720" w:hanging="360"/>
              <w:rPr>
                <w:u w:val="none"/>
              </w:rPr>
            </w:pPr>
            <w:r w:rsidDel="00000000" w:rsidR="00000000" w:rsidRPr="00000000">
              <w:rPr>
                <w:rtl w:val="0"/>
              </w:rPr>
              <w:t xml:space="preserve">A few families engaged with the woodland experiences, enabling parents to  gain an insight of the skills and capabilities of our young people and the learning opportunities.</w:t>
            </w:r>
            <w:r w:rsidDel="00000000" w:rsidR="00000000" w:rsidRPr="00000000">
              <w:rPr>
                <w:rtl w:val="0"/>
              </w:rPr>
            </w:r>
          </w:p>
          <w:p w:rsidR="00000000" w:rsidDel="00000000" w:rsidP="00000000" w:rsidRDefault="00000000" w:rsidRPr="00000000" w14:paraId="00000153">
            <w:pPr>
              <w:numPr>
                <w:ilvl w:val="0"/>
                <w:numId w:val="1"/>
              </w:numPr>
              <w:ind w:left="720" w:hanging="360"/>
              <w:rPr>
                <w:u w:val="none"/>
              </w:rPr>
            </w:pPr>
            <w:r w:rsidDel="00000000" w:rsidR="00000000" w:rsidRPr="00000000">
              <w:rPr>
                <w:rtl w:val="0"/>
              </w:rPr>
              <w:t xml:space="preserve">Out of 9 families identified for literacy home learning, 5 engaged. This resulted in shared learning between the ELC and home environments. Some families have engaged in meaningful conversations with educators regarding their children’s learning at home.</w:t>
            </w:r>
            <w:r w:rsidDel="00000000" w:rsidR="00000000" w:rsidRPr="00000000">
              <w:rPr>
                <w:rtl w:val="0"/>
              </w:rPr>
            </w:r>
          </w:p>
          <w:p w:rsidR="00000000" w:rsidDel="00000000" w:rsidP="00000000" w:rsidRDefault="00000000" w:rsidRPr="00000000" w14:paraId="00000154">
            <w:pPr>
              <w:numPr>
                <w:ilvl w:val="0"/>
                <w:numId w:val="1"/>
              </w:numPr>
              <w:ind w:left="720" w:hanging="360"/>
              <w:rPr>
                <w:u w:val="none"/>
              </w:rPr>
            </w:pPr>
            <w:r w:rsidDel="00000000" w:rsidR="00000000" w:rsidRPr="00000000">
              <w:rPr>
                <w:rtl w:val="0"/>
              </w:rPr>
              <w:t xml:space="preserve">Observations have shown the families who participated showing pride while accessing the family learning wall upon entry and exit to the setting.</w:t>
            </w: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 xml:space="preserve">Next Steps</w:t>
            </w:r>
          </w:p>
          <w:p w:rsidR="00000000" w:rsidDel="00000000" w:rsidP="00000000" w:rsidRDefault="00000000" w:rsidRPr="00000000" w14:paraId="00000156">
            <w:pPr>
              <w:numPr>
                <w:ilvl w:val="0"/>
                <w:numId w:val="5"/>
              </w:numPr>
              <w:ind w:left="720" w:hanging="360"/>
              <w:rPr>
                <w:u w:val="none"/>
              </w:rPr>
            </w:pPr>
            <w:r w:rsidDel="00000000" w:rsidR="00000000" w:rsidRPr="00000000">
              <w:rPr>
                <w:rtl w:val="0"/>
              </w:rPr>
              <w:t xml:space="preserve">Explore the barriers to families engaging in family learning opportunities.</w:t>
            </w:r>
            <w:r w:rsidDel="00000000" w:rsidR="00000000" w:rsidRPr="00000000">
              <w:rPr>
                <w:rtl w:val="0"/>
              </w:rPr>
            </w:r>
          </w:p>
          <w:p w:rsidR="00000000" w:rsidDel="00000000" w:rsidP="00000000" w:rsidRDefault="00000000" w:rsidRPr="00000000" w14:paraId="00000157">
            <w:pPr>
              <w:numPr>
                <w:ilvl w:val="0"/>
                <w:numId w:val="5"/>
              </w:numPr>
              <w:ind w:left="720" w:hanging="360"/>
              <w:rPr>
                <w:u w:val="none"/>
              </w:rPr>
            </w:pPr>
            <w:r w:rsidDel="00000000" w:rsidR="00000000" w:rsidRPr="00000000">
              <w:rPr>
                <w:rtl w:val="0"/>
              </w:rPr>
              <w:t xml:space="preserve">Care Plans will continue to be updated in order  to meet local and national guidance for personal planning.</w:t>
            </w:r>
            <w:r w:rsidDel="00000000" w:rsidR="00000000" w:rsidRPr="00000000">
              <w:rPr>
                <w:rtl w:val="0"/>
              </w:rPr>
            </w:r>
          </w:p>
          <w:p w:rsidR="00000000" w:rsidDel="00000000" w:rsidP="00000000" w:rsidRDefault="00000000" w:rsidRPr="00000000" w14:paraId="00000158">
            <w:pPr>
              <w:numPr>
                <w:ilvl w:val="0"/>
                <w:numId w:val="5"/>
              </w:numPr>
              <w:ind w:left="720" w:hanging="360"/>
              <w:rPr>
                <w:u w:val="none"/>
              </w:rPr>
            </w:pPr>
            <w:r w:rsidDel="00000000" w:rsidR="00000000" w:rsidRPr="00000000">
              <w:rPr>
                <w:rtl w:val="0"/>
              </w:rPr>
              <w:t xml:space="preserve">Termly 1:1’s with Educators will provide opportunities for feedback and guidance on peer observations to embed this into everyday practice.</w:t>
            </w:r>
            <w:r w:rsidDel="00000000" w:rsidR="00000000" w:rsidRPr="00000000">
              <w:rPr>
                <w:rtl w:val="0"/>
              </w:rPr>
            </w:r>
          </w:p>
          <w:p w:rsidR="00000000" w:rsidDel="00000000" w:rsidP="00000000" w:rsidRDefault="00000000" w:rsidRPr="00000000" w14:paraId="00000159">
            <w:pPr>
              <w:numPr>
                <w:ilvl w:val="0"/>
                <w:numId w:val="5"/>
              </w:numPr>
              <w:ind w:left="720" w:hanging="360"/>
              <w:rPr>
                <w:u w:val="none"/>
              </w:rPr>
            </w:pPr>
            <w:r w:rsidDel="00000000" w:rsidR="00000000" w:rsidRPr="00000000">
              <w:rPr>
                <w:rtl w:val="0"/>
              </w:rPr>
              <w:t xml:space="preserve">Woodland experiences will be embedded into everyday practice.</w:t>
            </w:r>
            <w:r w:rsidDel="00000000" w:rsidR="00000000" w:rsidRPr="00000000">
              <w:rPr>
                <w:rtl w:val="0"/>
              </w:rPr>
            </w:r>
          </w:p>
          <w:p w:rsidR="00000000" w:rsidDel="00000000" w:rsidP="00000000" w:rsidRDefault="00000000" w:rsidRPr="00000000" w14:paraId="0000015A">
            <w:pPr>
              <w:numPr>
                <w:ilvl w:val="0"/>
                <w:numId w:val="5"/>
              </w:numPr>
              <w:ind w:left="720" w:hanging="360"/>
              <w:rPr>
                <w:u w:val="none"/>
              </w:rPr>
            </w:pPr>
            <w:r w:rsidDel="00000000" w:rsidR="00000000" w:rsidRPr="00000000">
              <w:rPr>
                <w:rtl w:val="0"/>
              </w:rPr>
              <w:t xml:space="preserve">The outdoor learning environment will be prioritised to ensure there is a reflection of the indoor environment enabling learning throughout the curriculum, with a focus on wellbeing, literacy and numeracy.</w:t>
            </w:r>
            <w:r w:rsidDel="00000000" w:rsidR="00000000" w:rsidRPr="00000000">
              <w:rPr>
                <w:rtl w:val="0"/>
              </w:rPr>
            </w:r>
          </w:p>
          <w:p w:rsidR="00000000" w:rsidDel="00000000" w:rsidP="00000000" w:rsidRDefault="00000000" w:rsidRPr="00000000" w14:paraId="0000015B">
            <w:pPr>
              <w:rPr>
                <w:b w:val="1"/>
              </w:rPr>
            </w:pP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60">
            <w:pPr>
              <w:rPr>
                <w:b w:val="1"/>
              </w:rPr>
            </w:pPr>
            <w:r w:rsidDel="00000000" w:rsidR="00000000" w:rsidRPr="00000000">
              <w:rPr>
                <w:b w:val="1"/>
                <w:rtl w:val="0"/>
              </w:rPr>
              <w:t xml:space="preserve">Pupil Equity Funding</w:t>
            </w:r>
          </w:p>
          <w:p w:rsidR="00000000" w:rsidDel="00000000" w:rsidP="00000000" w:rsidRDefault="00000000" w:rsidRPr="00000000" w14:paraId="00000161">
            <w:pPr>
              <w:rPr>
                <w:b w:val="1"/>
              </w:rPr>
            </w:pPr>
            <w:r w:rsidDel="00000000" w:rsidR="00000000" w:rsidRPr="00000000">
              <w:rPr>
                <w:rtl w:val="0"/>
              </w:rPr>
            </w:r>
          </w:p>
          <w:p w:rsidR="00000000" w:rsidDel="00000000" w:rsidP="00000000" w:rsidRDefault="00000000" w:rsidRPr="00000000" w14:paraId="00000162">
            <w:pPr>
              <w:rPr>
                <w:b w:val="1"/>
              </w:rPr>
            </w:pPr>
            <w:r w:rsidDel="00000000" w:rsidR="00000000" w:rsidRPr="00000000">
              <w:rPr>
                <w:b w:val="1"/>
                <w:rtl w:val="0"/>
              </w:rPr>
              <w:t xml:space="preserve">Progress</w:t>
            </w:r>
          </w:p>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numPr>
                <w:ilvl w:val="0"/>
                <w:numId w:val="16"/>
              </w:numPr>
              <w:ind w:left="720" w:hanging="360"/>
              <w:rPr/>
            </w:pPr>
            <w:r w:rsidDel="00000000" w:rsidR="00000000" w:rsidRPr="00000000">
              <w:rPr>
                <w:rtl w:val="0"/>
              </w:rPr>
              <w:t xml:space="preserve">The LA worked with 21 children from P2-P6 as individuals or in small groups to develop their literacy skills. At the beginning of the year the LA worked with  18 children from P2-P5 to help them become familiar with the online programme Literacy Gold so they could continue in class. Most of these children now access this independently in class.</w:t>
            </w:r>
          </w:p>
          <w:p w:rsidR="00000000" w:rsidDel="00000000" w:rsidP="00000000" w:rsidRDefault="00000000" w:rsidRPr="00000000" w14:paraId="00000165">
            <w:pPr>
              <w:ind w:left="720" w:firstLine="0"/>
              <w:rPr/>
            </w:pPr>
            <w:r w:rsidDel="00000000" w:rsidR="00000000" w:rsidRPr="00000000">
              <w:rPr>
                <w:rtl w:val="0"/>
              </w:rPr>
            </w:r>
          </w:p>
          <w:p w:rsidR="00000000" w:rsidDel="00000000" w:rsidP="00000000" w:rsidRDefault="00000000" w:rsidRPr="00000000" w14:paraId="00000166">
            <w:pPr>
              <w:numPr>
                <w:ilvl w:val="0"/>
                <w:numId w:val="16"/>
              </w:numPr>
              <w:ind w:left="720" w:hanging="360"/>
              <w:rPr>
                <w:u w:val="none"/>
              </w:rPr>
            </w:pPr>
            <w:r w:rsidDel="00000000" w:rsidR="00000000" w:rsidRPr="00000000">
              <w:rPr>
                <w:rtl w:val="0"/>
              </w:rPr>
              <w:t xml:space="preserve">A teacher has been funded to work with identified intervention groups to promote attainment in literacy and numeracy. </w:t>
            </w:r>
            <w:r w:rsidDel="00000000" w:rsidR="00000000" w:rsidRPr="00000000">
              <w:rPr>
                <w:rtl w:val="0"/>
              </w:rPr>
            </w:r>
          </w:p>
          <w:p w:rsidR="00000000" w:rsidDel="00000000" w:rsidP="00000000" w:rsidRDefault="00000000" w:rsidRPr="00000000" w14:paraId="00000167">
            <w:pPr>
              <w:rPr>
                <w:b w:val="1"/>
              </w:rPr>
            </w:pPr>
            <w:r w:rsidDel="00000000" w:rsidR="00000000" w:rsidRPr="00000000">
              <w:rPr>
                <w:rtl w:val="0"/>
              </w:rPr>
            </w:r>
          </w:p>
          <w:p w:rsidR="00000000" w:rsidDel="00000000" w:rsidP="00000000" w:rsidRDefault="00000000" w:rsidRPr="00000000" w14:paraId="00000168">
            <w:pPr>
              <w:numPr>
                <w:ilvl w:val="0"/>
                <w:numId w:val="20"/>
              </w:numPr>
              <w:ind w:left="720" w:hanging="360"/>
              <w:rPr>
                <w:u w:val="none"/>
              </w:rPr>
            </w:pPr>
            <w:r w:rsidDel="00000000" w:rsidR="00000000" w:rsidRPr="00000000">
              <w:rPr>
                <w:rtl w:val="0"/>
              </w:rPr>
              <w:t xml:space="preserve">In November 2024 a new Learning Assistant role was created to address the barriers care experienced children in our school face. Since then 20 children regularly attend after school Youth Clubs. Primarily these address the need to support care experienced children with emotional regulation, interpersonal skills and the lack of access to out of school clubs and activities. 92% of our care experienced children now regularly attend our Youth Club. Pre November none of these children had any access out of school clubs and activities. </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numPr>
                <w:ilvl w:val="0"/>
                <w:numId w:val="20"/>
              </w:numPr>
              <w:ind w:left="720" w:hanging="360"/>
              <w:rPr>
                <w:u w:val="none"/>
              </w:rPr>
            </w:pPr>
            <w:r w:rsidDel="00000000" w:rsidR="00000000" w:rsidRPr="00000000">
              <w:rPr>
                <w:rtl w:val="0"/>
              </w:rPr>
              <w:t xml:space="preserve">All teachers used PUMA and PIRA standardised assessments to support TPJ for the second year. </w:t>
            </w: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numPr>
                <w:ilvl w:val="0"/>
                <w:numId w:val="20"/>
              </w:numPr>
              <w:ind w:left="720" w:hanging="360"/>
              <w:rPr>
                <w:u w:val="none"/>
              </w:rPr>
            </w:pPr>
            <w:r w:rsidDel="00000000" w:rsidR="00000000" w:rsidRPr="00000000">
              <w:rPr>
                <w:rtl w:val="0"/>
              </w:rPr>
              <w:t xml:space="preserve"> 8 children were fully funded to attend the residential excursion to Dounans Outdoor Centre.</w:t>
            </w:r>
            <w:r w:rsidDel="00000000" w:rsidR="00000000" w:rsidRPr="00000000">
              <w:rPr>
                <w:rtl w:val="0"/>
              </w:rPr>
            </w:r>
          </w:p>
          <w:p w:rsidR="00000000" w:rsidDel="00000000" w:rsidP="00000000" w:rsidRDefault="00000000" w:rsidRPr="00000000" w14:paraId="0000016D">
            <w:pPr>
              <w:ind w:left="720" w:firstLine="0"/>
              <w:rPr/>
            </w:pPr>
            <w:r w:rsidDel="00000000" w:rsidR="00000000" w:rsidRPr="00000000">
              <w:rPr>
                <w:rtl w:val="0"/>
              </w:rPr>
            </w:r>
          </w:p>
          <w:p w:rsidR="00000000" w:rsidDel="00000000" w:rsidP="00000000" w:rsidRDefault="00000000" w:rsidRPr="00000000" w14:paraId="0000016E">
            <w:pPr>
              <w:numPr>
                <w:ilvl w:val="0"/>
                <w:numId w:val="20"/>
              </w:numPr>
              <w:ind w:left="720" w:hanging="360"/>
              <w:rPr>
                <w:u w:val="none"/>
              </w:rPr>
            </w:pPr>
            <w:r w:rsidDel="00000000" w:rsidR="00000000" w:rsidRPr="00000000">
              <w:rPr>
                <w:rtl w:val="0"/>
              </w:rPr>
              <w:t xml:space="preserve">All children who live in SIMD 1 and 2 were fully funded to attend a whole school excursion to Our Dynamic Earth</w:t>
            </w:r>
            <w:r w:rsidDel="00000000" w:rsidR="00000000" w:rsidRPr="00000000">
              <w:rPr>
                <w:rtl w:val="0"/>
              </w:rPr>
            </w:r>
          </w:p>
          <w:p w:rsidR="00000000" w:rsidDel="00000000" w:rsidP="00000000" w:rsidRDefault="00000000" w:rsidRPr="00000000" w14:paraId="0000016F">
            <w:pPr>
              <w:ind w:left="720" w:firstLine="0"/>
              <w:rPr/>
            </w:pPr>
            <w:r w:rsidDel="00000000" w:rsidR="00000000" w:rsidRPr="00000000">
              <w:rPr>
                <w:rtl w:val="0"/>
              </w:rPr>
            </w:r>
          </w:p>
          <w:p w:rsidR="00000000" w:rsidDel="00000000" w:rsidP="00000000" w:rsidRDefault="00000000" w:rsidRPr="00000000" w14:paraId="00000170">
            <w:pPr>
              <w:ind w:left="720" w:firstLine="0"/>
              <w:rPr/>
            </w:pPr>
            <w:r w:rsidDel="00000000" w:rsidR="00000000" w:rsidRPr="00000000">
              <w:rPr>
                <w:rtl w:val="0"/>
              </w:rPr>
            </w:r>
          </w:p>
          <w:p w:rsidR="00000000" w:rsidDel="00000000" w:rsidP="00000000" w:rsidRDefault="00000000" w:rsidRPr="00000000" w14:paraId="00000171">
            <w:pPr>
              <w:numPr>
                <w:ilvl w:val="0"/>
                <w:numId w:val="20"/>
              </w:numPr>
              <w:ind w:left="720" w:hanging="360"/>
              <w:rPr>
                <w:u w:val="none"/>
              </w:rPr>
            </w:pPr>
            <w:r w:rsidDel="00000000" w:rsidR="00000000" w:rsidRPr="00000000">
              <w:rPr>
                <w:rtl w:val="0"/>
              </w:rPr>
              <w:t xml:space="preserve">To enhance pupil wellbeing and promote active and safe travel to and from school, funded cycling sessions took place in term 4 for primary 7 pupils which included bike safety checks for all pupils. In addition to this 15  bikes were purchased to be used to support regulation sessions.</w:t>
            </w:r>
            <w:r w:rsidDel="00000000" w:rsidR="00000000" w:rsidRPr="00000000">
              <w:rPr>
                <w:rtl w:val="0"/>
              </w:rPr>
            </w:r>
          </w:p>
          <w:p w:rsidR="00000000" w:rsidDel="00000000" w:rsidP="00000000" w:rsidRDefault="00000000" w:rsidRPr="00000000" w14:paraId="00000172">
            <w:pPr>
              <w:ind w:left="720" w:firstLine="0"/>
              <w:rPr/>
            </w:pPr>
            <w:r w:rsidDel="00000000" w:rsidR="00000000" w:rsidRPr="00000000">
              <w:rPr>
                <w:rtl w:val="0"/>
              </w:rPr>
            </w:r>
          </w:p>
          <w:p w:rsidR="00000000" w:rsidDel="00000000" w:rsidP="00000000" w:rsidRDefault="00000000" w:rsidRPr="00000000" w14:paraId="00000173">
            <w:pPr>
              <w:ind w:left="720" w:firstLine="0"/>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b w:val="1"/>
                <w:rtl w:val="0"/>
              </w:rPr>
              <w:t xml:space="preserve">Impact</w:t>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numPr>
                <w:ilvl w:val="0"/>
                <w:numId w:val="14"/>
              </w:numPr>
              <w:spacing w:after="240" w:before="240" w:lineRule="auto"/>
              <w:ind w:left="720" w:hanging="360"/>
              <w:rPr/>
            </w:pPr>
            <w:r w:rsidDel="00000000" w:rsidR="00000000" w:rsidRPr="00000000">
              <w:rPr>
                <w:rtl w:val="0"/>
              </w:rPr>
              <w:t xml:space="preserve">All children made progress particularly with  their reading skills. Three children from  P2 and P3 were unfamiliar with all but a few initial sounds. All have become more able to use their phonic skills and more independent. Most are now able to access group work within the classroom rather than being on an individual programme. Two children with EAL made very good progress and now cope much better with their classwork. Teachers also have a better understanding of their strengths and needs. One child who is care experienced also made very good progress in reading and is now much closer to being on track. Those children who continued with Literacy Gold in class on a regular basis made good progress reading individual words. Termly assessments have shown some children have made significant progress in the single word reading test. A few children have made more than 2 years progress this session so far. </w:t>
            </w:r>
          </w:p>
          <w:p w:rsidR="00000000" w:rsidDel="00000000" w:rsidP="00000000" w:rsidRDefault="00000000" w:rsidRPr="00000000" w14:paraId="00000177">
            <w:pPr>
              <w:spacing w:after="240" w:before="240" w:lineRule="auto"/>
              <w:ind w:left="720" w:firstLine="0"/>
              <w:rPr/>
            </w:pPr>
            <w:r w:rsidDel="00000000" w:rsidR="00000000" w:rsidRPr="00000000">
              <w:rPr>
                <w:rtl w:val="0"/>
              </w:rPr>
              <w:t xml:space="preserve">Details of individuals’ progress are detailed in the SFL teacher’s termly evaluations which are passed onto class teachers. Reading results from Literacy Gold are available within the programme</w:t>
            </w:r>
          </w:p>
          <w:p w:rsidR="00000000" w:rsidDel="00000000" w:rsidP="00000000" w:rsidRDefault="00000000" w:rsidRPr="00000000" w14:paraId="00000178">
            <w:pPr>
              <w:numPr>
                <w:ilvl w:val="0"/>
                <w:numId w:val="2"/>
              </w:numPr>
              <w:spacing w:after="240" w:before="240" w:lineRule="auto"/>
              <w:ind w:left="720" w:hanging="360"/>
              <w:rPr>
                <w:u w:val="none"/>
              </w:rPr>
            </w:pPr>
            <w:r w:rsidDel="00000000" w:rsidR="00000000" w:rsidRPr="00000000">
              <w:rPr>
                <w:rtl w:val="0"/>
              </w:rPr>
              <w:t xml:space="preserve">Following a 6 week block of intervention progress has been made across the groups. Within the primary 2 literacy groups 2 out of 5 children have become secure with the first 20 jolly phonics sight words, writing cvc words and blending three letter words. Within the primary 3 literacy group 3 out of 7 pupils in the group have made strong progress in retrieval skills, independently finding answers within texts and images, answering simple cloze procedure questions, and writing about personal experiences. Additionally, all pupils have shown marked improvement in their talking and listening skills and can now engage effectively in a calmer learning environment. Within the primary 7 writing intervention group 2 out of 4 pupils are now confidently using paragraphs with accurate punctuation. Furthermore, all four pupils in the group have significantly improved their writing legibility and widened their vocabulary, now employing a range of synonyms for descriptive language. Within the primary 3 numeracy intervention group, 3 of the 7 pupils are now confidently working with numbers up to 1000. Comprehensive assessments have identified individual gaps, and detailed planning has been shared with their class teachers to ensure tailored support to consolidate these foundational literacy skills.</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numPr>
                <w:ilvl w:val="0"/>
                <w:numId w:val="11"/>
              </w:numPr>
              <w:ind w:left="720" w:hanging="360"/>
              <w:rPr>
                <w:u w:val="none"/>
              </w:rPr>
            </w:pPr>
            <w:r w:rsidDel="00000000" w:rsidR="00000000" w:rsidRPr="00000000">
              <w:rPr>
                <w:rtl w:val="0"/>
              </w:rPr>
              <w:t xml:space="preserve">For 50% of those attending the Youth Clubs attendance has improved since the groups started.</w:t>
            </w:r>
            <w:r w:rsidDel="00000000" w:rsidR="00000000" w:rsidRPr="00000000">
              <w:rPr>
                <w:rtl w:val="0"/>
              </w:rPr>
            </w:r>
          </w:p>
          <w:p w:rsidR="00000000" w:rsidDel="00000000" w:rsidP="00000000" w:rsidRDefault="00000000" w:rsidRPr="00000000" w14:paraId="0000017B">
            <w:pPr>
              <w:numPr>
                <w:ilvl w:val="0"/>
                <w:numId w:val="11"/>
              </w:numPr>
              <w:ind w:left="720" w:hanging="360"/>
              <w:rPr/>
            </w:pPr>
            <w:r w:rsidDel="00000000" w:rsidR="00000000" w:rsidRPr="00000000">
              <w:rPr>
                <w:rtl w:val="0"/>
              </w:rPr>
              <w:t xml:space="preserve">For 93% of those attending Youth Clubs their attendance on club days is the same or higher than on Mondays.</w:t>
            </w:r>
          </w:p>
          <w:p w:rsidR="00000000" w:rsidDel="00000000" w:rsidP="00000000" w:rsidRDefault="00000000" w:rsidRPr="00000000" w14:paraId="0000017C">
            <w:pPr>
              <w:ind w:left="720" w:firstLine="0"/>
              <w:rPr>
                <w:highlight w:val="yellow"/>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numPr>
                <w:ilvl w:val="0"/>
                <w:numId w:val="11"/>
              </w:numPr>
              <w:ind w:left="720" w:hanging="360"/>
              <w:rPr/>
            </w:pPr>
            <w:r w:rsidDel="00000000" w:rsidR="00000000" w:rsidRPr="00000000">
              <w:rPr>
                <w:rFonts w:ascii="Arial" w:cs="Arial" w:eastAsia="Arial" w:hAnsi="Arial"/>
                <w:sz w:val="20"/>
                <w:szCs w:val="20"/>
                <w:rtl w:val="0"/>
              </w:rPr>
              <w:t xml:space="preserve">T</w:t>
            </w:r>
            <w:r w:rsidDel="00000000" w:rsidR="00000000" w:rsidRPr="00000000">
              <w:rPr>
                <w:rtl w:val="0"/>
              </w:rPr>
              <w:t xml:space="preserve">here has been a continued collective improvement in staff ability to analyse assessment data effectively to identify learners' </w:t>
            </w:r>
            <w:hyperlink r:id="rId7">
              <w:r w:rsidDel="00000000" w:rsidR="00000000" w:rsidRPr="00000000">
                <w:rPr>
                  <w:rtl w:val="0"/>
                </w:rPr>
                <w:t xml:space="preserve">needs. As</w:t>
              </w:r>
            </w:hyperlink>
            <w:r w:rsidDel="00000000" w:rsidR="00000000" w:rsidRPr="00000000">
              <w:rPr>
                <w:rtl w:val="0"/>
              </w:rPr>
              <w:t xml:space="preserve"> a result the needs of learners living in SIMD 1 and 2 have been more effectively met within the classroom (evidenced in tracking meetings) and  the gap between quintiles 1 and 5 has narrowed.</w:t>
            </w:r>
          </w:p>
          <w:p w:rsidR="00000000" w:rsidDel="00000000" w:rsidP="00000000" w:rsidRDefault="00000000" w:rsidRPr="00000000" w14:paraId="0000017F">
            <w:pPr>
              <w:ind w:left="720" w:firstLine="0"/>
              <w:rPr/>
            </w:pPr>
            <w:r w:rsidDel="00000000" w:rsidR="00000000" w:rsidRPr="00000000">
              <w:rPr>
                <w:rtl w:val="0"/>
              </w:rPr>
            </w:r>
          </w:p>
          <w:p w:rsidR="00000000" w:rsidDel="00000000" w:rsidP="00000000" w:rsidRDefault="00000000" w:rsidRPr="00000000" w14:paraId="00000180">
            <w:pPr>
              <w:numPr>
                <w:ilvl w:val="0"/>
                <w:numId w:val="15"/>
              </w:numPr>
              <w:ind w:left="720" w:hanging="360"/>
              <w:rPr>
                <w:u w:val="none"/>
              </w:rPr>
            </w:pPr>
            <w:r w:rsidDel="00000000" w:rsidR="00000000" w:rsidRPr="00000000">
              <w:rPr>
                <w:rtl w:val="0"/>
              </w:rPr>
              <w:t xml:space="preserve">All children who attended the residential excursion reported a marked increase in confidence and resilience, demonstrating a willingness to step outside their comfort zones. The emphasis on collaborative tasks led to enhanced communication, problem-solving, and leadership skills, as children learned to rely on and support one another to achieve shared goals. This immersive experience not only built character but also offered a valuable opportunity for pupils to discover new strengths and develop a deeper appreciation for teamwork, with children reporting a sense of pride for overcoming challenges. </w:t>
            </w:r>
            <w:r w:rsidDel="00000000" w:rsidR="00000000" w:rsidRPr="00000000">
              <w:rPr>
                <w:highlight w:val="white"/>
                <w:rtl w:val="0"/>
              </w:rPr>
              <w:t xml:space="preserve">One fully funded learner said, “ The best bit was hard to decide so I picked 2 of them. I think that the food that we had for breakfast, lunch and dinner was the best food I have ever eaten outside of my home. In particular, I enjoyed the macaroni cheese. The other good bit was when we went on the exploration walk into the woods and we saw towering waterfalls and even some rare animals like red squirrels. I have never seen stuff like that.”</w:t>
            </w: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numPr>
                <w:ilvl w:val="0"/>
                <w:numId w:val="22"/>
              </w:numPr>
              <w:ind w:left="720" w:hanging="360"/>
              <w:rPr>
                <w:u w:val="none"/>
              </w:rPr>
            </w:pPr>
            <w:r w:rsidDel="00000000" w:rsidR="00000000" w:rsidRPr="00000000">
              <w:rPr>
                <w:rtl w:val="0"/>
              </w:rPr>
              <w:t xml:space="preserve"> 42 % of learners who were reported as non engaged in writing showed an increase in engagement in the Dynamic Earth writing project.</w:t>
            </w:r>
            <w:r w:rsidDel="00000000" w:rsidR="00000000" w:rsidRPr="00000000">
              <w:rPr>
                <w:rtl w:val="0"/>
              </w:rPr>
            </w:r>
          </w:p>
          <w:p w:rsidR="00000000" w:rsidDel="00000000" w:rsidP="00000000" w:rsidRDefault="00000000" w:rsidRPr="00000000" w14:paraId="00000183">
            <w:pPr>
              <w:ind w:left="0" w:firstLine="0"/>
              <w:rPr>
                <w:color w:val="404040"/>
                <w:sz w:val="27"/>
                <w:szCs w:val="27"/>
                <w:highlight w:val="white"/>
              </w:rPr>
            </w:pPr>
            <w:r w:rsidDel="00000000" w:rsidR="00000000" w:rsidRPr="00000000">
              <w:rPr>
                <w:rtl w:val="0"/>
              </w:rPr>
            </w:r>
          </w:p>
          <w:p w:rsidR="00000000" w:rsidDel="00000000" w:rsidP="00000000" w:rsidRDefault="00000000" w:rsidRPr="00000000" w14:paraId="00000184">
            <w:pPr>
              <w:rPr>
                <w:sz w:val="27"/>
                <w:szCs w:val="27"/>
                <w:highlight w:val="white"/>
              </w:rPr>
            </w:pPr>
            <w:r w:rsidDel="00000000" w:rsidR="00000000" w:rsidRPr="00000000">
              <w:rPr>
                <w:rtl w:val="0"/>
              </w:rPr>
            </w:r>
          </w:p>
          <w:p w:rsidR="00000000" w:rsidDel="00000000" w:rsidP="00000000" w:rsidRDefault="00000000" w:rsidRPr="00000000" w14:paraId="00000185">
            <w:pPr>
              <w:numPr>
                <w:ilvl w:val="0"/>
                <w:numId w:val="18"/>
              </w:numPr>
              <w:ind w:left="720" w:hanging="360"/>
              <w:rPr>
                <w:highlight w:val="white"/>
              </w:rPr>
            </w:pPr>
            <w:r w:rsidDel="00000000" w:rsidR="00000000" w:rsidRPr="00000000">
              <w:rPr>
                <w:highlight w:val="white"/>
                <w:rtl w:val="0"/>
              </w:rPr>
              <w:t xml:space="preserve">Following the introduction of the cycling sessions, 26% more pupils now cycle than before. The percentage of children with working bikes has increased to 83%, compared with 70% prior to the sessions. Pupil confidence regarding road cycling safety has increased. Before the sessions, 74% of pupils felt confident cycling on the roads and knew how to be safe, and that figure has now risen to 94%. Feedback from pupils using the bikes for regulation purposes has been positive.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b w:val="1"/>
              </w:rPr>
            </w:pPr>
            <w:r w:rsidDel="00000000" w:rsidR="00000000" w:rsidRPr="00000000">
              <w:rPr>
                <w:b w:val="1"/>
                <w:rtl w:val="0"/>
              </w:rPr>
              <w:t xml:space="preserve">Next Steps</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numPr>
                <w:ilvl w:val="0"/>
                <w:numId w:val="17"/>
              </w:numPr>
              <w:ind w:left="720" w:hanging="360"/>
              <w:rPr>
                <w:u w:val="none"/>
              </w:rPr>
            </w:pPr>
            <w:r w:rsidDel="00000000" w:rsidR="00000000" w:rsidRPr="00000000">
              <w:rPr>
                <w:rtl w:val="0"/>
              </w:rPr>
              <w:t xml:space="preserve">Explore attainment gaps for care experienced children and how these can be directly addressed through this intervention.</w:t>
            </w:r>
            <w:r w:rsidDel="00000000" w:rsidR="00000000" w:rsidRPr="00000000">
              <w:rPr>
                <w:rtl w:val="0"/>
              </w:rPr>
            </w:r>
          </w:p>
          <w:p w:rsidR="00000000" w:rsidDel="00000000" w:rsidP="00000000" w:rsidRDefault="00000000" w:rsidRPr="00000000" w14:paraId="0000018A">
            <w:pPr>
              <w:numPr>
                <w:ilvl w:val="0"/>
                <w:numId w:val="17"/>
              </w:numPr>
              <w:ind w:left="720" w:hanging="360"/>
              <w:rPr>
                <w:u w:val="none"/>
              </w:rPr>
            </w:pPr>
            <w:r w:rsidDel="00000000" w:rsidR="00000000" w:rsidRPr="00000000">
              <w:rPr>
                <w:rtl w:val="0"/>
              </w:rPr>
              <w:t xml:space="preserve">Explore available grants for care experienced children  to widen out their experience beyond their local environment.</w:t>
            </w:r>
            <w:r w:rsidDel="00000000" w:rsidR="00000000" w:rsidRPr="00000000">
              <w:rPr>
                <w:rtl w:val="0"/>
              </w:rPr>
            </w:r>
          </w:p>
          <w:p w:rsidR="00000000" w:rsidDel="00000000" w:rsidP="00000000" w:rsidRDefault="00000000" w:rsidRPr="00000000" w14:paraId="0000018B">
            <w:pPr>
              <w:numPr>
                <w:ilvl w:val="0"/>
                <w:numId w:val="17"/>
              </w:numPr>
              <w:ind w:left="720" w:hanging="360"/>
              <w:rPr/>
            </w:pPr>
            <w:r w:rsidDel="00000000" w:rsidR="00000000" w:rsidRPr="00000000">
              <w:rPr>
                <w:rtl w:val="0"/>
              </w:rPr>
              <w:t xml:space="preserve">Embed a progressive cycling program </w:t>
            </w:r>
            <w:r w:rsidDel="00000000" w:rsidR="00000000" w:rsidRPr="00000000">
              <w:rPr>
                <w:rtl w:val="0"/>
              </w:rPr>
              <w:t xml:space="preserve">across all stages of the school, ensuring pupils systematically build upon foundational skills and confidence throughout their educational journey.</w:t>
            </w:r>
          </w:p>
        </w:tc>
      </w:tr>
      <w:tr>
        <w:trPr>
          <w:cantSplit w:val="0"/>
          <w:tblHeader w:val="0"/>
        </w:trPr>
        <w:tc>
          <w:tcPr>
            <w:vAlign w:val="center"/>
          </w:tcPr>
          <w:p w:rsidR="00000000" w:rsidDel="00000000" w:rsidP="00000000" w:rsidRDefault="00000000" w:rsidRPr="00000000" w14:paraId="00000190">
            <w:pPr>
              <w:rPr>
                <w:b w:val="1"/>
              </w:rPr>
            </w:pPr>
            <w:r w:rsidDel="00000000" w:rsidR="00000000" w:rsidRPr="00000000">
              <w:rPr>
                <w:b w:val="1"/>
                <w:rtl w:val="0"/>
              </w:rPr>
              <w:t xml:space="preserve">Quality Indicator</w:t>
            </w:r>
          </w:p>
        </w:tc>
        <w:tc>
          <w:tcPr>
            <w:vAlign w:val="center"/>
          </w:tcPr>
          <w:p w:rsidR="00000000" w:rsidDel="00000000" w:rsidP="00000000" w:rsidRDefault="00000000" w:rsidRPr="00000000" w14:paraId="00000191">
            <w:pPr>
              <w:rPr>
                <w:b w:val="1"/>
              </w:rPr>
            </w:pPr>
            <w:r w:rsidDel="00000000" w:rsidR="00000000" w:rsidRPr="00000000">
              <w:rPr>
                <w:b w:val="1"/>
                <w:rtl w:val="0"/>
              </w:rPr>
              <w:t xml:space="preserve">School Self-Evaluation (1-6)</w:t>
            </w:r>
          </w:p>
        </w:tc>
        <w:tc>
          <w:tcPr>
            <w:gridSpan w:val="3"/>
            <w:vAlign w:val="center"/>
          </w:tcPr>
          <w:p w:rsidR="00000000" w:rsidDel="00000000" w:rsidP="00000000" w:rsidRDefault="00000000" w:rsidRPr="00000000" w14:paraId="00000192">
            <w:pPr>
              <w:rPr>
                <w:b w:val="1"/>
              </w:rPr>
            </w:pPr>
            <w:r w:rsidDel="00000000" w:rsidR="00000000" w:rsidRPr="00000000">
              <w:rPr>
                <w:b w:val="1"/>
                <w:rtl w:val="0"/>
              </w:rPr>
              <w:t xml:space="preserve">Inspection Evaluation (VSE)</w:t>
            </w:r>
          </w:p>
          <w:p w:rsidR="00000000" w:rsidDel="00000000" w:rsidP="00000000" w:rsidRDefault="00000000" w:rsidRPr="00000000" w14:paraId="00000193">
            <w:pPr>
              <w:rPr>
                <w:b w:val="1"/>
              </w:rPr>
            </w:pPr>
            <w:r w:rsidDel="00000000" w:rsidR="00000000" w:rsidRPr="00000000">
              <w:rPr>
                <w:b w:val="1"/>
                <w:rtl w:val="0"/>
              </w:rPr>
              <w:t xml:space="preserve">Date: May 24</w:t>
            </w:r>
          </w:p>
        </w:tc>
      </w:tr>
      <w:tr>
        <w:trPr>
          <w:cantSplit w:val="0"/>
          <w:trHeight w:val="764" w:hRule="atLeast"/>
          <w:tblHeader w:val="0"/>
        </w:trPr>
        <w:tc>
          <w:tcPr>
            <w:vAlign w:val="center"/>
          </w:tcPr>
          <w:p w:rsidR="00000000" w:rsidDel="00000000" w:rsidP="00000000" w:rsidRDefault="00000000" w:rsidRPr="00000000" w14:paraId="00000196">
            <w:pPr>
              <w:rPr/>
            </w:pPr>
            <w:r w:rsidDel="00000000" w:rsidR="00000000" w:rsidRPr="00000000">
              <w:rPr>
                <w:rtl w:val="0"/>
              </w:rPr>
              <w:t xml:space="preserve">1.3 Leadership of change</w:t>
            </w:r>
          </w:p>
        </w:tc>
        <w:tc>
          <w:tcPr>
            <w:vAlign w:val="center"/>
          </w:tcPr>
          <w:p w:rsidR="00000000" w:rsidDel="00000000" w:rsidP="00000000" w:rsidRDefault="00000000" w:rsidRPr="00000000" w14:paraId="00000197">
            <w:pPr>
              <w:rPr/>
            </w:pPr>
            <w:r w:rsidDel="00000000" w:rsidR="00000000" w:rsidRPr="00000000">
              <w:rPr>
                <w:rtl w:val="0"/>
              </w:rPr>
              <w:t xml:space="preserve">3</w:t>
            </w:r>
          </w:p>
        </w:tc>
        <w:tc>
          <w:tcPr>
            <w:gridSpan w:val="3"/>
            <w:vAlign w:val="center"/>
          </w:tcPr>
          <w:p w:rsidR="00000000" w:rsidDel="00000000" w:rsidP="00000000" w:rsidRDefault="00000000" w:rsidRPr="00000000" w14:paraId="00000198">
            <w:pPr>
              <w:rPr/>
            </w:pPr>
            <w:r w:rsidDel="00000000" w:rsidR="00000000" w:rsidRPr="00000000">
              <w:rPr>
                <w:rtl w:val="0"/>
              </w:rPr>
              <w:t xml:space="preserve">3</w:t>
            </w:r>
          </w:p>
        </w:tc>
      </w:tr>
      <w:tr>
        <w:trPr>
          <w:cantSplit w:val="0"/>
          <w:trHeight w:val="846" w:hRule="atLeast"/>
          <w:tblHeader w:val="0"/>
        </w:trPr>
        <w:tc>
          <w:tcPr>
            <w:vAlign w:val="center"/>
          </w:tcPr>
          <w:p w:rsidR="00000000" w:rsidDel="00000000" w:rsidP="00000000" w:rsidRDefault="00000000" w:rsidRPr="00000000" w14:paraId="0000019B">
            <w:pPr>
              <w:rPr/>
            </w:pPr>
            <w:r w:rsidDel="00000000" w:rsidR="00000000" w:rsidRPr="00000000">
              <w:rPr>
                <w:rtl w:val="0"/>
              </w:rPr>
              <w:t xml:space="preserve">2.3 Learning, teaching and assessment</w:t>
            </w:r>
          </w:p>
        </w:tc>
        <w:tc>
          <w:tcPr>
            <w:vAlign w:val="center"/>
          </w:tcPr>
          <w:p w:rsidR="00000000" w:rsidDel="00000000" w:rsidP="00000000" w:rsidRDefault="00000000" w:rsidRPr="00000000" w14:paraId="0000019C">
            <w:pPr>
              <w:rPr/>
            </w:pPr>
            <w:r w:rsidDel="00000000" w:rsidR="00000000" w:rsidRPr="00000000">
              <w:rPr>
                <w:rtl w:val="0"/>
              </w:rPr>
              <w:t xml:space="preserve">3</w:t>
            </w:r>
          </w:p>
        </w:tc>
        <w:tc>
          <w:tcPr>
            <w:gridSpan w:val="3"/>
            <w:vAlign w:val="center"/>
          </w:tcPr>
          <w:p w:rsidR="00000000" w:rsidDel="00000000" w:rsidP="00000000" w:rsidRDefault="00000000" w:rsidRPr="00000000" w14:paraId="0000019D">
            <w:pPr>
              <w:rPr/>
            </w:pPr>
            <w:r w:rsidDel="00000000" w:rsidR="00000000" w:rsidRPr="00000000">
              <w:rPr>
                <w:rtl w:val="0"/>
              </w:rPr>
              <w:t xml:space="preserve">3</w:t>
            </w:r>
          </w:p>
        </w:tc>
      </w:tr>
      <w:tr>
        <w:trPr>
          <w:cantSplit w:val="0"/>
          <w:trHeight w:val="844" w:hRule="atLeast"/>
          <w:tblHeader w:val="0"/>
        </w:trPr>
        <w:tc>
          <w:tcPr>
            <w:vAlign w:val="center"/>
          </w:tcPr>
          <w:p w:rsidR="00000000" w:rsidDel="00000000" w:rsidP="00000000" w:rsidRDefault="00000000" w:rsidRPr="00000000" w14:paraId="000001A0">
            <w:pPr>
              <w:rPr/>
            </w:pPr>
            <w:r w:rsidDel="00000000" w:rsidR="00000000" w:rsidRPr="00000000">
              <w:rPr>
                <w:rtl w:val="0"/>
              </w:rPr>
              <w:t xml:space="preserve">3.1 Ensuring wellbeing, equity and inclusion</w:t>
            </w:r>
          </w:p>
        </w:tc>
        <w:tc>
          <w:tcPr>
            <w:vAlign w:val="center"/>
          </w:tcPr>
          <w:p w:rsidR="00000000" w:rsidDel="00000000" w:rsidP="00000000" w:rsidRDefault="00000000" w:rsidRPr="00000000" w14:paraId="000001A1">
            <w:pPr>
              <w:rPr/>
            </w:pPr>
            <w:r w:rsidDel="00000000" w:rsidR="00000000" w:rsidRPr="00000000">
              <w:rPr>
                <w:rtl w:val="0"/>
              </w:rPr>
              <w:t xml:space="preserve">4</w:t>
            </w:r>
          </w:p>
        </w:tc>
        <w:tc>
          <w:tcPr>
            <w:gridSpan w:val="3"/>
            <w:vAlign w:val="center"/>
          </w:tcPr>
          <w:p w:rsidR="00000000" w:rsidDel="00000000" w:rsidP="00000000" w:rsidRDefault="00000000" w:rsidRPr="00000000" w14:paraId="000001A2">
            <w:pPr>
              <w:rPr/>
            </w:pPr>
            <w:r w:rsidDel="00000000" w:rsidR="00000000" w:rsidRPr="00000000">
              <w:rPr>
                <w:rtl w:val="0"/>
              </w:rPr>
              <w:t xml:space="preserve">3</w:t>
            </w:r>
          </w:p>
        </w:tc>
      </w:tr>
      <w:tr>
        <w:trPr>
          <w:cantSplit w:val="0"/>
          <w:trHeight w:val="700" w:hRule="atLeast"/>
          <w:tblHeader w:val="0"/>
        </w:trPr>
        <w:tc>
          <w:tcPr>
            <w:vAlign w:val="center"/>
          </w:tcPr>
          <w:p w:rsidR="00000000" w:rsidDel="00000000" w:rsidP="00000000" w:rsidRDefault="00000000" w:rsidRPr="00000000" w14:paraId="000001A5">
            <w:pPr>
              <w:rPr/>
            </w:pPr>
            <w:r w:rsidDel="00000000" w:rsidR="00000000" w:rsidRPr="00000000">
              <w:rPr>
                <w:rtl w:val="0"/>
              </w:rPr>
              <w:t xml:space="preserve">3.2 Raising attainment and achievement</w:t>
            </w:r>
          </w:p>
        </w:tc>
        <w:tc>
          <w:tcPr>
            <w:vAlign w:val="center"/>
          </w:tcPr>
          <w:p w:rsidR="00000000" w:rsidDel="00000000" w:rsidP="00000000" w:rsidRDefault="00000000" w:rsidRPr="00000000" w14:paraId="000001A6">
            <w:pPr>
              <w:rPr/>
            </w:pPr>
            <w:r w:rsidDel="00000000" w:rsidR="00000000" w:rsidRPr="00000000">
              <w:rPr>
                <w:rtl w:val="0"/>
              </w:rPr>
              <w:t xml:space="preserve">3</w:t>
            </w:r>
          </w:p>
        </w:tc>
        <w:tc>
          <w:tcPr>
            <w:gridSpan w:val="3"/>
            <w:vAlign w:val="center"/>
          </w:tcPr>
          <w:p w:rsidR="00000000" w:rsidDel="00000000" w:rsidP="00000000" w:rsidRDefault="00000000" w:rsidRPr="00000000" w14:paraId="000001A7">
            <w:pPr>
              <w:rPr/>
            </w:pPr>
            <w:r w:rsidDel="00000000" w:rsidR="00000000" w:rsidRPr="00000000">
              <w:rPr>
                <w:rtl w:val="0"/>
              </w:rPr>
              <w:t xml:space="preserve">3</w:t>
            </w:r>
          </w:p>
        </w:tc>
      </w:tr>
    </w:tbl>
    <w:p w:rsidR="00000000" w:rsidDel="00000000" w:rsidP="00000000" w:rsidRDefault="00000000" w:rsidRPr="00000000" w14:paraId="000001AA">
      <w:pPr>
        <w:spacing w:after="0" w:lineRule="auto"/>
        <w:rPr>
          <w:highlight w:val="yellow"/>
        </w:rPr>
      </w:pPr>
      <w:r w:rsidDel="00000000" w:rsidR="00000000" w:rsidRPr="00000000">
        <w:rPr>
          <w:rtl w:val="0"/>
        </w:rPr>
      </w:r>
    </w:p>
    <w:tbl>
      <w:tblPr>
        <w:tblStyle w:val="Table2"/>
        <w:tblW w:w="155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1985"/>
        <w:gridCol w:w="8221"/>
        <w:tblGridChange w:id="0">
          <w:tblGrid>
            <w:gridCol w:w="5353"/>
            <w:gridCol w:w="1985"/>
            <w:gridCol w:w="8221"/>
          </w:tblGrid>
        </w:tblGridChange>
      </w:tblGrid>
      <w:tr>
        <w:trPr>
          <w:cantSplit w:val="0"/>
          <w:trHeight w:val="454" w:hRule="atLeast"/>
          <w:tblHeader w:val="0"/>
        </w:trPr>
        <w:tc>
          <w:tcPr>
            <w:gridSpan w:val="3"/>
            <w:shd w:fill="fbe5d5" w:val="clear"/>
            <w:vAlign w:val="center"/>
          </w:tcPr>
          <w:p w:rsidR="00000000" w:rsidDel="00000000" w:rsidP="00000000" w:rsidRDefault="00000000" w:rsidRPr="00000000" w14:paraId="000001AB">
            <w:pPr>
              <w:rPr>
                <w:b w:val="1"/>
              </w:rPr>
            </w:pPr>
            <w:r w:rsidDel="00000000" w:rsidR="00000000" w:rsidRPr="00000000">
              <w:rPr>
                <w:b w:val="1"/>
                <w:rtl w:val="0"/>
              </w:rPr>
              <w:t xml:space="preserve">Evaluation of Quality Indicators - ELC</w:t>
            </w:r>
          </w:p>
        </w:tc>
      </w:tr>
      <w:tr>
        <w:trPr>
          <w:cantSplit w:val="0"/>
          <w:tblHeader w:val="0"/>
        </w:trPr>
        <w:tc>
          <w:tcPr>
            <w:vAlign w:val="center"/>
          </w:tcPr>
          <w:p w:rsidR="00000000" w:rsidDel="00000000" w:rsidP="00000000" w:rsidRDefault="00000000" w:rsidRPr="00000000" w14:paraId="000001AE">
            <w:pPr>
              <w:rPr>
                <w:b w:val="1"/>
              </w:rPr>
            </w:pPr>
            <w:r w:rsidDel="00000000" w:rsidR="00000000" w:rsidRPr="00000000">
              <w:rPr>
                <w:b w:val="1"/>
                <w:rtl w:val="0"/>
              </w:rPr>
              <w:t xml:space="preserve">Quality Indicator</w:t>
            </w:r>
          </w:p>
        </w:tc>
        <w:tc>
          <w:tcPr>
            <w:vAlign w:val="center"/>
          </w:tcPr>
          <w:p w:rsidR="00000000" w:rsidDel="00000000" w:rsidP="00000000" w:rsidRDefault="00000000" w:rsidRPr="00000000" w14:paraId="000001AF">
            <w:pPr>
              <w:rPr>
                <w:b w:val="1"/>
              </w:rPr>
            </w:pPr>
            <w:r w:rsidDel="00000000" w:rsidR="00000000" w:rsidRPr="00000000">
              <w:rPr>
                <w:b w:val="1"/>
                <w:rtl w:val="0"/>
              </w:rPr>
              <w:t xml:space="preserve">ELC Self-Evaluation (1-6)</w:t>
            </w:r>
          </w:p>
        </w:tc>
        <w:tc>
          <w:tcPr>
            <w:vAlign w:val="center"/>
          </w:tcPr>
          <w:p w:rsidR="00000000" w:rsidDel="00000000" w:rsidP="00000000" w:rsidRDefault="00000000" w:rsidRPr="00000000" w14:paraId="000001B0">
            <w:pPr>
              <w:rPr>
                <w:b w:val="1"/>
              </w:rPr>
            </w:pPr>
            <w:r w:rsidDel="00000000" w:rsidR="00000000" w:rsidRPr="00000000">
              <w:rPr>
                <w:b w:val="1"/>
                <w:rtl w:val="0"/>
              </w:rPr>
              <w:t xml:space="preserve">Inspection Evaluation</w:t>
            </w:r>
          </w:p>
          <w:p w:rsidR="00000000" w:rsidDel="00000000" w:rsidP="00000000" w:rsidRDefault="00000000" w:rsidRPr="00000000" w14:paraId="000001B1">
            <w:pPr>
              <w:rPr>
                <w:b w:val="1"/>
              </w:rPr>
            </w:pPr>
            <w:r w:rsidDel="00000000" w:rsidR="00000000" w:rsidRPr="00000000">
              <w:rPr>
                <w:b w:val="1"/>
                <w:rtl w:val="0"/>
              </w:rPr>
              <w:t xml:space="preserve">Date:February 2025</w:t>
            </w:r>
          </w:p>
        </w:tc>
      </w:tr>
      <w:tr>
        <w:trPr>
          <w:cantSplit w:val="0"/>
          <w:trHeight w:val="699" w:hRule="atLeast"/>
          <w:tblHeader w:val="0"/>
        </w:trPr>
        <w:tc>
          <w:tcPr>
            <w:vAlign w:val="center"/>
          </w:tcPr>
          <w:p w:rsidR="00000000" w:rsidDel="00000000" w:rsidP="00000000" w:rsidRDefault="00000000" w:rsidRPr="00000000" w14:paraId="000001B2">
            <w:pPr>
              <w:rPr/>
            </w:pPr>
            <w:r w:rsidDel="00000000" w:rsidR="00000000" w:rsidRPr="00000000">
              <w:rPr>
                <w:rtl w:val="0"/>
              </w:rPr>
              <w:t xml:space="preserve">1.3 Leadership of change</w:t>
            </w:r>
          </w:p>
        </w:tc>
        <w:tc>
          <w:tcPr>
            <w:vAlign w:val="center"/>
          </w:tcPr>
          <w:p w:rsidR="00000000" w:rsidDel="00000000" w:rsidP="00000000" w:rsidRDefault="00000000" w:rsidRPr="00000000" w14:paraId="000001B3">
            <w:pPr>
              <w:rPr/>
            </w:pPr>
            <w:r w:rsidDel="00000000" w:rsidR="00000000" w:rsidRPr="00000000">
              <w:rPr>
                <w:rtl w:val="0"/>
              </w:rPr>
              <w:t xml:space="preserve">4</w:t>
            </w:r>
          </w:p>
        </w:tc>
        <w:tc>
          <w:tcPr>
            <w:vAlign w:val="center"/>
          </w:tcPr>
          <w:p w:rsidR="00000000" w:rsidDel="00000000" w:rsidP="00000000" w:rsidRDefault="00000000" w:rsidRPr="00000000" w14:paraId="000001B4">
            <w:pPr>
              <w:rPr/>
            </w:pPr>
            <w:r w:rsidDel="00000000" w:rsidR="00000000" w:rsidRPr="00000000">
              <w:rPr>
                <w:rtl w:val="0"/>
              </w:rPr>
              <w:t xml:space="preserve">Grade 4</w:t>
            </w:r>
          </w:p>
        </w:tc>
      </w:tr>
      <w:tr>
        <w:trPr>
          <w:cantSplit w:val="0"/>
          <w:trHeight w:val="699" w:hRule="atLeast"/>
          <w:tblHeader w:val="0"/>
        </w:trPr>
        <w:tc>
          <w:tcPr>
            <w:vAlign w:val="center"/>
          </w:tcPr>
          <w:p w:rsidR="00000000" w:rsidDel="00000000" w:rsidP="00000000" w:rsidRDefault="00000000" w:rsidRPr="00000000" w14:paraId="000001B5">
            <w:pPr>
              <w:rPr/>
            </w:pPr>
            <w:r w:rsidDel="00000000" w:rsidR="00000000" w:rsidRPr="00000000">
              <w:rPr>
                <w:rtl w:val="0"/>
              </w:rPr>
              <w:t xml:space="preserve">2.3 Learning, teaching and assessment</w:t>
            </w:r>
          </w:p>
        </w:tc>
        <w:tc>
          <w:tcPr>
            <w:vAlign w:val="center"/>
          </w:tcPr>
          <w:p w:rsidR="00000000" w:rsidDel="00000000" w:rsidP="00000000" w:rsidRDefault="00000000" w:rsidRPr="00000000" w14:paraId="000001B6">
            <w:pPr>
              <w:rPr/>
            </w:pPr>
            <w:r w:rsidDel="00000000" w:rsidR="00000000" w:rsidRPr="00000000">
              <w:rPr>
                <w:rtl w:val="0"/>
              </w:rPr>
              <w:t xml:space="preserve">4</w:t>
            </w:r>
          </w:p>
        </w:tc>
        <w:tc>
          <w:tcPr>
            <w:vAlign w:val="center"/>
          </w:tcPr>
          <w:p w:rsidR="00000000" w:rsidDel="00000000" w:rsidP="00000000" w:rsidRDefault="00000000" w:rsidRPr="00000000" w14:paraId="000001B7">
            <w:pPr>
              <w:rPr/>
            </w:pPr>
            <w:r w:rsidDel="00000000" w:rsidR="00000000" w:rsidRPr="00000000">
              <w:rPr>
                <w:rtl w:val="0"/>
              </w:rPr>
              <w:t xml:space="preserve">Grade 4 (Area of improvement regarding quality assurance of learning)</w:t>
            </w:r>
          </w:p>
        </w:tc>
      </w:tr>
      <w:tr>
        <w:trPr>
          <w:cantSplit w:val="0"/>
          <w:trHeight w:val="699" w:hRule="atLeast"/>
          <w:tblHeader w:val="0"/>
        </w:trPr>
        <w:tc>
          <w:tcPr>
            <w:vAlign w:val="center"/>
          </w:tcPr>
          <w:p w:rsidR="00000000" w:rsidDel="00000000" w:rsidP="00000000" w:rsidRDefault="00000000" w:rsidRPr="00000000" w14:paraId="000001B8">
            <w:pPr>
              <w:rPr/>
            </w:pPr>
            <w:r w:rsidDel="00000000" w:rsidR="00000000" w:rsidRPr="00000000">
              <w:rPr>
                <w:rtl w:val="0"/>
              </w:rPr>
              <w:t xml:space="preserve">3.1 Ensuring wellbeing, equity and inclusion</w:t>
            </w:r>
          </w:p>
        </w:tc>
        <w:tc>
          <w:tcPr>
            <w:vAlign w:val="center"/>
          </w:tcPr>
          <w:p w:rsidR="00000000" w:rsidDel="00000000" w:rsidP="00000000" w:rsidRDefault="00000000" w:rsidRPr="00000000" w14:paraId="000001B9">
            <w:pPr>
              <w:rPr/>
            </w:pPr>
            <w:r w:rsidDel="00000000" w:rsidR="00000000" w:rsidRPr="00000000">
              <w:rPr>
                <w:rtl w:val="0"/>
              </w:rPr>
              <w:t xml:space="preserve">4</w:t>
            </w:r>
          </w:p>
        </w:tc>
        <w:tc>
          <w:tcPr>
            <w:vAlign w:val="center"/>
          </w:tcPr>
          <w:p w:rsidR="00000000" w:rsidDel="00000000" w:rsidP="00000000" w:rsidRDefault="00000000" w:rsidRPr="00000000" w14:paraId="000001BA">
            <w:pPr>
              <w:rPr/>
            </w:pPr>
            <w:r w:rsidDel="00000000" w:rsidR="00000000" w:rsidRPr="00000000">
              <w:rPr>
                <w:rtl w:val="0"/>
              </w:rPr>
              <w:t xml:space="preserve">Grade 4 (Area of improvement regarding environment)</w:t>
            </w:r>
          </w:p>
        </w:tc>
      </w:tr>
      <w:tr>
        <w:trPr>
          <w:cantSplit w:val="0"/>
          <w:trHeight w:val="709" w:hRule="atLeast"/>
          <w:tblHeader w:val="0"/>
        </w:trPr>
        <w:tc>
          <w:tcPr>
            <w:vAlign w:val="center"/>
          </w:tcPr>
          <w:p w:rsidR="00000000" w:rsidDel="00000000" w:rsidP="00000000" w:rsidRDefault="00000000" w:rsidRPr="00000000" w14:paraId="000001BB">
            <w:pPr>
              <w:rPr/>
            </w:pPr>
            <w:r w:rsidDel="00000000" w:rsidR="00000000" w:rsidRPr="00000000">
              <w:rPr>
                <w:rtl w:val="0"/>
              </w:rPr>
              <w:t xml:space="preserve">3.2 Raising attainment and achievement</w:t>
            </w:r>
          </w:p>
        </w:tc>
        <w:tc>
          <w:tcPr>
            <w:vAlign w:val="center"/>
          </w:tcPr>
          <w:p w:rsidR="00000000" w:rsidDel="00000000" w:rsidP="00000000" w:rsidRDefault="00000000" w:rsidRPr="00000000" w14:paraId="000001BC">
            <w:pPr>
              <w:rPr/>
            </w:pPr>
            <w:r w:rsidDel="00000000" w:rsidR="00000000" w:rsidRPr="00000000">
              <w:rPr>
                <w:rtl w:val="0"/>
              </w:rPr>
              <w:t xml:space="preserve">4</w:t>
            </w:r>
          </w:p>
        </w:tc>
        <w:tc>
          <w:tcPr>
            <w:vAlign w:val="center"/>
          </w:tcPr>
          <w:p w:rsidR="00000000" w:rsidDel="00000000" w:rsidP="00000000" w:rsidRDefault="00000000" w:rsidRPr="00000000" w14:paraId="000001BD">
            <w:pPr>
              <w:rPr/>
            </w:pPr>
            <w:r w:rsidDel="00000000" w:rsidR="00000000" w:rsidRPr="00000000">
              <w:rPr>
                <w:rtl w:val="0"/>
              </w:rPr>
              <w:t xml:space="preserve">Grade 4</w:t>
            </w:r>
          </w:p>
        </w:tc>
      </w:tr>
    </w:tbl>
    <w:p w:rsidR="00000000" w:rsidDel="00000000" w:rsidP="00000000" w:rsidRDefault="00000000" w:rsidRPr="00000000" w14:paraId="000001BE">
      <w:pPr>
        <w:spacing w:after="0" w:lineRule="auto"/>
        <w:rPr/>
      </w:pPr>
      <w:r w:rsidDel="00000000" w:rsidR="00000000" w:rsidRPr="00000000">
        <w:rPr>
          <w:rtl w:val="0"/>
        </w:rPr>
      </w:r>
    </w:p>
    <w:p w:rsidR="00000000" w:rsidDel="00000000" w:rsidP="00000000" w:rsidRDefault="00000000" w:rsidRPr="00000000" w14:paraId="000001BF">
      <w:pPr>
        <w:spacing w:after="0" w:line="240" w:lineRule="auto"/>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696A"/>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04696A"/>
    <w:pPr>
      <w:spacing w:after="0" w:line="240" w:lineRule="auto"/>
    </w:pPr>
  </w:style>
  <w:style w:type="table" w:styleId="TableGrid">
    <w:name w:val="Table Grid"/>
    <w:basedOn w:val="TableNormal"/>
    <w:uiPriority w:val="59"/>
    <w:rsid w:val="000469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C7212"/>
    <w:pPr>
      <w:ind w:left="720"/>
      <w:contextualSpacing w:val="1"/>
    </w:pPr>
  </w:style>
  <w:style w:type="paragraph" w:styleId="Revision">
    <w:name w:val="Revision"/>
    <w:hidden w:val="1"/>
    <w:uiPriority w:val="99"/>
    <w:semiHidden w:val="1"/>
    <w:rsid w:val="00662C46"/>
    <w:pPr>
      <w:spacing w:after="0" w:line="240" w:lineRule="auto"/>
    </w:pPr>
  </w:style>
  <w:style w:type="paragraph" w:styleId="BalloonText">
    <w:name w:val="Balloon Text"/>
    <w:basedOn w:val="Normal"/>
    <w:link w:val="BalloonTextChar"/>
    <w:uiPriority w:val="99"/>
    <w:semiHidden w:val="1"/>
    <w:unhideWhenUsed w:val="1"/>
    <w:rsid w:val="00662C4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2C46"/>
    <w:rPr>
      <w:rFonts w:ascii="Segoe UI" w:cs="Segoe UI" w:hAnsi="Segoe UI"/>
      <w:sz w:val="18"/>
      <w:szCs w:val="18"/>
    </w:rPr>
  </w:style>
  <w:style w:type="paragraph" w:styleId="NormalWeb">
    <w:name w:val="Normal (Web)"/>
    <w:basedOn w:val="Normal"/>
    <w:uiPriority w:val="99"/>
    <w:semiHidden w:val="1"/>
    <w:unhideWhenUsed w:val="1"/>
    <w:rsid w:val="000B0ECC"/>
    <w:rPr>
      <w:rFonts w:ascii="Times New Roman" w:cs="Times New Roman" w:hAnsi="Times New Roman"/>
      <w:sz w:val="24"/>
      <w:szCs w:val="24"/>
    </w:rPr>
  </w:style>
  <w:style w:type="paragraph" w:styleId="paragraph" w:customStyle="1">
    <w:name w:val="paragraph"/>
    <w:basedOn w:val="Normal"/>
    <w:rsid w:val="0023051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23051B"/>
  </w:style>
  <w:style w:type="character" w:styleId="eop" w:customStyle="1">
    <w:name w:val="eop"/>
    <w:basedOn w:val="DefaultParagraphFont"/>
    <w:rsid w:val="0023051B"/>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table" w:styleId="af0" w:customStyle="1">
    <w:basedOn w:val="TableNormal"/>
    <w:pPr>
      <w:spacing w:after="0" w:line="240" w:lineRule="auto"/>
    </w:pPr>
    <w:tblPr>
      <w:tblStyleRowBandSize w:val="1"/>
      <w:tblStyleColBandSize w:val="1"/>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eeds.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HeBxpknQsO3xLc3tF569cNgg==">CgMxLjA4AHIhMXVkQ2xENVU5dm1YVGxtc1VOcFdYU2xxam50dWl1NG9Q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2025-05-08T10:39:00Z</dcterms:created>
  <dc:creator>Denise Penman</dc:creator>
</cp:coreProperties>
</file>