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5E1AB" w14:textId="77777777" w:rsidR="00587E13" w:rsidRPr="002340CB" w:rsidRDefault="00587E13" w:rsidP="009038A7">
      <w:pPr>
        <w:tabs>
          <w:tab w:val="right" w:pos="-2070"/>
        </w:tabs>
        <w:spacing w:after="0"/>
        <w:ind w:right="29"/>
        <w:jc w:val="center"/>
        <w:rPr>
          <w:rFonts w:ascii="Arial" w:hAnsi="Arial" w:cs="Arial"/>
          <w:sz w:val="24"/>
          <w:szCs w:val="24"/>
          <w:lang w:val="en-US"/>
        </w:rPr>
      </w:pPr>
      <w:r w:rsidRPr="002340CB">
        <w:rPr>
          <w:rFonts w:ascii="Arial" w:hAnsi="Arial" w:cs="Arial"/>
          <w:sz w:val="24"/>
          <w:szCs w:val="24"/>
          <w:lang w:val="en-US"/>
        </w:rPr>
        <w:t xml:space="preserve">Standards, Quality and Improvement Plan </w:t>
      </w:r>
    </w:p>
    <w:p w14:paraId="0AEF407B" w14:textId="77777777" w:rsidR="00587E13" w:rsidRPr="002340CB" w:rsidRDefault="007F1485" w:rsidP="009038A7">
      <w:pPr>
        <w:tabs>
          <w:tab w:val="right" w:pos="-2070"/>
        </w:tabs>
        <w:spacing w:after="0"/>
        <w:ind w:right="29"/>
        <w:jc w:val="center"/>
        <w:rPr>
          <w:rFonts w:ascii="Arial" w:hAnsi="Arial" w:cs="Arial"/>
          <w:sz w:val="24"/>
          <w:szCs w:val="24"/>
          <w:lang w:val="en-US"/>
        </w:rPr>
      </w:pPr>
      <w:r w:rsidRPr="002340CB">
        <w:rPr>
          <w:rFonts w:ascii="Arial" w:hAnsi="Arial" w:cs="Arial"/>
          <w:sz w:val="24"/>
          <w:szCs w:val="24"/>
          <w:lang w:val="en-US"/>
        </w:rPr>
        <w:t>Sunnyside</w:t>
      </w:r>
      <w:r w:rsidR="00DE28D9" w:rsidRPr="002340CB">
        <w:rPr>
          <w:rFonts w:ascii="Arial" w:hAnsi="Arial" w:cs="Arial"/>
          <w:sz w:val="24"/>
          <w:szCs w:val="24"/>
          <w:lang w:val="en-US"/>
        </w:rPr>
        <w:t xml:space="preserve"> Primary School</w:t>
      </w:r>
    </w:p>
    <w:p w14:paraId="17895C9E" w14:textId="77777777" w:rsidR="00587E13" w:rsidRPr="002340CB" w:rsidRDefault="007F1485" w:rsidP="009038A7">
      <w:pPr>
        <w:tabs>
          <w:tab w:val="right" w:pos="-2070"/>
        </w:tabs>
        <w:spacing w:after="0"/>
        <w:ind w:right="29"/>
        <w:jc w:val="center"/>
        <w:rPr>
          <w:rFonts w:ascii="Arial" w:hAnsi="Arial" w:cs="Arial"/>
          <w:sz w:val="24"/>
          <w:szCs w:val="24"/>
          <w:lang w:val="en-US"/>
        </w:rPr>
      </w:pPr>
      <w:r w:rsidRPr="002340CB">
        <w:rPr>
          <w:rFonts w:ascii="Arial" w:hAnsi="Arial" w:cs="Arial"/>
          <w:i/>
          <w:noProof/>
          <w:sz w:val="24"/>
          <w:szCs w:val="24"/>
          <w:lang w:eastAsia="en-GB"/>
        </w:rPr>
        <w:drawing>
          <wp:anchor distT="0" distB="0" distL="0" distR="0" simplePos="0" relativeHeight="251758592" behindDoc="1" locked="0" layoutInCell="1" allowOverlap="0" wp14:anchorId="22F492D1" wp14:editId="1BB12F66">
            <wp:simplePos x="0" y="0"/>
            <wp:positionH relativeFrom="column">
              <wp:posOffset>3128010</wp:posOffset>
            </wp:positionH>
            <wp:positionV relativeFrom="line">
              <wp:posOffset>19685</wp:posOffset>
            </wp:positionV>
            <wp:extent cx="2752725" cy="3336290"/>
            <wp:effectExtent l="0" t="0" r="0" b="0"/>
            <wp:wrapTight wrapText="bothSides">
              <wp:wrapPolygon edited="0">
                <wp:start x="9716" y="1233"/>
                <wp:lineTo x="5082" y="1973"/>
                <wp:lineTo x="3737" y="2343"/>
                <wp:lineTo x="4036" y="3453"/>
                <wp:lineTo x="3289" y="4810"/>
                <wp:lineTo x="3438" y="7400"/>
                <wp:lineTo x="4185" y="11347"/>
                <wp:lineTo x="5082" y="13320"/>
                <wp:lineTo x="6577" y="15293"/>
                <wp:lineTo x="2093" y="16897"/>
                <wp:lineTo x="1495" y="18130"/>
                <wp:lineTo x="1794" y="18624"/>
                <wp:lineTo x="4335" y="19240"/>
                <wp:lineTo x="7773" y="19980"/>
                <wp:lineTo x="8221" y="20227"/>
                <wp:lineTo x="12407" y="20227"/>
                <wp:lineTo x="12855" y="19980"/>
                <wp:lineTo x="19134" y="18870"/>
                <wp:lineTo x="20030" y="17514"/>
                <wp:lineTo x="18087" y="16527"/>
                <wp:lineTo x="15994" y="13320"/>
                <wp:lineTo x="16891" y="11347"/>
                <wp:lineTo x="17340" y="9373"/>
                <wp:lineTo x="17788" y="5427"/>
                <wp:lineTo x="17340" y="2467"/>
                <wp:lineTo x="16144" y="1973"/>
                <wp:lineTo x="12257" y="1233"/>
                <wp:lineTo x="9716" y="1233"/>
              </wp:wrapPolygon>
            </wp:wrapTight>
            <wp:docPr id="213" name="Picture 213" descr="Sunnyside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nyside Primary School 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333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2DA24" w14:textId="77777777" w:rsidR="004F60D3" w:rsidRPr="002340CB" w:rsidRDefault="004F60D3" w:rsidP="009038A7">
      <w:pPr>
        <w:tabs>
          <w:tab w:val="right" w:pos="-2070"/>
        </w:tabs>
        <w:spacing w:after="0"/>
        <w:ind w:right="29"/>
        <w:jc w:val="center"/>
        <w:rPr>
          <w:rFonts w:ascii="Arial" w:hAnsi="Arial" w:cs="Arial"/>
          <w:i/>
          <w:sz w:val="24"/>
          <w:szCs w:val="24"/>
          <w:lang w:val="en-US"/>
        </w:rPr>
      </w:pPr>
    </w:p>
    <w:p w14:paraId="67674827" w14:textId="77777777" w:rsidR="004F60D3" w:rsidRPr="002340CB" w:rsidRDefault="004F60D3" w:rsidP="009038A7">
      <w:pPr>
        <w:tabs>
          <w:tab w:val="right" w:pos="-2070"/>
        </w:tabs>
        <w:spacing w:after="0"/>
        <w:ind w:right="29"/>
        <w:jc w:val="center"/>
        <w:rPr>
          <w:rFonts w:ascii="Arial" w:hAnsi="Arial" w:cs="Arial"/>
          <w:i/>
          <w:sz w:val="24"/>
          <w:szCs w:val="24"/>
          <w:lang w:val="en-US"/>
        </w:rPr>
      </w:pPr>
    </w:p>
    <w:p w14:paraId="0047FF67" w14:textId="77777777" w:rsidR="00587E13" w:rsidRPr="002340CB" w:rsidRDefault="00587E13" w:rsidP="009038A7">
      <w:pPr>
        <w:tabs>
          <w:tab w:val="right" w:pos="-2070"/>
        </w:tabs>
        <w:spacing w:after="0"/>
        <w:ind w:right="29"/>
        <w:jc w:val="center"/>
        <w:rPr>
          <w:rFonts w:ascii="Arial" w:hAnsi="Arial" w:cs="Arial"/>
          <w:i/>
          <w:color w:val="FF0000"/>
          <w:sz w:val="24"/>
          <w:szCs w:val="24"/>
          <w:lang w:val="en-US"/>
        </w:rPr>
      </w:pPr>
    </w:p>
    <w:p w14:paraId="651DAFDD" w14:textId="77777777" w:rsidR="00DF564A" w:rsidRPr="002340CB" w:rsidRDefault="00DF564A" w:rsidP="009038A7">
      <w:pPr>
        <w:tabs>
          <w:tab w:val="right" w:pos="-2070"/>
        </w:tabs>
        <w:spacing w:after="0"/>
        <w:ind w:right="29"/>
        <w:jc w:val="center"/>
        <w:rPr>
          <w:rFonts w:ascii="Arial" w:hAnsi="Arial" w:cs="Arial"/>
          <w:i/>
          <w:color w:val="FF0000"/>
          <w:sz w:val="24"/>
          <w:szCs w:val="24"/>
          <w:lang w:val="en-US"/>
        </w:rPr>
      </w:pPr>
    </w:p>
    <w:p w14:paraId="3EF099E3" w14:textId="77777777" w:rsidR="00DF564A" w:rsidRPr="002340CB" w:rsidRDefault="00DF564A" w:rsidP="009038A7">
      <w:pPr>
        <w:tabs>
          <w:tab w:val="right" w:pos="-2070"/>
        </w:tabs>
        <w:spacing w:after="0"/>
        <w:ind w:right="29"/>
        <w:jc w:val="center"/>
        <w:rPr>
          <w:rFonts w:ascii="Arial" w:hAnsi="Arial" w:cs="Arial"/>
          <w:i/>
          <w:color w:val="FF0000"/>
          <w:sz w:val="24"/>
          <w:szCs w:val="24"/>
          <w:lang w:val="en-US"/>
        </w:rPr>
      </w:pPr>
    </w:p>
    <w:p w14:paraId="2F4C7135" w14:textId="77777777" w:rsidR="00DF564A" w:rsidRPr="002340CB" w:rsidRDefault="00DF564A" w:rsidP="009038A7">
      <w:pPr>
        <w:tabs>
          <w:tab w:val="right" w:pos="-2070"/>
        </w:tabs>
        <w:spacing w:after="0"/>
        <w:ind w:right="29"/>
        <w:jc w:val="center"/>
        <w:rPr>
          <w:rFonts w:ascii="Arial" w:hAnsi="Arial" w:cs="Arial"/>
          <w:i/>
          <w:color w:val="FF0000"/>
          <w:sz w:val="24"/>
          <w:szCs w:val="24"/>
          <w:lang w:val="en-US"/>
        </w:rPr>
      </w:pPr>
    </w:p>
    <w:p w14:paraId="229FCCA2" w14:textId="77777777" w:rsidR="00587E13" w:rsidRPr="002340CB" w:rsidRDefault="00587E13" w:rsidP="009038A7">
      <w:pPr>
        <w:tabs>
          <w:tab w:val="right" w:pos="-1980"/>
        </w:tabs>
        <w:spacing w:after="0"/>
        <w:rPr>
          <w:rFonts w:ascii="Arial" w:hAnsi="Arial" w:cs="Arial"/>
          <w:sz w:val="24"/>
          <w:szCs w:val="24"/>
          <w:lang w:val="en-US"/>
        </w:rPr>
      </w:pPr>
    </w:p>
    <w:p w14:paraId="677A162D" w14:textId="77777777" w:rsidR="00587E13" w:rsidRPr="002340CB" w:rsidRDefault="00587E13" w:rsidP="009038A7">
      <w:pPr>
        <w:tabs>
          <w:tab w:val="right" w:pos="-1980"/>
          <w:tab w:val="right" w:pos="-1890"/>
          <w:tab w:val="left" w:pos="8700"/>
        </w:tabs>
        <w:spacing w:after="0"/>
        <w:rPr>
          <w:rFonts w:ascii="Arial" w:hAnsi="Arial" w:cs="Arial"/>
          <w:sz w:val="24"/>
          <w:szCs w:val="24"/>
          <w:lang w:val="en-US"/>
        </w:rPr>
      </w:pPr>
      <w:r w:rsidRPr="002340CB">
        <w:rPr>
          <w:rFonts w:ascii="Arial" w:hAnsi="Arial" w:cs="Arial"/>
          <w:sz w:val="24"/>
          <w:szCs w:val="24"/>
          <w:lang w:val="en-US"/>
        </w:rPr>
        <w:tab/>
      </w:r>
    </w:p>
    <w:p w14:paraId="51B1A672" w14:textId="77777777" w:rsidR="00587E13" w:rsidRPr="002340CB" w:rsidRDefault="00587E13" w:rsidP="009038A7">
      <w:pPr>
        <w:tabs>
          <w:tab w:val="right" w:pos="-1980"/>
        </w:tabs>
        <w:spacing w:after="0"/>
        <w:rPr>
          <w:rFonts w:ascii="Arial" w:hAnsi="Arial" w:cs="Arial"/>
          <w:sz w:val="24"/>
          <w:szCs w:val="24"/>
          <w:lang w:val="en-US"/>
        </w:rPr>
      </w:pPr>
    </w:p>
    <w:p w14:paraId="274B450C" w14:textId="77777777" w:rsidR="004F60D3" w:rsidRDefault="004F60D3" w:rsidP="009038A7">
      <w:pPr>
        <w:tabs>
          <w:tab w:val="right" w:pos="-1980"/>
        </w:tabs>
        <w:spacing w:after="0"/>
        <w:rPr>
          <w:rFonts w:ascii="Arial" w:hAnsi="Arial" w:cs="Arial"/>
          <w:sz w:val="24"/>
          <w:szCs w:val="24"/>
          <w:lang w:val="en-US"/>
        </w:rPr>
      </w:pPr>
    </w:p>
    <w:p w14:paraId="1B8AE65E" w14:textId="77777777" w:rsidR="000435D0" w:rsidRDefault="000435D0" w:rsidP="009038A7">
      <w:pPr>
        <w:tabs>
          <w:tab w:val="right" w:pos="-1980"/>
        </w:tabs>
        <w:spacing w:after="0"/>
        <w:rPr>
          <w:rFonts w:ascii="Arial" w:hAnsi="Arial" w:cs="Arial"/>
          <w:sz w:val="24"/>
          <w:szCs w:val="24"/>
          <w:lang w:val="en-US"/>
        </w:rPr>
      </w:pPr>
    </w:p>
    <w:p w14:paraId="3AB4749F" w14:textId="77777777" w:rsidR="000435D0" w:rsidRDefault="000435D0" w:rsidP="009038A7">
      <w:pPr>
        <w:tabs>
          <w:tab w:val="right" w:pos="-1980"/>
        </w:tabs>
        <w:spacing w:after="0"/>
        <w:rPr>
          <w:rFonts w:ascii="Arial" w:hAnsi="Arial" w:cs="Arial"/>
          <w:sz w:val="24"/>
          <w:szCs w:val="24"/>
          <w:lang w:val="en-US"/>
        </w:rPr>
      </w:pPr>
    </w:p>
    <w:p w14:paraId="37EAD4C0" w14:textId="77777777" w:rsidR="000435D0" w:rsidRDefault="000435D0" w:rsidP="009038A7">
      <w:pPr>
        <w:tabs>
          <w:tab w:val="right" w:pos="-1980"/>
        </w:tabs>
        <w:spacing w:after="0"/>
        <w:rPr>
          <w:rFonts w:ascii="Arial" w:hAnsi="Arial" w:cs="Arial"/>
          <w:sz w:val="24"/>
          <w:szCs w:val="24"/>
          <w:lang w:val="en-US"/>
        </w:rPr>
      </w:pPr>
    </w:p>
    <w:p w14:paraId="46F08D2F" w14:textId="77777777" w:rsidR="000435D0" w:rsidRDefault="000435D0" w:rsidP="009038A7">
      <w:pPr>
        <w:tabs>
          <w:tab w:val="right" w:pos="-1980"/>
        </w:tabs>
        <w:spacing w:after="0"/>
        <w:rPr>
          <w:rFonts w:ascii="Arial" w:hAnsi="Arial" w:cs="Arial"/>
          <w:sz w:val="24"/>
          <w:szCs w:val="24"/>
          <w:lang w:val="en-US"/>
        </w:rPr>
      </w:pPr>
    </w:p>
    <w:p w14:paraId="15653033" w14:textId="77777777" w:rsidR="000435D0" w:rsidRDefault="000435D0" w:rsidP="009038A7">
      <w:pPr>
        <w:tabs>
          <w:tab w:val="right" w:pos="-1980"/>
        </w:tabs>
        <w:spacing w:after="0"/>
        <w:rPr>
          <w:rFonts w:ascii="Arial" w:hAnsi="Arial" w:cs="Arial"/>
          <w:sz w:val="24"/>
          <w:szCs w:val="24"/>
          <w:lang w:val="en-US"/>
        </w:rPr>
      </w:pPr>
    </w:p>
    <w:p w14:paraId="65F6CC1F" w14:textId="77777777" w:rsidR="000435D0" w:rsidRDefault="000435D0" w:rsidP="009038A7">
      <w:pPr>
        <w:tabs>
          <w:tab w:val="right" w:pos="-1980"/>
        </w:tabs>
        <w:spacing w:after="0"/>
        <w:rPr>
          <w:rFonts w:ascii="Arial" w:hAnsi="Arial" w:cs="Arial"/>
          <w:sz w:val="24"/>
          <w:szCs w:val="24"/>
          <w:lang w:val="en-US"/>
        </w:rPr>
      </w:pPr>
    </w:p>
    <w:p w14:paraId="4801B8EC" w14:textId="77777777" w:rsidR="000435D0" w:rsidRDefault="000435D0" w:rsidP="009038A7">
      <w:pPr>
        <w:tabs>
          <w:tab w:val="right" w:pos="-1980"/>
        </w:tabs>
        <w:spacing w:after="0"/>
        <w:rPr>
          <w:rFonts w:ascii="Arial" w:hAnsi="Arial" w:cs="Arial"/>
          <w:sz w:val="24"/>
          <w:szCs w:val="24"/>
          <w:lang w:val="en-US"/>
        </w:rPr>
      </w:pPr>
    </w:p>
    <w:p w14:paraId="052012A6" w14:textId="77777777" w:rsidR="000435D0" w:rsidRDefault="000435D0" w:rsidP="009038A7">
      <w:pPr>
        <w:tabs>
          <w:tab w:val="right" w:pos="-1980"/>
        </w:tabs>
        <w:spacing w:after="0"/>
        <w:rPr>
          <w:rFonts w:ascii="Arial" w:hAnsi="Arial" w:cs="Arial"/>
          <w:sz w:val="24"/>
          <w:szCs w:val="24"/>
          <w:lang w:val="en-US"/>
        </w:rPr>
      </w:pPr>
    </w:p>
    <w:p w14:paraId="3A7826C6" w14:textId="77777777" w:rsidR="000435D0" w:rsidRDefault="000435D0" w:rsidP="009038A7">
      <w:pPr>
        <w:tabs>
          <w:tab w:val="right" w:pos="-1980"/>
        </w:tabs>
        <w:spacing w:after="0"/>
        <w:rPr>
          <w:rFonts w:ascii="Arial" w:hAnsi="Arial" w:cs="Arial"/>
          <w:sz w:val="24"/>
          <w:szCs w:val="24"/>
          <w:lang w:val="en-US"/>
        </w:rPr>
      </w:pPr>
    </w:p>
    <w:p w14:paraId="2E7443CF" w14:textId="77777777" w:rsidR="000435D0" w:rsidRDefault="000435D0" w:rsidP="009038A7">
      <w:pPr>
        <w:tabs>
          <w:tab w:val="right" w:pos="-1980"/>
        </w:tabs>
        <w:spacing w:after="0"/>
        <w:rPr>
          <w:rFonts w:ascii="Arial" w:hAnsi="Arial" w:cs="Arial"/>
          <w:sz w:val="24"/>
          <w:szCs w:val="24"/>
          <w:lang w:val="en-US"/>
        </w:rPr>
      </w:pPr>
    </w:p>
    <w:p w14:paraId="3D5A39C9" w14:textId="77777777" w:rsidR="000435D0" w:rsidRDefault="000435D0" w:rsidP="009038A7">
      <w:pPr>
        <w:tabs>
          <w:tab w:val="right" w:pos="-1980"/>
        </w:tabs>
        <w:spacing w:after="0"/>
        <w:rPr>
          <w:rFonts w:ascii="Arial" w:hAnsi="Arial" w:cs="Arial"/>
          <w:sz w:val="24"/>
          <w:szCs w:val="24"/>
          <w:lang w:val="en-US"/>
        </w:rPr>
      </w:pPr>
    </w:p>
    <w:p w14:paraId="4967A8D7" w14:textId="77777777" w:rsidR="000435D0" w:rsidRDefault="000435D0" w:rsidP="009038A7">
      <w:pPr>
        <w:tabs>
          <w:tab w:val="right" w:pos="-1980"/>
        </w:tabs>
        <w:spacing w:after="0"/>
        <w:rPr>
          <w:rFonts w:ascii="Arial" w:hAnsi="Arial" w:cs="Arial"/>
          <w:sz w:val="24"/>
          <w:szCs w:val="24"/>
          <w:lang w:val="en-US"/>
        </w:rPr>
      </w:pPr>
    </w:p>
    <w:p w14:paraId="28C50B43" w14:textId="77777777" w:rsidR="000435D0" w:rsidRDefault="000435D0" w:rsidP="009038A7">
      <w:pPr>
        <w:tabs>
          <w:tab w:val="right" w:pos="-1980"/>
        </w:tabs>
        <w:spacing w:after="0"/>
        <w:rPr>
          <w:rFonts w:ascii="Arial" w:hAnsi="Arial" w:cs="Arial"/>
          <w:sz w:val="24"/>
          <w:szCs w:val="24"/>
          <w:lang w:val="en-US"/>
        </w:rPr>
      </w:pPr>
    </w:p>
    <w:p w14:paraId="04628351" w14:textId="77777777" w:rsidR="000435D0" w:rsidRPr="002340CB" w:rsidRDefault="000435D0" w:rsidP="009038A7">
      <w:pPr>
        <w:tabs>
          <w:tab w:val="right" w:pos="-1980"/>
        </w:tabs>
        <w:spacing w:after="0"/>
        <w:rPr>
          <w:rFonts w:ascii="Arial" w:hAnsi="Arial" w:cs="Arial"/>
          <w:sz w:val="24"/>
          <w:szCs w:val="24"/>
          <w:lang w:val="en-US"/>
        </w:rPr>
      </w:pPr>
    </w:p>
    <w:p w14:paraId="0DA4AAD7" w14:textId="77777777" w:rsidR="00587E13" w:rsidRPr="002340CB" w:rsidRDefault="00587E13" w:rsidP="009038A7">
      <w:pPr>
        <w:tabs>
          <w:tab w:val="right" w:pos="-1980"/>
        </w:tabs>
        <w:spacing w:after="0"/>
        <w:rPr>
          <w:rFonts w:ascii="Arial" w:hAnsi="Arial" w:cs="Arial"/>
          <w:sz w:val="24"/>
          <w:szCs w:val="24"/>
          <w:lang w:val="en-US"/>
        </w:rPr>
      </w:pPr>
    </w:p>
    <w:p w14:paraId="013AA68B" w14:textId="0B63E743" w:rsidR="00587E13" w:rsidRPr="002340CB" w:rsidRDefault="00587E13" w:rsidP="009038A7">
      <w:pPr>
        <w:tabs>
          <w:tab w:val="right" w:pos="-1980"/>
        </w:tabs>
        <w:spacing w:after="0"/>
        <w:rPr>
          <w:rFonts w:ascii="Arial" w:hAnsi="Arial" w:cs="Arial"/>
          <w:sz w:val="24"/>
          <w:szCs w:val="24"/>
          <w:lang w:val="en-US"/>
        </w:rPr>
      </w:pPr>
      <w:r w:rsidRPr="002340CB">
        <w:rPr>
          <w:rFonts w:ascii="Arial" w:hAnsi="Arial" w:cs="Arial"/>
          <w:sz w:val="24"/>
          <w:szCs w:val="24"/>
          <w:lang w:val="en-US"/>
        </w:rPr>
        <w:t xml:space="preserve">Standards and Quality Report for session: </w:t>
      </w:r>
      <w:r w:rsidR="007F1485" w:rsidRPr="002340CB">
        <w:rPr>
          <w:rFonts w:ascii="Arial" w:hAnsi="Arial" w:cs="Arial"/>
          <w:sz w:val="24"/>
          <w:szCs w:val="24"/>
          <w:lang w:val="en-US"/>
        </w:rPr>
        <w:t>201</w:t>
      </w:r>
      <w:r w:rsidR="00C22771" w:rsidRPr="002340CB">
        <w:rPr>
          <w:rFonts w:ascii="Arial" w:hAnsi="Arial" w:cs="Arial"/>
          <w:sz w:val="24"/>
          <w:szCs w:val="24"/>
          <w:lang w:val="en-US"/>
        </w:rPr>
        <w:t>8-2019</w:t>
      </w:r>
    </w:p>
    <w:p w14:paraId="0C5DF625" w14:textId="52546595" w:rsidR="00844BEA" w:rsidRPr="000435D0" w:rsidRDefault="00587E13" w:rsidP="009038A7">
      <w:pPr>
        <w:spacing w:after="0"/>
        <w:rPr>
          <w:rFonts w:ascii="Arial" w:hAnsi="Arial" w:cs="Arial"/>
          <w:sz w:val="24"/>
          <w:szCs w:val="24"/>
          <w:lang w:val="en-US"/>
        </w:rPr>
      </w:pPr>
      <w:r w:rsidRPr="002340CB">
        <w:rPr>
          <w:rFonts w:ascii="Arial" w:hAnsi="Arial" w:cs="Arial"/>
          <w:sz w:val="24"/>
          <w:szCs w:val="24"/>
          <w:lang w:val="en-US"/>
        </w:rPr>
        <w:t xml:space="preserve">Improvement Plan for session: </w:t>
      </w:r>
      <w:r w:rsidR="007F1485" w:rsidRPr="002340CB">
        <w:rPr>
          <w:rFonts w:ascii="Arial" w:hAnsi="Arial" w:cs="Arial"/>
          <w:sz w:val="24"/>
          <w:szCs w:val="24"/>
          <w:lang w:val="en-US"/>
        </w:rPr>
        <w:t>201</w:t>
      </w:r>
      <w:r w:rsidR="00C22771" w:rsidRPr="002340CB">
        <w:rPr>
          <w:rFonts w:ascii="Arial" w:hAnsi="Arial" w:cs="Arial"/>
          <w:sz w:val="24"/>
          <w:szCs w:val="24"/>
          <w:lang w:val="en-US"/>
        </w:rPr>
        <w:t>9-2</w:t>
      </w:r>
      <w:r w:rsidR="00D849B1" w:rsidRPr="002340CB">
        <w:rPr>
          <w:rFonts w:ascii="Arial" w:hAnsi="Arial" w:cs="Arial"/>
          <w:sz w:val="24"/>
          <w:szCs w:val="24"/>
          <w:lang w:val="en-US"/>
        </w:rPr>
        <w:t>020</w:t>
      </w:r>
      <w:r w:rsidR="00844BEA" w:rsidRPr="002340CB">
        <w:rPr>
          <w:rFonts w:ascii="Arial" w:hAnsi="Arial" w:cs="Arial"/>
          <w:b/>
          <w:bCs/>
          <w:sz w:val="24"/>
          <w:szCs w:val="24"/>
          <w:u w:val="single"/>
        </w:rPr>
        <w:br w:type="page"/>
      </w:r>
    </w:p>
    <w:p w14:paraId="0BB89FEB" w14:textId="77777777" w:rsidR="00A3627E" w:rsidRPr="002340CB" w:rsidRDefault="00A3627E" w:rsidP="009038A7">
      <w:pPr>
        <w:pStyle w:val="Default"/>
        <w:rPr>
          <w:u w:val="single"/>
        </w:rPr>
      </w:pPr>
      <w:r w:rsidRPr="002340CB">
        <w:rPr>
          <w:b/>
          <w:bCs/>
          <w:u w:val="single"/>
        </w:rPr>
        <w:lastRenderedPageBreak/>
        <w:t xml:space="preserve">Context </w:t>
      </w:r>
      <w:proofErr w:type="gramStart"/>
      <w:r w:rsidRPr="002340CB">
        <w:rPr>
          <w:b/>
          <w:bCs/>
          <w:u w:val="single"/>
        </w:rPr>
        <w:t>Of</w:t>
      </w:r>
      <w:proofErr w:type="gramEnd"/>
      <w:r w:rsidRPr="002340CB">
        <w:rPr>
          <w:b/>
          <w:bCs/>
          <w:u w:val="single"/>
        </w:rPr>
        <w:t xml:space="preserve"> The School</w:t>
      </w:r>
    </w:p>
    <w:p w14:paraId="44DBAFDF" w14:textId="77777777" w:rsidR="007A2C4E" w:rsidRPr="002340CB" w:rsidRDefault="007A2C4E" w:rsidP="009038A7">
      <w:pPr>
        <w:tabs>
          <w:tab w:val="right" w:pos="-1980"/>
          <w:tab w:val="right" w:pos="-1890"/>
        </w:tabs>
        <w:spacing w:after="0" w:line="240" w:lineRule="auto"/>
        <w:rPr>
          <w:rFonts w:ascii="Arial" w:hAnsi="Arial" w:cs="Arial"/>
          <w:sz w:val="24"/>
          <w:szCs w:val="24"/>
        </w:rPr>
      </w:pPr>
    </w:p>
    <w:p w14:paraId="3AF6CC03" w14:textId="77777777" w:rsidR="007F1485" w:rsidRPr="002340CB" w:rsidRDefault="007F1485" w:rsidP="009038A7">
      <w:pPr>
        <w:pStyle w:val="Body"/>
        <w:spacing w:line="240" w:lineRule="auto"/>
        <w:rPr>
          <w:rFonts w:cs="Arial"/>
          <w:sz w:val="24"/>
          <w:szCs w:val="24"/>
        </w:rPr>
      </w:pPr>
      <w:r w:rsidRPr="002340CB">
        <w:rPr>
          <w:rFonts w:cs="Arial"/>
          <w:sz w:val="24"/>
          <w:szCs w:val="24"/>
        </w:rPr>
        <w:t xml:space="preserve">Sunnyside Primary School is a non-denominational school built in 1894, with an extension built in </w:t>
      </w:r>
      <w:r w:rsidR="00DB0A18" w:rsidRPr="002340CB">
        <w:rPr>
          <w:rFonts w:cs="Arial"/>
          <w:sz w:val="24"/>
          <w:szCs w:val="24"/>
        </w:rPr>
        <w:t xml:space="preserve">1998 and </w:t>
      </w:r>
      <w:r w:rsidR="00CD16BA" w:rsidRPr="002340CB">
        <w:rPr>
          <w:rFonts w:cs="Arial"/>
          <w:sz w:val="24"/>
          <w:szCs w:val="24"/>
        </w:rPr>
        <w:t>which situated</w:t>
      </w:r>
      <w:r w:rsidRPr="002340CB">
        <w:rPr>
          <w:rFonts w:cs="Arial"/>
          <w:sz w:val="24"/>
          <w:szCs w:val="24"/>
        </w:rPr>
        <w:t xml:space="preserve"> close to the centre of Alloa, Clackmannanshire.  The school is one of three Primary Schools serving Alloa Town Centre and is part of the Alloa Academy Learning Community.  Our catchment area comprises a broad social-economic mix</w:t>
      </w:r>
      <w:r w:rsidR="00DB0A18" w:rsidRPr="002340CB">
        <w:rPr>
          <w:rFonts w:cs="Arial"/>
          <w:sz w:val="24"/>
          <w:szCs w:val="24"/>
        </w:rPr>
        <w:t>.</w:t>
      </w:r>
      <w:r w:rsidRPr="002340CB">
        <w:rPr>
          <w:rFonts w:cs="Arial"/>
          <w:sz w:val="24"/>
          <w:szCs w:val="24"/>
        </w:rPr>
        <w:t xml:space="preserve"> </w:t>
      </w:r>
    </w:p>
    <w:p w14:paraId="28FD6C4D" w14:textId="77777777" w:rsidR="007A2C4E" w:rsidRPr="002340CB" w:rsidRDefault="007A2C4E" w:rsidP="009038A7">
      <w:pPr>
        <w:pStyle w:val="Body"/>
        <w:spacing w:line="240" w:lineRule="auto"/>
        <w:rPr>
          <w:rFonts w:cs="Arial"/>
          <w:sz w:val="24"/>
          <w:szCs w:val="24"/>
        </w:rPr>
      </w:pPr>
    </w:p>
    <w:p w14:paraId="1D309E51" w14:textId="295D06AB" w:rsidR="007A2C4E" w:rsidRPr="002340CB" w:rsidRDefault="007F1485" w:rsidP="009038A7">
      <w:pPr>
        <w:pStyle w:val="Body"/>
        <w:spacing w:line="240" w:lineRule="auto"/>
        <w:rPr>
          <w:rFonts w:cs="Arial"/>
          <w:sz w:val="24"/>
          <w:szCs w:val="24"/>
        </w:rPr>
      </w:pPr>
      <w:r w:rsidRPr="002340CB">
        <w:rPr>
          <w:rFonts w:cs="Arial"/>
          <w:sz w:val="24"/>
          <w:szCs w:val="24"/>
        </w:rPr>
        <w:t>Sunnyside</w:t>
      </w:r>
      <w:r w:rsidR="007A2C4E" w:rsidRPr="002340CB">
        <w:rPr>
          <w:rFonts w:cs="Arial"/>
          <w:sz w:val="24"/>
          <w:szCs w:val="24"/>
        </w:rPr>
        <w:t xml:space="preserve"> Primary School is a </w:t>
      </w:r>
      <w:r w:rsidRPr="002340CB">
        <w:rPr>
          <w:rFonts w:cs="Arial"/>
          <w:sz w:val="24"/>
          <w:szCs w:val="24"/>
        </w:rPr>
        <w:t>two</w:t>
      </w:r>
      <w:r w:rsidR="007A2C4E" w:rsidRPr="002340CB">
        <w:rPr>
          <w:rFonts w:cs="Arial"/>
          <w:sz w:val="24"/>
          <w:szCs w:val="24"/>
        </w:rPr>
        <w:t>-story building set in a highly built up area, surroun</w:t>
      </w:r>
      <w:r w:rsidR="00DB0A18" w:rsidRPr="002340CB">
        <w:rPr>
          <w:rFonts w:cs="Arial"/>
          <w:sz w:val="24"/>
          <w:szCs w:val="24"/>
        </w:rPr>
        <w:t>ded by houses and consists of 1</w:t>
      </w:r>
      <w:r w:rsidR="00D849B1" w:rsidRPr="002340CB">
        <w:rPr>
          <w:rFonts w:cs="Arial"/>
          <w:sz w:val="24"/>
          <w:szCs w:val="24"/>
        </w:rPr>
        <w:t>3</w:t>
      </w:r>
      <w:r w:rsidR="007A2C4E" w:rsidRPr="002340CB">
        <w:rPr>
          <w:rFonts w:cs="Arial"/>
          <w:sz w:val="24"/>
          <w:szCs w:val="24"/>
        </w:rPr>
        <w:t xml:space="preserve"> classrooms,</w:t>
      </w:r>
      <w:r w:rsidRPr="002340CB">
        <w:rPr>
          <w:rFonts w:cs="Arial"/>
          <w:sz w:val="24"/>
          <w:szCs w:val="24"/>
        </w:rPr>
        <w:t xml:space="preserve"> Nurture Classroom (the Pod), </w:t>
      </w:r>
      <w:r w:rsidR="007A2C4E" w:rsidRPr="002340CB">
        <w:rPr>
          <w:rFonts w:cs="Arial"/>
          <w:sz w:val="24"/>
          <w:szCs w:val="24"/>
        </w:rPr>
        <w:t xml:space="preserve"> Nursery, Support for Learning base, </w:t>
      </w:r>
      <w:r w:rsidRPr="002340CB">
        <w:rPr>
          <w:rFonts w:cs="Arial"/>
          <w:sz w:val="24"/>
          <w:szCs w:val="24"/>
        </w:rPr>
        <w:t xml:space="preserve">Library, </w:t>
      </w:r>
      <w:r w:rsidR="007A2C4E" w:rsidRPr="002340CB">
        <w:rPr>
          <w:rFonts w:cs="Arial"/>
          <w:sz w:val="24"/>
          <w:szCs w:val="24"/>
        </w:rPr>
        <w:t xml:space="preserve"> Gym Hall, Dining Hall and a range of offices.  Each classroom is well-eq</w:t>
      </w:r>
      <w:r w:rsidRPr="002340CB">
        <w:rPr>
          <w:rFonts w:cs="Arial"/>
          <w:sz w:val="24"/>
          <w:szCs w:val="24"/>
        </w:rPr>
        <w:t>uipped with an interactive white</w:t>
      </w:r>
      <w:r w:rsidR="007A2C4E" w:rsidRPr="002340CB">
        <w:rPr>
          <w:rFonts w:cs="Arial"/>
          <w:sz w:val="24"/>
          <w:szCs w:val="24"/>
        </w:rPr>
        <w:t xml:space="preserve">board, </w:t>
      </w:r>
      <w:r w:rsidRPr="002340CB">
        <w:rPr>
          <w:rFonts w:cs="Arial"/>
          <w:sz w:val="24"/>
          <w:szCs w:val="24"/>
        </w:rPr>
        <w:t>netbooks</w:t>
      </w:r>
      <w:r w:rsidR="007A2C4E" w:rsidRPr="002340CB">
        <w:rPr>
          <w:rFonts w:cs="Arial"/>
          <w:sz w:val="24"/>
          <w:szCs w:val="24"/>
        </w:rPr>
        <w:t xml:space="preserve">, pcs and </w:t>
      </w:r>
      <w:proofErr w:type="spellStart"/>
      <w:r w:rsidR="007A2C4E" w:rsidRPr="002340CB">
        <w:rPr>
          <w:rFonts w:cs="Arial"/>
          <w:sz w:val="24"/>
          <w:szCs w:val="24"/>
        </w:rPr>
        <w:t>i</w:t>
      </w:r>
      <w:proofErr w:type="spellEnd"/>
      <w:r w:rsidR="007A2C4E" w:rsidRPr="002340CB">
        <w:rPr>
          <w:rFonts w:cs="Arial"/>
          <w:sz w:val="24"/>
          <w:szCs w:val="24"/>
        </w:rPr>
        <w:t>-Pads.</w:t>
      </w:r>
    </w:p>
    <w:p w14:paraId="6D3642D2" w14:textId="77777777" w:rsidR="007A2C4E" w:rsidRPr="002340CB" w:rsidRDefault="007A2C4E" w:rsidP="009038A7">
      <w:pPr>
        <w:pStyle w:val="Body"/>
        <w:spacing w:line="240" w:lineRule="auto"/>
        <w:ind w:left="360"/>
        <w:rPr>
          <w:rFonts w:cs="Arial"/>
          <w:sz w:val="24"/>
          <w:szCs w:val="24"/>
        </w:rPr>
      </w:pPr>
    </w:p>
    <w:p w14:paraId="55AE515F" w14:textId="6D463B9F" w:rsidR="007A2C4E" w:rsidRPr="002340CB" w:rsidRDefault="007A2C4E" w:rsidP="009038A7">
      <w:pPr>
        <w:pStyle w:val="Body"/>
        <w:spacing w:line="240" w:lineRule="auto"/>
        <w:rPr>
          <w:rFonts w:cs="Arial"/>
          <w:sz w:val="24"/>
          <w:szCs w:val="24"/>
        </w:rPr>
      </w:pPr>
      <w:r w:rsidRPr="002340CB">
        <w:rPr>
          <w:rFonts w:cs="Arial"/>
          <w:sz w:val="24"/>
          <w:szCs w:val="24"/>
        </w:rPr>
        <w:t xml:space="preserve">The current primary </w:t>
      </w:r>
      <w:proofErr w:type="spellStart"/>
      <w:r w:rsidRPr="002340CB">
        <w:rPr>
          <w:rFonts w:cs="Arial"/>
          <w:sz w:val="24"/>
          <w:szCs w:val="24"/>
        </w:rPr>
        <w:t>roll</w:t>
      </w:r>
      <w:proofErr w:type="spellEnd"/>
      <w:r w:rsidRPr="002340CB">
        <w:rPr>
          <w:rFonts w:cs="Arial"/>
          <w:sz w:val="24"/>
          <w:szCs w:val="24"/>
        </w:rPr>
        <w:t xml:space="preserve"> is </w:t>
      </w:r>
      <w:r w:rsidR="002340CB" w:rsidRPr="002340CB">
        <w:rPr>
          <w:rFonts w:cs="Arial"/>
          <w:sz w:val="24"/>
          <w:szCs w:val="24"/>
        </w:rPr>
        <w:t>321</w:t>
      </w:r>
      <w:r w:rsidR="00D849B1" w:rsidRPr="002340CB">
        <w:rPr>
          <w:rFonts w:cs="Arial"/>
          <w:sz w:val="24"/>
          <w:szCs w:val="24"/>
        </w:rPr>
        <w:t xml:space="preserve"> </w:t>
      </w:r>
      <w:r w:rsidRPr="002340CB">
        <w:rPr>
          <w:rFonts w:cs="Arial"/>
          <w:sz w:val="24"/>
          <w:szCs w:val="24"/>
        </w:rPr>
        <w:t xml:space="preserve">and we have a nursery roll of </w:t>
      </w:r>
      <w:r w:rsidR="00F30242">
        <w:rPr>
          <w:rFonts w:cs="Arial"/>
          <w:sz w:val="24"/>
          <w:szCs w:val="24"/>
        </w:rPr>
        <w:t>82</w:t>
      </w:r>
      <w:r w:rsidR="00DB0A18" w:rsidRPr="002340CB">
        <w:rPr>
          <w:rFonts w:cs="Arial"/>
          <w:sz w:val="24"/>
          <w:szCs w:val="24"/>
        </w:rPr>
        <w:t>.  There are 1</w:t>
      </w:r>
      <w:r w:rsidR="00D92D34" w:rsidRPr="002340CB">
        <w:rPr>
          <w:rFonts w:cs="Arial"/>
          <w:sz w:val="24"/>
          <w:szCs w:val="24"/>
        </w:rPr>
        <w:t>4</w:t>
      </w:r>
      <w:r w:rsidR="00DB0A18" w:rsidRPr="002340CB">
        <w:rPr>
          <w:rFonts w:cs="Arial"/>
          <w:sz w:val="24"/>
          <w:szCs w:val="24"/>
        </w:rPr>
        <w:t xml:space="preserve"> class teachers</w:t>
      </w:r>
      <w:r w:rsidRPr="002340CB">
        <w:rPr>
          <w:rFonts w:cs="Arial"/>
          <w:sz w:val="24"/>
          <w:szCs w:val="24"/>
        </w:rPr>
        <w:t>,</w:t>
      </w:r>
      <w:r w:rsidR="007964FA" w:rsidRPr="002340CB">
        <w:rPr>
          <w:rFonts w:cs="Arial"/>
          <w:sz w:val="24"/>
          <w:szCs w:val="24"/>
        </w:rPr>
        <w:t xml:space="preserve"> a peripatetic Nursery teacher, a</w:t>
      </w:r>
      <w:r w:rsidR="004711E1" w:rsidRPr="002340CB">
        <w:rPr>
          <w:rFonts w:cs="Arial"/>
          <w:sz w:val="24"/>
          <w:szCs w:val="24"/>
        </w:rPr>
        <w:t xml:space="preserve"> part-time EAL teacher, </w:t>
      </w:r>
      <w:r w:rsidRPr="002340CB">
        <w:rPr>
          <w:rFonts w:cs="Arial"/>
          <w:sz w:val="24"/>
          <w:szCs w:val="24"/>
        </w:rPr>
        <w:t xml:space="preserve">a </w:t>
      </w:r>
      <w:r w:rsidR="00DB0A18" w:rsidRPr="002340CB">
        <w:rPr>
          <w:rFonts w:cs="Arial"/>
          <w:sz w:val="24"/>
          <w:szCs w:val="24"/>
        </w:rPr>
        <w:t>full-time</w:t>
      </w:r>
      <w:r w:rsidRPr="002340CB">
        <w:rPr>
          <w:rFonts w:cs="Arial"/>
          <w:sz w:val="24"/>
          <w:szCs w:val="24"/>
        </w:rPr>
        <w:t xml:space="preserve"> PE teacher</w:t>
      </w:r>
      <w:r w:rsidR="00DB0A18" w:rsidRPr="002340CB">
        <w:rPr>
          <w:rFonts w:cs="Arial"/>
          <w:sz w:val="24"/>
          <w:szCs w:val="24"/>
        </w:rPr>
        <w:t xml:space="preserve"> and a part-time PE teacher</w:t>
      </w:r>
      <w:r w:rsidRPr="002340CB">
        <w:rPr>
          <w:rFonts w:cs="Arial"/>
          <w:sz w:val="24"/>
          <w:szCs w:val="24"/>
        </w:rPr>
        <w:t xml:space="preserve"> to </w:t>
      </w:r>
      <w:r w:rsidR="00DB0A18" w:rsidRPr="002340CB">
        <w:rPr>
          <w:rFonts w:cs="Arial"/>
          <w:sz w:val="24"/>
          <w:szCs w:val="24"/>
        </w:rPr>
        <w:t xml:space="preserve">deliver 2 hours of quality PE per week and to </w:t>
      </w:r>
      <w:r w:rsidRPr="002340CB">
        <w:rPr>
          <w:rFonts w:cs="Arial"/>
          <w:sz w:val="24"/>
          <w:szCs w:val="24"/>
        </w:rPr>
        <w:t xml:space="preserve">support </w:t>
      </w:r>
      <w:r w:rsidR="004711E1" w:rsidRPr="002340CB">
        <w:rPr>
          <w:rFonts w:cs="Arial"/>
          <w:sz w:val="24"/>
          <w:szCs w:val="24"/>
        </w:rPr>
        <w:t>class teachers’</w:t>
      </w:r>
      <w:r w:rsidRPr="002340CB">
        <w:rPr>
          <w:rFonts w:cs="Arial"/>
          <w:sz w:val="24"/>
          <w:szCs w:val="24"/>
        </w:rPr>
        <w:t xml:space="preserve"> reduced class contact.   The school is led and managed by the Head Teacher,</w:t>
      </w:r>
      <w:r w:rsidR="00341A85" w:rsidRPr="002340CB">
        <w:rPr>
          <w:rFonts w:cs="Arial"/>
          <w:sz w:val="24"/>
          <w:szCs w:val="24"/>
        </w:rPr>
        <w:t xml:space="preserve"> 2</w:t>
      </w:r>
      <w:r w:rsidR="00DB0A18" w:rsidRPr="002340CB">
        <w:rPr>
          <w:rFonts w:cs="Arial"/>
          <w:sz w:val="24"/>
          <w:szCs w:val="24"/>
        </w:rPr>
        <w:t xml:space="preserve"> </w:t>
      </w:r>
      <w:r w:rsidRPr="002340CB">
        <w:rPr>
          <w:rFonts w:cs="Arial"/>
          <w:sz w:val="24"/>
          <w:szCs w:val="24"/>
        </w:rPr>
        <w:t>Depute Head Teacher</w:t>
      </w:r>
      <w:r w:rsidR="00341A85" w:rsidRPr="002340CB">
        <w:rPr>
          <w:rFonts w:cs="Arial"/>
          <w:sz w:val="24"/>
          <w:szCs w:val="24"/>
        </w:rPr>
        <w:t>s</w:t>
      </w:r>
      <w:r w:rsidR="001E3CC6" w:rsidRPr="002340CB">
        <w:rPr>
          <w:rFonts w:cs="Arial"/>
          <w:sz w:val="24"/>
          <w:szCs w:val="24"/>
        </w:rPr>
        <w:t xml:space="preserve"> and</w:t>
      </w:r>
      <w:r w:rsidRPr="002340CB">
        <w:rPr>
          <w:rFonts w:cs="Arial"/>
          <w:sz w:val="24"/>
          <w:szCs w:val="24"/>
        </w:rPr>
        <w:t xml:space="preserve"> </w:t>
      </w:r>
      <w:r w:rsidR="00341A85" w:rsidRPr="002340CB">
        <w:rPr>
          <w:rFonts w:cs="Arial"/>
          <w:sz w:val="24"/>
          <w:szCs w:val="24"/>
        </w:rPr>
        <w:t>3</w:t>
      </w:r>
      <w:r w:rsidR="00DB0A18" w:rsidRPr="002340CB">
        <w:rPr>
          <w:rFonts w:cs="Arial"/>
          <w:sz w:val="24"/>
          <w:szCs w:val="24"/>
        </w:rPr>
        <w:t xml:space="preserve"> Principal Teachers</w:t>
      </w:r>
      <w:r w:rsidRPr="002340CB">
        <w:rPr>
          <w:rFonts w:cs="Arial"/>
          <w:sz w:val="24"/>
          <w:szCs w:val="24"/>
        </w:rPr>
        <w:t xml:space="preserve">. </w:t>
      </w:r>
      <w:r w:rsidR="00F30242">
        <w:rPr>
          <w:rFonts w:cs="Arial"/>
          <w:sz w:val="24"/>
          <w:szCs w:val="24"/>
        </w:rPr>
        <w:t xml:space="preserve">The school has 2 senior early years and childcare educators in the nursery, 7 early years and childcare educators and an early years’ assistant. </w:t>
      </w:r>
      <w:r w:rsidRPr="002340CB">
        <w:rPr>
          <w:rFonts w:cs="Arial"/>
          <w:sz w:val="24"/>
          <w:szCs w:val="24"/>
        </w:rPr>
        <w:t xml:space="preserve"> There are part-time specialist teachers for </w:t>
      </w:r>
      <w:r w:rsidR="00DB0A18" w:rsidRPr="002340CB">
        <w:rPr>
          <w:rFonts w:cs="Arial"/>
          <w:sz w:val="24"/>
          <w:szCs w:val="24"/>
        </w:rPr>
        <w:t>Chanter, Violin</w:t>
      </w:r>
      <w:r w:rsidRPr="002340CB">
        <w:rPr>
          <w:rFonts w:cs="Arial"/>
          <w:sz w:val="24"/>
          <w:szCs w:val="24"/>
        </w:rPr>
        <w:t xml:space="preserve"> and Brass.  </w:t>
      </w:r>
      <w:r w:rsidR="00F02B80">
        <w:rPr>
          <w:rFonts w:cs="Arial"/>
          <w:sz w:val="24"/>
          <w:szCs w:val="24"/>
        </w:rPr>
        <w:t>12</w:t>
      </w:r>
      <w:r w:rsidRPr="002340CB">
        <w:rPr>
          <w:rFonts w:cs="Arial"/>
          <w:color w:val="FF0000"/>
          <w:sz w:val="24"/>
          <w:szCs w:val="24"/>
        </w:rPr>
        <w:t xml:space="preserve"> </w:t>
      </w:r>
      <w:r w:rsidR="00F02B80">
        <w:rPr>
          <w:rFonts w:cs="Arial"/>
          <w:sz w:val="24"/>
          <w:szCs w:val="24"/>
        </w:rPr>
        <w:t>support staff work</w:t>
      </w:r>
      <w:r w:rsidRPr="002340CB">
        <w:rPr>
          <w:rFonts w:cs="Arial"/>
          <w:sz w:val="24"/>
          <w:szCs w:val="24"/>
        </w:rPr>
        <w:t xml:space="preserve"> across the school to support the pupils</w:t>
      </w:r>
      <w:r w:rsidR="00F02B80">
        <w:rPr>
          <w:rFonts w:cs="Arial"/>
          <w:sz w:val="24"/>
          <w:szCs w:val="24"/>
        </w:rPr>
        <w:t xml:space="preserve"> and there are</w:t>
      </w:r>
      <w:r w:rsidR="00F30242">
        <w:rPr>
          <w:rFonts w:cs="Arial"/>
          <w:sz w:val="24"/>
          <w:szCs w:val="24"/>
        </w:rPr>
        <w:t xml:space="preserve"> 4 administration staff</w:t>
      </w:r>
      <w:r w:rsidRPr="002340CB">
        <w:rPr>
          <w:rFonts w:cs="Arial"/>
          <w:sz w:val="24"/>
          <w:szCs w:val="24"/>
        </w:rPr>
        <w:t xml:space="preserve">.  </w:t>
      </w:r>
    </w:p>
    <w:p w14:paraId="1B7496AF" w14:textId="77777777" w:rsidR="007A2C4E" w:rsidRPr="002340CB" w:rsidRDefault="007A2C4E" w:rsidP="009038A7">
      <w:pPr>
        <w:pStyle w:val="Body"/>
        <w:spacing w:line="240" w:lineRule="auto"/>
        <w:ind w:left="360"/>
        <w:rPr>
          <w:rFonts w:cs="Arial"/>
          <w:sz w:val="24"/>
          <w:szCs w:val="24"/>
        </w:rPr>
      </w:pPr>
    </w:p>
    <w:p w14:paraId="62C58400" w14:textId="2E94F28F" w:rsidR="007A2C4E" w:rsidRDefault="00B50B37" w:rsidP="009038A7">
      <w:pPr>
        <w:pStyle w:val="Body"/>
        <w:spacing w:line="240" w:lineRule="auto"/>
        <w:rPr>
          <w:rFonts w:cs="Arial"/>
          <w:sz w:val="24"/>
          <w:szCs w:val="24"/>
        </w:rPr>
      </w:pPr>
      <w:r w:rsidRPr="002340CB">
        <w:rPr>
          <w:rFonts w:cs="Arial"/>
          <w:sz w:val="24"/>
          <w:szCs w:val="24"/>
        </w:rPr>
        <w:t xml:space="preserve">During this session there have been </w:t>
      </w:r>
      <w:r w:rsidR="005478E7" w:rsidRPr="002340CB">
        <w:rPr>
          <w:rFonts w:cs="Arial"/>
          <w:sz w:val="24"/>
          <w:szCs w:val="24"/>
        </w:rPr>
        <w:t>several</w:t>
      </w:r>
      <w:r w:rsidRPr="002340CB">
        <w:rPr>
          <w:rFonts w:cs="Arial"/>
          <w:sz w:val="24"/>
          <w:szCs w:val="24"/>
        </w:rPr>
        <w:t xml:space="preserve"> changes to staffing</w:t>
      </w:r>
      <w:r w:rsidR="007A2C4E" w:rsidRPr="002340CB">
        <w:rPr>
          <w:rFonts w:cs="Arial"/>
          <w:sz w:val="24"/>
          <w:szCs w:val="24"/>
        </w:rPr>
        <w:t xml:space="preserve"> –</w:t>
      </w:r>
      <w:r w:rsidR="007964FA" w:rsidRPr="002340CB">
        <w:rPr>
          <w:rFonts w:cs="Arial"/>
          <w:sz w:val="24"/>
          <w:szCs w:val="24"/>
        </w:rPr>
        <w:t xml:space="preserve"> a D</w:t>
      </w:r>
      <w:r w:rsidR="005478E7" w:rsidRPr="002340CB">
        <w:rPr>
          <w:rFonts w:cs="Arial"/>
          <w:sz w:val="24"/>
          <w:szCs w:val="24"/>
        </w:rPr>
        <w:t>epute</w:t>
      </w:r>
      <w:r w:rsidR="007964FA" w:rsidRPr="002340CB">
        <w:rPr>
          <w:rFonts w:cs="Arial"/>
          <w:sz w:val="24"/>
          <w:szCs w:val="24"/>
        </w:rPr>
        <w:t xml:space="preserve"> Head T</w:t>
      </w:r>
      <w:r w:rsidR="005478E7" w:rsidRPr="002340CB">
        <w:rPr>
          <w:rFonts w:cs="Arial"/>
          <w:sz w:val="24"/>
          <w:szCs w:val="24"/>
        </w:rPr>
        <w:t>eacher was appointed and took up post in January 2019</w:t>
      </w:r>
      <w:r w:rsidR="00EF6EAF" w:rsidRPr="002340CB">
        <w:rPr>
          <w:rFonts w:cs="Arial"/>
          <w:sz w:val="24"/>
          <w:szCs w:val="24"/>
        </w:rPr>
        <w:t>, a class teacher was seconded to a cluster primary school</w:t>
      </w:r>
      <w:r w:rsidR="00A5531E" w:rsidRPr="002340CB">
        <w:rPr>
          <w:rFonts w:cs="Arial"/>
          <w:sz w:val="24"/>
          <w:szCs w:val="24"/>
        </w:rPr>
        <w:t xml:space="preserve"> in January 2019</w:t>
      </w:r>
      <w:r w:rsidR="00EF6EAF" w:rsidRPr="002340CB">
        <w:rPr>
          <w:rFonts w:cs="Arial"/>
          <w:sz w:val="24"/>
          <w:szCs w:val="24"/>
        </w:rPr>
        <w:t xml:space="preserve"> and subsequently one principal teacher took over the teaching in that class; another class teacher resigned</w:t>
      </w:r>
      <w:r w:rsidR="00A5531E" w:rsidRPr="002340CB">
        <w:rPr>
          <w:rFonts w:cs="Arial"/>
          <w:sz w:val="24"/>
          <w:szCs w:val="24"/>
        </w:rPr>
        <w:t xml:space="preserve"> November 2018</w:t>
      </w:r>
      <w:r w:rsidR="00EF6EAF" w:rsidRPr="002340CB">
        <w:rPr>
          <w:rFonts w:cs="Arial"/>
          <w:sz w:val="24"/>
          <w:szCs w:val="24"/>
        </w:rPr>
        <w:t xml:space="preserve"> result</w:t>
      </w:r>
      <w:r w:rsidR="00A5531E" w:rsidRPr="002340CB">
        <w:rPr>
          <w:rFonts w:cs="Arial"/>
          <w:sz w:val="24"/>
          <w:szCs w:val="24"/>
        </w:rPr>
        <w:t>ing</w:t>
      </w:r>
      <w:r w:rsidR="00EF6EAF" w:rsidRPr="002340CB">
        <w:rPr>
          <w:rFonts w:cs="Arial"/>
          <w:sz w:val="24"/>
          <w:szCs w:val="24"/>
        </w:rPr>
        <w:t xml:space="preserve"> in our raising attainment teacher taking over the teaching in that class.  </w:t>
      </w:r>
      <w:r w:rsidR="00F02B80">
        <w:rPr>
          <w:rFonts w:cs="Arial"/>
          <w:sz w:val="24"/>
          <w:szCs w:val="24"/>
        </w:rPr>
        <w:t xml:space="preserve">One of our nursery seniors was absent through long-term illness leaving only one in post for approximately 4 months.  This has left a vacancy for a new nursery senior which will be appointment in the new session.  </w:t>
      </w:r>
      <w:r w:rsidR="00EF6EAF" w:rsidRPr="002340CB">
        <w:rPr>
          <w:rFonts w:cs="Arial"/>
          <w:sz w:val="24"/>
          <w:szCs w:val="24"/>
        </w:rPr>
        <w:t>Two newly qualified teachers have been employed for their probationary year</w:t>
      </w:r>
      <w:r w:rsidR="00CD16BA" w:rsidRPr="002340CB">
        <w:rPr>
          <w:rFonts w:cs="Arial"/>
          <w:sz w:val="24"/>
          <w:szCs w:val="24"/>
        </w:rPr>
        <w:t xml:space="preserve">. </w:t>
      </w:r>
      <w:r w:rsidR="007A2C4E" w:rsidRPr="002340CB">
        <w:rPr>
          <w:rFonts w:cs="Arial"/>
          <w:sz w:val="24"/>
          <w:szCs w:val="24"/>
        </w:rPr>
        <w:t xml:space="preserve"> </w:t>
      </w:r>
    </w:p>
    <w:p w14:paraId="43989B05" w14:textId="77777777" w:rsidR="00BE4359" w:rsidRDefault="00BE4359" w:rsidP="009038A7">
      <w:pPr>
        <w:pStyle w:val="Body"/>
        <w:spacing w:line="240" w:lineRule="auto"/>
        <w:rPr>
          <w:rFonts w:cs="Arial"/>
          <w:sz w:val="24"/>
          <w:szCs w:val="24"/>
        </w:rPr>
      </w:pPr>
    </w:p>
    <w:p w14:paraId="507FD8C5" w14:textId="03C2AE72" w:rsidR="00BE4359" w:rsidRPr="00BE4359" w:rsidRDefault="00BE4359" w:rsidP="009038A7">
      <w:pPr>
        <w:pStyle w:val="Body"/>
        <w:spacing w:line="240" w:lineRule="auto"/>
        <w:rPr>
          <w:rFonts w:cs="Arial"/>
          <w:sz w:val="24"/>
          <w:szCs w:val="24"/>
        </w:rPr>
      </w:pPr>
      <w:r>
        <w:rPr>
          <w:rFonts w:cs="Arial"/>
          <w:sz w:val="24"/>
          <w:szCs w:val="24"/>
        </w:rPr>
        <w:t xml:space="preserve">The Head Teacher is currently engaging in the Scottish College of Educational Leadership’s Excellence in Headship programme and one of the Depute Head Teachers and one of the Principal Teachers are engaging with Stirling </w:t>
      </w:r>
      <w:r w:rsidRPr="00BE4359">
        <w:rPr>
          <w:rFonts w:cs="Arial"/>
          <w:sz w:val="24"/>
          <w:szCs w:val="24"/>
        </w:rPr>
        <w:t xml:space="preserve">University’s </w:t>
      </w:r>
      <w:r w:rsidRPr="00BE4359">
        <w:rPr>
          <w:rFonts w:cs="Arial"/>
          <w:bCs/>
          <w:sz w:val="24"/>
          <w:szCs w:val="24"/>
        </w:rPr>
        <w:t>MSc Professional Education and Leadership programme</w:t>
      </w:r>
      <w:r>
        <w:rPr>
          <w:rFonts w:cs="Arial"/>
          <w:bCs/>
          <w:sz w:val="24"/>
          <w:szCs w:val="24"/>
        </w:rPr>
        <w:t>.</w:t>
      </w:r>
    </w:p>
    <w:p w14:paraId="4E65D854" w14:textId="77777777" w:rsidR="00C77863" w:rsidRPr="00BE4359" w:rsidRDefault="00C77863" w:rsidP="009038A7">
      <w:pPr>
        <w:pStyle w:val="Body"/>
        <w:spacing w:line="240" w:lineRule="auto"/>
        <w:rPr>
          <w:rFonts w:cs="Arial"/>
          <w:sz w:val="24"/>
          <w:szCs w:val="24"/>
        </w:rPr>
      </w:pPr>
    </w:p>
    <w:p w14:paraId="624A7244" w14:textId="5D0E9057" w:rsidR="00956F2B" w:rsidRPr="001254C3" w:rsidRDefault="00956F2B" w:rsidP="00956F2B">
      <w:pPr>
        <w:spacing w:after="0"/>
        <w:rPr>
          <w:rFonts w:ascii="Arial" w:hAnsi="Arial" w:cs="Arial"/>
          <w:b/>
          <w:sz w:val="24"/>
          <w:szCs w:val="24"/>
          <w:u w:val="single"/>
        </w:rPr>
      </w:pPr>
      <w:r w:rsidRPr="001254C3">
        <w:rPr>
          <w:rFonts w:ascii="Arial" w:hAnsi="Arial" w:cs="Arial"/>
          <w:b/>
          <w:sz w:val="24"/>
          <w:szCs w:val="24"/>
          <w:u w:val="single"/>
        </w:rPr>
        <w:t>Our Vision</w:t>
      </w:r>
    </w:p>
    <w:p w14:paraId="47EABCC9" w14:textId="3381A528" w:rsidR="00CD16BA" w:rsidRPr="002340CB" w:rsidRDefault="00CD16BA" w:rsidP="00956F2B">
      <w:pPr>
        <w:spacing w:after="0"/>
        <w:rPr>
          <w:rFonts w:ascii="Arial" w:hAnsi="Arial" w:cs="Arial"/>
          <w:sz w:val="24"/>
          <w:szCs w:val="24"/>
        </w:rPr>
      </w:pPr>
      <w:r w:rsidRPr="002340CB">
        <w:rPr>
          <w:rFonts w:ascii="Arial" w:hAnsi="Arial" w:cs="Arial"/>
          <w:sz w:val="24"/>
          <w:szCs w:val="24"/>
        </w:rPr>
        <w:t xml:space="preserve">At Sunnyside Primary School, we believe in inclusion and </w:t>
      </w:r>
      <w:r w:rsidR="00956F2B" w:rsidRPr="002340CB">
        <w:rPr>
          <w:rFonts w:ascii="Arial" w:hAnsi="Arial" w:cs="Arial"/>
          <w:sz w:val="24"/>
          <w:szCs w:val="24"/>
        </w:rPr>
        <w:t>equity for all.  We believe that every child should have the opportunity to learn, to try new things, to make mistakes, to be able to learn from them and to be successful.</w:t>
      </w:r>
    </w:p>
    <w:p w14:paraId="5A703131" w14:textId="77777777" w:rsidR="00956F2B" w:rsidRPr="002340CB" w:rsidRDefault="00956F2B" w:rsidP="00956F2B">
      <w:pPr>
        <w:spacing w:after="0"/>
        <w:rPr>
          <w:rFonts w:ascii="Arial" w:hAnsi="Arial" w:cs="Arial"/>
          <w:sz w:val="24"/>
          <w:szCs w:val="24"/>
        </w:rPr>
      </w:pPr>
    </w:p>
    <w:p w14:paraId="58B3AC57" w14:textId="4002DFDE" w:rsidR="00956F2B" w:rsidRPr="002340CB" w:rsidRDefault="00956F2B" w:rsidP="00956F2B">
      <w:pPr>
        <w:spacing w:after="0"/>
        <w:rPr>
          <w:rFonts w:ascii="Arial" w:hAnsi="Arial" w:cs="Arial"/>
          <w:sz w:val="24"/>
          <w:szCs w:val="24"/>
        </w:rPr>
      </w:pPr>
      <w:r w:rsidRPr="002340CB">
        <w:rPr>
          <w:rFonts w:ascii="Arial" w:hAnsi="Arial" w:cs="Arial"/>
          <w:sz w:val="24"/>
          <w:szCs w:val="24"/>
        </w:rPr>
        <w:t>We should try to keep healthy and it.  We have the right to feel safe at school and should be able to ask for help and know that we will receive it.</w:t>
      </w:r>
    </w:p>
    <w:p w14:paraId="2E3A796B" w14:textId="77777777" w:rsidR="00956F2B" w:rsidRPr="002340CB" w:rsidRDefault="00956F2B" w:rsidP="00956F2B">
      <w:pPr>
        <w:spacing w:after="0"/>
        <w:rPr>
          <w:rFonts w:ascii="Arial" w:hAnsi="Arial" w:cs="Arial"/>
          <w:sz w:val="24"/>
          <w:szCs w:val="24"/>
        </w:rPr>
      </w:pPr>
    </w:p>
    <w:p w14:paraId="7231A954" w14:textId="12C43A31" w:rsidR="00956F2B" w:rsidRPr="002340CB" w:rsidRDefault="00956F2B" w:rsidP="00956F2B">
      <w:pPr>
        <w:spacing w:after="0"/>
        <w:rPr>
          <w:rFonts w:ascii="Arial" w:hAnsi="Arial" w:cs="Arial"/>
          <w:sz w:val="24"/>
          <w:szCs w:val="24"/>
        </w:rPr>
      </w:pPr>
      <w:r w:rsidRPr="002340CB">
        <w:rPr>
          <w:rFonts w:ascii="Arial" w:hAnsi="Arial" w:cs="Arial"/>
          <w:sz w:val="24"/>
          <w:szCs w:val="24"/>
        </w:rPr>
        <w:t xml:space="preserve">Bullying of any kind is not allowed and is not in keeping with our values.  We should be respectful to each other and understand that everyone’s opinions should be herd.  </w:t>
      </w:r>
    </w:p>
    <w:p w14:paraId="6FA3B43F" w14:textId="77777777" w:rsidR="00956F2B" w:rsidRPr="002340CB" w:rsidRDefault="00956F2B" w:rsidP="00956F2B">
      <w:pPr>
        <w:spacing w:after="0"/>
        <w:rPr>
          <w:rFonts w:ascii="Arial" w:hAnsi="Arial" w:cs="Arial"/>
          <w:sz w:val="24"/>
          <w:szCs w:val="24"/>
        </w:rPr>
      </w:pPr>
    </w:p>
    <w:p w14:paraId="13E00255" w14:textId="13C63B97" w:rsidR="00956F2B" w:rsidRPr="002340CB" w:rsidRDefault="00956F2B" w:rsidP="00956F2B">
      <w:pPr>
        <w:spacing w:after="0"/>
        <w:rPr>
          <w:rFonts w:ascii="Arial" w:hAnsi="Arial" w:cs="Arial"/>
          <w:sz w:val="24"/>
          <w:szCs w:val="24"/>
        </w:rPr>
      </w:pPr>
      <w:r w:rsidRPr="002340CB">
        <w:rPr>
          <w:rFonts w:ascii="Arial" w:hAnsi="Arial" w:cs="Arial"/>
          <w:sz w:val="24"/>
          <w:szCs w:val="24"/>
        </w:rPr>
        <w:t>We are proud of our school and community.</w:t>
      </w:r>
    </w:p>
    <w:p w14:paraId="13595100" w14:textId="77777777" w:rsidR="00CD16BA" w:rsidRPr="002340CB" w:rsidRDefault="00CD16BA" w:rsidP="009038A7">
      <w:pPr>
        <w:spacing w:after="0"/>
        <w:jc w:val="center"/>
        <w:rPr>
          <w:rFonts w:ascii="Arial" w:hAnsi="Arial" w:cs="Arial"/>
          <w:bCs/>
          <w:sz w:val="24"/>
          <w:szCs w:val="24"/>
          <w:u w:val="single"/>
        </w:rPr>
      </w:pPr>
    </w:p>
    <w:p w14:paraId="648528A4" w14:textId="77777777" w:rsidR="00CD16BA" w:rsidRPr="001254C3" w:rsidRDefault="00CD16BA" w:rsidP="009038A7">
      <w:pPr>
        <w:spacing w:after="0"/>
        <w:rPr>
          <w:rFonts w:ascii="Arial" w:hAnsi="Arial" w:cs="Arial"/>
          <w:b/>
          <w:bCs/>
          <w:sz w:val="24"/>
          <w:szCs w:val="24"/>
          <w:u w:val="single"/>
        </w:rPr>
      </w:pPr>
      <w:r w:rsidRPr="001254C3">
        <w:rPr>
          <w:rFonts w:ascii="Arial" w:hAnsi="Arial" w:cs="Arial"/>
          <w:b/>
          <w:bCs/>
          <w:sz w:val="24"/>
          <w:szCs w:val="24"/>
          <w:u w:val="single"/>
        </w:rPr>
        <w:t>Our Values</w:t>
      </w:r>
    </w:p>
    <w:p w14:paraId="63750BE5" w14:textId="77777777" w:rsidR="00CD16BA" w:rsidRPr="002340CB" w:rsidRDefault="00CD16BA" w:rsidP="008C65DB">
      <w:pPr>
        <w:pStyle w:val="ListParagraph"/>
        <w:numPr>
          <w:ilvl w:val="0"/>
          <w:numId w:val="2"/>
        </w:numPr>
        <w:spacing w:after="0"/>
        <w:rPr>
          <w:rFonts w:ascii="Arial" w:hAnsi="Arial" w:cs="Arial"/>
          <w:sz w:val="24"/>
          <w:szCs w:val="24"/>
        </w:rPr>
      </w:pPr>
      <w:r w:rsidRPr="002340CB">
        <w:rPr>
          <w:rFonts w:ascii="Arial" w:hAnsi="Arial" w:cs="Arial"/>
          <w:sz w:val="24"/>
          <w:szCs w:val="24"/>
        </w:rPr>
        <w:t>Respect,</w:t>
      </w:r>
    </w:p>
    <w:p w14:paraId="1C5634BF" w14:textId="4A5F450B" w:rsidR="00CD16BA" w:rsidRPr="002340CB" w:rsidRDefault="00CD16BA" w:rsidP="008C65DB">
      <w:pPr>
        <w:pStyle w:val="ListParagraph"/>
        <w:numPr>
          <w:ilvl w:val="0"/>
          <w:numId w:val="2"/>
        </w:numPr>
        <w:spacing w:after="0"/>
        <w:rPr>
          <w:rFonts w:ascii="Arial" w:hAnsi="Arial" w:cs="Arial"/>
          <w:sz w:val="24"/>
          <w:szCs w:val="24"/>
        </w:rPr>
      </w:pPr>
      <w:r w:rsidRPr="002340CB">
        <w:rPr>
          <w:rFonts w:ascii="Arial" w:hAnsi="Arial" w:cs="Arial"/>
          <w:sz w:val="24"/>
          <w:szCs w:val="24"/>
        </w:rPr>
        <w:t>Inclusion</w:t>
      </w:r>
    </w:p>
    <w:p w14:paraId="32325416" w14:textId="4A1509EB" w:rsidR="00CD16BA" w:rsidRPr="002340CB" w:rsidRDefault="00956F2B" w:rsidP="008C65DB">
      <w:pPr>
        <w:pStyle w:val="ListParagraph"/>
        <w:numPr>
          <w:ilvl w:val="0"/>
          <w:numId w:val="2"/>
        </w:numPr>
        <w:spacing w:after="0"/>
        <w:rPr>
          <w:rFonts w:ascii="Arial" w:hAnsi="Arial" w:cs="Arial"/>
          <w:sz w:val="24"/>
          <w:szCs w:val="24"/>
        </w:rPr>
      </w:pPr>
      <w:r w:rsidRPr="002340CB">
        <w:rPr>
          <w:rFonts w:ascii="Arial" w:hAnsi="Arial" w:cs="Arial"/>
          <w:sz w:val="24"/>
          <w:szCs w:val="24"/>
        </w:rPr>
        <w:t>Effort</w:t>
      </w:r>
    </w:p>
    <w:p w14:paraId="4FD09B85" w14:textId="0562BC81" w:rsidR="00CD16BA" w:rsidRPr="002340CB" w:rsidRDefault="00956F2B" w:rsidP="008C65DB">
      <w:pPr>
        <w:pStyle w:val="ListParagraph"/>
        <w:numPr>
          <w:ilvl w:val="0"/>
          <w:numId w:val="2"/>
        </w:numPr>
        <w:spacing w:after="0"/>
        <w:rPr>
          <w:rFonts w:ascii="Arial" w:hAnsi="Arial" w:cs="Arial"/>
          <w:sz w:val="24"/>
          <w:szCs w:val="24"/>
        </w:rPr>
      </w:pPr>
      <w:r w:rsidRPr="002340CB">
        <w:rPr>
          <w:rFonts w:ascii="Arial" w:hAnsi="Arial" w:cs="Arial"/>
          <w:sz w:val="24"/>
          <w:szCs w:val="24"/>
        </w:rPr>
        <w:t>Resilience</w:t>
      </w:r>
    </w:p>
    <w:p w14:paraId="266E24FF" w14:textId="17F9B967" w:rsidR="00CD16BA" w:rsidRPr="002340CB" w:rsidRDefault="00956F2B" w:rsidP="008C65DB">
      <w:pPr>
        <w:pStyle w:val="ListParagraph"/>
        <w:numPr>
          <w:ilvl w:val="0"/>
          <w:numId w:val="2"/>
        </w:numPr>
        <w:spacing w:after="0"/>
        <w:rPr>
          <w:rFonts w:ascii="Arial" w:hAnsi="Arial" w:cs="Arial"/>
          <w:sz w:val="24"/>
          <w:szCs w:val="24"/>
        </w:rPr>
      </w:pPr>
      <w:r w:rsidRPr="002340CB">
        <w:rPr>
          <w:rFonts w:ascii="Arial" w:hAnsi="Arial" w:cs="Arial"/>
          <w:sz w:val="24"/>
          <w:szCs w:val="24"/>
        </w:rPr>
        <w:t>Integrity</w:t>
      </w:r>
    </w:p>
    <w:p w14:paraId="6A8E1E08" w14:textId="77777777" w:rsidR="00CD16BA" w:rsidRPr="002340CB" w:rsidRDefault="00CD16BA" w:rsidP="008C65DB">
      <w:pPr>
        <w:pStyle w:val="ListParagraph"/>
        <w:numPr>
          <w:ilvl w:val="0"/>
          <w:numId w:val="2"/>
        </w:numPr>
        <w:spacing w:after="0"/>
        <w:rPr>
          <w:rFonts w:ascii="Arial" w:hAnsi="Arial" w:cs="Arial"/>
          <w:sz w:val="24"/>
          <w:szCs w:val="24"/>
        </w:rPr>
      </w:pPr>
      <w:r w:rsidRPr="002340CB">
        <w:rPr>
          <w:rFonts w:ascii="Arial" w:hAnsi="Arial" w:cs="Arial"/>
          <w:sz w:val="24"/>
          <w:szCs w:val="24"/>
        </w:rPr>
        <w:t>And … Fun!</w:t>
      </w:r>
    </w:p>
    <w:p w14:paraId="6922F91D" w14:textId="77777777" w:rsidR="007A2C4E" w:rsidRPr="002340CB" w:rsidRDefault="007A2C4E" w:rsidP="009038A7">
      <w:pPr>
        <w:pStyle w:val="Body"/>
        <w:spacing w:line="240" w:lineRule="auto"/>
        <w:ind w:left="360"/>
        <w:rPr>
          <w:rFonts w:cs="Arial"/>
          <w:sz w:val="24"/>
          <w:szCs w:val="24"/>
        </w:rPr>
      </w:pPr>
    </w:p>
    <w:p w14:paraId="7DBBB010" w14:textId="77777777" w:rsidR="007A2C4E" w:rsidRPr="002340CB" w:rsidRDefault="007A2C4E" w:rsidP="009038A7">
      <w:pPr>
        <w:pStyle w:val="Body"/>
        <w:spacing w:line="240" w:lineRule="auto"/>
        <w:ind w:left="360"/>
        <w:rPr>
          <w:rFonts w:cs="Arial"/>
          <w:sz w:val="24"/>
          <w:szCs w:val="24"/>
        </w:rPr>
      </w:pPr>
    </w:p>
    <w:p w14:paraId="245E508C" w14:textId="124EED1D" w:rsidR="007A2C4E" w:rsidRPr="002340CB" w:rsidRDefault="007A2C4E" w:rsidP="009038A7">
      <w:pPr>
        <w:pStyle w:val="Body"/>
        <w:spacing w:line="240" w:lineRule="auto"/>
        <w:rPr>
          <w:rFonts w:cs="Arial"/>
          <w:sz w:val="24"/>
          <w:szCs w:val="24"/>
        </w:rPr>
      </w:pPr>
      <w:r w:rsidRPr="002340CB">
        <w:rPr>
          <w:rFonts w:cs="Arial"/>
          <w:sz w:val="24"/>
          <w:szCs w:val="24"/>
        </w:rPr>
        <w:t>The Scottish Index of Multipl</w:t>
      </w:r>
      <w:r w:rsidR="00B4152F" w:rsidRPr="002340CB">
        <w:rPr>
          <w:rFonts w:cs="Arial"/>
          <w:sz w:val="24"/>
          <w:szCs w:val="24"/>
        </w:rPr>
        <w:t>e Deprivation highlights that 4</w:t>
      </w:r>
      <w:r w:rsidR="004711E1" w:rsidRPr="002340CB">
        <w:rPr>
          <w:rFonts w:cs="Arial"/>
          <w:sz w:val="24"/>
          <w:szCs w:val="24"/>
        </w:rPr>
        <w:t>3</w:t>
      </w:r>
      <w:r w:rsidRPr="002340CB">
        <w:rPr>
          <w:rFonts w:cs="Arial"/>
          <w:sz w:val="24"/>
          <w:szCs w:val="24"/>
        </w:rPr>
        <w:t>% of our fami</w:t>
      </w:r>
      <w:r w:rsidR="004711E1" w:rsidRPr="002340CB">
        <w:rPr>
          <w:rFonts w:cs="Arial"/>
          <w:sz w:val="24"/>
          <w:szCs w:val="24"/>
        </w:rPr>
        <w:t xml:space="preserve">lies live in deciles 1 &amp; </w:t>
      </w:r>
      <w:r w:rsidR="00B4152F" w:rsidRPr="002340CB">
        <w:rPr>
          <w:rFonts w:cs="Arial"/>
          <w:sz w:val="24"/>
          <w:szCs w:val="24"/>
        </w:rPr>
        <w:t xml:space="preserve">2 and </w:t>
      </w:r>
      <w:r w:rsidR="0018048C" w:rsidRPr="002340CB">
        <w:rPr>
          <w:rFonts w:cs="Arial"/>
          <w:sz w:val="24"/>
          <w:szCs w:val="24"/>
        </w:rPr>
        <w:t>23</w:t>
      </w:r>
      <w:r w:rsidR="00B4152F" w:rsidRPr="002340CB">
        <w:rPr>
          <w:rFonts w:cs="Arial"/>
          <w:sz w:val="24"/>
          <w:szCs w:val="24"/>
        </w:rPr>
        <w:t>% are in receipt of Free School Meals.</w:t>
      </w:r>
      <w:r w:rsidRPr="002340CB">
        <w:rPr>
          <w:rFonts w:cs="Arial"/>
          <w:sz w:val="24"/>
          <w:szCs w:val="24"/>
        </w:rPr>
        <w:t xml:space="preserve">  </w:t>
      </w:r>
      <w:r w:rsidR="004711E1" w:rsidRPr="002340CB">
        <w:rPr>
          <w:rFonts w:cs="Arial"/>
          <w:sz w:val="24"/>
          <w:szCs w:val="24"/>
        </w:rPr>
        <w:t>Therefore,</w:t>
      </w:r>
      <w:r w:rsidRPr="002340CB">
        <w:rPr>
          <w:rFonts w:cs="Arial"/>
          <w:sz w:val="24"/>
          <w:szCs w:val="24"/>
        </w:rPr>
        <w:t xml:space="preserve"> it is important to recognise the differences of </w:t>
      </w:r>
      <w:r w:rsidR="004711E1" w:rsidRPr="002340CB">
        <w:rPr>
          <w:rFonts w:cs="Arial"/>
          <w:sz w:val="24"/>
          <w:szCs w:val="24"/>
        </w:rPr>
        <w:t>opportunity</w:t>
      </w:r>
      <w:r w:rsidR="00B4152F" w:rsidRPr="002340CB">
        <w:rPr>
          <w:rFonts w:cs="Arial"/>
          <w:sz w:val="24"/>
          <w:szCs w:val="24"/>
        </w:rPr>
        <w:t xml:space="preserve"> and the challenges that result.  </w:t>
      </w:r>
      <w:r w:rsidR="0018048C" w:rsidRPr="002340CB">
        <w:rPr>
          <w:rFonts w:cs="Arial"/>
          <w:sz w:val="24"/>
          <w:szCs w:val="24"/>
        </w:rPr>
        <w:t>10</w:t>
      </w:r>
      <w:r w:rsidR="00B4152F" w:rsidRPr="002340CB">
        <w:rPr>
          <w:rFonts w:cs="Arial"/>
          <w:sz w:val="24"/>
          <w:szCs w:val="24"/>
        </w:rPr>
        <w:t>%</w:t>
      </w:r>
      <w:r w:rsidRPr="002340CB">
        <w:rPr>
          <w:rFonts w:cs="Arial"/>
          <w:sz w:val="24"/>
          <w:szCs w:val="24"/>
        </w:rPr>
        <w:t xml:space="preserve"> of our pupils have English as an Additional Language </w:t>
      </w:r>
      <w:r w:rsidRPr="003A5CF9">
        <w:rPr>
          <w:rFonts w:cs="Arial"/>
          <w:sz w:val="24"/>
          <w:szCs w:val="24"/>
        </w:rPr>
        <w:t xml:space="preserve">and </w:t>
      </w:r>
      <w:r w:rsidR="003A5CF9" w:rsidRPr="003A5CF9">
        <w:rPr>
          <w:rFonts w:cs="Arial"/>
          <w:sz w:val="24"/>
          <w:szCs w:val="24"/>
        </w:rPr>
        <w:t>35</w:t>
      </w:r>
      <w:r w:rsidR="00D32C31" w:rsidRPr="003A5CF9">
        <w:rPr>
          <w:rFonts w:cs="Arial"/>
          <w:sz w:val="24"/>
          <w:szCs w:val="24"/>
        </w:rPr>
        <w:t>%</w:t>
      </w:r>
      <w:r w:rsidRPr="003A5CF9">
        <w:rPr>
          <w:rFonts w:cs="Arial"/>
          <w:sz w:val="24"/>
          <w:szCs w:val="24"/>
        </w:rPr>
        <w:t xml:space="preserve"> receive support</w:t>
      </w:r>
      <w:r w:rsidRPr="002340CB">
        <w:rPr>
          <w:rFonts w:cs="Arial"/>
          <w:sz w:val="24"/>
          <w:szCs w:val="24"/>
        </w:rPr>
        <w:t xml:space="preserve"> for learning in some format or </w:t>
      </w:r>
      <w:r w:rsidRPr="00F30242">
        <w:rPr>
          <w:rFonts w:cs="Arial"/>
          <w:sz w:val="24"/>
          <w:szCs w:val="24"/>
        </w:rPr>
        <w:t>other</w:t>
      </w:r>
      <w:r w:rsidR="00BE0B03" w:rsidRPr="00F30242">
        <w:rPr>
          <w:rFonts w:cs="Arial"/>
          <w:sz w:val="24"/>
          <w:szCs w:val="24"/>
        </w:rPr>
        <w:t xml:space="preserve"> (</w:t>
      </w:r>
      <w:r w:rsidR="00F30242" w:rsidRPr="00F30242">
        <w:rPr>
          <w:rFonts w:cs="Arial"/>
          <w:sz w:val="24"/>
          <w:szCs w:val="24"/>
        </w:rPr>
        <w:t>32</w:t>
      </w:r>
      <w:r w:rsidR="00BE0B03" w:rsidRPr="00F30242">
        <w:rPr>
          <w:rFonts w:cs="Arial"/>
          <w:sz w:val="24"/>
          <w:szCs w:val="24"/>
        </w:rPr>
        <w:t>% of these</w:t>
      </w:r>
      <w:r w:rsidR="00BE0B03" w:rsidRPr="002340CB">
        <w:rPr>
          <w:rFonts w:cs="Arial"/>
          <w:sz w:val="24"/>
          <w:szCs w:val="24"/>
        </w:rPr>
        <w:t xml:space="preserve"> pupils are identified as living i</w:t>
      </w:r>
      <w:r w:rsidR="0018048C" w:rsidRPr="002340CB">
        <w:rPr>
          <w:rFonts w:cs="Arial"/>
          <w:sz w:val="24"/>
          <w:szCs w:val="24"/>
        </w:rPr>
        <w:t>n deciles 1 and 2 or in receipt</w:t>
      </w:r>
      <w:r w:rsidR="00BE0B03" w:rsidRPr="002340CB">
        <w:rPr>
          <w:rFonts w:cs="Arial"/>
          <w:sz w:val="24"/>
          <w:szCs w:val="24"/>
        </w:rPr>
        <w:t xml:space="preserve"> of Free School Meals)</w:t>
      </w:r>
      <w:r w:rsidRPr="002340CB">
        <w:rPr>
          <w:rFonts w:cs="Arial"/>
          <w:sz w:val="24"/>
          <w:szCs w:val="24"/>
        </w:rPr>
        <w:t xml:space="preserve">.  </w:t>
      </w:r>
    </w:p>
    <w:p w14:paraId="5144D2B7" w14:textId="77777777" w:rsidR="004711E1" w:rsidRPr="002340CB" w:rsidRDefault="004711E1" w:rsidP="009038A7">
      <w:pPr>
        <w:pStyle w:val="Body"/>
        <w:spacing w:line="240" w:lineRule="auto"/>
        <w:ind w:left="360"/>
        <w:rPr>
          <w:rFonts w:cs="Arial"/>
          <w:sz w:val="24"/>
          <w:szCs w:val="24"/>
        </w:rPr>
      </w:pPr>
    </w:p>
    <w:p w14:paraId="7B99FA23" w14:textId="77777777" w:rsidR="00C862A4" w:rsidRDefault="00C862A4" w:rsidP="009038A7">
      <w:pPr>
        <w:pStyle w:val="Body"/>
        <w:spacing w:line="240" w:lineRule="auto"/>
        <w:rPr>
          <w:rFonts w:cs="Arial"/>
          <w:sz w:val="24"/>
          <w:szCs w:val="24"/>
        </w:rPr>
      </w:pPr>
    </w:p>
    <w:p w14:paraId="5D1E03BA" w14:textId="7F0224F8" w:rsidR="00C862A4" w:rsidRPr="001254C3" w:rsidRDefault="00741F6E" w:rsidP="009038A7">
      <w:pPr>
        <w:pStyle w:val="Body"/>
        <w:spacing w:line="240" w:lineRule="auto"/>
        <w:rPr>
          <w:rFonts w:cs="Arial"/>
          <w:b/>
          <w:sz w:val="48"/>
          <w:szCs w:val="48"/>
          <w:u w:val="single"/>
        </w:rPr>
      </w:pPr>
      <w:r w:rsidRPr="001254C3">
        <w:rPr>
          <w:rFonts w:cs="Arial"/>
          <w:b/>
          <w:sz w:val="48"/>
          <w:szCs w:val="48"/>
          <w:u w:val="single"/>
        </w:rPr>
        <w:t xml:space="preserve">Attainment in Primary 1, 4 &amp; 7 - </w:t>
      </w:r>
      <w:r w:rsidR="00C862A4" w:rsidRPr="001254C3">
        <w:rPr>
          <w:rFonts w:cs="Arial"/>
          <w:b/>
          <w:sz w:val="48"/>
          <w:szCs w:val="48"/>
          <w:u w:val="single"/>
        </w:rPr>
        <w:t>2018/2019</w:t>
      </w:r>
    </w:p>
    <w:p w14:paraId="6381EFE1" w14:textId="77777777" w:rsidR="00C862A4" w:rsidRDefault="00C862A4" w:rsidP="009038A7">
      <w:pPr>
        <w:pStyle w:val="Body"/>
        <w:spacing w:line="240" w:lineRule="auto"/>
        <w:rPr>
          <w:rFonts w:cs="Arial"/>
          <w:b/>
          <w:sz w:val="24"/>
          <w:szCs w:val="24"/>
          <w:u w:val="single"/>
        </w:rPr>
      </w:pPr>
    </w:p>
    <w:p w14:paraId="77BB93BA" w14:textId="1CD036B6" w:rsidR="007B7B4B" w:rsidRDefault="00C862A4" w:rsidP="009038A7">
      <w:pPr>
        <w:pStyle w:val="Body"/>
        <w:spacing w:line="240" w:lineRule="auto"/>
        <w:rPr>
          <w:rFonts w:cs="Arial"/>
          <w:sz w:val="24"/>
          <w:szCs w:val="24"/>
        </w:rPr>
      </w:pPr>
      <w:r>
        <w:rPr>
          <w:rFonts w:cs="Arial"/>
          <w:sz w:val="24"/>
          <w:szCs w:val="24"/>
        </w:rPr>
        <w:t xml:space="preserve">This session, attainment for </w:t>
      </w:r>
      <w:r w:rsidR="007B7B4B">
        <w:rPr>
          <w:rFonts w:cs="Arial"/>
          <w:sz w:val="24"/>
          <w:szCs w:val="24"/>
        </w:rPr>
        <w:t>all aspects of English and Li</w:t>
      </w:r>
      <w:r w:rsidR="001D2E71">
        <w:rPr>
          <w:rFonts w:cs="Arial"/>
          <w:sz w:val="24"/>
          <w:szCs w:val="24"/>
        </w:rPr>
        <w:t xml:space="preserve">teracy and for </w:t>
      </w:r>
      <w:r w:rsidR="007B7B4B">
        <w:rPr>
          <w:rFonts w:cs="Arial"/>
          <w:sz w:val="24"/>
          <w:szCs w:val="24"/>
        </w:rPr>
        <w:t>Mathematics and N</w:t>
      </w:r>
      <w:r w:rsidR="001D2E71">
        <w:rPr>
          <w:rFonts w:cs="Arial"/>
          <w:sz w:val="24"/>
          <w:szCs w:val="24"/>
        </w:rPr>
        <w:t>umeracy in primaries 1 a</w:t>
      </w:r>
      <w:r w:rsidR="007B7B4B">
        <w:rPr>
          <w:rFonts w:cs="Arial"/>
          <w:sz w:val="24"/>
          <w:szCs w:val="24"/>
        </w:rPr>
        <w:t xml:space="preserve">nd 7 have continued to increase.  In primary 4, however whilst attainment in Listening and Talking has increased marginally, all other areas of English and </w:t>
      </w:r>
      <w:r w:rsidR="00741F6E">
        <w:rPr>
          <w:rFonts w:cs="Arial"/>
          <w:sz w:val="24"/>
          <w:szCs w:val="24"/>
        </w:rPr>
        <w:t>Literacy</w:t>
      </w:r>
      <w:r w:rsidR="007B7B4B">
        <w:rPr>
          <w:rFonts w:cs="Arial"/>
          <w:sz w:val="24"/>
          <w:szCs w:val="24"/>
        </w:rPr>
        <w:t xml:space="preserve"> and Mathematics and Numeracy has decreased compare</w:t>
      </w:r>
      <w:r w:rsidR="00741F6E">
        <w:rPr>
          <w:rFonts w:cs="Arial"/>
          <w:sz w:val="24"/>
          <w:szCs w:val="24"/>
        </w:rPr>
        <w:t xml:space="preserve">d to previous cohorts.  Specific interventions have been put in place to close these gaps and our tracking of individuals’ progress  highlight that these children are achieving at a faster pace, leading us to propose that the interventions are beginning to have an impact upon their individual attainment. </w:t>
      </w:r>
    </w:p>
    <w:p w14:paraId="3183F2CA" w14:textId="65C8F5EA" w:rsidR="007B7B4B" w:rsidRDefault="007B7B4B" w:rsidP="009038A7">
      <w:pPr>
        <w:pStyle w:val="Body"/>
        <w:spacing w:line="240" w:lineRule="auto"/>
        <w:rPr>
          <w:rFonts w:cs="Arial"/>
          <w:sz w:val="24"/>
          <w:szCs w:val="24"/>
        </w:rPr>
      </w:pPr>
    </w:p>
    <w:p w14:paraId="10513C6D" w14:textId="5B8C5356" w:rsidR="00741F6E" w:rsidRDefault="00741F6E" w:rsidP="009038A7">
      <w:pPr>
        <w:pStyle w:val="Body"/>
        <w:spacing w:line="240" w:lineRule="auto"/>
        <w:rPr>
          <w:rFonts w:cs="Arial"/>
          <w:sz w:val="24"/>
          <w:szCs w:val="24"/>
        </w:rPr>
      </w:pPr>
    </w:p>
    <w:p w14:paraId="1787DEAB" w14:textId="0931D7A9" w:rsidR="00741F6E" w:rsidRDefault="00741F6E" w:rsidP="009038A7">
      <w:pPr>
        <w:pStyle w:val="Body"/>
        <w:spacing w:line="240" w:lineRule="auto"/>
        <w:rPr>
          <w:rFonts w:cs="Arial"/>
          <w:sz w:val="24"/>
          <w:szCs w:val="24"/>
        </w:rPr>
      </w:pPr>
    </w:p>
    <w:p w14:paraId="5275FB05" w14:textId="5FA6D681" w:rsidR="00741F6E" w:rsidRDefault="00741F6E" w:rsidP="009038A7">
      <w:pPr>
        <w:pStyle w:val="Body"/>
        <w:spacing w:line="240" w:lineRule="auto"/>
        <w:rPr>
          <w:rFonts w:cs="Arial"/>
          <w:sz w:val="24"/>
          <w:szCs w:val="24"/>
        </w:rPr>
      </w:pPr>
    </w:p>
    <w:p w14:paraId="447B6E65" w14:textId="2E05F78A" w:rsidR="00C862A4" w:rsidRPr="00C862A4" w:rsidRDefault="007B7B4B" w:rsidP="009038A7">
      <w:pPr>
        <w:pStyle w:val="Body"/>
        <w:spacing w:line="240" w:lineRule="auto"/>
        <w:rPr>
          <w:rFonts w:cs="Arial"/>
          <w:sz w:val="24"/>
          <w:szCs w:val="24"/>
        </w:rPr>
      </w:pPr>
      <w:r>
        <w:rPr>
          <w:rFonts w:cs="Arial"/>
          <w:sz w:val="24"/>
          <w:szCs w:val="24"/>
        </w:rPr>
        <w:t>Primary 1</w:t>
      </w:r>
      <w:r w:rsidR="001D2E71">
        <w:rPr>
          <w:rFonts w:cs="Arial"/>
          <w:sz w:val="24"/>
          <w:szCs w:val="24"/>
        </w:rPr>
        <w:t xml:space="preserve">  </w:t>
      </w:r>
    </w:p>
    <w:p w14:paraId="496DB504" w14:textId="7090CBD7" w:rsidR="00DA48E9" w:rsidRDefault="007B7B4B" w:rsidP="009038A7">
      <w:pPr>
        <w:pStyle w:val="Body"/>
        <w:spacing w:line="240" w:lineRule="auto"/>
        <w:rPr>
          <w:rFonts w:cs="Arial"/>
          <w:sz w:val="24"/>
          <w:szCs w:val="24"/>
        </w:rPr>
      </w:pPr>
      <w:r w:rsidRPr="00F17F99">
        <w:rPr>
          <w:noProof/>
          <w:lang w:eastAsia="en-GB"/>
        </w:rPr>
        <w:drawing>
          <wp:anchor distT="0" distB="0" distL="114300" distR="114300" simplePos="0" relativeHeight="251779072" behindDoc="1" locked="0" layoutInCell="1" allowOverlap="1" wp14:anchorId="7FBF3832" wp14:editId="6BFD13AF">
            <wp:simplePos x="0" y="0"/>
            <wp:positionH relativeFrom="margin">
              <wp:posOffset>5061585</wp:posOffset>
            </wp:positionH>
            <wp:positionV relativeFrom="paragraph">
              <wp:posOffset>156210</wp:posOffset>
            </wp:positionV>
            <wp:extent cx="4580952" cy="2752381"/>
            <wp:effectExtent l="0" t="0" r="0" b="0"/>
            <wp:wrapTight wrapText="bothSides">
              <wp:wrapPolygon edited="0">
                <wp:start x="0" y="0"/>
                <wp:lineTo x="0" y="21381"/>
                <wp:lineTo x="21468" y="21381"/>
                <wp:lineTo x="2146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80952" cy="2752381"/>
                    </a:xfrm>
                    <a:prstGeom prst="rect">
                      <a:avLst/>
                    </a:prstGeom>
                  </pic:spPr>
                </pic:pic>
              </a:graphicData>
            </a:graphic>
          </wp:anchor>
        </w:drawing>
      </w:r>
    </w:p>
    <w:p w14:paraId="2D38967D" w14:textId="0C008D37" w:rsidR="007B7B4B" w:rsidRDefault="007B7B4B" w:rsidP="009038A7">
      <w:pPr>
        <w:pStyle w:val="Body"/>
        <w:spacing w:line="240" w:lineRule="auto"/>
        <w:rPr>
          <w:rFonts w:cs="Arial"/>
          <w:sz w:val="24"/>
          <w:szCs w:val="24"/>
        </w:rPr>
      </w:pPr>
      <w:r w:rsidRPr="00094BE5">
        <w:rPr>
          <w:noProof/>
          <w:lang w:eastAsia="en-GB"/>
        </w:rPr>
        <w:drawing>
          <wp:anchor distT="0" distB="0" distL="114300" distR="114300" simplePos="0" relativeHeight="251785216" behindDoc="1" locked="0" layoutInCell="1" allowOverlap="1" wp14:anchorId="413DDC8B" wp14:editId="3BCBBE6D">
            <wp:simplePos x="0" y="0"/>
            <wp:positionH relativeFrom="margin">
              <wp:posOffset>5061585</wp:posOffset>
            </wp:positionH>
            <wp:positionV relativeFrom="paragraph">
              <wp:posOffset>2839085</wp:posOffset>
            </wp:positionV>
            <wp:extent cx="4580890" cy="275209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80890" cy="2752090"/>
                    </a:xfrm>
                    <a:prstGeom prst="rect">
                      <a:avLst/>
                    </a:prstGeom>
                  </pic:spPr>
                </pic:pic>
              </a:graphicData>
            </a:graphic>
          </wp:anchor>
        </w:drawing>
      </w:r>
      <w:r w:rsidRPr="00DB6160">
        <w:rPr>
          <w:noProof/>
          <w:lang w:eastAsia="en-GB"/>
        </w:rPr>
        <w:drawing>
          <wp:anchor distT="0" distB="0" distL="114300" distR="114300" simplePos="0" relativeHeight="251780096" behindDoc="1" locked="0" layoutInCell="1" allowOverlap="1" wp14:anchorId="3B2B43C9" wp14:editId="16E7A695">
            <wp:simplePos x="0" y="0"/>
            <wp:positionH relativeFrom="column">
              <wp:posOffset>32385</wp:posOffset>
            </wp:positionH>
            <wp:positionV relativeFrom="paragraph">
              <wp:posOffset>2839085</wp:posOffset>
            </wp:positionV>
            <wp:extent cx="4580952" cy="2752381"/>
            <wp:effectExtent l="0" t="0" r="0" b="0"/>
            <wp:wrapTight wrapText="bothSides">
              <wp:wrapPolygon edited="0">
                <wp:start x="0" y="0"/>
                <wp:lineTo x="0" y="21381"/>
                <wp:lineTo x="21468" y="21381"/>
                <wp:lineTo x="2146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80952" cy="2752381"/>
                    </a:xfrm>
                    <a:prstGeom prst="rect">
                      <a:avLst/>
                    </a:prstGeom>
                  </pic:spPr>
                </pic:pic>
              </a:graphicData>
            </a:graphic>
          </wp:anchor>
        </w:drawing>
      </w:r>
      <w:r w:rsidRPr="00F17F99">
        <w:rPr>
          <w:noProof/>
          <w:lang w:eastAsia="en-GB"/>
        </w:rPr>
        <w:drawing>
          <wp:anchor distT="0" distB="0" distL="114300" distR="114300" simplePos="0" relativeHeight="251778048" behindDoc="1" locked="0" layoutInCell="1" allowOverlap="1" wp14:anchorId="2A6DD61C" wp14:editId="3B3B503C">
            <wp:simplePos x="0" y="0"/>
            <wp:positionH relativeFrom="margin">
              <wp:align>left</wp:align>
            </wp:positionH>
            <wp:positionV relativeFrom="paragraph">
              <wp:posOffset>0</wp:posOffset>
            </wp:positionV>
            <wp:extent cx="4580952" cy="2752381"/>
            <wp:effectExtent l="0" t="0" r="0" b="0"/>
            <wp:wrapTight wrapText="bothSides">
              <wp:wrapPolygon edited="0">
                <wp:start x="0" y="0"/>
                <wp:lineTo x="0" y="21381"/>
                <wp:lineTo x="21468" y="21381"/>
                <wp:lineTo x="2146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80952" cy="2752381"/>
                    </a:xfrm>
                    <a:prstGeom prst="rect">
                      <a:avLst/>
                    </a:prstGeom>
                  </pic:spPr>
                </pic:pic>
              </a:graphicData>
            </a:graphic>
          </wp:anchor>
        </w:drawing>
      </w:r>
    </w:p>
    <w:p w14:paraId="6EF1F593" w14:textId="42753945" w:rsidR="007B7B4B" w:rsidRDefault="007B7B4B" w:rsidP="009038A7">
      <w:pPr>
        <w:pStyle w:val="Body"/>
        <w:spacing w:line="240" w:lineRule="auto"/>
        <w:rPr>
          <w:rFonts w:cs="Arial"/>
          <w:sz w:val="24"/>
          <w:szCs w:val="24"/>
        </w:rPr>
      </w:pPr>
    </w:p>
    <w:p w14:paraId="4DFA35A8" w14:textId="2EED1163" w:rsidR="007B7B4B" w:rsidRDefault="007B7B4B" w:rsidP="009038A7">
      <w:pPr>
        <w:pStyle w:val="Body"/>
        <w:spacing w:line="240" w:lineRule="auto"/>
        <w:rPr>
          <w:rFonts w:cs="Arial"/>
          <w:sz w:val="24"/>
          <w:szCs w:val="24"/>
        </w:rPr>
      </w:pPr>
    </w:p>
    <w:p w14:paraId="12FA30E5" w14:textId="2FCF65AA" w:rsidR="007B7B4B" w:rsidRDefault="007B7B4B" w:rsidP="009038A7">
      <w:pPr>
        <w:pStyle w:val="Body"/>
        <w:spacing w:line="240" w:lineRule="auto"/>
        <w:rPr>
          <w:rFonts w:cs="Arial"/>
          <w:sz w:val="24"/>
          <w:szCs w:val="24"/>
        </w:rPr>
      </w:pPr>
    </w:p>
    <w:p w14:paraId="23327D10" w14:textId="3514E2AA" w:rsidR="007B7B4B" w:rsidRDefault="007B7B4B" w:rsidP="009038A7">
      <w:pPr>
        <w:pStyle w:val="Body"/>
        <w:spacing w:line="240" w:lineRule="auto"/>
        <w:rPr>
          <w:rFonts w:cs="Arial"/>
          <w:sz w:val="24"/>
          <w:szCs w:val="24"/>
        </w:rPr>
      </w:pPr>
    </w:p>
    <w:p w14:paraId="62F4874E" w14:textId="7CADB7B1" w:rsidR="007B7B4B" w:rsidRDefault="007B7B4B" w:rsidP="009038A7">
      <w:pPr>
        <w:pStyle w:val="Body"/>
        <w:spacing w:line="240" w:lineRule="auto"/>
        <w:rPr>
          <w:rFonts w:cs="Arial"/>
          <w:sz w:val="24"/>
          <w:szCs w:val="24"/>
        </w:rPr>
      </w:pPr>
    </w:p>
    <w:p w14:paraId="59F7B9E3" w14:textId="089EB715" w:rsidR="007B7B4B" w:rsidRDefault="007B7B4B" w:rsidP="009038A7">
      <w:pPr>
        <w:pStyle w:val="Body"/>
        <w:spacing w:line="240" w:lineRule="auto"/>
        <w:rPr>
          <w:rFonts w:cs="Arial"/>
          <w:sz w:val="24"/>
          <w:szCs w:val="24"/>
        </w:rPr>
      </w:pPr>
    </w:p>
    <w:p w14:paraId="0FA331A7" w14:textId="5176B61C" w:rsidR="007B7B4B" w:rsidRDefault="007B7B4B" w:rsidP="009038A7">
      <w:pPr>
        <w:pStyle w:val="Body"/>
        <w:spacing w:line="240" w:lineRule="auto"/>
        <w:rPr>
          <w:rFonts w:cs="Arial"/>
          <w:sz w:val="24"/>
          <w:szCs w:val="24"/>
        </w:rPr>
      </w:pPr>
    </w:p>
    <w:p w14:paraId="02B494A3" w14:textId="0F6CDECC" w:rsidR="007B7B4B" w:rsidRDefault="007B7B4B" w:rsidP="009038A7">
      <w:pPr>
        <w:pStyle w:val="Body"/>
        <w:spacing w:line="240" w:lineRule="auto"/>
        <w:rPr>
          <w:rFonts w:cs="Arial"/>
          <w:sz w:val="24"/>
          <w:szCs w:val="24"/>
        </w:rPr>
      </w:pPr>
    </w:p>
    <w:p w14:paraId="64B6D0D5" w14:textId="38059AC1" w:rsidR="007B7B4B" w:rsidRDefault="007B7B4B" w:rsidP="009038A7">
      <w:pPr>
        <w:pStyle w:val="Body"/>
        <w:spacing w:line="240" w:lineRule="auto"/>
        <w:rPr>
          <w:rFonts w:cs="Arial"/>
          <w:sz w:val="24"/>
          <w:szCs w:val="24"/>
        </w:rPr>
      </w:pPr>
    </w:p>
    <w:p w14:paraId="54766E3F" w14:textId="0F02DC7C" w:rsidR="007B7B4B" w:rsidRDefault="007B7B4B" w:rsidP="009038A7">
      <w:pPr>
        <w:pStyle w:val="Body"/>
        <w:spacing w:line="240" w:lineRule="auto"/>
        <w:rPr>
          <w:rFonts w:cs="Arial"/>
          <w:sz w:val="24"/>
          <w:szCs w:val="24"/>
        </w:rPr>
      </w:pPr>
    </w:p>
    <w:p w14:paraId="5E7042D2" w14:textId="1748DB4D" w:rsidR="007B7B4B" w:rsidRDefault="007B7B4B" w:rsidP="009038A7">
      <w:pPr>
        <w:pStyle w:val="Body"/>
        <w:spacing w:line="240" w:lineRule="auto"/>
        <w:rPr>
          <w:rFonts w:cs="Arial"/>
          <w:sz w:val="24"/>
          <w:szCs w:val="24"/>
        </w:rPr>
      </w:pPr>
    </w:p>
    <w:p w14:paraId="13C06DA0" w14:textId="054A3874" w:rsidR="007B7B4B" w:rsidRDefault="007B7B4B" w:rsidP="009038A7">
      <w:pPr>
        <w:pStyle w:val="Body"/>
        <w:spacing w:line="240" w:lineRule="auto"/>
        <w:rPr>
          <w:rFonts w:cs="Arial"/>
          <w:sz w:val="24"/>
          <w:szCs w:val="24"/>
        </w:rPr>
      </w:pPr>
    </w:p>
    <w:p w14:paraId="583A45DA" w14:textId="34F21CFA" w:rsidR="007B7B4B" w:rsidRDefault="007B7B4B" w:rsidP="009038A7">
      <w:pPr>
        <w:pStyle w:val="Body"/>
        <w:spacing w:line="240" w:lineRule="auto"/>
        <w:rPr>
          <w:rFonts w:cs="Arial"/>
          <w:sz w:val="24"/>
          <w:szCs w:val="24"/>
        </w:rPr>
      </w:pPr>
    </w:p>
    <w:p w14:paraId="4E9694E9" w14:textId="2954B79D" w:rsidR="007B7B4B" w:rsidRDefault="007B7B4B" w:rsidP="009038A7">
      <w:pPr>
        <w:pStyle w:val="Body"/>
        <w:spacing w:line="240" w:lineRule="auto"/>
        <w:rPr>
          <w:rFonts w:cs="Arial"/>
          <w:sz w:val="24"/>
          <w:szCs w:val="24"/>
        </w:rPr>
      </w:pPr>
    </w:p>
    <w:p w14:paraId="01DB8AE3" w14:textId="1525D01F" w:rsidR="007B7B4B" w:rsidRDefault="007B7B4B" w:rsidP="009038A7">
      <w:pPr>
        <w:pStyle w:val="Body"/>
        <w:spacing w:line="240" w:lineRule="auto"/>
        <w:rPr>
          <w:rFonts w:cs="Arial"/>
          <w:sz w:val="24"/>
          <w:szCs w:val="24"/>
        </w:rPr>
      </w:pPr>
    </w:p>
    <w:p w14:paraId="5E6BCA94" w14:textId="1A8FB9C6" w:rsidR="007B7B4B" w:rsidRDefault="007B7B4B" w:rsidP="009038A7">
      <w:pPr>
        <w:pStyle w:val="Body"/>
        <w:spacing w:line="240" w:lineRule="auto"/>
        <w:rPr>
          <w:rFonts w:cs="Arial"/>
          <w:sz w:val="24"/>
          <w:szCs w:val="24"/>
        </w:rPr>
      </w:pPr>
    </w:p>
    <w:p w14:paraId="68477EBC" w14:textId="77A79472" w:rsidR="007B7B4B" w:rsidRDefault="007B7B4B" w:rsidP="009038A7">
      <w:pPr>
        <w:pStyle w:val="Body"/>
        <w:spacing w:line="240" w:lineRule="auto"/>
        <w:rPr>
          <w:rFonts w:cs="Arial"/>
          <w:sz w:val="24"/>
          <w:szCs w:val="24"/>
        </w:rPr>
      </w:pPr>
    </w:p>
    <w:p w14:paraId="19D5E384" w14:textId="2955E9C0" w:rsidR="007B7B4B" w:rsidRDefault="007B7B4B" w:rsidP="009038A7">
      <w:pPr>
        <w:pStyle w:val="Body"/>
        <w:spacing w:line="240" w:lineRule="auto"/>
        <w:rPr>
          <w:rFonts w:cs="Arial"/>
          <w:sz w:val="24"/>
          <w:szCs w:val="24"/>
        </w:rPr>
      </w:pPr>
    </w:p>
    <w:p w14:paraId="3D86040A" w14:textId="29E37B4D" w:rsidR="007B7B4B" w:rsidRDefault="007B7B4B" w:rsidP="009038A7">
      <w:pPr>
        <w:pStyle w:val="Body"/>
        <w:spacing w:line="240" w:lineRule="auto"/>
        <w:rPr>
          <w:rFonts w:cs="Arial"/>
          <w:sz w:val="24"/>
          <w:szCs w:val="24"/>
        </w:rPr>
      </w:pPr>
    </w:p>
    <w:p w14:paraId="132BD1CD" w14:textId="6A0C5CA8" w:rsidR="00741F6E" w:rsidRDefault="00741F6E" w:rsidP="009038A7">
      <w:pPr>
        <w:pStyle w:val="Body"/>
        <w:spacing w:line="240" w:lineRule="auto"/>
        <w:rPr>
          <w:rFonts w:cs="Arial"/>
          <w:sz w:val="24"/>
          <w:szCs w:val="24"/>
        </w:rPr>
      </w:pPr>
    </w:p>
    <w:p w14:paraId="131C56EE" w14:textId="77777777" w:rsidR="00741F6E" w:rsidRDefault="00741F6E" w:rsidP="009038A7">
      <w:pPr>
        <w:pStyle w:val="Body"/>
        <w:spacing w:line="240" w:lineRule="auto"/>
        <w:rPr>
          <w:rFonts w:cs="Arial"/>
          <w:sz w:val="24"/>
          <w:szCs w:val="24"/>
        </w:rPr>
      </w:pPr>
    </w:p>
    <w:p w14:paraId="413F9771" w14:textId="77777777" w:rsidR="00741F6E" w:rsidRDefault="00741F6E" w:rsidP="009038A7">
      <w:pPr>
        <w:pStyle w:val="Body"/>
        <w:spacing w:line="240" w:lineRule="auto"/>
        <w:rPr>
          <w:rFonts w:cs="Arial"/>
          <w:sz w:val="24"/>
          <w:szCs w:val="24"/>
        </w:rPr>
      </w:pPr>
    </w:p>
    <w:p w14:paraId="3FA19F9F" w14:textId="77777777" w:rsidR="00741F6E" w:rsidRDefault="00741F6E" w:rsidP="009038A7">
      <w:pPr>
        <w:pStyle w:val="Body"/>
        <w:spacing w:line="240" w:lineRule="auto"/>
        <w:rPr>
          <w:rFonts w:cs="Arial"/>
          <w:sz w:val="24"/>
          <w:szCs w:val="24"/>
        </w:rPr>
      </w:pPr>
    </w:p>
    <w:p w14:paraId="36755ADF" w14:textId="77777777" w:rsidR="00741F6E" w:rsidRDefault="00741F6E" w:rsidP="009038A7">
      <w:pPr>
        <w:pStyle w:val="Body"/>
        <w:spacing w:line="240" w:lineRule="auto"/>
        <w:rPr>
          <w:rFonts w:cs="Arial"/>
          <w:sz w:val="24"/>
          <w:szCs w:val="24"/>
        </w:rPr>
      </w:pPr>
    </w:p>
    <w:p w14:paraId="4F2BFB1F" w14:textId="77777777" w:rsidR="00741F6E" w:rsidRDefault="00741F6E" w:rsidP="009038A7">
      <w:pPr>
        <w:pStyle w:val="Body"/>
        <w:spacing w:line="240" w:lineRule="auto"/>
        <w:rPr>
          <w:rFonts w:cs="Arial"/>
          <w:sz w:val="24"/>
          <w:szCs w:val="24"/>
        </w:rPr>
      </w:pPr>
    </w:p>
    <w:p w14:paraId="654DB37E" w14:textId="77777777" w:rsidR="00741F6E" w:rsidRDefault="00741F6E" w:rsidP="009038A7">
      <w:pPr>
        <w:pStyle w:val="Body"/>
        <w:spacing w:line="240" w:lineRule="auto"/>
        <w:rPr>
          <w:rFonts w:cs="Arial"/>
          <w:sz w:val="24"/>
          <w:szCs w:val="24"/>
        </w:rPr>
      </w:pPr>
    </w:p>
    <w:p w14:paraId="70EBE3CE" w14:textId="77777777" w:rsidR="00741F6E" w:rsidRDefault="00741F6E" w:rsidP="009038A7">
      <w:pPr>
        <w:pStyle w:val="Body"/>
        <w:spacing w:line="240" w:lineRule="auto"/>
        <w:rPr>
          <w:rFonts w:cs="Arial"/>
          <w:sz w:val="24"/>
          <w:szCs w:val="24"/>
        </w:rPr>
      </w:pPr>
    </w:p>
    <w:p w14:paraId="248F396B" w14:textId="5ACE023B" w:rsidR="00741F6E" w:rsidRDefault="00741F6E" w:rsidP="009038A7">
      <w:pPr>
        <w:pStyle w:val="Body"/>
        <w:spacing w:line="240" w:lineRule="auto"/>
        <w:rPr>
          <w:rFonts w:cs="Arial"/>
          <w:sz w:val="24"/>
          <w:szCs w:val="24"/>
        </w:rPr>
      </w:pPr>
    </w:p>
    <w:p w14:paraId="259A80C9" w14:textId="77777777" w:rsidR="00741F6E" w:rsidRDefault="00741F6E" w:rsidP="009038A7">
      <w:pPr>
        <w:pStyle w:val="Body"/>
        <w:spacing w:line="240" w:lineRule="auto"/>
        <w:rPr>
          <w:rFonts w:cs="Arial"/>
          <w:sz w:val="24"/>
          <w:szCs w:val="24"/>
        </w:rPr>
      </w:pPr>
    </w:p>
    <w:p w14:paraId="334B5A5D" w14:textId="14BD3AD3" w:rsidR="00741F6E" w:rsidRDefault="00741F6E" w:rsidP="009038A7">
      <w:pPr>
        <w:pStyle w:val="Body"/>
        <w:spacing w:line="240" w:lineRule="auto"/>
        <w:rPr>
          <w:rFonts w:cs="Arial"/>
          <w:sz w:val="24"/>
          <w:szCs w:val="24"/>
        </w:rPr>
      </w:pPr>
    </w:p>
    <w:p w14:paraId="6CD6763A" w14:textId="78A18260" w:rsidR="00741F6E" w:rsidRDefault="00741F6E" w:rsidP="009038A7">
      <w:pPr>
        <w:pStyle w:val="Body"/>
        <w:spacing w:line="240" w:lineRule="auto"/>
        <w:rPr>
          <w:rFonts w:cs="Arial"/>
          <w:sz w:val="24"/>
          <w:szCs w:val="24"/>
        </w:rPr>
      </w:pPr>
    </w:p>
    <w:p w14:paraId="7A82841B" w14:textId="26D2B59E" w:rsidR="00741F6E" w:rsidRDefault="00741F6E" w:rsidP="009038A7">
      <w:pPr>
        <w:pStyle w:val="Body"/>
        <w:spacing w:line="240" w:lineRule="auto"/>
        <w:rPr>
          <w:rFonts w:cs="Arial"/>
          <w:sz w:val="24"/>
          <w:szCs w:val="24"/>
        </w:rPr>
      </w:pPr>
      <w:r w:rsidRPr="00F17F99">
        <w:rPr>
          <w:noProof/>
          <w:lang w:eastAsia="en-GB"/>
        </w:rPr>
        <w:drawing>
          <wp:anchor distT="0" distB="0" distL="114300" distR="114300" simplePos="0" relativeHeight="251787264" behindDoc="0" locked="0" layoutInCell="1" allowOverlap="1" wp14:anchorId="0810F945" wp14:editId="741DDB63">
            <wp:simplePos x="0" y="0"/>
            <wp:positionH relativeFrom="margin">
              <wp:align>right</wp:align>
            </wp:positionH>
            <wp:positionV relativeFrom="paragraph">
              <wp:posOffset>337185</wp:posOffset>
            </wp:positionV>
            <wp:extent cx="4580952" cy="2752381"/>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80952" cy="2752381"/>
                    </a:xfrm>
                    <a:prstGeom prst="rect">
                      <a:avLst/>
                    </a:prstGeom>
                  </pic:spPr>
                </pic:pic>
              </a:graphicData>
            </a:graphic>
          </wp:anchor>
        </w:drawing>
      </w:r>
      <w:r>
        <w:rPr>
          <w:rFonts w:cs="Arial"/>
          <w:sz w:val="24"/>
          <w:szCs w:val="24"/>
        </w:rPr>
        <w:t>Primary 4</w:t>
      </w:r>
    </w:p>
    <w:p w14:paraId="4117F5FE" w14:textId="1BF5FDFD" w:rsidR="00741F6E" w:rsidRDefault="00741F6E" w:rsidP="009038A7">
      <w:pPr>
        <w:pStyle w:val="Body"/>
        <w:spacing w:line="240" w:lineRule="auto"/>
        <w:rPr>
          <w:rFonts w:cs="Arial"/>
          <w:sz w:val="24"/>
          <w:szCs w:val="24"/>
        </w:rPr>
      </w:pPr>
      <w:r w:rsidRPr="00094BE5">
        <w:rPr>
          <w:noProof/>
          <w:lang w:eastAsia="en-GB"/>
        </w:rPr>
        <w:drawing>
          <wp:anchor distT="0" distB="0" distL="114300" distR="114300" simplePos="0" relativeHeight="251789312" behindDoc="0" locked="0" layoutInCell="1" allowOverlap="1" wp14:anchorId="44EBE923" wp14:editId="7675899A">
            <wp:simplePos x="0" y="0"/>
            <wp:positionH relativeFrom="margin">
              <wp:align>right</wp:align>
            </wp:positionH>
            <wp:positionV relativeFrom="paragraph">
              <wp:posOffset>3009900</wp:posOffset>
            </wp:positionV>
            <wp:extent cx="4571365" cy="2752090"/>
            <wp:effectExtent l="0" t="0" r="63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1365" cy="2752090"/>
                    </a:xfrm>
                    <a:prstGeom prst="rect">
                      <a:avLst/>
                    </a:prstGeom>
                  </pic:spPr>
                </pic:pic>
              </a:graphicData>
            </a:graphic>
            <wp14:sizeRelV relativeFrom="margin">
              <wp14:pctHeight>0</wp14:pctHeight>
            </wp14:sizeRelV>
          </wp:anchor>
        </w:drawing>
      </w:r>
      <w:r w:rsidRPr="00F17F99">
        <w:rPr>
          <w:noProof/>
          <w:lang w:eastAsia="en-GB"/>
        </w:rPr>
        <w:drawing>
          <wp:anchor distT="0" distB="0" distL="114300" distR="114300" simplePos="0" relativeHeight="251786240" behindDoc="0" locked="0" layoutInCell="1" allowOverlap="1" wp14:anchorId="12CF7D9F" wp14:editId="2F544DCD">
            <wp:simplePos x="0" y="0"/>
            <wp:positionH relativeFrom="margin">
              <wp:align>left</wp:align>
            </wp:positionH>
            <wp:positionV relativeFrom="paragraph">
              <wp:posOffset>193040</wp:posOffset>
            </wp:positionV>
            <wp:extent cx="4580890" cy="275209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80890" cy="2752090"/>
                    </a:xfrm>
                    <a:prstGeom prst="rect">
                      <a:avLst/>
                    </a:prstGeom>
                  </pic:spPr>
                </pic:pic>
              </a:graphicData>
            </a:graphic>
          </wp:anchor>
        </w:drawing>
      </w:r>
      <w:r w:rsidRPr="00094BE5">
        <w:rPr>
          <w:noProof/>
          <w:lang w:eastAsia="en-GB"/>
        </w:rPr>
        <w:drawing>
          <wp:anchor distT="0" distB="0" distL="114300" distR="114300" simplePos="0" relativeHeight="251788288" behindDoc="0" locked="0" layoutInCell="1" allowOverlap="1" wp14:anchorId="7478CCAF" wp14:editId="2236CA57">
            <wp:simplePos x="0" y="0"/>
            <wp:positionH relativeFrom="column">
              <wp:posOffset>-5715</wp:posOffset>
            </wp:positionH>
            <wp:positionV relativeFrom="paragraph">
              <wp:posOffset>3008630</wp:posOffset>
            </wp:positionV>
            <wp:extent cx="4580890" cy="275209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80890" cy="2752090"/>
                    </a:xfrm>
                    <a:prstGeom prst="rect">
                      <a:avLst/>
                    </a:prstGeom>
                  </pic:spPr>
                </pic:pic>
              </a:graphicData>
            </a:graphic>
          </wp:anchor>
        </w:drawing>
      </w:r>
    </w:p>
    <w:p w14:paraId="53670322" w14:textId="47FD63BF" w:rsidR="007B7B4B" w:rsidRDefault="007B7B4B" w:rsidP="009038A7">
      <w:pPr>
        <w:pStyle w:val="Body"/>
        <w:spacing w:line="240" w:lineRule="auto"/>
        <w:rPr>
          <w:rFonts w:cs="Arial"/>
          <w:sz w:val="24"/>
          <w:szCs w:val="24"/>
        </w:rPr>
      </w:pPr>
      <w:r>
        <w:rPr>
          <w:rFonts w:cs="Arial"/>
          <w:sz w:val="24"/>
          <w:szCs w:val="24"/>
        </w:rPr>
        <w:lastRenderedPageBreak/>
        <w:t>Primary 7</w:t>
      </w:r>
    </w:p>
    <w:p w14:paraId="42FE416E" w14:textId="2A145B65" w:rsidR="007B7B4B" w:rsidRDefault="007B7B4B" w:rsidP="009038A7">
      <w:pPr>
        <w:pStyle w:val="Body"/>
        <w:spacing w:line="240" w:lineRule="auto"/>
        <w:rPr>
          <w:rFonts w:cs="Arial"/>
          <w:sz w:val="24"/>
          <w:szCs w:val="24"/>
        </w:rPr>
      </w:pPr>
      <w:r w:rsidRPr="00DB6160">
        <w:rPr>
          <w:noProof/>
          <w:lang w:eastAsia="en-GB"/>
        </w:rPr>
        <w:drawing>
          <wp:anchor distT="0" distB="0" distL="114300" distR="114300" simplePos="0" relativeHeight="251782144" behindDoc="1" locked="0" layoutInCell="1" allowOverlap="1" wp14:anchorId="3150DA89" wp14:editId="0F7CCD80">
            <wp:simplePos x="0" y="0"/>
            <wp:positionH relativeFrom="column">
              <wp:posOffset>5004435</wp:posOffset>
            </wp:positionH>
            <wp:positionV relativeFrom="paragraph">
              <wp:posOffset>227330</wp:posOffset>
            </wp:positionV>
            <wp:extent cx="4580952" cy="2752381"/>
            <wp:effectExtent l="0" t="0" r="0" b="0"/>
            <wp:wrapTight wrapText="bothSides">
              <wp:wrapPolygon edited="0">
                <wp:start x="0" y="0"/>
                <wp:lineTo x="0" y="21381"/>
                <wp:lineTo x="21468" y="21381"/>
                <wp:lineTo x="2146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80952" cy="2752381"/>
                    </a:xfrm>
                    <a:prstGeom prst="rect">
                      <a:avLst/>
                    </a:prstGeom>
                  </pic:spPr>
                </pic:pic>
              </a:graphicData>
            </a:graphic>
          </wp:anchor>
        </w:drawing>
      </w:r>
      <w:r w:rsidRPr="00F17F99">
        <w:rPr>
          <w:noProof/>
          <w:lang w:eastAsia="en-GB"/>
        </w:rPr>
        <w:drawing>
          <wp:anchor distT="0" distB="0" distL="114300" distR="114300" simplePos="0" relativeHeight="251781120" behindDoc="1" locked="0" layoutInCell="1" allowOverlap="1" wp14:anchorId="3BD5DCB7" wp14:editId="12224CB0">
            <wp:simplePos x="0" y="0"/>
            <wp:positionH relativeFrom="margin">
              <wp:posOffset>257175</wp:posOffset>
            </wp:positionH>
            <wp:positionV relativeFrom="paragraph">
              <wp:posOffset>246380</wp:posOffset>
            </wp:positionV>
            <wp:extent cx="4580952" cy="2752381"/>
            <wp:effectExtent l="0" t="0" r="0" b="0"/>
            <wp:wrapTight wrapText="bothSides">
              <wp:wrapPolygon edited="0">
                <wp:start x="0" y="0"/>
                <wp:lineTo x="0" y="21381"/>
                <wp:lineTo x="21468" y="21381"/>
                <wp:lineTo x="2146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80952" cy="2752381"/>
                    </a:xfrm>
                    <a:prstGeom prst="rect">
                      <a:avLst/>
                    </a:prstGeom>
                  </pic:spPr>
                </pic:pic>
              </a:graphicData>
            </a:graphic>
          </wp:anchor>
        </w:drawing>
      </w:r>
    </w:p>
    <w:p w14:paraId="0FD79DA2" w14:textId="1747AE29" w:rsidR="00741F6E" w:rsidRDefault="00741F6E" w:rsidP="00741F6E">
      <w:pPr>
        <w:pStyle w:val="Body"/>
        <w:spacing w:line="240" w:lineRule="auto"/>
        <w:rPr>
          <w:rFonts w:cs="Arial"/>
          <w:sz w:val="24"/>
          <w:szCs w:val="24"/>
        </w:rPr>
      </w:pPr>
      <w:r w:rsidRPr="00094BE5">
        <w:rPr>
          <w:noProof/>
          <w:lang w:eastAsia="en-GB"/>
        </w:rPr>
        <w:drawing>
          <wp:anchor distT="0" distB="0" distL="114300" distR="114300" simplePos="0" relativeHeight="251784192" behindDoc="1" locked="0" layoutInCell="1" allowOverlap="1" wp14:anchorId="10AD6A63" wp14:editId="43A475CA">
            <wp:simplePos x="0" y="0"/>
            <wp:positionH relativeFrom="column">
              <wp:posOffset>5023485</wp:posOffset>
            </wp:positionH>
            <wp:positionV relativeFrom="paragraph">
              <wp:posOffset>3014345</wp:posOffset>
            </wp:positionV>
            <wp:extent cx="4580890" cy="275209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80890" cy="2752090"/>
                    </a:xfrm>
                    <a:prstGeom prst="rect">
                      <a:avLst/>
                    </a:prstGeom>
                  </pic:spPr>
                </pic:pic>
              </a:graphicData>
            </a:graphic>
          </wp:anchor>
        </w:drawing>
      </w:r>
      <w:r w:rsidRPr="00094BE5">
        <w:rPr>
          <w:noProof/>
          <w:lang w:eastAsia="en-GB"/>
        </w:rPr>
        <w:drawing>
          <wp:anchor distT="0" distB="0" distL="114300" distR="114300" simplePos="0" relativeHeight="251783168" behindDoc="1" locked="0" layoutInCell="1" allowOverlap="1" wp14:anchorId="5A3F5435" wp14:editId="20AA17D9">
            <wp:simplePos x="0" y="0"/>
            <wp:positionH relativeFrom="page">
              <wp:posOffset>990600</wp:posOffset>
            </wp:positionH>
            <wp:positionV relativeFrom="paragraph">
              <wp:posOffset>3014345</wp:posOffset>
            </wp:positionV>
            <wp:extent cx="4580890" cy="275209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580890" cy="2752090"/>
                    </a:xfrm>
                    <a:prstGeom prst="rect">
                      <a:avLst/>
                    </a:prstGeom>
                  </pic:spPr>
                </pic:pic>
              </a:graphicData>
            </a:graphic>
          </wp:anchor>
        </w:drawing>
      </w:r>
    </w:p>
    <w:p w14:paraId="5CE70560" w14:textId="3A15FB59" w:rsidR="00741F6E" w:rsidRDefault="00741F6E" w:rsidP="00741F6E">
      <w:pPr>
        <w:pStyle w:val="Body"/>
        <w:spacing w:line="240" w:lineRule="auto"/>
        <w:rPr>
          <w:rFonts w:cs="Arial"/>
          <w:sz w:val="24"/>
          <w:szCs w:val="24"/>
        </w:rPr>
      </w:pPr>
      <w:r>
        <w:rPr>
          <w:rFonts w:cs="Arial"/>
          <w:sz w:val="24"/>
          <w:szCs w:val="24"/>
        </w:rPr>
        <w:lastRenderedPageBreak/>
        <w:t>Our attainment s</w:t>
      </w:r>
      <w:r w:rsidRPr="002340CB">
        <w:rPr>
          <w:rFonts w:cs="Arial"/>
          <w:sz w:val="24"/>
          <w:szCs w:val="24"/>
        </w:rPr>
        <w:t xml:space="preserve">tatistics </w:t>
      </w:r>
      <w:r>
        <w:rPr>
          <w:rFonts w:cs="Arial"/>
          <w:sz w:val="24"/>
          <w:szCs w:val="24"/>
        </w:rPr>
        <w:t xml:space="preserve">highlight that our PEF interventions are making a positive impact upon reducing the poverty-related attainment gap </w:t>
      </w:r>
      <w:r w:rsidRPr="002340CB">
        <w:rPr>
          <w:rFonts w:cs="Arial"/>
          <w:sz w:val="24"/>
          <w:szCs w:val="24"/>
        </w:rPr>
        <w:t>between the children living in deciles 1 &amp; 2 and all other deciles</w:t>
      </w:r>
      <w:r>
        <w:rPr>
          <w:rFonts w:cs="Arial"/>
          <w:sz w:val="24"/>
          <w:szCs w:val="24"/>
        </w:rPr>
        <w:t xml:space="preserve"> in all areas of</w:t>
      </w:r>
      <w:r w:rsidR="001254C3">
        <w:rPr>
          <w:rFonts w:cs="Arial"/>
          <w:sz w:val="24"/>
          <w:szCs w:val="24"/>
        </w:rPr>
        <w:t xml:space="preserve"> English and</w:t>
      </w:r>
      <w:r>
        <w:rPr>
          <w:rFonts w:cs="Arial"/>
          <w:sz w:val="24"/>
          <w:szCs w:val="24"/>
        </w:rPr>
        <w:t xml:space="preserve"> Literacy and </w:t>
      </w:r>
      <w:r w:rsidR="001254C3">
        <w:rPr>
          <w:rFonts w:cs="Arial"/>
          <w:sz w:val="24"/>
          <w:szCs w:val="24"/>
        </w:rPr>
        <w:t xml:space="preserve">Mathematics and </w:t>
      </w:r>
      <w:r>
        <w:rPr>
          <w:rFonts w:cs="Arial"/>
          <w:sz w:val="24"/>
          <w:szCs w:val="24"/>
        </w:rPr>
        <w:t>Numeracy in primaries 1, 2, 3 and 5.  In primary 6 the gap h</w:t>
      </w:r>
      <w:r w:rsidR="001254C3">
        <w:rPr>
          <w:rFonts w:cs="Arial"/>
          <w:sz w:val="24"/>
          <w:szCs w:val="24"/>
        </w:rPr>
        <w:t>as reduced in all areas except R</w:t>
      </w:r>
      <w:r>
        <w:rPr>
          <w:rFonts w:cs="Arial"/>
          <w:sz w:val="24"/>
          <w:szCs w:val="24"/>
        </w:rPr>
        <w:t>eading where there is a 10% increase and in pr</w:t>
      </w:r>
      <w:r w:rsidR="001254C3">
        <w:rPr>
          <w:rFonts w:cs="Arial"/>
          <w:sz w:val="24"/>
          <w:szCs w:val="24"/>
        </w:rPr>
        <w:t>imary 7 the gap has reduced in Listening &amp; Talking however increased in Reading by 4%, 5% in Writing and 15% in M</w:t>
      </w:r>
      <w:r>
        <w:rPr>
          <w:rFonts w:cs="Arial"/>
          <w:sz w:val="24"/>
          <w:szCs w:val="24"/>
        </w:rPr>
        <w:t xml:space="preserve">aths.  In primary 4 the gap has increased in all areas – </w:t>
      </w:r>
      <w:r w:rsidR="001254C3">
        <w:rPr>
          <w:rFonts w:cs="Arial"/>
          <w:sz w:val="24"/>
          <w:szCs w:val="24"/>
        </w:rPr>
        <w:t>Reading 3%, Writing 19%, Listening &amp; T</w:t>
      </w:r>
      <w:r>
        <w:rPr>
          <w:rFonts w:cs="Arial"/>
          <w:sz w:val="24"/>
          <w:szCs w:val="24"/>
        </w:rPr>
        <w:t>alk</w:t>
      </w:r>
      <w:r w:rsidR="001254C3">
        <w:rPr>
          <w:rFonts w:cs="Arial"/>
          <w:sz w:val="24"/>
          <w:szCs w:val="24"/>
        </w:rPr>
        <w:t>ing 14% and M</w:t>
      </w:r>
      <w:r>
        <w:rPr>
          <w:rFonts w:cs="Arial"/>
          <w:sz w:val="24"/>
          <w:szCs w:val="24"/>
        </w:rPr>
        <w:t xml:space="preserve">aths 30%.  </w:t>
      </w:r>
      <w:r w:rsidR="001254C3">
        <w:rPr>
          <w:rFonts w:cs="Arial"/>
          <w:sz w:val="24"/>
          <w:szCs w:val="24"/>
        </w:rPr>
        <w:t xml:space="preserve">These statistics relate to different cohorts of children and as already discussed, with the exception of primary 4, attainment in all other stages is increasing. </w:t>
      </w:r>
      <w:r>
        <w:rPr>
          <w:rFonts w:cs="Arial"/>
          <w:sz w:val="24"/>
          <w:szCs w:val="24"/>
        </w:rPr>
        <w:t xml:space="preserve">  </w:t>
      </w:r>
      <w:r w:rsidRPr="002340CB">
        <w:rPr>
          <w:rFonts w:cs="Arial"/>
          <w:sz w:val="24"/>
          <w:szCs w:val="24"/>
        </w:rPr>
        <w:t xml:space="preserve"> </w:t>
      </w:r>
    </w:p>
    <w:p w14:paraId="4C514EA4" w14:textId="5784B702" w:rsidR="007B7B4B" w:rsidRDefault="007B7B4B" w:rsidP="009038A7">
      <w:pPr>
        <w:pStyle w:val="Body"/>
        <w:spacing w:line="240" w:lineRule="auto"/>
        <w:rPr>
          <w:rFonts w:cs="Arial"/>
          <w:sz w:val="24"/>
          <w:szCs w:val="24"/>
        </w:rPr>
      </w:pPr>
    </w:p>
    <w:p w14:paraId="585497BC" w14:textId="7B07697C" w:rsidR="00B4152F" w:rsidRPr="002340CB" w:rsidRDefault="004711E1" w:rsidP="009038A7">
      <w:pPr>
        <w:pStyle w:val="Body"/>
        <w:spacing w:line="240" w:lineRule="auto"/>
        <w:rPr>
          <w:rFonts w:cs="Arial"/>
          <w:sz w:val="24"/>
          <w:szCs w:val="24"/>
        </w:rPr>
      </w:pPr>
      <w:r w:rsidRPr="002340CB">
        <w:rPr>
          <w:rFonts w:cs="Arial"/>
          <w:sz w:val="24"/>
          <w:szCs w:val="24"/>
        </w:rPr>
        <w:t>The Scottish Government allocated £</w:t>
      </w:r>
      <w:r w:rsidR="00F20E01" w:rsidRPr="002340CB">
        <w:rPr>
          <w:rFonts w:cs="Arial"/>
          <w:sz w:val="24"/>
          <w:szCs w:val="24"/>
        </w:rPr>
        <w:t>135</w:t>
      </w:r>
      <w:r w:rsidR="00B4152F" w:rsidRPr="002340CB">
        <w:rPr>
          <w:rFonts w:cs="Arial"/>
          <w:sz w:val="24"/>
          <w:szCs w:val="24"/>
        </w:rPr>
        <w:t xml:space="preserve"> 000</w:t>
      </w:r>
      <w:r w:rsidRPr="002340CB">
        <w:rPr>
          <w:rFonts w:cs="Arial"/>
          <w:sz w:val="24"/>
          <w:szCs w:val="24"/>
        </w:rPr>
        <w:t xml:space="preserve"> to </w:t>
      </w:r>
      <w:r w:rsidR="00B4152F" w:rsidRPr="002340CB">
        <w:rPr>
          <w:rFonts w:cs="Arial"/>
          <w:sz w:val="24"/>
          <w:szCs w:val="24"/>
        </w:rPr>
        <w:t>Sunnyside</w:t>
      </w:r>
      <w:r w:rsidRPr="002340CB">
        <w:rPr>
          <w:rFonts w:cs="Arial"/>
          <w:sz w:val="24"/>
          <w:szCs w:val="24"/>
        </w:rPr>
        <w:t xml:space="preserve"> Primary School </w:t>
      </w:r>
      <w:r w:rsidR="00B4152F" w:rsidRPr="002340CB">
        <w:rPr>
          <w:rFonts w:cs="Arial"/>
          <w:sz w:val="24"/>
          <w:szCs w:val="24"/>
        </w:rPr>
        <w:t xml:space="preserve">for session </w:t>
      </w:r>
      <w:r w:rsidR="00F20E01" w:rsidRPr="002340CB">
        <w:rPr>
          <w:rFonts w:cs="Arial"/>
          <w:sz w:val="24"/>
          <w:szCs w:val="24"/>
        </w:rPr>
        <w:t>2018/19</w:t>
      </w:r>
      <w:r w:rsidR="00B4152F" w:rsidRPr="002340CB">
        <w:rPr>
          <w:rFonts w:cs="Arial"/>
          <w:sz w:val="24"/>
          <w:szCs w:val="24"/>
        </w:rPr>
        <w:t xml:space="preserve"> </w:t>
      </w:r>
      <w:r w:rsidRPr="002340CB">
        <w:rPr>
          <w:rFonts w:cs="Arial"/>
          <w:sz w:val="24"/>
          <w:szCs w:val="24"/>
        </w:rPr>
        <w:t xml:space="preserve">in order to allow us to </w:t>
      </w:r>
      <w:r w:rsidR="00DA48E9">
        <w:rPr>
          <w:rFonts w:cs="Arial"/>
          <w:sz w:val="24"/>
          <w:szCs w:val="24"/>
        </w:rPr>
        <w:t>continue with our priorities</w:t>
      </w:r>
      <w:r w:rsidRPr="002340CB">
        <w:rPr>
          <w:rFonts w:cs="Arial"/>
          <w:sz w:val="24"/>
          <w:szCs w:val="24"/>
        </w:rPr>
        <w:t xml:space="preserve">.  </w:t>
      </w:r>
      <w:r w:rsidR="00B4152F" w:rsidRPr="002340CB">
        <w:rPr>
          <w:rFonts w:cs="Arial"/>
          <w:sz w:val="24"/>
          <w:szCs w:val="24"/>
        </w:rPr>
        <w:t>Next session (</w:t>
      </w:r>
      <w:r w:rsidR="00F20E01" w:rsidRPr="002340CB">
        <w:rPr>
          <w:rFonts w:cs="Arial"/>
          <w:sz w:val="24"/>
          <w:szCs w:val="24"/>
        </w:rPr>
        <w:t>2019/20</w:t>
      </w:r>
      <w:r w:rsidR="00B4152F" w:rsidRPr="002340CB">
        <w:rPr>
          <w:rFonts w:cs="Arial"/>
          <w:sz w:val="24"/>
          <w:szCs w:val="24"/>
        </w:rPr>
        <w:t>) we have been allocated £</w:t>
      </w:r>
      <w:r w:rsidR="00A419E7">
        <w:rPr>
          <w:rFonts w:cs="Arial"/>
          <w:sz w:val="24"/>
          <w:szCs w:val="24"/>
        </w:rPr>
        <w:t>115 560</w:t>
      </w:r>
      <w:r w:rsidR="00B4152F" w:rsidRPr="002340CB">
        <w:rPr>
          <w:rFonts w:cs="Arial"/>
          <w:sz w:val="24"/>
          <w:szCs w:val="24"/>
        </w:rPr>
        <w:t xml:space="preserve"> to </w:t>
      </w:r>
      <w:r w:rsidR="00DA48E9">
        <w:rPr>
          <w:rFonts w:cs="Arial"/>
          <w:sz w:val="24"/>
          <w:szCs w:val="24"/>
        </w:rPr>
        <w:t>further embed this work</w:t>
      </w:r>
      <w:r w:rsidR="00F20E01" w:rsidRPr="002340CB">
        <w:rPr>
          <w:rFonts w:cs="Arial"/>
          <w:sz w:val="24"/>
          <w:szCs w:val="24"/>
        </w:rPr>
        <w:t>.</w:t>
      </w:r>
    </w:p>
    <w:p w14:paraId="404DFEA8" w14:textId="77777777" w:rsidR="00B4152F" w:rsidRPr="002340CB" w:rsidRDefault="00B4152F" w:rsidP="009038A7">
      <w:pPr>
        <w:pStyle w:val="Body"/>
        <w:spacing w:line="240" w:lineRule="auto"/>
        <w:rPr>
          <w:rFonts w:cs="Arial"/>
          <w:sz w:val="24"/>
          <w:szCs w:val="24"/>
        </w:rPr>
      </w:pPr>
    </w:p>
    <w:p w14:paraId="0B2F5A70" w14:textId="0DE055C6" w:rsidR="004E5802" w:rsidRPr="002340CB" w:rsidRDefault="00F20E01" w:rsidP="009038A7">
      <w:pPr>
        <w:pStyle w:val="Body"/>
        <w:spacing w:line="240" w:lineRule="auto"/>
        <w:rPr>
          <w:rFonts w:cs="Arial"/>
          <w:sz w:val="24"/>
          <w:szCs w:val="24"/>
        </w:rPr>
      </w:pPr>
      <w:r w:rsidRPr="002340CB">
        <w:rPr>
          <w:rFonts w:cs="Arial"/>
          <w:sz w:val="24"/>
          <w:szCs w:val="24"/>
        </w:rPr>
        <w:t>Our</w:t>
      </w:r>
      <w:r w:rsidR="00B4152F" w:rsidRPr="002340CB">
        <w:rPr>
          <w:rFonts w:cs="Arial"/>
          <w:sz w:val="24"/>
          <w:szCs w:val="24"/>
        </w:rPr>
        <w:t xml:space="preserve"> PEF priorities </w:t>
      </w:r>
      <w:r w:rsidRPr="002340CB">
        <w:rPr>
          <w:rFonts w:cs="Arial"/>
          <w:sz w:val="24"/>
          <w:szCs w:val="24"/>
        </w:rPr>
        <w:t xml:space="preserve">will remain the same and </w:t>
      </w:r>
      <w:r w:rsidR="007964FA" w:rsidRPr="002340CB">
        <w:rPr>
          <w:rFonts w:cs="Arial"/>
          <w:sz w:val="24"/>
          <w:szCs w:val="24"/>
        </w:rPr>
        <w:t xml:space="preserve">we </w:t>
      </w:r>
      <w:r w:rsidRPr="002340CB">
        <w:rPr>
          <w:rFonts w:cs="Arial"/>
          <w:sz w:val="24"/>
          <w:szCs w:val="24"/>
        </w:rPr>
        <w:t xml:space="preserve">continue </w:t>
      </w:r>
      <w:r w:rsidR="00B4152F" w:rsidRPr="002340CB">
        <w:rPr>
          <w:rFonts w:cs="Arial"/>
          <w:sz w:val="24"/>
          <w:szCs w:val="24"/>
        </w:rPr>
        <w:t xml:space="preserve">to ensure that they are closely aligned to the </w:t>
      </w:r>
      <w:r w:rsidRPr="002340CB">
        <w:rPr>
          <w:rFonts w:cs="Arial"/>
          <w:sz w:val="24"/>
          <w:szCs w:val="24"/>
        </w:rPr>
        <w:t>school improvement agenda</w:t>
      </w:r>
      <w:r w:rsidR="007964FA" w:rsidRPr="002340CB">
        <w:rPr>
          <w:rFonts w:cs="Arial"/>
          <w:sz w:val="24"/>
          <w:szCs w:val="24"/>
        </w:rPr>
        <w:t xml:space="preserve">.  These priorities </w:t>
      </w:r>
      <w:r w:rsidRPr="002340CB">
        <w:rPr>
          <w:rFonts w:cs="Arial"/>
          <w:sz w:val="24"/>
          <w:szCs w:val="24"/>
        </w:rPr>
        <w:t>are:</w:t>
      </w:r>
      <w:r w:rsidR="00B4152F" w:rsidRPr="002340CB">
        <w:rPr>
          <w:rFonts w:cs="Arial"/>
          <w:sz w:val="24"/>
          <w:szCs w:val="24"/>
        </w:rPr>
        <w:t xml:space="preserve">  </w:t>
      </w:r>
    </w:p>
    <w:p w14:paraId="32AD2147" w14:textId="48E4EA7C" w:rsidR="004E5802" w:rsidRPr="002340CB" w:rsidRDefault="004E5802" w:rsidP="009038A7">
      <w:pPr>
        <w:pStyle w:val="Body"/>
        <w:spacing w:line="240" w:lineRule="auto"/>
        <w:rPr>
          <w:rFonts w:cs="Arial"/>
          <w:sz w:val="24"/>
          <w:szCs w:val="24"/>
        </w:rPr>
      </w:pPr>
    </w:p>
    <w:p w14:paraId="36E2692D" w14:textId="35E3D8DF" w:rsidR="004E5802" w:rsidRPr="002340CB" w:rsidRDefault="00B4152F" w:rsidP="008C65DB">
      <w:pPr>
        <w:pStyle w:val="Body"/>
        <w:numPr>
          <w:ilvl w:val="0"/>
          <w:numId w:val="3"/>
        </w:numPr>
        <w:spacing w:line="240" w:lineRule="auto"/>
        <w:rPr>
          <w:rFonts w:cs="Arial"/>
          <w:sz w:val="24"/>
          <w:szCs w:val="24"/>
        </w:rPr>
      </w:pPr>
      <w:r w:rsidRPr="002340CB">
        <w:rPr>
          <w:rFonts w:cs="Arial"/>
          <w:sz w:val="24"/>
          <w:szCs w:val="24"/>
        </w:rPr>
        <w:t>As part of our collegiate working with Alloa Learning Community we aim to continue to engage with Speech and Language service to deliver the LIFT project</w:t>
      </w:r>
      <w:r w:rsidR="00077BA3" w:rsidRPr="002340CB">
        <w:rPr>
          <w:rFonts w:cs="Arial"/>
          <w:sz w:val="24"/>
          <w:szCs w:val="24"/>
        </w:rPr>
        <w:t xml:space="preserve"> (£</w:t>
      </w:r>
      <w:r w:rsidR="00F07282" w:rsidRPr="002340CB">
        <w:rPr>
          <w:rFonts w:cs="Arial"/>
          <w:sz w:val="24"/>
          <w:szCs w:val="24"/>
        </w:rPr>
        <w:t>6369</w:t>
      </w:r>
      <w:r w:rsidR="00077BA3" w:rsidRPr="002340CB">
        <w:rPr>
          <w:rFonts w:cs="Arial"/>
          <w:sz w:val="24"/>
          <w:szCs w:val="24"/>
        </w:rPr>
        <w:t>)</w:t>
      </w:r>
      <w:r w:rsidRPr="002340CB">
        <w:rPr>
          <w:rFonts w:cs="Arial"/>
          <w:sz w:val="24"/>
          <w:szCs w:val="24"/>
        </w:rPr>
        <w:t xml:space="preserve">.  </w:t>
      </w:r>
    </w:p>
    <w:p w14:paraId="77189553" w14:textId="7C718F61" w:rsidR="00F20E01" w:rsidRPr="002340CB" w:rsidRDefault="00B4152F" w:rsidP="008C65DB">
      <w:pPr>
        <w:pStyle w:val="Body"/>
        <w:numPr>
          <w:ilvl w:val="0"/>
          <w:numId w:val="3"/>
        </w:numPr>
        <w:spacing w:line="240" w:lineRule="auto"/>
        <w:rPr>
          <w:rFonts w:cs="Arial"/>
          <w:sz w:val="24"/>
          <w:szCs w:val="24"/>
        </w:rPr>
      </w:pPr>
      <w:r w:rsidRPr="002340CB">
        <w:rPr>
          <w:rFonts w:cs="Arial"/>
          <w:sz w:val="24"/>
          <w:szCs w:val="24"/>
        </w:rPr>
        <w:t>As a school</w:t>
      </w:r>
      <w:r w:rsidR="004E5802" w:rsidRPr="002340CB">
        <w:rPr>
          <w:rFonts w:cs="Arial"/>
          <w:sz w:val="24"/>
          <w:szCs w:val="24"/>
        </w:rPr>
        <w:t xml:space="preserve"> we aim to ensure consistency i</w:t>
      </w:r>
      <w:r w:rsidRPr="002340CB">
        <w:rPr>
          <w:rFonts w:cs="Arial"/>
          <w:sz w:val="24"/>
          <w:szCs w:val="24"/>
        </w:rPr>
        <w:t>n high quality learning and teaching</w:t>
      </w:r>
      <w:r w:rsidR="004E5802" w:rsidRPr="002340CB">
        <w:rPr>
          <w:rFonts w:cs="Arial"/>
          <w:sz w:val="24"/>
          <w:szCs w:val="24"/>
        </w:rPr>
        <w:t xml:space="preserve"> with a particular focus upon monitoring, supporting and challenging teachers in their practice across the whole school, especially regarding pace and challenge in literacy and numeracy for those chi</w:t>
      </w:r>
      <w:r w:rsidR="00F20E01" w:rsidRPr="002340CB">
        <w:rPr>
          <w:rFonts w:cs="Arial"/>
          <w:sz w:val="24"/>
          <w:szCs w:val="24"/>
        </w:rPr>
        <w:t>ldren in SIMD 1 &amp; 2</w:t>
      </w:r>
    </w:p>
    <w:p w14:paraId="56DDB61C" w14:textId="52FB434E" w:rsidR="00F20E01" w:rsidRPr="002340CB" w:rsidRDefault="004E5802" w:rsidP="00F20E01">
      <w:pPr>
        <w:pStyle w:val="Body"/>
        <w:numPr>
          <w:ilvl w:val="1"/>
          <w:numId w:val="3"/>
        </w:numPr>
        <w:spacing w:line="240" w:lineRule="auto"/>
        <w:rPr>
          <w:rFonts w:cs="Arial"/>
          <w:sz w:val="24"/>
          <w:szCs w:val="24"/>
        </w:rPr>
      </w:pPr>
      <w:r w:rsidRPr="002340CB">
        <w:rPr>
          <w:rFonts w:cs="Arial"/>
          <w:sz w:val="24"/>
          <w:szCs w:val="24"/>
        </w:rPr>
        <w:t>Support for Learning Teacher (0.2 FTE</w:t>
      </w:r>
      <w:r w:rsidR="00077BA3" w:rsidRPr="002340CB">
        <w:rPr>
          <w:rFonts w:cs="Arial"/>
          <w:sz w:val="24"/>
          <w:szCs w:val="24"/>
        </w:rPr>
        <w:t xml:space="preserve"> - £</w:t>
      </w:r>
      <w:r w:rsidR="00F07282" w:rsidRPr="002340CB">
        <w:rPr>
          <w:rFonts w:cs="Arial"/>
          <w:sz w:val="24"/>
          <w:szCs w:val="24"/>
        </w:rPr>
        <w:t>10787</w:t>
      </w:r>
      <w:r w:rsidR="00077BA3" w:rsidRPr="002340CB">
        <w:rPr>
          <w:rFonts w:cs="Arial"/>
          <w:sz w:val="24"/>
          <w:szCs w:val="24"/>
        </w:rPr>
        <w:t>)</w:t>
      </w:r>
    </w:p>
    <w:p w14:paraId="26E9A8A8" w14:textId="5BC1A031" w:rsidR="00B4152F" w:rsidRPr="002340CB" w:rsidRDefault="004E5802" w:rsidP="00F20E01">
      <w:pPr>
        <w:pStyle w:val="Body"/>
        <w:numPr>
          <w:ilvl w:val="1"/>
          <w:numId w:val="3"/>
        </w:numPr>
        <w:spacing w:line="240" w:lineRule="auto"/>
        <w:rPr>
          <w:rFonts w:cs="Arial"/>
          <w:sz w:val="24"/>
          <w:szCs w:val="24"/>
        </w:rPr>
      </w:pPr>
      <w:r w:rsidRPr="002340CB">
        <w:rPr>
          <w:rFonts w:cs="Arial"/>
          <w:sz w:val="24"/>
          <w:szCs w:val="24"/>
        </w:rPr>
        <w:t>Depute Head Teacher with a particular focus upon Learning, Teaching and Assessment</w:t>
      </w:r>
      <w:r w:rsidR="00F07282" w:rsidRPr="002340CB">
        <w:rPr>
          <w:rFonts w:cs="Arial"/>
          <w:sz w:val="24"/>
          <w:szCs w:val="24"/>
        </w:rPr>
        <w:t xml:space="preserve"> (£68254</w:t>
      </w:r>
      <w:r w:rsidR="00077BA3" w:rsidRPr="002340CB">
        <w:rPr>
          <w:rFonts w:cs="Arial"/>
          <w:sz w:val="24"/>
          <w:szCs w:val="24"/>
        </w:rPr>
        <w:t>)</w:t>
      </w:r>
      <w:r w:rsidRPr="002340CB">
        <w:rPr>
          <w:rFonts w:cs="Arial"/>
          <w:sz w:val="24"/>
          <w:szCs w:val="24"/>
        </w:rPr>
        <w:t xml:space="preserve">.  </w:t>
      </w:r>
    </w:p>
    <w:p w14:paraId="6CF80F8B" w14:textId="52D1B8FE" w:rsidR="004E5802" w:rsidRPr="002340CB" w:rsidRDefault="004E5802" w:rsidP="008C65DB">
      <w:pPr>
        <w:pStyle w:val="Body"/>
        <w:numPr>
          <w:ilvl w:val="0"/>
          <w:numId w:val="3"/>
        </w:numPr>
        <w:spacing w:line="240" w:lineRule="auto"/>
        <w:rPr>
          <w:rFonts w:cs="Arial"/>
          <w:sz w:val="24"/>
          <w:szCs w:val="24"/>
        </w:rPr>
      </w:pPr>
      <w:r w:rsidRPr="002340CB">
        <w:rPr>
          <w:rFonts w:cs="Arial"/>
          <w:sz w:val="24"/>
          <w:szCs w:val="24"/>
        </w:rPr>
        <w:t>To enhance parental engagement and to develop family learning programmes, we will continue to employ a Family Support Worker who will work alongside the Depute Head Teacher (PEF) and parents to lead this point</w:t>
      </w:r>
      <w:r w:rsidR="00077BA3" w:rsidRPr="002340CB">
        <w:rPr>
          <w:rFonts w:cs="Arial"/>
          <w:sz w:val="24"/>
          <w:szCs w:val="24"/>
        </w:rPr>
        <w:t xml:space="preserve"> (£</w:t>
      </w:r>
      <w:r w:rsidR="00F07282" w:rsidRPr="002340CB">
        <w:rPr>
          <w:rFonts w:cs="Arial"/>
          <w:sz w:val="24"/>
          <w:szCs w:val="24"/>
        </w:rPr>
        <w:t>13488</w:t>
      </w:r>
      <w:r w:rsidR="00077BA3" w:rsidRPr="002340CB">
        <w:rPr>
          <w:rFonts w:cs="Arial"/>
          <w:sz w:val="24"/>
          <w:szCs w:val="24"/>
        </w:rPr>
        <w:t>)</w:t>
      </w:r>
      <w:r w:rsidRPr="002340CB">
        <w:rPr>
          <w:rFonts w:cs="Arial"/>
          <w:sz w:val="24"/>
          <w:szCs w:val="24"/>
        </w:rPr>
        <w:t>.  The impact of this focus will be to continue to improve attendance, late-coming and exclusion statistics and for a greater number of families, who do not normally engage with school</w:t>
      </w:r>
      <w:r w:rsidR="00BE0B03" w:rsidRPr="002340CB">
        <w:rPr>
          <w:rFonts w:cs="Arial"/>
          <w:sz w:val="24"/>
          <w:szCs w:val="24"/>
        </w:rPr>
        <w:t>,</w:t>
      </w:r>
      <w:r w:rsidRPr="002340CB">
        <w:rPr>
          <w:rFonts w:cs="Arial"/>
          <w:sz w:val="24"/>
          <w:szCs w:val="24"/>
        </w:rPr>
        <w:t xml:space="preserve"> to start to engage and feel more able to support their children’s learning.  </w:t>
      </w:r>
    </w:p>
    <w:p w14:paraId="03793186" w14:textId="77777777" w:rsidR="004E5802" w:rsidRPr="002340CB" w:rsidRDefault="004E5802" w:rsidP="009038A7">
      <w:pPr>
        <w:pStyle w:val="Body"/>
        <w:spacing w:line="240" w:lineRule="auto"/>
        <w:rPr>
          <w:rFonts w:cs="Arial"/>
          <w:sz w:val="24"/>
          <w:szCs w:val="24"/>
        </w:rPr>
      </w:pPr>
    </w:p>
    <w:p w14:paraId="5B6D960E" w14:textId="7115D634" w:rsidR="00A85804" w:rsidRPr="002340CB" w:rsidRDefault="00A85804" w:rsidP="009038A7">
      <w:pPr>
        <w:pStyle w:val="Body"/>
        <w:spacing w:line="240" w:lineRule="auto"/>
        <w:rPr>
          <w:rFonts w:cs="Arial"/>
          <w:sz w:val="24"/>
          <w:szCs w:val="24"/>
        </w:rPr>
      </w:pPr>
    </w:p>
    <w:p w14:paraId="16226FA7" w14:textId="77777777" w:rsidR="00A85804" w:rsidRPr="002340CB" w:rsidRDefault="00A85804" w:rsidP="009038A7">
      <w:pPr>
        <w:pStyle w:val="Body"/>
        <w:spacing w:line="240" w:lineRule="auto"/>
        <w:rPr>
          <w:rFonts w:cs="Arial"/>
          <w:sz w:val="24"/>
          <w:szCs w:val="24"/>
        </w:rPr>
      </w:pPr>
    </w:p>
    <w:p w14:paraId="422227F8" w14:textId="6124E0AF" w:rsidR="00A85804" w:rsidRPr="002340CB" w:rsidRDefault="00A85804" w:rsidP="009038A7">
      <w:pPr>
        <w:pStyle w:val="Body"/>
        <w:spacing w:line="240" w:lineRule="auto"/>
        <w:rPr>
          <w:rFonts w:cs="Arial"/>
          <w:sz w:val="24"/>
          <w:szCs w:val="24"/>
        </w:rPr>
      </w:pPr>
    </w:p>
    <w:p w14:paraId="336427D1" w14:textId="77777777" w:rsidR="00A85804" w:rsidRPr="002340CB" w:rsidRDefault="00A85804" w:rsidP="009038A7">
      <w:pPr>
        <w:pStyle w:val="Body"/>
        <w:spacing w:line="240" w:lineRule="auto"/>
        <w:rPr>
          <w:rFonts w:cs="Arial"/>
          <w:sz w:val="24"/>
          <w:szCs w:val="24"/>
        </w:rPr>
      </w:pPr>
    </w:p>
    <w:p w14:paraId="245844C9" w14:textId="77777777" w:rsidR="00494370" w:rsidRPr="002340CB" w:rsidRDefault="00494370" w:rsidP="009038A7">
      <w:pPr>
        <w:pStyle w:val="Body"/>
        <w:spacing w:line="240" w:lineRule="auto"/>
        <w:rPr>
          <w:rFonts w:cs="Arial"/>
          <w:sz w:val="24"/>
          <w:szCs w:val="24"/>
        </w:rPr>
      </w:pPr>
    </w:p>
    <w:p w14:paraId="69538DE9" w14:textId="77777777" w:rsidR="009038A7" w:rsidRDefault="009038A7" w:rsidP="009038A7">
      <w:pPr>
        <w:pStyle w:val="Body"/>
        <w:spacing w:line="240" w:lineRule="auto"/>
        <w:rPr>
          <w:rFonts w:cs="Arial"/>
          <w:sz w:val="24"/>
          <w:szCs w:val="24"/>
        </w:rPr>
      </w:pPr>
    </w:p>
    <w:p w14:paraId="28A6A433" w14:textId="77777777" w:rsidR="001254C3" w:rsidRPr="002340CB" w:rsidRDefault="001254C3" w:rsidP="009038A7">
      <w:pPr>
        <w:pStyle w:val="Body"/>
        <w:spacing w:line="240" w:lineRule="auto"/>
        <w:rPr>
          <w:rFonts w:cs="Arial"/>
          <w:sz w:val="24"/>
          <w:szCs w:val="24"/>
        </w:rPr>
      </w:pPr>
    </w:p>
    <w:p w14:paraId="7F7A5B9F" w14:textId="77777777" w:rsidR="00494370" w:rsidRDefault="00494370" w:rsidP="009038A7">
      <w:pPr>
        <w:pStyle w:val="Body"/>
        <w:spacing w:line="240" w:lineRule="auto"/>
        <w:rPr>
          <w:rFonts w:cs="Arial"/>
          <w:sz w:val="24"/>
          <w:szCs w:val="24"/>
        </w:rPr>
      </w:pPr>
    </w:p>
    <w:p w14:paraId="33F12453" w14:textId="77777777" w:rsidR="00741F6E" w:rsidRPr="002340CB" w:rsidRDefault="00741F6E" w:rsidP="009038A7">
      <w:pPr>
        <w:pStyle w:val="Body"/>
        <w:spacing w:line="240" w:lineRule="auto"/>
        <w:rPr>
          <w:rFonts w:cs="Arial"/>
          <w:sz w:val="24"/>
          <w:szCs w:val="24"/>
        </w:rPr>
      </w:pPr>
    </w:p>
    <w:p w14:paraId="1419D76E" w14:textId="77777777" w:rsidR="00351FEC" w:rsidRPr="001254C3" w:rsidRDefault="00BE0B03" w:rsidP="00351FEC">
      <w:pPr>
        <w:tabs>
          <w:tab w:val="right" w:pos="-1980"/>
        </w:tabs>
        <w:spacing w:after="0"/>
        <w:rPr>
          <w:rFonts w:ascii="Arial" w:hAnsi="Arial" w:cs="Arial"/>
          <w:b/>
          <w:sz w:val="60"/>
          <w:szCs w:val="60"/>
          <w:lang w:val="en-US"/>
        </w:rPr>
      </w:pPr>
      <w:r w:rsidRPr="001254C3">
        <w:rPr>
          <w:rFonts w:ascii="Arial" w:hAnsi="Arial" w:cs="Arial"/>
          <w:b/>
          <w:sz w:val="60"/>
          <w:szCs w:val="60"/>
          <w:lang w:val="en-US"/>
        </w:rPr>
        <w:lastRenderedPageBreak/>
        <w:t>Review of Progress</w:t>
      </w:r>
      <w:r w:rsidR="00351FEC" w:rsidRPr="001254C3">
        <w:rPr>
          <w:rFonts w:ascii="Arial" w:hAnsi="Arial" w:cs="Arial"/>
          <w:b/>
          <w:sz w:val="60"/>
          <w:szCs w:val="60"/>
          <w:lang w:val="en-US"/>
        </w:rPr>
        <w:t xml:space="preserve"> for session: 2017 </w:t>
      </w:r>
      <w:r w:rsidRPr="001254C3">
        <w:rPr>
          <w:rFonts w:ascii="Arial" w:hAnsi="Arial" w:cs="Arial"/>
          <w:b/>
          <w:sz w:val="60"/>
          <w:szCs w:val="60"/>
          <w:lang w:val="en-US"/>
        </w:rPr>
        <w:t>–</w:t>
      </w:r>
      <w:r w:rsidR="00351FEC" w:rsidRPr="001254C3">
        <w:rPr>
          <w:rFonts w:ascii="Arial" w:hAnsi="Arial" w:cs="Arial"/>
          <w:b/>
          <w:sz w:val="60"/>
          <w:szCs w:val="60"/>
          <w:lang w:val="en-US"/>
        </w:rPr>
        <w:t xml:space="preserve"> 2018</w:t>
      </w:r>
    </w:p>
    <w:p w14:paraId="3E6A4365" w14:textId="77777777" w:rsidR="00BE0B03" w:rsidRPr="002340CB" w:rsidRDefault="00BE0B03" w:rsidP="00351FEC">
      <w:pPr>
        <w:tabs>
          <w:tab w:val="right" w:pos="-1980"/>
        </w:tabs>
        <w:spacing w:after="0"/>
        <w:rPr>
          <w:rFonts w:ascii="Arial" w:hAnsi="Arial" w:cs="Arial"/>
          <w:sz w:val="24"/>
          <w:szCs w:val="24"/>
          <w:lang w:val="en-US"/>
        </w:rPr>
      </w:pPr>
    </w:p>
    <w:tbl>
      <w:tblPr>
        <w:tblStyle w:val="TableGrid"/>
        <w:tblW w:w="14317" w:type="dxa"/>
        <w:tblInd w:w="250" w:type="dxa"/>
        <w:tblLook w:val="04A0" w:firstRow="1" w:lastRow="0" w:firstColumn="1" w:lastColumn="0" w:noHBand="0" w:noVBand="1"/>
      </w:tblPr>
      <w:tblGrid>
        <w:gridCol w:w="6857"/>
        <w:gridCol w:w="7460"/>
      </w:tblGrid>
      <w:tr w:rsidR="00BE0B03" w:rsidRPr="002340CB" w14:paraId="0BF2CD18" w14:textId="77777777" w:rsidTr="00BE0B03">
        <w:trPr>
          <w:trHeight w:val="707"/>
        </w:trPr>
        <w:tc>
          <w:tcPr>
            <w:tcW w:w="14317" w:type="dxa"/>
            <w:gridSpan w:val="2"/>
            <w:shd w:val="clear" w:color="auto" w:fill="FFFFCC"/>
            <w:vAlign w:val="center"/>
          </w:tcPr>
          <w:p w14:paraId="0DA84885" w14:textId="671EECDE" w:rsidR="00BE0B03" w:rsidRPr="002340CB" w:rsidRDefault="007D4BBC" w:rsidP="00BE0B03">
            <w:pPr>
              <w:rPr>
                <w:rFonts w:ascii="Arial" w:hAnsi="Arial" w:cs="Arial"/>
                <w:b/>
                <w:sz w:val="24"/>
                <w:szCs w:val="24"/>
              </w:rPr>
            </w:pPr>
            <w:r w:rsidRPr="002340CB">
              <w:rPr>
                <w:rFonts w:ascii="Arial" w:hAnsi="Arial" w:cs="Arial"/>
                <w:b/>
                <w:sz w:val="24"/>
                <w:szCs w:val="24"/>
              </w:rPr>
              <w:t>Cluster</w:t>
            </w:r>
            <w:r w:rsidR="00BE0B03" w:rsidRPr="002340CB">
              <w:rPr>
                <w:rFonts w:ascii="Arial" w:hAnsi="Arial" w:cs="Arial"/>
                <w:b/>
                <w:sz w:val="24"/>
                <w:szCs w:val="24"/>
              </w:rPr>
              <w:t xml:space="preserve"> Priority: </w:t>
            </w:r>
            <w:r w:rsidRPr="002340CB">
              <w:rPr>
                <w:rFonts w:ascii="Arial" w:hAnsi="Arial" w:cs="Arial"/>
                <w:b/>
                <w:sz w:val="24"/>
                <w:szCs w:val="24"/>
              </w:rPr>
              <w:t>Raising Attainment in Literacy</w:t>
            </w:r>
          </w:p>
        </w:tc>
      </w:tr>
      <w:tr w:rsidR="00BE0B03" w:rsidRPr="002340CB" w14:paraId="7D997018" w14:textId="77777777" w:rsidTr="00500480">
        <w:tc>
          <w:tcPr>
            <w:tcW w:w="6857" w:type="dxa"/>
          </w:tcPr>
          <w:p w14:paraId="7CB2BCB9" w14:textId="77777777" w:rsidR="00BE0B03" w:rsidRPr="002340CB" w:rsidRDefault="00BE0B03" w:rsidP="00BE0B03">
            <w:pPr>
              <w:rPr>
                <w:rFonts w:ascii="Arial" w:hAnsi="Arial" w:cs="Arial"/>
                <w:sz w:val="24"/>
                <w:szCs w:val="24"/>
                <w:u w:val="single"/>
              </w:rPr>
            </w:pPr>
            <w:r w:rsidRPr="002340CB">
              <w:rPr>
                <w:rFonts w:ascii="Arial" w:hAnsi="Arial" w:cs="Arial"/>
                <w:sz w:val="24"/>
                <w:szCs w:val="24"/>
                <w:u w:val="single"/>
              </w:rPr>
              <w:t xml:space="preserve">NIF Priority </w:t>
            </w:r>
          </w:p>
          <w:p w14:paraId="6FFF0F72" w14:textId="77777777" w:rsidR="00E35A76" w:rsidRPr="002340CB" w:rsidRDefault="00E35A76" w:rsidP="00E35A76">
            <w:pPr>
              <w:rPr>
                <w:rFonts w:ascii="Arial" w:hAnsi="Arial" w:cs="Arial"/>
                <w:sz w:val="24"/>
                <w:szCs w:val="24"/>
              </w:rPr>
            </w:pPr>
            <w:r w:rsidRPr="002340CB">
              <w:rPr>
                <w:rFonts w:ascii="Arial" w:hAnsi="Arial" w:cs="Arial"/>
                <w:sz w:val="24"/>
                <w:szCs w:val="24"/>
              </w:rPr>
              <w:t xml:space="preserve">To improve attainment in literacy </w:t>
            </w:r>
          </w:p>
          <w:p w14:paraId="27008D90" w14:textId="77777777" w:rsidR="00BE0B03" w:rsidRPr="002340CB" w:rsidRDefault="00E35A76" w:rsidP="00E35A76">
            <w:pPr>
              <w:rPr>
                <w:rFonts w:ascii="Arial" w:hAnsi="Arial" w:cs="Arial"/>
                <w:sz w:val="24"/>
                <w:szCs w:val="24"/>
              </w:rPr>
            </w:pPr>
            <w:r w:rsidRPr="002340CB">
              <w:rPr>
                <w:rFonts w:ascii="Arial" w:hAnsi="Arial" w:cs="Arial"/>
                <w:sz w:val="24"/>
                <w:szCs w:val="24"/>
              </w:rPr>
              <w:t xml:space="preserve">To close the attainment gap between the least and most advantaged children/young people </w:t>
            </w:r>
          </w:p>
          <w:p w14:paraId="5B439E9C" w14:textId="77777777" w:rsidR="00E35A76" w:rsidRPr="002340CB" w:rsidRDefault="00E35A76" w:rsidP="00E35A76">
            <w:pPr>
              <w:rPr>
                <w:rFonts w:ascii="Arial" w:hAnsi="Arial" w:cs="Arial"/>
                <w:sz w:val="24"/>
                <w:szCs w:val="24"/>
              </w:rPr>
            </w:pPr>
          </w:p>
          <w:p w14:paraId="4C28A395" w14:textId="77777777" w:rsidR="00BE0B03" w:rsidRPr="002340CB" w:rsidRDefault="00BE0B03" w:rsidP="00BE0B03">
            <w:pPr>
              <w:rPr>
                <w:rFonts w:ascii="Arial" w:hAnsi="Arial" w:cs="Arial"/>
                <w:sz w:val="24"/>
                <w:szCs w:val="24"/>
                <w:u w:val="single"/>
              </w:rPr>
            </w:pPr>
            <w:r w:rsidRPr="002340CB">
              <w:rPr>
                <w:rFonts w:ascii="Arial" w:hAnsi="Arial" w:cs="Arial"/>
                <w:sz w:val="24"/>
                <w:szCs w:val="24"/>
                <w:u w:val="single"/>
              </w:rPr>
              <w:t xml:space="preserve">NIF Driver </w:t>
            </w:r>
          </w:p>
          <w:p w14:paraId="4E186DF5" w14:textId="77777777" w:rsidR="00E35A76" w:rsidRPr="002340CB" w:rsidRDefault="00E35A76" w:rsidP="00E42472">
            <w:pPr>
              <w:pStyle w:val="ListParagraph"/>
              <w:numPr>
                <w:ilvl w:val="0"/>
                <w:numId w:val="5"/>
              </w:numPr>
              <w:rPr>
                <w:rFonts w:ascii="Arial" w:hAnsi="Arial" w:cs="Arial"/>
                <w:sz w:val="24"/>
                <w:szCs w:val="24"/>
              </w:rPr>
            </w:pPr>
            <w:r w:rsidRPr="002340CB">
              <w:rPr>
                <w:rFonts w:ascii="Arial" w:hAnsi="Arial" w:cs="Arial"/>
                <w:sz w:val="24"/>
                <w:szCs w:val="24"/>
              </w:rPr>
              <w:t>Teacher Professionalism</w:t>
            </w:r>
          </w:p>
          <w:p w14:paraId="1A3F4040" w14:textId="77777777" w:rsidR="00E35A76" w:rsidRPr="002340CB" w:rsidRDefault="00E35A76" w:rsidP="00E42472">
            <w:pPr>
              <w:pStyle w:val="ListParagraph"/>
              <w:numPr>
                <w:ilvl w:val="0"/>
                <w:numId w:val="5"/>
              </w:numPr>
              <w:rPr>
                <w:rFonts w:ascii="Arial" w:hAnsi="Arial" w:cs="Arial"/>
                <w:sz w:val="24"/>
                <w:szCs w:val="24"/>
              </w:rPr>
            </w:pPr>
            <w:r w:rsidRPr="002340CB">
              <w:rPr>
                <w:rFonts w:ascii="Arial" w:hAnsi="Arial" w:cs="Arial"/>
                <w:sz w:val="24"/>
                <w:szCs w:val="24"/>
              </w:rPr>
              <w:t>School Leadership</w:t>
            </w:r>
          </w:p>
          <w:p w14:paraId="07908E7A" w14:textId="77777777" w:rsidR="00E35A76" w:rsidRPr="002340CB" w:rsidRDefault="00E35A76" w:rsidP="00E42472">
            <w:pPr>
              <w:pStyle w:val="ListParagraph"/>
              <w:numPr>
                <w:ilvl w:val="0"/>
                <w:numId w:val="5"/>
              </w:numPr>
              <w:rPr>
                <w:rFonts w:ascii="Arial" w:hAnsi="Arial" w:cs="Arial"/>
                <w:sz w:val="24"/>
                <w:szCs w:val="24"/>
              </w:rPr>
            </w:pPr>
            <w:r w:rsidRPr="002340CB">
              <w:rPr>
                <w:rFonts w:ascii="Arial" w:hAnsi="Arial" w:cs="Arial"/>
                <w:sz w:val="24"/>
                <w:szCs w:val="24"/>
              </w:rPr>
              <w:t>Parental Engagement</w:t>
            </w:r>
          </w:p>
          <w:p w14:paraId="4FB68CC6" w14:textId="77777777" w:rsidR="00E35A76" w:rsidRPr="002340CB" w:rsidRDefault="00E35A76" w:rsidP="00E42472">
            <w:pPr>
              <w:pStyle w:val="ListParagraph"/>
              <w:numPr>
                <w:ilvl w:val="0"/>
                <w:numId w:val="5"/>
              </w:numPr>
              <w:rPr>
                <w:rFonts w:ascii="Arial" w:hAnsi="Arial" w:cs="Arial"/>
                <w:sz w:val="24"/>
                <w:szCs w:val="24"/>
              </w:rPr>
            </w:pPr>
            <w:r w:rsidRPr="002340CB">
              <w:rPr>
                <w:rFonts w:ascii="Arial" w:hAnsi="Arial" w:cs="Arial"/>
                <w:sz w:val="24"/>
                <w:szCs w:val="24"/>
              </w:rPr>
              <w:t>Assessment of children’s progress</w:t>
            </w:r>
          </w:p>
          <w:p w14:paraId="29437973" w14:textId="77777777" w:rsidR="00E35A76" w:rsidRPr="002340CB" w:rsidRDefault="00E35A76" w:rsidP="00E42472">
            <w:pPr>
              <w:pStyle w:val="ListParagraph"/>
              <w:numPr>
                <w:ilvl w:val="0"/>
                <w:numId w:val="5"/>
              </w:numPr>
              <w:rPr>
                <w:rFonts w:ascii="Arial" w:hAnsi="Arial" w:cs="Arial"/>
                <w:sz w:val="24"/>
                <w:szCs w:val="24"/>
              </w:rPr>
            </w:pPr>
            <w:r w:rsidRPr="002340CB">
              <w:rPr>
                <w:rFonts w:ascii="Arial" w:hAnsi="Arial" w:cs="Arial"/>
                <w:sz w:val="24"/>
                <w:szCs w:val="24"/>
              </w:rPr>
              <w:t>School Improvement</w:t>
            </w:r>
          </w:p>
          <w:p w14:paraId="64D076FF" w14:textId="3BEA3ED0" w:rsidR="00E35A76" w:rsidRPr="002340CB" w:rsidRDefault="00E35A76" w:rsidP="00E42472">
            <w:pPr>
              <w:pStyle w:val="ListParagraph"/>
              <w:numPr>
                <w:ilvl w:val="0"/>
                <w:numId w:val="5"/>
              </w:numPr>
              <w:rPr>
                <w:rFonts w:ascii="Arial" w:hAnsi="Arial" w:cs="Arial"/>
                <w:sz w:val="24"/>
                <w:szCs w:val="24"/>
              </w:rPr>
            </w:pPr>
            <w:r w:rsidRPr="002340CB">
              <w:rPr>
                <w:rFonts w:ascii="Arial" w:hAnsi="Arial" w:cs="Arial"/>
                <w:sz w:val="24"/>
                <w:szCs w:val="24"/>
              </w:rPr>
              <w:t>Performance Information</w:t>
            </w:r>
          </w:p>
        </w:tc>
        <w:tc>
          <w:tcPr>
            <w:tcW w:w="7460" w:type="dxa"/>
            <w:shd w:val="clear" w:color="auto" w:fill="auto"/>
          </w:tcPr>
          <w:p w14:paraId="2C720C86" w14:textId="77777777" w:rsidR="00BE0B03" w:rsidRPr="002340CB" w:rsidRDefault="00BE0B03" w:rsidP="00BE0B03">
            <w:pPr>
              <w:rPr>
                <w:rFonts w:ascii="Arial" w:hAnsi="Arial" w:cs="Arial"/>
                <w:b/>
                <w:sz w:val="24"/>
                <w:szCs w:val="24"/>
              </w:rPr>
            </w:pPr>
            <w:r w:rsidRPr="002340CB">
              <w:rPr>
                <w:rFonts w:ascii="Arial" w:hAnsi="Arial" w:cs="Arial"/>
                <w:b/>
                <w:sz w:val="24"/>
                <w:szCs w:val="24"/>
              </w:rPr>
              <w:t xml:space="preserve">HGIOS4/HGIOELC QIs/Identified Themes </w:t>
            </w:r>
          </w:p>
          <w:p w14:paraId="2E573C22" w14:textId="77777777" w:rsidR="00E35A76" w:rsidRPr="002340CB" w:rsidRDefault="00E35A76" w:rsidP="00E35A76">
            <w:pPr>
              <w:rPr>
                <w:rFonts w:ascii="Arial" w:hAnsi="Arial" w:cs="Arial"/>
                <w:color w:val="00B0F0"/>
                <w:sz w:val="24"/>
                <w:szCs w:val="24"/>
              </w:rPr>
            </w:pPr>
            <w:r w:rsidRPr="002340CB">
              <w:rPr>
                <w:rFonts w:ascii="Arial" w:hAnsi="Arial" w:cs="Arial"/>
                <w:color w:val="00B0F0"/>
                <w:sz w:val="24"/>
                <w:szCs w:val="24"/>
              </w:rPr>
              <w:t>1.3 Leadership of change</w:t>
            </w:r>
          </w:p>
          <w:p w14:paraId="63AABAD1" w14:textId="77777777" w:rsidR="00E35A76" w:rsidRPr="002340CB" w:rsidRDefault="00E35A76" w:rsidP="00E35A76">
            <w:pPr>
              <w:rPr>
                <w:rFonts w:ascii="Arial" w:hAnsi="Arial" w:cs="Arial"/>
                <w:color w:val="E36C0A" w:themeColor="accent6" w:themeShade="BF"/>
                <w:sz w:val="24"/>
                <w:szCs w:val="24"/>
              </w:rPr>
            </w:pPr>
            <w:r w:rsidRPr="002340CB">
              <w:rPr>
                <w:rFonts w:ascii="Arial" w:hAnsi="Arial" w:cs="Arial"/>
                <w:color w:val="E36C0A" w:themeColor="accent6" w:themeShade="BF"/>
                <w:sz w:val="24"/>
                <w:szCs w:val="24"/>
              </w:rPr>
              <w:t>2.3 Planning, Teaching and Assessment</w:t>
            </w:r>
          </w:p>
          <w:p w14:paraId="27CDD54B" w14:textId="77777777" w:rsidR="00E35A76" w:rsidRPr="002340CB" w:rsidRDefault="00E35A76" w:rsidP="00E35A76">
            <w:pPr>
              <w:rPr>
                <w:rFonts w:ascii="Arial" w:hAnsi="Arial" w:cs="Arial"/>
                <w:color w:val="00B050"/>
                <w:sz w:val="24"/>
                <w:szCs w:val="24"/>
              </w:rPr>
            </w:pPr>
            <w:r w:rsidRPr="002340CB">
              <w:rPr>
                <w:rFonts w:ascii="Arial" w:hAnsi="Arial" w:cs="Arial"/>
                <w:color w:val="00B050"/>
                <w:sz w:val="24"/>
                <w:szCs w:val="24"/>
              </w:rPr>
              <w:t>3.1 Ensuring well-being, equity and Inclusion</w:t>
            </w:r>
          </w:p>
          <w:p w14:paraId="1E7C7145" w14:textId="77777777" w:rsidR="00E35A76" w:rsidRPr="002340CB" w:rsidRDefault="00E35A76" w:rsidP="00E35A76">
            <w:pPr>
              <w:rPr>
                <w:rFonts w:ascii="Arial" w:hAnsi="Arial" w:cs="Arial"/>
                <w:color w:val="00B050"/>
                <w:sz w:val="24"/>
                <w:szCs w:val="24"/>
              </w:rPr>
            </w:pPr>
            <w:r w:rsidRPr="002340CB">
              <w:rPr>
                <w:rFonts w:ascii="Arial" w:hAnsi="Arial" w:cs="Arial"/>
                <w:color w:val="00B050"/>
                <w:sz w:val="24"/>
                <w:szCs w:val="24"/>
              </w:rPr>
              <w:t>3.2 Raising Attainment and Achievement</w:t>
            </w:r>
          </w:p>
          <w:p w14:paraId="2712216F" w14:textId="77777777" w:rsidR="00BE0B03" w:rsidRPr="002340CB" w:rsidRDefault="00BE0B03" w:rsidP="00BE0B03">
            <w:pPr>
              <w:spacing w:before="60"/>
              <w:rPr>
                <w:rFonts w:ascii="Arial" w:hAnsi="Arial" w:cs="Arial"/>
                <w:color w:val="009900"/>
                <w:sz w:val="24"/>
                <w:szCs w:val="24"/>
              </w:rPr>
            </w:pPr>
          </w:p>
        </w:tc>
      </w:tr>
      <w:tr w:rsidR="00BE0B03" w:rsidRPr="002340CB" w14:paraId="196B5B76" w14:textId="77777777" w:rsidTr="00BE0B03">
        <w:trPr>
          <w:trHeight w:val="1306"/>
        </w:trPr>
        <w:tc>
          <w:tcPr>
            <w:tcW w:w="14317" w:type="dxa"/>
            <w:gridSpan w:val="2"/>
          </w:tcPr>
          <w:p w14:paraId="485D6099" w14:textId="0F569145" w:rsidR="00680C4F" w:rsidRDefault="00BE0B03" w:rsidP="004B0B54">
            <w:pPr>
              <w:rPr>
                <w:rFonts w:ascii="Arial" w:hAnsi="Arial" w:cs="Arial"/>
                <w:b/>
                <w:sz w:val="24"/>
                <w:szCs w:val="24"/>
              </w:rPr>
            </w:pPr>
            <w:r w:rsidRPr="002340CB">
              <w:rPr>
                <w:rFonts w:ascii="Arial" w:hAnsi="Arial" w:cs="Arial"/>
                <w:b/>
                <w:sz w:val="24"/>
                <w:szCs w:val="24"/>
              </w:rPr>
              <w:t xml:space="preserve">Progress and impact: </w:t>
            </w:r>
          </w:p>
          <w:p w14:paraId="471D94FF" w14:textId="77777777" w:rsidR="001254C3" w:rsidRPr="002340CB" w:rsidRDefault="001254C3" w:rsidP="004B0B54">
            <w:pPr>
              <w:rPr>
                <w:rFonts w:ascii="Arial" w:hAnsi="Arial" w:cs="Arial"/>
                <w:b/>
                <w:sz w:val="24"/>
                <w:szCs w:val="24"/>
              </w:rPr>
            </w:pPr>
          </w:p>
          <w:p w14:paraId="21F09F57" w14:textId="3C450509" w:rsidR="004B0B54" w:rsidRDefault="004B0B54" w:rsidP="00E42472">
            <w:pPr>
              <w:pStyle w:val="ListParagraph"/>
              <w:numPr>
                <w:ilvl w:val="0"/>
                <w:numId w:val="7"/>
              </w:numPr>
              <w:rPr>
                <w:rFonts w:ascii="Arial" w:hAnsi="Arial" w:cs="Arial"/>
                <w:b/>
                <w:sz w:val="24"/>
                <w:szCs w:val="24"/>
                <w:u w:val="single"/>
              </w:rPr>
            </w:pPr>
            <w:r w:rsidRPr="002340CB">
              <w:rPr>
                <w:rFonts w:ascii="Arial" w:hAnsi="Arial" w:cs="Arial"/>
                <w:b/>
                <w:sz w:val="24"/>
                <w:szCs w:val="24"/>
                <w:u w:val="single"/>
              </w:rPr>
              <w:t>Clackmannanshire Reading Project</w:t>
            </w:r>
          </w:p>
          <w:p w14:paraId="54E9DC6B" w14:textId="77777777" w:rsidR="001254C3" w:rsidRPr="002340CB" w:rsidRDefault="001254C3" w:rsidP="001254C3">
            <w:pPr>
              <w:pStyle w:val="ListParagraph"/>
              <w:rPr>
                <w:rFonts w:ascii="Arial" w:hAnsi="Arial" w:cs="Arial"/>
                <w:b/>
                <w:sz w:val="24"/>
                <w:szCs w:val="24"/>
                <w:u w:val="single"/>
              </w:rPr>
            </w:pPr>
          </w:p>
          <w:p w14:paraId="0103B955" w14:textId="77777777" w:rsidR="00F07282" w:rsidRPr="002340CB" w:rsidRDefault="006F425F" w:rsidP="004B0B54">
            <w:pPr>
              <w:rPr>
                <w:rFonts w:ascii="Arial" w:hAnsi="Arial" w:cs="Arial"/>
                <w:sz w:val="24"/>
                <w:szCs w:val="24"/>
              </w:rPr>
            </w:pPr>
            <w:r w:rsidRPr="002340CB">
              <w:rPr>
                <w:rFonts w:ascii="Arial" w:hAnsi="Arial" w:cs="Arial"/>
                <w:sz w:val="24"/>
                <w:szCs w:val="24"/>
              </w:rPr>
              <w:t xml:space="preserve">In order to raise the profile of reading and the skills children need to develop to become confident and competent readers, the Alloa cluster of schools are participating in an authority-wide initiative in consultation with Professor Sue Ellis.  </w:t>
            </w:r>
          </w:p>
          <w:p w14:paraId="4DE9552D" w14:textId="77777777" w:rsidR="00F07282" w:rsidRPr="002340CB" w:rsidRDefault="00F07282" w:rsidP="004B0B54">
            <w:pPr>
              <w:rPr>
                <w:rFonts w:ascii="Arial" w:hAnsi="Arial" w:cs="Arial"/>
                <w:sz w:val="24"/>
                <w:szCs w:val="24"/>
              </w:rPr>
            </w:pPr>
          </w:p>
          <w:p w14:paraId="3EDEEBAF" w14:textId="09C375B4" w:rsidR="004B0B54" w:rsidRPr="002340CB" w:rsidRDefault="006F425F" w:rsidP="004B0B54">
            <w:pPr>
              <w:rPr>
                <w:rFonts w:ascii="Arial" w:hAnsi="Arial" w:cs="Arial"/>
                <w:sz w:val="24"/>
                <w:szCs w:val="24"/>
              </w:rPr>
            </w:pPr>
            <w:r w:rsidRPr="002340CB">
              <w:rPr>
                <w:rFonts w:ascii="Arial" w:hAnsi="Arial" w:cs="Arial"/>
                <w:sz w:val="24"/>
                <w:szCs w:val="24"/>
              </w:rPr>
              <w:t>All staff have engaged in CLPL in strategies to enhance children’s learning experiences in reading and reading engagement.  Staff have been supported in embedding these strategies by our Improving Outcomes Principal Teacher and this has led to a greater understanding of the principals of equitable literacy and more consistency in implementation.</w:t>
            </w:r>
            <w:r w:rsidR="001F5B73" w:rsidRPr="002340CB">
              <w:rPr>
                <w:rFonts w:ascii="Arial" w:hAnsi="Arial" w:cs="Arial"/>
                <w:sz w:val="24"/>
                <w:szCs w:val="24"/>
              </w:rPr>
              <w:t xml:space="preserve">  The use of running records has ensured that children are reading at an appropriate text-level to ensure sufficient challenge and book banding has allowed for easier access to identifyi</w:t>
            </w:r>
            <w:r w:rsidR="007964FA" w:rsidRPr="002340CB">
              <w:rPr>
                <w:rFonts w:ascii="Arial" w:hAnsi="Arial" w:cs="Arial"/>
                <w:sz w:val="24"/>
                <w:szCs w:val="24"/>
              </w:rPr>
              <w:t>ng text-level appropriate books.  P</w:t>
            </w:r>
            <w:r w:rsidR="00E05717" w:rsidRPr="002340CB">
              <w:rPr>
                <w:rFonts w:ascii="Arial" w:hAnsi="Arial" w:cs="Arial"/>
                <w:sz w:val="24"/>
                <w:szCs w:val="24"/>
              </w:rPr>
              <w:t>aired reading takes place across the whole school.</w:t>
            </w:r>
          </w:p>
          <w:p w14:paraId="01F35DC6" w14:textId="77777777" w:rsidR="001F5B73" w:rsidRPr="002340CB" w:rsidRDefault="001F5B73" w:rsidP="004B0B54">
            <w:pPr>
              <w:rPr>
                <w:rFonts w:ascii="Arial" w:hAnsi="Arial" w:cs="Arial"/>
                <w:sz w:val="24"/>
                <w:szCs w:val="24"/>
              </w:rPr>
            </w:pPr>
          </w:p>
          <w:p w14:paraId="7061143F" w14:textId="61782EFF" w:rsidR="001F5B73" w:rsidRPr="002340CB" w:rsidRDefault="001F5B73" w:rsidP="004B0B54">
            <w:pPr>
              <w:rPr>
                <w:rFonts w:ascii="Arial" w:hAnsi="Arial" w:cs="Arial"/>
                <w:sz w:val="24"/>
                <w:szCs w:val="24"/>
              </w:rPr>
            </w:pPr>
            <w:r w:rsidRPr="002340CB">
              <w:rPr>
                <w:rFonts w:ascii="Arial" w:hAnsi="Arial" w:cs="Arial"/>
                <w:sz w:val="24"/>
                <w:szCs w:val="24"/>
              </w:rPr>
              <w:lastRenderedPageBreak/>
              <w:t xml:space="preserve">The over-reliance on phonics based reading books in the early years </w:t>
            </w:r>
            <w:r w:rsidR="00E05717" w:rsidRPr="002340CB">
              <w:rPr>
                <w:rFonts w:ascii="Arial" w:hAnsi="Arial" w:cs="Arial"/>
                <w:sz w:val="24"/>
                <w:szCs w:val="24"/>
              </w:rPr>
              <w:t xml:space="preserve">undermined the philosophy around the reading project and </w:t>
            </w:r>
            <w:r w:rsidR="007964FA" w:rsidRPr="002340CB">
              <w:rPr>
                <w:rFonts w:ascii="Arial" w:hAnsi="Arial" w:cs="Arial"/>
                <w:sz w:val="24"/>
                <w:szCs w:val="24"/>
              </w:rPr>
              <w:t>those</w:t>
            </w:r>
            <w:r w:rsidR="00E05717" w:rsidRPr="002340CB">
              <w:rPr>
                <w:rFonts w:ascii="Arial" w:hAnsi="Arial" w:cs="Arial"/>
                <w:sz w:val="24"/>
                <w:szCs w:val="24"/>
              </w:rPr>
              <w:t xml:space="preserve"> reading books </w:t>
            </w:r>
            <w:r w:rsidR="007964FA" w:rsidRPr="002340CB">
              <w:rPr>
                <w:rFonts w:ascii="Arial" w:hAnsi="Arial" w:cs="Arial"/>
                <w:sz w:val="24"/>
                <w:szCs w:val="24"/>
              </w:rPr>
              <w:t>not</w:t>
            </w:r>
            <w:r w:rsidR="00E05717" w:rsidRPr="002340CB">
              <w:rPr>
                <w:rFonts w:ascii="Arial" w:hAnsi="Arial" w:cs="Arial"/>
                <w:sz w:val="24"/>
                <w:szCs w:val="24"/>
              </w:rPr>
              <w:t xml:space="preserve"> engaging children.  A decision was therefore made to return to Oxford Reading Tree as the core reading scheme supplemented by picture books and novels.  </w:t>
            </w:r>
          </w:p>
          <w:p w14:paraId="1039DE85" w14:textId="77777777" w:rsidR="00E05717" w:rsidRPr="002340CB" w:rsidRDefault="00E05717" w:rsidP="004B0B54">
            <w:pPr>
              <w:rPr>
                <w:rFonts w:ascii="Arial" w:hAnsi="Arial" w:cs="Arial"/>
                <w:sz w:val="24"/>
                <w:szCs w:val="24"/>
              </w:rPr>
            </w:pPr>
          </w:p>
          <w:p w14:paraId="65FC0B85" w14:textId="4E3DF75D" w:rsidR="00E05717" w:rsidRPr="002340CB" w:rsidRDefault="00E05717" w:rsidP="00E05717">
            <w:pPr>
              <w:rPr>
                <w:rFonts w:ascii="Arial" w:hAnsi="Arial" w:cs="Arial"/>
                <w:sz w:val="24"/>
                <w:szCs w:val="24"/>
              </w:rPr>
            </w:pPr>
            <w:r w:rsidRPr="002340CB">
              <w:rPr>
                <w:rFonts w:ascii="Arial" w:hAnsi="Arial" w:cs="Arial"/>
                <w:sz w:val="24"/>
                <w:szCs w:val="24"/>
              </w:rPr>
              <w:t>A reading attitude survey of children highlighted increased positive mindset in relation to reading and this is also evident during classroom observations and discussions of learning with children.  Children now see themselves as readers.</w:t>
            </w:r>
          </w:p>
          <w:p w14:paraId="3ED1B0A6" w14:textId="77777777" w:rsidR="00133AA0" w:rsidRPr="002340CB" w:rsidRDefault="00133AA0" w:rsidP="00E05717">
            <w:pPr>
              <w:rPr>
                <w:rFonts w:ascii="Arial" w:hAnsi="Arial" w:cs="Arial"/>
                <w:sz w:val="24"/>
                <w:szCs w:val="24"/>
              </w:rPr>
            </w:pPr>
          </w:p>
          <w:p w14:paraId="02410744" w14:textId="429E41C9" w:rsidR="00133AA0" w:rsidRPr="002340CB" w:rsidRDefault="00133AA0" w:rsidP="00133AA0">
            <w:pPr>
              <w:rPr>
                <w:rFonts w:ascii="Arial" w:hAnsi="Arial" w:cs="Arial"/>
                <w:sz w:val="24"/>
                <w:szCs w:val="24"/>
              </w:rPr>
            </w:pPr>
            <w:r w:rsidRPr="002340CB">
              <w:rPr>
                <w:rFonts w:ascii="Arial" w:hAnsi="Arial" w:cs="Arial"/>
                <w:sz w:val="24"/>
                <w:szCs w:val="24"/>
              </w:rPr>
              <w:t xml:space="preserve">Children’s progress is monitored very closely and where necessary additional 1:1 tutoring sessions are provided to ensure that they make the best possible progress.  Children from deciles 1 &amp; 2 are prioritised for additional support, but not to the exclusion of other children who were experiencing difficulty.  </w:t>
            </w:r>
          </w:p>
          <w:p w14:paraId="0B758DD5" w14:textId="77777777" w:rsidR="00F07282" w:rsidRPr="002340CB" w:rsidRDefault="00F07282" w:rsidP="00133AA0">
            <w:pPr>
              <w:rPr>
                <w:rFonts w:ascii="Arial" w:hAnsi="Arial" w:cs="Arial"/>
                <w:sz w:val="24"/>
                <w:szCs w:val="24"/>
              </w:rPr>
            </w:pPr>
          </w:p>
          <w:p w14:paraId="7C799E57" w14:textId="5B27CF99" w:rsidR="00F07282" w:rsidRPr="002340CB" w:rsidRDefault="00F07282" w:rsidP="00F07282">
            <w:pPr>
              <w:rPr>
                <w:rFonts w:ascii="Arial" w:hAnsi="Arial" w:cs="Arial"/>
                <w:sz w:val="24"/>
                <w:szCs w:val="24"/>
              </w:rPr>
            </w:pPr>
            <w:r w:rsidRPr="002340CB">
              <w:rPr>
                <w:rFonts w:ascii="Arial" w:hAnsi="Arial" w:cs="Arial"/>
                <w:sz w:val="24"/>
                <w:szCs w:val="24"/>
              </w:rPr>
              <w:t xml:space="preserve">Teacher Professional Judgements data highlights that </w:t>
            </w:r>
            <w:r w:rsidR="001402FF" w:rsidRPr="002340CB">
              <w:rPr>
                <w:rFonts w:ascii="Arial" w:hAnsi="Arial" w:cs="Arial"/>
                <w:sz w:val="24"/>
                <w:szCs w:val="24"/>
              </w:rPr>
              <w:t xml:space="preserve"> there is a significant increase in the number of </w:t>
            </w:r>
            <w:r w:rsidRPr="002340CB">
              <w:rPr>
                <w:rFonts w:ascii="Arial" w:hAnsi="Arial" w:cs="Arial"/>
                <w:sz w:val="24"/>
                <w:szCs w:val="24"/>
              </w:rPr>
              <w:t xml:space="preserve">children in primary 1 and primary 7 </w:t>
            </w:r>
            <w:r w:rsidR="001402FF" w:rsidRPr="002340CB">
              <w:rPr>
                <w:rFonts w:ascii="Arial" w:hAnsi="Arial" w:cs="Arial"/>
                <w:sz w:val="24"/>
                <w:szCs w:val="24"/>
              </w:rPr>
              <w:t xml:space="preserve">who have achieved expected levels in reading.  The data is not so positive for children in primary 4 however upon closer examination, where children have not achieved expected levels in primary 4 their rate of progress has increased over the past year.  </w:t>
            </w:r>
          </w:p>
          <w:tbl>
            <w:tblPr>
              <w:tblpPr w:leftFromText="180" w:rightFromText="180" w:vertAnchor="text" w:horzAnchor="margin" w:tblpY="4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382"/>
              <w:gridCol w:w="1011"/>
              <w:gridCol w:w="1620"/>
              <w:gridCol w:w="1097"/>
              <w:gridCol w:w="382"/>
              <w:gridCol w:w="1011"/>
              <w:gridCol w:w="1241"/>
              <w:gridCol w:w="1169"/>
              <w:gridCol w:w="382"/>
              <w:gridCol w:w="950"/>
              <w:gridCol w:w="1164"/>
              <w:gridCol w:w="1097"/>
            </w:tblGrid>
            <w:tr w:rsidR="00347251" w:rsidRPr="002340CB" w14:paraId="736DDB01" w14:textId="77777777" w:rsidTr="00347251">
              <w:trPr>
                <w:trHeight w:val="362"/>
              </w:trPr>
              <w:tc>
                <w:tcPr>
                  <w:tcW w:w="2173" w:type="dxa"/>
                </w:tcPr>
                <w:p w14:paraId="0003A358" w14:textId="77777777" w:rsidR="00347251" w:rsidRPr="002340CB" w:rsidRDefault="00347251" w:rsidP="00347251">
                  <w:pPr>
                    <w:spacing w:after="0" w:line="240" w:lineRule="auto"/>
                    <w:rPr>
                      <w:rFonts w:ascii="Arial" w:hAnsi="Arial" w:cs="Arial"/>
                      <w:sz w:val="24"/>
                      <w:szCs w:val="24"/>
                    </w:rPr>
                  </w:pPr>
                </w:p>
              </w:tc>
              <w:tc>
                <w:tcPr>
                  <w:tcW w:w="4110" w:type="dxa"/>
                  <w:gridSpan w:val="4"/>
                </w:tcPr>
                <w:p w14:paraId="269E1B92"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P1</w:t>
                  </w:r>
                </w:p>
              </w:tc>
              <w:tc>
                <w:tcPr>
                  <w:tcW w:w="3803" w:type="dxa"/>
                  <w:gridSpan w:val="4"/>
                  <w:shd w:val="clear" w:color="auto" w:fill="F2DBDB" w:themeFill="accent2" w:themeFillTint="33"/>
                </w:tcPr>
                <w:p w14:paraId="1A947726"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P4</w:t>
                  </w:r>
                </w:p>
              </w:tc>
              <w:tc>
                <w:tcPr>
                  <w:tcW w:w="3593" w:type="dxa"/>
                  <w:gridSpan w:val="4"/>
                </w:tcPr>
                <w:p w14:paraId="4CABBC91"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P7</w:t>
                  </w:r>
                </w:p>
              </w:tc>
            </w:tr>
            <w:tr w:rsidR="00347251" w:rsidRPr="002340CB" w14:paraId="7BEC19DF" w14:textId="77777777" w:rsidTr="00347251">
              <w:trPr>
                <w:trHeight w:val="362"/>
              </w:trPr>
              <w:tc>
                <w:tcPr>
                  <w:tcW w:w="2173" w:type="dxa"/>
                </w:tcPr>
                <w:p w14:paraId="5877B318" w14:textId="77777777" w:rsidR="00347251" w:rsidRPr="002340CB" w:rsidRDefault="00347251" w:rsidP="00347251">
                  <w:pPr>
                    <w:spacing w:after="0" w:line="240" w:lineRule="auto"/>
                    <w:rPr>
                      <w:rFonts w:ascii="Arial" w:hAnsi="Arial" w:cs="Arial"/>
                      <w:sz w:val="24"/>
                      <w:szCs w:val="24"/>
                    </w:rPr>
                  </w:pPr>
                </w:p>
              </w:tc>
              <w:tc>
                <w:tcPr>
                  <w:tcW w:w="382" w:type="dxa"/>
                </w:tcPr>
                <w:p w14:paraId="031E71C5" w14:textId="77777777" w:rsidR="00347251" w:rsidRPr="002340CB" w:rsidRDefault="00347251" w:rsidP="00347251">
                  <w:pPr>
                    <w:spacing w:after="0" w:line="240" w:lineRule="auto"/>
                    <w:jc w:val="center"/>
                    <w:rPr>
                      <w:rFonts w:ascii="Arial" w:hAnsi="Arial" w:cs="Arial"/>
                      <w:sz w:val="24"/>
                      <w:szCs w:val="24"/>
                    </w:rPr>
                  </w:pPr>
                </w:p>
              </w:tc>
              <w:tc>
                <w:tcPr>
                  <w:tcW w:w="1011" w:type="dxa"/>
                </w:tcPr>
                <w:p w14:paraId="41FF4212"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School</w:t>
                  </w:r>
                </w:p>
              </w:tc>
              <w:tc>
                <w:tcPr>
                  <w:tcW w:w="1620" w:type="dxa"/>
                </w:tcPr>
                <w:p w14:paraId="78968C85"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Authority</w:t>
                  </w:r>
                </w:p>
              </w:tc>
              <w:tc>
                <w:tcPr>
                  <w:tcW w:w="1097" w:type="dxa"/>
                </w:tcPr>
                <w:p w14:paraId="4299D54F"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National</w:t>
                  </w:r>
                </w:p>
              </w:tc>
              <w:tc>
                <w:tcPr>
                  <w:tcW w:w="382" w:type="dxa"/>
                  <w:shd w:val="clear" w:color="auto" w:fill="F2DBDB" w:themeFill="accent2" w:themeFillTint="33"/>
                </w:tcPr>
                <w:p w14:paraId="22990F71" w14:textId="77777777" w:rsidR="00347251" w:rsidRPr="002340CB" w:rsidRDefault="00347251" w:rsidP="00347251">
                  <w:pPr>
                    <w:spacing w:after="0" w:line="240" w:lineRule="auto"/>
                    <w:jc w:val="center"/>
                    <w:rPr>
                      <w:rFonts w:ascii="Arial" w:hAnsi="Arial" w:cs="Arial"/>
                      <w:sz w:val="24"/>
                      <w:szCs w:val="24"/>
                    </w:rPr>
                  </w:pPr>
                </w:p>
              </w:tc>
              <w:tc>
                <w:tcPr>
                  <w:tcW w:w="1011" w:type="dxa"/>
                  <w:shd w:val="clear" w:color="auto" w:fill="F2DBDB" w:themeFill="accent2" w:themeFillTint="33"/>
                </w:tcPr>
                <w:p w14:paraId="64F2306D"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School</w:t>
                  </w:r>
                </w:p>
              </w:tc>
              <w:tc>
                <w:tcPr>
                  <w:tcW w:w="1241" w:type="dxa"/>
                  <w:shd w:val="clear" w:color="auto" w:fill="F2DBDB" w:themeFill="accent2" w:themeFillTint="33"/>
                </w:tcPr>
                <w:p w14:paraId="3A389F4A"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Authority</w:t>
                  </w:r>
                </w:p>
              </w:tc>
              <w:tc>
                <w:tcPr>
                  <w:tcW w:w="1169" w:type="dxa"/>
                  <w:shd w:val="clear" w:color="auto" w:fill="F2DBDB" w:themeFill="accent2" w:themeFillTint="33"/>
                </w:tcPr>
                <w:p w14:paraId="29439D9F"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National</w:t>
                  </w:r>
                </w:p>
              </w:tc>
              <w:tc>
                <w:tcPr>
                  <w:tcW w:w="382" w:type="dxa"/>
                </w:tcPr>
                <w:p w14:paraId="22029808" w14:textId="77777777" w:rsidR="00347251" w:rsidRPr="002340CB" w:rsidRDefault="00347251" w:rsidP="00347251">
                  <w:pPr>
                    <w:spacing w:after="0" w:line="240" w:lineRule="auto"/>
                    <w:jc w:val="center"/>
                    <w:rPr>
                      <w:rFonts w:ascii="Arial" w:hAnsi="Arial" w:cs="Arial"/>
                      <w:sz w:val="24"/>
                      <w:szCs w:val="24"/>
                    </w:rPr>
                  </w:pPr>
                </w:p>
              </w:tc>
              <w:tc>
                <w:tcPr>
                  <w:tcW w:w="950" w:type="dxa"/>
                </w:tcPr>
                <w:p w14:paraId="588F3862"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School</w:t>
                  </w:r>
                </w:p>
              </w:tc>
              <w:tc>
                <w:tcPr>
                  <w:tcW w:w="1164" w:type="dxa"/>
                </w:tcPr>
                <w:p w14:paraId="0972DA67"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Authority</w:t>
                  </w:r>
                </w:p>
              </w:tc>
              <w:tc>
                <w:tcPr>
                  <w:tcW w:w="1097" w:type="dxa"/>
                </w:tcPr>
                <w:p w14:paraId="163149E2"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National</w:t>
                  </w:r>
                </w:p>
              </w:tc>
            </w:tr>
            <w:tr w:rsidR="00347251" w:rsidRPr="002340CB" w14:paraId="75F0EF18" w14:textId="77777777" w:rsidTr="00347251">
              <w:trPr>
                <w:trHeight w:val="362"/>
              </w:trPr>
              <w:tc>
                <w:tcPr>
                  <w:tcW w:w="2173" w:type="dxa"/>
                </w:tcPr>
                <w:p w14:paraId="2BA977C0" w14:textId="77777777" w:rsidR="00347251" w:rsidRPr="002340CB" w:rsidRDefault="00347251" w:rsidP="00347251">
                  <w:pPr>
                    <w:spacing w:after="0" w:line="240" w:lineRule="auto"/>
                    <w:rPr>
                      <w:rFonts w:ascii="Arial" w:hAnsi="Arial" w:cs="Arial"/>
                      <w:sz w:val="24"/>
                      <w:szCs w:val="24"/>
                    </w:rPr>
                  </w:pPr>
                  <w:r w:rsidRPr="002340CB">
                    <w:rPr>
                      <w:rFonts w:ascii="Arial" w:hAnsi="Arial" w:cs="Arial"/>
                      <w:sz w:val="24"/>
                      <w:szCs w:val="24"/>
                    </w:rPr>
                    <w:t>Reading</w:t>
                  </w:r>
                </w:p>
              </w:tc>
              <w:tc>
                <w:tcPr>
                  <w:tcW w:w="382" w:type="dxa"/>
                </w:tcPr>
                <w:p w14:paraId="1F63BE6B"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noProof/>
                      <w:sz w:val="24"/>
                      <w:szCs w:val="24"/>
                      <w:lang w:eastAsia="en-GB"/>
                    </w:rPr>
                    <mc:AlternateContent>
                      <mc:Choice Requires="wps">
                        <w:drawing>
                          <wp:anchor distT="0" distB="0" distL="114300" distR="114300" simplePos="0" relativeHeight="251761664" behindDoc="0" locked="0" layoutInCell="1" allowOverlap="1" wp14:anchorId="37116F38" wp14:editId="32E488CB">
                            <wp:simplePos x="0" y="0"/>
                            <wp:positionH relativeFrom="column">
                              <wp:posOffset>31750</wp:posOffset>
                            </wp:positionH>
                            <wp:positionV relativeFrom="paragraph">
                              <wp:posOffset>41275</wp:posOffset>
                            </wp:positionV>
                            <wp:extent cx="85725" cy="161925"/>
                            <wp:effectExtent l="19050" t="19050" r="47625" b="28575"/>
                            <wp:wrapNone/>
                            <wp:docPr id="2" name="Up Arrow 2"/>
                            <wp:cNvGraphicFramePr/>
                            <a:graphic xmlns:a="http://schemas.openxmlformats.org/drawingml/2006/main">
                              <a:graphicData uri="http://schemas.microsoft.com/office/word/2010/wordprocessingShape">
                                <wps:wsp>
                                  <wps:cNvSpPr/>
                                  <wps:spPr>
                                    <a:xfrm>
                                      <a:off x="0" y="0"/>
                                      <a:ext cx="85725" cy="1619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1F13F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2.5pt;margin-top:3.25pt;width:6.75pt;height:12.7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6McAIAADkFAAAOAAAAZHJzL2Uyb0RvYy54bWysVN9P2zAQfp+0/8Hy+0hTAYOKFFVFTJMQ&#10;IAri2Th2E8n2eWe3affX7+ykAQHaw7Q8OGff3Xc//J0vLnfWsK3C0IKreHk04Uw5CXXr1hV/erz+&#10;dsZZiMLVwoBTFd+rwC/nX79cdH6mptCAqRUyAnFh1vmKNzH6WVEE2SgrwhF45UipAa2ItMV1UaPo&#10;CN2aYjqZnBYdYO0RpAqBTq96JZ9nfK2VjHdaBxWZqTjlFvOKeX1JazG/ELM1Ct+0ckhD/EMWVrSO&#10;go5QVyIKtsH2A5RtJUIAHY8k2AK0bqXKNVA15eRdNatGeJVroeYEP7Yp/D9Yebu9R9bWFZ9y5oSl&#10;K3rybIEIHZum7nQ+zMho5e9x2AUSU6k7jTb9qQi2yx3djx1Vu8gkHZ6dfJ+ecCZJU56W5yQTSPHq&#10;6zHEHwosS0LFNz5Hzp0U25sQe+uDFbmmdPoEshT3RqUcjHtQmsqgkNPsnQmklgbZVtDVCymVi2Wv&#10;akSt+uOTCX1DSqNHTjADJmTdGjNiDwCJnB+x+1wH++SqMv9G58nfEuudR48cGVwcnW3rAD8DMFTV&#10;ELm3PzSpb03q0gvUe7pkhJ79wcvrltp9I0K8F0h0p8GgEY53tGgDXcVhkDhrAH9/dp7siYWk5ayj&#10;8al4+LURqDgzPx3x87w8Pk7zljfHxALa4FvNy1uN29gl0DWV9Fh4mcVkH81B1Aj2mSZ9kaKSSjhJ&#10;sSsuIx42y9iPNb0VUi0W2YxmzIt441ZeJvDU1cSlx92zQD9wLhJXb+EwamL2jne9bfJ0sNhE0G0m&#10;5Wtfh37TfGbiDG9JegDe7rPV64s3/wMAAP//AwBQSwMEFAAGAAgAAAAhAO9Dj+jcAAAABQEAAA8A&#10;AABkcnMvZG93bnJldi54bWxMj0FLw0AQhe+C/2EZwZvdWGmsMZMixSJFRKxevE2zYxKanV2y2zb9&#10;925Pehoe7/HeN+VitL068BA6Jwi3kwwUS+1MJw3C1+fqZg4qRBJDvRNGOHGARXV5UVJh3FE++LCJ&#10;jUolEgpCaGP0hdahbtlSmDjPkrwfN1iKSQ6NNgMdU7nt9TTLcm2pk7TQkudly/Vus7cI629/ejfP&#10;+ety/eZotXuJ/n54QLy+Gp8eQUUe418YzvgJHarEtHV7MUH1CLP0SUTIZ6DO7jzdLcLdNANdlfo/&#10;ffULAAD//wMAUEsBAi0AFAAGAAgAAAAhALaDOJL+AAAA4QEAABMAAAAAAAAAAAAAAAAAAAAAAFtD&#10;b250ZW50X1R5cGVzXS54bWxQSwECLQAUAAYACAAAACEAOP0h/9YAAACUAQAACwAAAAAAAAAAAAAA&#10;AAAvAQAAX3JlbHMvLnJlbHNQSwECLQAUAAYACAAAACEAVAUujHACAAA5BQAADgAAAAAAAAAAAAAA&#10;AAAuAgAAZHJzL2Uyb0RvYy54bWxQSwECLQAUAAYACAAAACEA70OP6NwAAAAFAQAADwAAAAAAAAAA&#10;AAAAAADKBAAAZHJzL2Rvd25yZXYueG1sUEsFBgAAAAAEAAQA8wAAANMFAAAAAA==&#10;" adj="5718" fillcolor="#4f81bd [3204]" strokecolor="#243f60 [1604]" strokeweight="2pt"/>
                        </w:pict>
                      </mc:Fallback>
                    </mc:AlternateContent>
                  </w:r>
                </w:p>
              </w:tc>
              <w:tc>
                <w:tcPr>
                  <w:tcW w:w="1011" w:type="dxa"/>
                </w:tcPr>
                <w:p w14:paraId="508CD527"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95%</w:t>
                  </w:r>
                </w:p>
              </w:tc>
              <w:tc>
                <w:tcPr>
                  <w:tcW w:w="1620" w:type="dxa"/>
                </w:tcPr>
                <w:p w14:paraId="45DA218B"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82%</w:t>
                  </w:r>
                </w:p>
              </w:tc>
              <w:tc>
                <w:tcPr>
                  <w:tcW w:w="1097" w:type="dxa"/>
                </w:tcPr>
                <w:p w14:paraId="5C45AC4F"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81%</w:t>
                  </w:r>
                </w:p>
              </w:tc>
              <w:tc>
                <w:tcPr>
                  <w:tcW w:w="382" w:type="dxa"/>
                  <w:shd w:val="clear" w:color="auto" w:fill="F2DBDB" w:themeFill="accent2" w:themeFillTint="33"/>
                </w:tcPr>
                <w:p w14:paraId="77F0323B"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noProof/>
                      <w:sz w:val="24"/>
                      <w:szCs w:val="24"/>
                      <w:lang w:eastAsia="en-GB"/>
                    </w:rPr>
                    <mc:AlternateContent>
                      <mc:Choice Requires="wps">
                        <w:drawing>
                          <wp:anchor distT="0" distB="0" distL="114300" distR="114300" simplePos="0" relativeHeight="251762688" behindDoc="0" locked="0" layoutInCell="1" allowOverlap="1" wp14:anchorId="0460983C" wp14:editId="08BCEA07">
                            <wp:simplePos x="0" y="0"/>
                            <wp:positionH relativeFrom="column">
                              <wp:posOffset>-6350</wp:posOffset>
                            </wp:positionH>
                            <wp:positionV relativeFrom="paragraph">
                              <wp:posOffset>41275</wp:posOffset>
                            </wp:positionV>
                            <wp:extent cx="133350" cy="152400"/>
                            <wp:effectExtent l="19050" t="0" r="38100" b="38100"/>
                            <wp:wrapNone/>
                            <wp:docPr id="3" name="Down Arrow 3"/>
                            <wp:cNvGraphicFramePr/>
                            <a:graphic xmlns:a="http://schemas.openxmlformats.org/drawingml/2006/main">
                              <a:graphicData uri="http://schemas.microsoft.com/office/word/2010/wordprocessingShape">
                                <wps:wsp>
                                  <wps:cNvSpPr/>
                                  <wps:spPr>
                                    <a:xfrm>
                                      <a:off x="0" y="0"/>
                                      <a:ext cx="1333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EA45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5pt;margin-top:3.25pt;width:10.5pt;height:12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QFdgIAAD4FAAAOAAAAZHJzL2Uyb0RvYy54bWysVEtv2zAMvg/YfxB0X23nsUdQpwhadBhQ&#10;tMXaoWdVlmoDkqhRSpzs14+SHbdohx2G+SCLIvmR/ETq9GxvDdspDB24mlcnJWfKSWg691TzH/eX&#10;Hz5zFqJwjTDgVM0PKvCz9ft3p71fqRm0YBqFjEBcWPW+5m2MflUUQbbKinACXjlSakArIon4VDQo&#10;ekK3ppiV5ceiB2w8glQh0OnFoOTrjK+1kvFG66AiMzWn3GJeMa+PaS3Wp2L1hMK3nRzTEP+QhRWd&#10;o6AT1IWIgm2xewNlO4kQQMcTCbYArTupcg1UTVW+quauFV7lWoic4Ceawv+Dlde7W2RdU/M5Z05Y&#10;uqIL6B3bIELP5omf3ocVmd35WxylQNtU7F6jTX8qg+0zp4eJU7WPTNJhNZ/Pl8S8JFW1nC3KzHnx&#10;7OwxxK8KLEubmjcUPQfPdIrdVYgUleyPdiSkjIYc8i4ejEppGPddaaqFos6yd+4idW6Q7QTdv5BS&#10;uVgNqlY0ajhelvSlQinI5JGlDJiQdWfMhD0CpA59iz3AjPbJVeUmnJzLvyU2OE8eOTK4ODnbzgH+&#10;CcBQVWPkwf5I0kBNYukRmgPdNMIwAsHLy44IvxIh3gqknqc7ojmON7RoA33NYdxx1gL++tN5sqdW&#10;JC1nPc1QzcPPrUDFmfnmqEm/VItFGrosLJafZiTgS83jS43b2nOga6roxfAyb5N9NMetRrAPNO6b&#10;FJVUwkmKXXMZ8Sicx2G26cGQarPJZjRoXsQrd+dlAk+spl663z8I9GPXRWrXazjOm1i96rvBNnk6&#10;2Gwj6C435TOvI980pLlxxgclvQIv5Wz1/OytfwMAAP//AwBQSwMEFAAGAAgAAAAhADhc2iTbAAAA&#10;BgEAAA8AAABkcnMvZG93bnJldi54bWxMj8FqwzAQRO+F/oPYQm+J7JSY4HodQiCHQCk06QfI9sY2&#10;sVZGkhO3X9/tqT0OM8y8KbazHdSNfOgdI6TLBBRx7ZqeW4TP82GxARWi4cYMjgnhiwJsy8eHwuSN&#10;u/MH3U6xVVLCITcIXYxjrnWoO7ImLN1ILN7FeWuiSN/qxpu7lNtBr5Ik09b0LAudGWnfUX09TRYh&#10;1odUZ0e/c+fN9H3cr6q3d+0Rn5/m3SuoSHP8C8MvvqBDKUyVm7gJakBYpHIlImRrUGLLGKgK4SVZ&#10;gy4L/R+//AEAAP//AwBQSwECLQAUAAYACAAAACEAtoM4kv4AAADhAQAAEwAAAAAAAAAAAAAAAAAA&#10;AAAAW0NvbnRlbnRfVHlwZXNdLnhtbFBLAQItABQABgAIAAAAIQA4/SH/1gAAAJQBAAALAAAAAAAA&#10;AAAAAAAAAC8BAABfcmVscy8ucmVsc1BLAQItABQABgAIAAAAIQDnXxQFdgIAAD4FAAAOAAAAAAAA&#10;AAAAAAAAAC4CAABkcnMvZTJvRG9jLnhtbFBLAQItABQABgAIAAAAIQA4XNok2wAAAAYBAAAPAAAA&#10;AAAAAAAAAAAAANAEAABkcnMvZG93bnJldi54bWxQSwUGAAAAAAQABADzAAAA2AUAAAAA&#10;" adj="12150" fillcolor="#4f81bd [3204]" strokecolor="#243f60 [1604]" strokeweight="2pt"/>
                        </w:pict>
                      </mc:Fallback>
                    </mc:AlternateContent>
                  </w:r>
                </w:p>
              </w:tc>
              <w:tc>
                <w:tcPr>
                  <w:tcW w:w="1011" w:type="dxa"/>
                  <w:shd w:val="clear" w:color="auto" w:fill="F2DBDB" w:themeFill="accent2" w:themeFillTint="33"/>
                </w:tcPr>
                <w:p w14:paraId="54C3F1FA"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73%</w:t>
                  </w:r>
                </w:p>
              </w:tc>
              <w:tc>
                <w:tcPr>
                  <w:tcW w:w="1241" w:type="dxa"/>
                  <w:shd w:val="clear" w:color="auto" w:fill="F2DBDB" w:themeFill="accent2" w:themeFillTint="33"/>
                </w:tcPr>
                <w:p w14:paraId="7C26D710"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76%</w:t>
                  </w:r>
                </w:p>
              </w:tc>
              <w:tc>
                <w:tcPr>
                  <w:tcW w:w="1169" w:type="dxa"/>
                  <w:shd w:val="clear" w:color="auto" w:fill="F2DBDB" w:themeFill="accent2" w:themeFillTint="33"/>
                </w:tcPr>
                <w:p w14:paraId="79157972"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77%</w:t>
                  </w:r>
                </w:p>
              </w:tc>
              <w:tc>
                <w:tcPr>
                  <w:tcW w:w="382" w:type="dxa"/>
                </w:tcPr>
                <w:p w14:paraId="47E0F556"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noProof/>
                      <w:sz w:val="24"/>
                      <w:szCs w:val="24"/>
                      <w:lang w:eastAsia="en-GB"/>
                    </w:rPr>
                    <mc:AlternateContent>
                      <mc:Choice Requires="wps">
                        <w:drawing>
                          <wp:anchor distT="0" distB="0" distL="114300" distR="114300" simplePos="0" relativeHeight="251760640" behindDoc="0" locked="0" layoutInCell="1" allowOverlap="1" wp14:anchorId="526AB2CF" wp14:editId="625A85BD">
                            <wp:simplePos x="0" y="0"/>
                            <wp:positionH relativeFrom="column">
                              <wp:posOffset>29845</wp:posOffset>
                            </wp:positionH>
                            <wp:positionV relativeFrom="paragraph">
                              <wp:posOffset>38735</wp:posOffset>
                            </wp:positionV>
                            <wp:extent cx="85725" cy="152400"/>
                            <wp:effectExtent l="19050" t="19050" r="47625" b="19050"/>
                            <wp:wrapNone/>
                            <wp:docPr id="1" name="Up Arrow 1"/>
                            <wp:cNvGraphicFramePr/>
                            <a:graphic xmlns:a="http://schemas.openxmlformats.org/drawingml/2006/main">
                              <a:graphicData uri="http://schemas.microsoft.com/office/word/2010/wordprocessingShape">
                                <wps:wsp>
                                  <wps:cNvSpPr/>
                                  <wps:spPr>
                                    <a:xfrm>
                                      <a:off x="0" y="0"/>
                                      <a:ext cx="85725" cy="1524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1513CE" id="Up Arrow 1" o:spid="_x0000_s1026" type="#_x0000_t68" style="position:absolute;margin-left:2.35pt;margin-top:3.05pt;width:6.75pt;height:12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M5cAIAADkFAAAOAAAAZHJzL2Uyb0RvYy54bWysVFtv2yAUfp+0/4B4X+1EydZFcaqoVadJ&#10;VVv1oj4TDLUl4LADiZP9+h2w41ZttYdpfsAczv3jOyzP9tawncLQgqv45KTkTDkJdeueK/74cPnl&#10;lLMQhauFAacqflCBn60+f1p2fqGm0ICpFTIK4sKi8xVvYvSLogiyUVaEE/DKkVIDWhFJxOeiRtFR&#10;dGuKaVl+LTrA2iNIFQKdXvRKvsrxtVYy3mgdVGSm4lRbzCvmdZPWYrUUi2cUvmnlUIb4hyqsaB0l&#10;HUNdiCjYFtt3oWwrEQLoeCLBFqB1K1XugbqZlG+6uW+EV7kXAif4Eabw/8LK690tsramu+PMCUtX&#10;9OjZGhE6NknodD4syOje3+IgBdqmVvcabfpTE2yfET2MiKp9ZJIOT+ffpnPOJGkm8+mszIAXL74e&#10;Q/yhwLK0qfjW58wZSbG7CpFSkvXRioRUTl9A3sWDUakG4+6UpjYo5TR7ZwKpc4NsJ+jqhZTKxUmv&#10;akSt+uN5SV/qkpKMHlnKAVNk3Rozxh4CJHK+j92HGeyTq8r8G53LvxXWO48eOTO4ODrb1gF+FMBQ&#10;V0Pm3v4IUg9NQmkD9YEuGaFnf/DysiW4r0SItwKJ7jQYNMLxhhZtoKs4DDvOGsDfH50ne2IhaTnr&#10;aHwqHn5tBSrOzE9H/Pw+mc3SvGVhRiwgAV9rNq81bmvPga6JOEjV5W2yj+a41Qj2iSZ9nbKSSjhJ&#10;uSsuIx6F89iPNb0VUq3X2YxmzIt45e69TMETqolLD/sngX7gXCSuXsNx1MTiDe962+TpYL2NoNtM&#10;yhdcB7xpPjNxhrckPQCv5Wz18uKt/gAAAP//AwBQSwMEFAAGAAgAAAAhAJenEVDcAAAABQEAAA8A&#10;AABkcnMvZG93bnJldi54bWxMjktuwkAQRPdIucOoI2UHY0PEx3Eb5SMkomQD5ACN3bEtPD2WZ2yc&#10;22dYJctSlV69dDuaRg3cudoKQjyLQLHktqilRPg67aZrUM6TFNRYYYQfdrDN7iYpJYW9yoGHoy9V&#10;gIhLCKHyvk20dnnFhtzMtiyh+7adIR9iV+qio2uAm0bPo2ipDdUSHipq+bXi/HLsDcL+/eNzeHkr&#10;95tNXx9otXCny84hPtyPz0+gPI/+bww3/aAOWXA6214KpxqEx1UYIixjULd2PQd1RlhEMegs1f/t&#10;s18AAAD//wMAUEsBAi0AFAAGAAgAAAAhALaDOJL+AAAA4QEAABMAAAAAAAAAAAAAAAAAAAAAAFtD&#10;b250ZW50X1R5cGVzXS54bWxQSwECLQAUAAYACAAAACEAOP0h/9YAAACUAQAACwAAAAAAAAAAAAAA&#10;AAAvAQAAX3JlbHMvLnJlbHNQSwECLQAUAAYACAAAACEAc9jDOXACAAA5BQAADgAAAAAAAAAAAAAA&#10;AAAuAgAAZHJzL2Uyb0RvYy54bWxQSwECLQAUAAYACAAAACEAl6cRUNwAAAAFAQAADwAAAAAAAAAA&#10;AAAAAADKBAAAZHJzL2Rvd25yZXYueG1sUEsFBgAAAAAEAAQA8wAAANMFAAAAAA==&#10;" adj="6075" fillcolor="#4f81bd [3204]" strokecolor="#243f60 [1604]" strokeweight="2pt"/>
                        </w:pict>
                      </mc:Fallback>
                    </mc:AlternateContent>
                  </w:r>
                </w:p>
              </w:tc>
              <w:tc>
                <w:tcPr>
                  <w:tcW w:w="950" w:type="dxa"/>
                </w:tcPr>
                <w:p w14:paraId="1C30C5E0"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92%</w:t>
                  </w:r>
                </w:p>
              </w:tc>
              <w:tc>
                <w:tcPr>
                  <w:tcW w:w="1164" w:type="dxa"/>
                </w:tcPr>
                <w:p w14:paraId="1623EFDB"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73%</w:t>
                  </w:r>
                </w:p>
              </w:tc>
              <w:tc>
                <w:tcPr>
                  <w:tcW w:w="1097" w:type="dxa"/>
                </w:tcPr>
                <w:p w14:paraId="7BB550FD" w14:textId="77777777" w:rsidR="00347251" w:rsidRPr="002340CB" w:rsidRDefault="00347251" w:rsidP="00347251">
                  <w:pPr>
                    <w:spacing w:after="0" w:line="240" w:lineRule="auto"/>
                    <w:jc w:val="center"/>
                    <w:rPr>
                      <w:rFonts w:ascii="Arial" w:hAnsi="Arial" w:cs="Arial"/>
                      <w:sz w:val="24"/>
                      <w:szCs w:val="24"/>
                    </w:rPr>
                  </w:pPr>
                  <w:r w:rsidRPr="002340CB">
                    <w:rPr>
                      <w:rFonts w:ascii="Arial" w:hAnsi="Arial" w:cs="Arial"/>
                      <w:sz w:val="24"/>
                      <w:szCs w:val="24"/>
                    </w:rPr>
                    <w:t>79%</w:t>
                  </w:r>
                </w:p>
              </w:tc>
            </w:tr>
          </w:tbl>
          <w:p w14:paraId="215419F8" w14:textId="77777777" w:rsidR="001402FF" w:rsidRPr="002340CB" w:rsidRDefault="001402FF" w:rsidP="00F07282">
            <w:pPr>
              <w:rPr>
                <w:rFonts w:ascii="Arial" w:hAnsi="Arial" w:cs="Arial"/>
                <w:sz w:val="24"/>
                <w:szCs w:val="24"/>
              </w:rPr>
            </w:pPr>
          </w:p>
          <w:p w14:paraId="171A45FF" w14:textId="77777777" w:rsidR="00E05717" w:rsidRPr="002340CB" w:rsidRDefault="00E05717" w:rsidP="004B0B54">
            <w:pPr>
              <w:rPr>
                <w:rFonts w:ascii="Arial" w:hAnsi="Arial" w:cs="Arial"/>
                <w:sz w:val="24"/>
                <w:szCs w:val="24"/>
              </w:rPr>
            </w:pPr>
          </w:p>
          <w:p w14:paraId="6203061A" w14:textId="77777777" w:rsidR="006F425F" w:rsidRPr="002340CB" w:rsidRDefault="006F425F" w:rsidP="004B0B54">
            <w:pPr>
              <w:rPr>
                <w:rFonts w:ascii="Arial" w:hAnsi="Arial" w:cs="Arial"/>
                <w:b/>
                <w:sz w:val="24"/>
                <w:szCs w:val="24"/>
                <w:u w:val="single"/>
              </w:rPr>
            </w:pPr>
          </w:p>
          <w:p w14:paraId="4889F2C5" w14:textId="5378CCCA" w:rsidR="004B0B54" w:rsidRDefault="00562B6F" w:rsidP="00E42472">
            <w:pPr>
              <w:pStyle w:val="ListParagraph"/>
              <w:numPr>
                <w:ilvl w:val="0"/>
                <w:numId w:val="7"/>
              </w:numPr>
              <w:rPr>
                <w:rFonts w:ascii="Arial" w:hAnsi="Arial" w:cs="Arial"/>
                <w:b/>
                <w:sz w:val="24"/>
                <w:szCs w:val="24"/>
                <w:u w:val="single"/>
              </w:rPr>
            </w:pPr>
            <w:r w:rsidRPr="002340CB">
              <w:rPr>
                <w:rFonts w:ascii="Arial" w:hAnsi="Arial" w:cs="Arial"/>
                <w:b/>
                <w:sz w:val="24"/>
                <w:szCs w:val="24"/>
                <w:u w:val="single"/>
              </w:rPr>
              <w:t>LIFT Project</w:t>
            </w:r>
          </w:p>
          <w:p w14:paraId="2AB9D049" w14:textId="77777777" w:rsidR="001254C3" w:rsidRPr="002340CB" w:rsidRDefault="001254C3" w:rsidP="001254C3">
            <w:pPr>
              <w:pStyle w:val="ListParagraph"/>
              <w:rPr>
                <w:rFonts w:ascii="Arial" w:hAnsi="Arial" w:cs="Arial"/>
                <w:b/>
                <w:sz w:val="24"/>
                <w:szCs w:val="24"/>
                <w:u w:val="single"/>
              </w:rPr>
            </w:pPr>
          </w:p>
          <w:p w14:paraId="0C5D2B01" w14:textId="1C78077F" w:rsidR="0018048C" w:rsidRPr="002340CB" w:rsidRDefault="0018048C" w:rsidP="0018048C">
            <w:pPr>
              <w:rPr>
                <w:rFonts w:ascii="Arial" w:hAnsi="Arial" w:cs="Arial"/>
                <w:sz w:val="24"/>
                <w:szCs w:val="24"/>
              </w:rPr>
            </w:pPr>
            <w:r w:rsidRPr="002340CB">
              <w:rPr>
                <w:rFonts w:ascii="Arial" w:hAnsi="Arial" w:cs="Arial"/>
                <w:sz w:val="24"/>
                <w:szCs w:val="24"/>
              </w:rPr>
              <w:t>This is the second year of a three year project working with Speech and Language colleagues to:</w:t>
            </w:r>
          </w:p>
          <w:p w14:paraId="6D4772D8" w14:textId="77777777" w:rsidR="0018048C" w:rsidRPr="002340CB" w:rsidRDefault="0018048C" w:rsidP="0018048C">
            <w:pPr>
              <w:rPr>
                <w:rFonts w:ascii="Arial" w:hAnsi="Arial" w:cs="Arial"/>
                <w:sz w:val="24"/>
                <w:szCs w:val="24"/>
              </w:rPr>
            </w:pPr>
          </w:p>
          <w:p w14:paraId="690DAC1F" w14:textId="77777777" w:rsidR="0018048C" w:rsidRPr="002340CB" w:rsidRDefault="0018048C" w:rsidP="00E42472">
            <w:pPr>
              <w:pStyle w:val="ListParagraph"/>
              <w:numPr>
                <w:ilvl w:val="0"/>
                <w:numId w:val="6"/>
              </w:numPr>
              <w:rPr>
                <w:rFonts w:ascii="Arial" w:hAnsi="Arial" w:cs="Arial"/>
                <w:sz w:val="24"/>
                <w:szCs w:val="24"/>
              </w:rPr>
            </w:pPr>
            <w:r w:rsidRPr="002340CB">
              <w:rPr>
                <w:rFonts w:ascii="Arial" w:hAnsi="Arial" w:cs="Arial"/>
                <w:sz w:val="24"/>
                <w:szCs w:val="24"/>
              </w:rPr>
              <w:t>Improve the spoken language skills for all children regardless of their socio-economic background</w:t>
            </w:r>
          </w:p>
          <w:p w14:paraId="4C911194" w14:textId="77777777" w:rsidR="0018048C" w:rsidRPr="002340CB" w:rsidRDefault="0018048C" w:rsidP="00E42472">
            <w:pPr>
              <w:pStyle w:val="ListParagraph"/>
              <w:numPr>
                <w:ilvl w:val="0"/>
                <w:numId w:val="6"/>
              </w:numPr>
              <w:rPr>
                <w:rFonts w:ascii="Arial" w:hAnsi="Arial" w:cs="Arial"/>
                <w:sz w:val="24"/>
                <w:szCs w:val="24"/>
              </w:rPr>
            </w:pPr>
            <w:r w:rsidRPr="002340CB">
              <w:rPr>
                <w:rFonts w:ascii="Arial" w:hAnsi="Arial" w:cs="Arial"/>
                <w:sz w:val="24"/>
                <w:szCs w:val="24"/>
              </w:rPr>
              <w:t xml:space="preserve">Develop an excellent visual environment within the nursery </w:t>
            </w:r>
          </w:p>
          <w:p w14:paraId="745C3F51" w14:textId="77777777" w:rsidR="0018048C" w:rsidRPr="002340CB" w:rsidRDefault="0018048C" w:rsidP="00E42472">
            <w:pPr>
              <w:pStyle w:val="ListParagraph"/>
              <w:numPr>
                <w:ilvl w:val="0"/>
                <w:numId w:val="6"/>
              </w:numPr>
              <w:rPr>
                <w:rFonts w:ascii="Arial" w:hAnsi="Arial" w:cs="Arial"/>
                <w:sz w:val="24"/>
                <w:szCs w:val="24"/>
              </w:rPr>
            </w:pPr>
            <w:r w:rsidRPr="002340CB">
              <w:rPr>
                <w:rFonts w:ascii="Arial" w:hAnsi="Arial" w:cs="Arial"/>
                <w:sz w:val="24"/>
                <w:szCs w:val="24"/>
              </w:rPr>
              <w:t>Improve the skills and confidence of nursery educators in using evidence based interventions to improve spoken language skills including children with specific communication needs</w:t>
            </w:r>
          </w:p>
          <w:p w14:paraId="11F5FD7D" w14:textId="77777777" w:rsidR="0018048C" w:rsidRPr="002340CB" w:rsidRDefault="0018048C" w:rsidP="00E42472">
            <w:pPr>
              <w:pStyle w:val="ListParagraph"/>
              <w:numPr>
                <w:ilvl w:val="0"/>
                <w:numId w:val="6"/>
              </w:numPr>
              <w:rPr>
                <w:rFonts w:ascii="Arial" w:hAnsi="Arial" w:cs="Arial"/>
                <w:sz w:val="24"/>
                <w:szCs w:val="24"/>
              </w:rPr>
            </w:pPr>
            <w:r w:rsidRPr="002340CB">
              <w:rPr>
                <w:rFonts w:ascii="Arial" w:hAnsi="Arial" w:cs="Arial"/>
                <w:sz w:val="24"/>
                <w:szCs w:val="24"/>
              </w:rPr>
              <w:t>Improve skills, knowledge and confidence of parents and carers in improving the spoken language skills of their children</w:t>
            </w:r>
          </w:p>
          <w:p w14:paraId="43C455E6" w14:textId="77777777" w:rsidR="0018048C" w:rsidRPr="002340CB" w:rsidRDefault="0018048C" w:rsidP="0018048C">
            <w:pPr>
              <w:pStyle w:val="ListParagraph"/>
              <w:rPr>
                <w:rFonts w:ascii="Arial" w:hAnsi="Arial" w:cs="Arial"/>
                <w:sz w:val="24"/>
                <w:szCs w:val="24"/>
              </w:rPr>
            </w:pPr>
          </w:p>
          <w:p w14:paraId="5E202C53" w14:textId="7003F2B0" w:rsidR="0018048C" w:rsidRPr="002340CB" w:rsidRDefault="0018048C" w:rsidP="0018048C">
            <w:pPr>
              <w:rPr>
                <w:rFonts w:ascii="Arial" w:hAnsi="Arial" w:cs="Arial"/>
                <w:sz w:val="24"/>
                <w:szCs w:val="24"/>
              </w:rPr>
            </w:pPr>
            <w:r w:rsidRPr="002340CB">
              <w:rPr>
                <w:rFonts w:ascii="Arial" w:hAnsi="Arial" w:cs="Arial"/>
                <w:sz w:val="24"/>
                <w:szCs w:val="24"/>
              </w:rPr>
              <w:t xml:space="preserve">Further training in all aspects has resulted in increased confidence amongst all early years’ staff and is having positively impacting upon the quality of interactions with children. </w:t>
            </w:r>
          </w:p>
          <w:p w14:paraId="628244F8" w14:textId="77777777" w:rsidR="0018048C" w:rsidRPr="002340CB" w:rsidRDefault="0018048C" w:rsidP="0018048C">
            <w:pPr>
              <w:rPr>
                <w:rFonts w:ascii="Arial" w:hAnsi="Arial" w:cs="Arial"/>
                <w:sz w:val="24"/>
                <w:szCs w:val="24"/>
              </w:rPr>
            </w:pPr>
          </w:p>
          <w:p w14:paraId="3A9CC1D3" w14:textId="374AC0A8" w:rsidR="0018048C" w:rsidRPr="002340CB" w:rsidRDefault="0018048C" w:rsidP="0018048C">
            <w:pPr>
              <w:rPr>
                <w:rFonts w:ascii="Arial" w:hAnsi="Arial" w:cs="Arial"/>
                <w:sz w:val="24"/>
                <w:szCs w:val="24"/>
              </w:rPr>
            </w:pPr>
            <w:r w:rsidRPr="002340CB">
              <w:rPr>
                <w:rFonts w:ascii="Arial" w:hAnsi="Arial" w:cs="Arial"/>
                <w:sz w:val="24"/>
                <w:szCs w:val="24"/>
              </w:rPr>
              <w:lastRenderedPageBreak/>
              <w:t>Throughout this session we have been working towards Silver level of the visual Environment Award which encourages the children to recognise print and symbols and to allow them to become more independent.  This work is ongoing however children are engaging well with visuals and have developed a sense of ownership towards their own learning and the nursery environment.</w:t>
            </w:r>
          </w:p>
          <w:p w14:paraId="3E33C728" w14:textId="77777777" w:rsidR="00457765" w:rsidRPr="002340CB" w:rsidRDefault="00457765" w:rsidP="0018048C">
            <w:pPr>
              <w:rPr>
                <w:rFonts w:ascii="Arial" w:hAnsi="Arial" w:cs="Arial"/>
                <w:sz w:val="24"/>
                <w:szCs w:val="24"/>
              </w:rPr>
            </w:pPr>
          </w:p>
          <w:p w14:paraId="636C1907" w14:textId="1EDAA6C4" w:rsidR="00457765" w:rsidRPr="002340CB" w:rsidRDefault="00457765" w:rsidP="0018048C">
            <w:pPr>
              <w:rPr>
                <w:rFonts w:ascii="Arial" w:hAnsi="Arial" w:cs="Arial"/>
                <w:sz w:val="24"/>
                <w:szCs w:val="24"/>
              </w:rPr>
            </w:pPr>
            <w:r w:rsidRPr="002340CB">
              <w:rPr>
                <w:rFonts w:ascii="Arial" w:hAnsi="Arial" w:cs="Arial"/>
                <w:sz w:val="24"/>
                <w:szCs w:val="24"/>
              </w:rPr>
              <w:t>Parental engagement events have taken place throughout the year and were very well attended.  The events have allowed parents and carers to have an understanding of the project and to how best support their child at home.  Feedback from parents has highlighted their change in attitude from questioning</w:t>
            </w:r>
            <w:r w:rsidR="00924EE5" w:rsidRPr="002340CB">
              <w:rPr>
                <w:rFonts w:ascii="Arial" w:hAnsi="Arial" w:cs="Arial"/>
                <w:sz w:val="24"/>
                <w:szCs w:val="24"/>
              </w:rPr>
              <w:t xml:space="preserve"> their child</w:t>
            </w:r>
            <w:r w:rsidRPr="002340CB">
              <w:rPr>
                <w:rFonts w:ascii="Arial" w:hAnsi="Arial" w:cs="Arial"/>
                <w:sz w:val="24"/>
                <w:szCs w:val="24"/>
              </w:rPr>
              <w:t xml:space="preserve"> to</w:t>
            </w:r>
            <w:r w:rsidR="00924EE5" w:rsidRPr="002340CB">
              <w:rPr>
                <w:rFonts w:ascii="Arial" w:hAnsi="Arial" w:cs="Arial"/>
                <w:sz w:val="24"/>
                <w:szCs w:val="24"/>
              </w:rPr>
              <w:t xml:space="preserve"> a more </w:t>
            </w:r>
            <w:r w:rsidRPr="002340CB">
              <w:rPr>
                <w:rFonts w:ascii="Arial" w:hAnsi="Arial" w:cs="Arial"/>
                <w:sz w:val="24"/>
                <w:szCs w:val="24"/>
              </w:rPr>
              <w:t xml:space="preserve">narrative </w:t>
            </w:r>
            <w:r w:rsidR="00924EE5" w:rsidRPr="002340CB">
              <w:rPr>
                <w:rFonts w:ascii="Arial" w:hAnsi="Arial" w:cs="Arial"/>
                <w:sz w:val="24"/>
                <w:szCs w:val="24"/>
              </w:rPr>
              <w:t xml:space="preserve">approach </w:t>
            </w:r>
            <w:r w:rsidRPr="002340CB">
              <w:rPr>
                <w:rFonts w:ascii="Arial" w:hAnsi="Arial" w:cs="Arial"/>
                <w:sz w:val="24"/>
                <w:szCs w:val="24"/>
              </w:rPr>
              <w:t xml:space="preserve">thereby extending their </w:t>
            </w:r>
            <w:r w:rsidR="00924EE5" w:rsidRPr="002340CB">
              <w:rPr>
                <w:rFonts w:ascii="Arial" w:hAnsi="Arial" w:cs="Arial"/>
                <w:sz w:val="24"/>
                <w:szCs w:val="24"/>
              </w:rPr>
              <w:t>child’s language abilities.</w:t>
            </w:r>
            <w:r w:rsidRPr="002340CB">
              <w:rPr>
                <w:rFonts w:ascii="Arial" w:hAnsi="Arial" w:cs="Arial"/>
                <w:sz w:val="24"/>
                <w:szCs w:val="24"/>
              </w:rPr>
              <w:t xml:space="preserve">  </w:t>
            </w:r>
          </w:p>
          <w:p w14:paraId="0062FDDA" w14:textId="77777777" w:rsidR="00457765" w:rsidRPr="002340CB" w:rsidRDefault="00457765" w:rsidP="0018048C">
            <w:pPr>
              <w:rPr>
                <w:rFonts w:ascii="Arial" w:hAnsi="Arial" w:cs="Arial"/>
                <w:sz w:val="24"/>
                <w:szCs w:val="24"/>
              </w:rPr>
            </w:pPr>
          </w:p>
          <w:p w14:paraId="5335256F" w14:textId="0790481B" w:rsidR="00457765" w:rsidRPr="000F202C" w:rsidRDefault="00457765" w:rsidP="0018048C">
            <w:pPr>
              <w:rPr>
                <w:rFonts w:ascii="Arial" w:hAnsi="Arial" w:cs="Arial"/>
                <w:sz w:val="24"/>
                <w:szCs w:val="24"/>
              </w:rPr>
            </w:pPr>
            <w:r w:rsidRPr="000F202C">
              <w:rPr>
                <w:rFonts w:ascii="Arial" w:hAnsi="Arial" w:cs="Arial"/>
                <w:sz w:val="24"/>
                <w:szCs w:val="24"/>
              </w:rPr>
              <w:t xml:space="preserve">Data highlights </w:t>
            </w:r>
            <w:r w:rsidR="00BE4359" w:rsidRPr="000F202C">
              <w:rPr>
                <w:rFonts w:ascii="Arial" w:hAnsi="Arial" w:cs="Arial"/>
                <w:sz w:val="24"/>
                <w:szCs w:val="24"/>
              </w:rPr>
              <w:t xml:space="preserve">that this initiative is continuing to have a significant impact on practice and on children’s </w:t>
            </w:r>
            <w:r w:rsidR="000F202C" w:rsidRPr="000F202C">
              <w:rPr>
                <w:rFonts w:ascii="Arial" w:hAnsi="Arial" w:cs="Arial"/>
                <w:sz w:val="24"/>
                <w:szCs w:val="24"/>
              </w:rPr>
              <w:t>attainment.</w:t>
            </w:r>
          </w:p>
          <w:p w14:paraId="33AFEB68" w14:textId="77777777" w:rsidR="00BE4359" w:rsidRPr="000F202C" w:rsidRDefault="00BE4359" w:rsidP="0018048C">
            <w:pPr>
              <w:rPr>
                <w:rFonts w:ascii="Arial" w:hAnsi="Arial" w:cs="Arial"/>
                <w:sz w:val="24"/>
                <w:szCs w:val="24"/>
              </w:rPr>
            </w:pPr>
          </w:p>
          <w:p w14:paraId="78075621" w14:textId="2BB92651" w:rsidR="00BE4359" w:rsidRDefault="000F202C" w:rsidP="00E42472">
            <w:pPr>
              <w:pStyle w:val="ListParagraph"/>
              <w:numPr>
                <w:ilvl w:val="0"/>
                <w:numId w:val="9"/>
              </w:numPr>
              <w:rPr>
                <w:rFonts w:ascii="Arial" w:hAnsi="Arial" w:cs="Arial"/>
                <w:sz w:val="24"/>
                <w:szCs w:val="24"/>
              </w:rPr>
            </w:pPr>
            <w:r w:rsidRPr="000F202C">
              <w:rPr>
                <w:rFonts w:ascii="Arial" w:hAnsi="Arial" w:cs="Arial"/>
                <w:sz w:val="24"/>
                <w:szCs w:val="24"/>
              </w:rPr>
              <w:t>Positive language building strategies now represent 59% of interaction compared to 38% from August baseline measures. Notably staff have worked hard to increase their use on repeat +1 and describing.</w:t>
            </w:r>
          </w:p>
          <w:p w14:paraId="095014A2" w14:textId="6CF005EB" w:rsidR="000F202C" w:rsidRPr="000F202C" w:rsidRDefault="00E42472" w:rsidP="00E42472">
            <w:pPr>
              <w:pStyle w:val="ListParagraph"/>
              <w:numPr>
                <w:ilvl w:val="0"/>
                <w:numId w:val="9"/>
              </w:numPr>
              <w:rPr>
                <w:rFonts w:ascii="Arial" w:hAnsi="Arial" w:cs="Arial"/>
                <w:sz w:val="24"/>
                <w:szCs w:val="24"/>
              </w:rPr>
            </w:pPr>
            <w:r>
              <w:rPr>
                <w:rFonts w:ascii="Arial" w:hAnsi="Arial" w:cs="Arial"/>
                <w:sz w:val="24"/>
                <w:szCs w:val="24"/>
              </w:rPr>
              <w:t xml:space="preserve">The charts below highlight </w:t>
            </w:r>
            <w:r w:rsidR="000F202C" w:rsidRPr="000F202C">
              <w:rPr>
                <w:rFonts w:ascii="Arial" w:hAnsi="Arial" w:cs="Arial"/>
                <w:sz w:val="24"/>
                <w:szCs w:val="24"/>
              </w:rPr>
              <w:t>50% of children now have age appropriate information content, compared to only 12% prior to intervention.  The number of children in the severe category has also greatly reduced from 75% to 38%.</w:t>
            </w:r>
          </w:p>
          <w:p w14:paraId="55773D35" w14:textId="7D7D904C" w:rsidR="000F202C" w:rsidRPr="000F202C" w:rsidRDefault="00E42472" w:rsidP="000F202C">
            <w:pPr>
              <w:pStyle w:val="ListParagraph"/>
              <w:ind w:left="1440"/>
              <w:rPr>
                <w:rFonts w:ascii="Arial" w:hAnsi="Arial" w:cs="Arial"/>
                <w:sz w:val="24"/>
                <w:szCs w:val="24"/>
              </w:rPr>
            </w:pPr>
            <w:r w:rsidRPr="00FD69BF">
              <w:rPr>
                <w:noProof/>
                <w:lang w:eastAsia="en-GB"/>
              </w:rPr>
              <w:lastRenderedPageBreak/>
              <w:drawing>
                <wp:anchor distT="0" distB="0" distL="114300" distR="114300" simplePos="0" relativeHeight="251763712" behindDoc="1" locked="0" layoutInCell="1" allowOverlap="1" wp14:anchorId="76CC1228" wp14:editId="5750A526">
                  <wp:simplePos x="0" y="0"/>
                  <wp:positionH relativeFrom="column">
                    <wp:posOffset>249555</wp:posOffset>
                  </wp:positionH>
                  <wp:positionV relativeFrom="paragraph">
                    <wp:posOffset>91440</wp:posOffset>
                  </wp:positionV>
                  <wp:extent cx="4067175" cy="3571875"/>
                  <wp:effectExtent l="0" t="0" r="9525" b="9525"/>
                  <wp:wrapTight wrapText="bothSides">
                    <wp:wrapPolygon edited="0">
                      <wp:start x="0" y="0"/>
                      <wp:lineTo x="0" y="21542"/>
                      <wp:lineTo x="21549" y="21542"/>
                      <wp:lineTo x="21549"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CC1207">
              <w:rPr>
                <w:noProof/>
                <w:lang w:eastAsia="en-GB"/>
              </w:rPr>
              <w:drawing>
                <wp:anchor distT="0" distB="0" distL="114300" distR="114300" simplePos="0" relativeHeight="251765760" behindDoc="1" locked="0" layoutInCell="1" allowOverlap="1" wp14:anchorId="0F98C9FC" wp14:editId="718E485A">
                  <wp:simplePos x="0" y="0"/>
                  <wp:positionH relativeFrom="column">
                    <wp:posOffset>4516755</wp:posOffset>
                  </wp:positionH>
                  <wp:positionV relativeFrom="paragraph">
                    <wp:posOffset>81280</wp:posOffset>
                  </wp:positionV>
                  <wp:extent cx="3886200" cy="3590925"/>
                  <wp:effectExtent l="0" t="0" r="0" b="9525"/>
                  <wp:wrapTight wrapText="bothSides">
                    <wp:wrapPolygon edited="0">
                      <wp:start x="0" y="0"/>
                      <wp:lineTo x="0" y="21543"/>
                      <wp:lineTo x="21494" y="21543"/>
                      <wp:lineTo x="21494" y="0"/>
                      <wp:lineTo x="0" y="0"/>
                    </wp:wrapPolygon>
                  </wp:wrapTight>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38E9EF90" w14:textId="7586B079" w:rsidR="00457765" w:rsidRPr="002340CB" w:rsidRDefault="00457765" w:rsidP="0018048C">
            <w:pPr>
              <w:rPr>
                <w:rFonts w:ascii="Arial" w:hAnsi="Arial" w:cs="Arial"/>
                <w:sz w:val="24"/>
                <w:szCs w:val="24"/>
              </w:rPr>
            </w:pPr>
          </w:p>
          <w:p w14:paraId="46BB015A" w14:textId="179A3432" w:rsidR="00457765" w:rsidRDefault="00457765" w:rsidP="0018048C">
            <w:pPr>
              <w:rPr>
                <w:rFonts w:ascii="Arial" w:hAnsi="Arial" w:cs="Arial"/>
                <w:sz w:val="24"/>
                <w:szCs w:val="24"/>
              </w:rPr>
            </w:pPr>
          </w:p>
          <w:p w14:paraId="529154BF" w14:textId="65E8534A" w:rsidR="000F202C" w:rsidRDefault="000F202C" w:rsidP="0018048C">
            <w:pPr>
              <w:rPr>
                <w:rFonts w:ascii="Arial" w:hAnsi="Arial" w:cs="Arial"/>
                <w:sz w:val="24"/>
                <w:szCs w:val="24"/>
              </w:rPr>
            </w:pPr>
          </w:p>
          <w:p w14:paraId="2C6D10A2" w14:textId="0C881333" w:rsidR="000F202C" w:rsidRDefault="000F202C" w:rsidP="0018048C">
            <w:pPr>
              <w:rPr>
                <w:rFonts w:ascii="Arial" w:hAnsi="Arial" w:cs="Arial"/>
                <w:sz w:val="24"/>
                <w:szCs w:val="24"/>
              </w:rPr>
            </w:pPr>
          </w:p>
          <w:p w14:paraId="6F23EA3F" w14:textId="263503D3" w:rsidR="000F202C" w:rsidRDefault="000F202C" w:rsidP="0018048C">
            <w:pPr>
              <w:rPr>
                <w:rFonts w:ascii="Arial" w:hAnsi="Arial" w:cs="Arial"/>
                <w:sz w:val="24"/>
                <w:szCs w:val="24"/>
              </w:rPr>
            </w:pPr>
          </w:p>
          <w:p w14:paraId="4FDE5318" w14:textId="7775D26A" w:rsidR="000F202C" w:rsidRDefault="000F202C" w:rsidP="0018048C">
            <w:pPr>
              <w:rPr>
                <w:rFonts w:ascii="Arial" w:hAnsi="Arial" w:cs="Arial"/>
                <w:sz w:val="24"/>
                <w:szCs w:val="24"/>
              </w:rPr>
            </w:pPr>
          </w:p>
          <w:p w14:paraId="1F26A240" w14:textId="457332F5" w:rsidR="000F202C" w:rsidRDefault="000F202C" w:rsidP="0018048C">
            <w:pPr>
              <w:rPr>
                <w:rFonts w:ascii="Arial" w:hAnsi="Arial" w:cs="Arial"/>
                <w:sz w:val="24"/>
                <w:szCs w:val="24"/>
              </w:rPr>
            </w:pPr>
          </w:p>
          <w:p w14:paraId="282B459F" w14:textId="6B464637" w:rsidR="000F202C" w:rsidRDefault="000F202C" w:rsidP="0018048C">
            <w:pPr>
              <w:rPr>
                <w:rFonts w:ascii="Arial" w:hAnsi="Arial" w:cs="Arial"/>
                <w:sz w:val="24"/>
                <w:szCs w:val="24"/>
              </w:rPr>
            </w:pPr>
          </w:p>
          <w:p w14:paraId="1F1AAC78" w14:textId="394F121F" w:rsidR="000F202C" w:rsidRDefault="000F202C" w:rsidP="0018048C">
            <w:pPr>
              <w:rPr>
                <w:rFonts w:ascii="Arial" w:hAnsi="Arial" w:cs="Arial"/>
                <w:sz w:val="24"/>
                <w:szCs w:val="24"/>
              </w:rPr>
            </w:pPr>
          </w:p>
          <w:p w14:paraId="5D574AEA" w14:textId="21B62400" w:rsidR="000F202C" w:rsidRDefault="000F202C" w:rsidP="0018048C">
            <w:pPr>
              <w:rPr>
                <w:rFonts w:ascii="Arial" w:hAnsi="Arial" w:cs="Arial"/>
                <w:sz w:val="24"/>
                <w:szCs w:val="24"/>
              </w:rPr>
            </w:pPr>
          </w:p>
          <w:p w14:paraId="78E1CC3F" w14:textId="77777777" w:rsidR="000F202C" w:rsidRDefault="000F202C" w:rsidP="0018048C">
            <w:pPr>
              <w:rPr>
                <w:rFonts w:ascii="Arial" w:hAnsi="Arial" w:cs="Arial"/>
                <w:sz w:val="24"/>
                <w:szCs w:val="24"/>
              </w:rPr>
            </w:pPr>
          </w:p>
          <w:p w14:paraId="0965738B" w14:textId="4063A434" w:rsidR="000F202C" w:rsidRDefault="000F202C" w:rsidP="0018048C">
            <w:pPr>
              <w:rPr>
                <w:rFonts w:ascii="Arial" w:hAnsi="Arial" w:cs="Arial"/>
                <w:sz w:val="24"/>
                <w:szCs w:val="24"/>
              </w:rPr>
            </w:pPr>
          </w:p>
          <w:p w14:paraId="140E4948" w14:textId="77777777" w:rsidR="000F202C" w:rsidRDefault="000F202C" w:rsidP="0018048C">
            <w:pPr>
              <w:rPr>
                <w:rFonts w:ascii="Arial" w:hAnsi="Arial" w:cs="Arial"/>
                <w:sz w:val="24"/>
                <w:szCs w:val="24"/>
              </w:rPr>
            </w:pPr>
          </w:p>
          <w:p w14:paraId="031E01F6" w14:textId="2BE7B984" w:rsidR="000F202C" w:rsidRDefault="000F202C" w:rsidP="0018048C">
            <w:pPr>
              <w:rPr>
                <w:rFonts w:ascii="Arial" w:hAnsi="Arial" w:cs="Arial"/>
                <w:sz w:val="24"/>
                <w:szCs w:val="24"/>
              </w:rPr>
            </w:pPr>
          </w:p>
          <w:p w14:paraId="313DF3B0" w14:textId="77777777" w:rsidR="000F202C" w:rsidRDefault="000F202C" w:rsidP="0018048C">
            <w:pPr>
              <w:rPr>
                <w:rFonts w:ascii="Arial" w:hAnsi="Arial" w:cs="Arial"/>
                <w:sz w:val="24"/>
                <w:szCs w:val="24"/>
              </w:rPr>
            </w:pPr>
          </w:p>
          <w:p w14:paraId="30BA7F0F" w14:textId="486D982A" w:rsidR="000F202C" w:rsidRDefault="000F202C" w:rsidP="0018048C">
            <w:pPr>
              <w:rPr>
                <w:rFonts w:ascii="Arial" w:hAnsi="Arial" w:cs="Arial"/>
                <w:sz w:val="24"/>
                <w:szCs w:val="24"/>
              </w:rPr>
            </w:pPr>
          </w:p>
          <w:p w14:paraId="7DA91DF0" w14:textId="77777777" w:rsidR="000F202C" w:rsidRDefault="000F202C" w:rsidP="0018048C">
            <w:pPr>
              <w:rPr>
                <w:rFonts w:ascii="Arial" w:hAnsi="Arial" w:cs="Arial"/>
                <w:sz w:val="24"/>
                <w:szCs w:val="24"/>
              </w:rPr>
            </w:pPr>
          </w:p>
          <w:p w14:paraId="5BEE88EE" w14:textId="171C2B61" w:rsidR="000F202C" w:rsidRDefault="000F202C" w:rsidP="0018048C">
            <w:pPr>
              <w:rPr>
                <w:rFonts w:ascii="Arial" w:hAnsi="Arial" w:cs="Arial"/>
                <w:sz w:val="24"/>
                <w:szCs w:val="24"/>
              </w:rPr>
            </w:pPr>
          </w:p>
          <w:p w14:paraId="6907FF54" w14:textId="77777777" w:rsidR="000F202C" w:rsidRDefault="000F202C" w:rsidP="0018048C">
            <w:pPr>
              <w:rPr>
                <w:rFonts w:ascii="Arial" w:hAnsi="Arial" w:cs="Arial"/>
                <w:sz w:val="24"/>
                <w:szCs w:val="24"/>
              </w:rPr>
            </w:pPr>
          </w:p>
          <w:p w14:paraId="72DB36CB" w14:textId="43F44108" w:rsidR="000F202C" w:rsidRDefault="000F202C" w:rsidP="0018048C">
            <w:pPr>
              <w:rPr>
                <w:rFonts w:ascii="Arial" w:hAnsi="Arial" w:cs="Arial"/>
                <w:sz w:val="24"/>
                <w:szCs w:val="24"/>
              </w:rPr>
            </w:pPr>
          </w:p>
          <w:p w14:paraId="499E51BC" w14:textId="06F71182" w:rsidR="00E42472" w:rsidRDefault="00E42472" w:rsidP="0018048C">
            <w:pPr>
              <w:rPr>
                <w:rFonts w:ascii="Arial" w:hAnsi="Arial" w:cs="Arial"/>
                <w:sz w:val="24"/>
                <w:szCs w:val="24"/>
              </w:rPr>
            </w:pPr>
          </w:p>
          <w:p w14:paraId="37368DA5" w14:textId="77777777" w:rsidR="00E42472" w:rsidRDefault="00E42472" w:rsidP="0018048C">
            <w:pPr>
              <w:rPr>
                <w:rFonts w:ascii="Arial" w:hAnsi="Arial" w:cs="Arial"/>
                <w:sz w:val="24"/>
                <w:szCs w:val="24"/>
              </w:rPr>
            </w:pPr>
          </w:p>
          <w:p w14:paraId="42E4C13E" w14:textId="44EDE61F" w:rsidR="00E42472" w:rsidRDefault="00E42472" w:rsidP="0018048C">
            <w:pPr>
              <w:rPr>
                <w:rFonts w:ascii="Arial" w:hAnsi="Arial" w:cs="Arial"/>
                <w:sz w:val="24"/>
                <w:szCs w:val="24"/>
              </w:rPr>
            </w:pPr>
          </w:p>
          <w:p w14:paraId="5CD63A3E" w14:textId="50D0BCB6" w:rsidR="00E42472" w:rsidRPr="002340CB" w:rsidRDefault="00E42472" w:rsidP="0018048C">
            <w:pPr>
              <w:rPr>
                <w:rFonts w:ascii="Arial" w:hAnsi="Arial" w:cs="Arial"/>
                <w:sz w:val="24"/>
                <w:szCs w:val="24"/>
              </w:rPr>
            </w:pPr>
            <w:r w:rsidRPr="00CC1207">
              <w:rPr>
                <w:noProof/>
                <w:lang w:eastAsia="en-GB"/>
              </w:rPr>
              <w:lastRenderedPageBreak/>
              <w:drawing>
                <wp:anchor distT="0" distB="0" distL="114300" distR="114300" simplePos="0" relativeHeight="251766784" behindDoc="1" locked="0" layoutInCell="1" allowOverlap="1" wp14:anchorId="7464B738" wp14:editId="38EE4D81">
                  <wp:simplePos x="0" y="0"/>
                  <wp:positionH relativeFrom="column">
                    <wp:posOffset>4469130</wp:posOffset>
                  </wp:positionH>
                  <wp:positionV relativeFrom="paragraph">
                    <wp:posOffset>168910</wp:posOffset>
                  </wp:positionV>
                  <wp:extent cx="4267200" cy="3143250"/>
                  <wp:effectExtent l="0" t="0" r="0" b="0"/>
                  <wp:wrapTight wrapText="bothSides">
                    <wp:wrapPolygon edited="0">
                      <wp:start x="0" y="0"/>
                      <wp:lineTo x="0" y="21469"/>
                      <wp:lineTo x="21504" y="21469"/>
                      <wp:lineTo x="21504" y="0"/>
                      <wp:lineTo x="0" y="0"/>
                    </wp:wrapPolygon>
                  </wp:wrapTight>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12615C">
              <w:rPr>
                <w:noProof/>
                <w:lang w:eastAsia="en-GB"/>
              </w:rPr>
              <w:drawing>
                <wp:anchor distT="0" distB="0" distL="114300" distR="114300" simplePos="0" relativeHeight="251764736" behindDoc="1" locked="0" layoutInCell="1" allowOverlap="1" wp14:anchorId="38F68680" wp14:editId="2858B160">
                  <wp:simplePos x="0" y="0"/>
                  <wp:positionH relativeFrom="column">
                    <wp:posOffset>211455</wp:posOffset>
                  </wp:positionH>
                  <wp:positionV relativeFrom="paragraph">
                    <wp:posOffset>114300</wp:posOffset>
                  </wp:positionV>
                  <wp:extent cx="4114800" cy="3219450"/>
                  <wp:effectExtent l="0" t="0" r="0" b="0"/>
                  <wp:wrapTight wrapText="bothSides">
                    <wp:wrapPolygon edited="0">
                      <wp:start x="0" y="0"/>
                      <wp:lineTo x="0" y="21472"/>
                      <wp:lineTo x="21500" y="21472"/>
                      <wp:lineTo x="21500" y="0"/>
                      <wp:lineTo x="0" y="0"/>
                    </wp:wrapPolygon>
                  </wp:wrapTight>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4DA8418D" w14:textId="77777777" w:rsidR="00562B6F" w:rsidRDefault="00562B6F" w:rsidP="00924EE5">
            <w:pPr>
              <w:rPr>
                <w:rFonts w:ascii="Arial" w:hAnsi="Arial" w:cs="Arial"/>
                <w:b/>
                <w:sz w:val="24"/>
                <w:szCs w:val="24"/>
                <w:u w:val="single"/>
              </w:rPr>
            </w:pPr>
          </w:p>
          <w:p w14:paraId="5C5540EA" w14:textId="4210376C" w:rsidR="00562B6F" w:rsidRDefault="00562B6F" w:rsidP="00E42472">
            <w:pPr>
              <w:pStyle w:val="ListParagraph"/>
              <w:numPr>
                <w:ilvl w:val="0"/>
                <w:numId w:val="7"/>
              </w:numPr>
              <w:rPr>
                <w:rFonts w:ascii="Arial" w:hAnsi="Arial" w:cs="Arial"/>
                <w:b/>
                <w:sz w:val="24"/>
                <w:szCs w:val="24"/>
                <w:u w:val="single"/>
              </w:rPr>
            </w:pPr>
            <w:r w:rsidRPr="002340CB">
              <w:rPr>
                <w:rFonts w:ascii="Arial" w:hAnsi="Arial" w:cs="Arial"/>
                <w:b/>
                <w:sz w:val="24"/>
                <w:szCs w:val="24"/>
                <w:u w:val="single"/>
              </w:rPr>
              <w:t>Improving Pedagogy and Equity</w:t>
            </w:r>
          </w:p>
          <w:p w14:paraId="35784B13" w14:textId="77777777" w:rsidR="001254C3" w:rsidRPr="002340CB" w:rsidRDefault="001254C3" w:rsidP="001254C3">
            <w:pPr>
              <w:pStyle w:val="ListParagraph"/>
              <w:rPr>
                <w:rFonts w:ascii="Arial" w:hAnsi="Arial" w:cs="Arial"/>
                <w:b/>
                <w:sz w:val="24"/>
                <w:szCs w:val="24"/>
                <w:u w:val="single"/>
              </w:rPr>
            </w:pPr>
          </w:p>
          <w:p w14:paraId="25873039" w14:textId="5B01E717" w:rsidR="00562B6F" w:rsidRPr="002340CB" w:rsidRDefault="00D16B93" w:rsidP="00863D6A">
            <w:pPr>
              <w:rPr>
                <w:rFonts w:ascii="Arial" w:hAnsi="Arial" w:cs="Arial"/>
                <w:sz w:val="24"/>
                <w:szCs w:val="24"/>
              </w:rPr>
            </w:pPr>
            <w:r w:rsidRPr="002340CB">
              <w:rPr>
                <w:rFonts w:ascii="Arial" w:hAnsi="Arial" w:cs="Arial"/>
                <w:sz w:val="24"/>
                <w:szCs w:val="24"/>
              </w:rPr>
              <w:t xml:space="preserve">This is the first year of a two year project </w:t>
            </w:r>
            <w:r w:rsidR="00863D6A" w:rsidRPr="002340CB">
              <w:rPr>
                <w:rFonts w:ascii="Arial" w:hAnsi="Arial" w:cs="Arial"/>
                <w:sz w:val="24"/>
                <w:szCs w:val="24"/>
              </w:rPr>
              <w:t xml:space="preserve">working </w:t>
            </w:r>
            <w:r w:rsidRPr="002340CB">
              <w:rPr>
                <w:rFonts w:ascii="Arial" w:hAnsi="Arial" w:cs="Arial"/>
                <w:sz w:val="24"/>
                <w:szCs w:val="24"/>
              </w:rPr>
              <w:t xml:space="preserve">with the Tapestry Partnership and Clackmannanshire </w:t>
            </w:r>
            <w:r w:rsidR="00863D6A" w:rsidRPr="002340CB">
              <w:rPr>
                <w:rFonts w:ascii="Arial" w:hAnsi="Arial" w:cs="Arial"/>
                <w:sz w:val="24"/>
                <w:szCs w:val="24"/>
              </w:rPr>
              <w:t>Authority</w:t>
            </w:r>
            <w:r w:rsidRPr="002340CB">
              <w:rPr>
                <w:rFonts w:ascii="Arial" w:hAnsi="Arial" w:cs="Arial"/>
                <w:sz w:val="24"/>
                <w:szCs w:val="24"/>
              </w:rPr>
              <w:t xml:space="preserve"> to improve pedagogy across the school and ensure equity for all.  The project focuses upon 5 Key Strategies:</w:t>
            </w:r>
          </w:p>
          <w:p w14:paraId="2CC816D4" w14:textId="77777777" w:rsidR="00D16B93" w:rsidRPr="002340CB" w:rsidRDefault="00D16B93" w:rsidP="00E42472">
            <w:pPr>
              <w:pStyle w:val="ListParagraph"/>
              <w:numPr>
                <w:ilvl w:val="0"/>
                <w:numId w:val="8"/>
              </w:numPr>
              <w:rPr>
                <w:rFonts w:ascii="Arial" w:hAnsi="Arial" w:cs="Arial"/>
                <w:sz w:val="24"/>
                <w:szCs w:val="24"/>
              </w:rPr>
            </w:pPr>
            <w:r w:rsidRPr="002340CB">
              <w:rPr>
                <w:rFonts w:ascii="Arial" w:hAnsi="Arial" w:cs="Arial"/>
                <w:sz w:val="24"/>
                <w:szCs w:val="24"/>
              </w:rPr>
              <w:t>Ensuring understanding of expected learning and criteria for success</w:t>
            </w:r>
          </w:p>
          <w:p w14:paraId="579CDA06" w14:textId="77777777" w:rsidR="00D16B93" w:rsidRPr="002340CB" w:rsidRDefault="00863D6A" w:rsidP="00E42472">
            <w:pPr>
              <w:pStyle w:val="ListParagraph"/>
              <w:numPr>
                <w:ilvl w:val="0"/>
                <w:numId w:val="8"/>
              </w:numPr>
              <w:rPr>
                <w:rFonts w:ascii="Arial" w:hAnsi="Arial" w:cs="Arial"/>
                <w:sz w:val="24"/>
                <w:szCs w:val="24"/>
              </w:rPr>
            </w:pPr>
            <w:r w:rsidRPr="002340CB">
              <w:rPr>
                <w:rFonts w:ascii="Arial" w:hAnsi="Arial" w:cs="Arial"/>
                <w:sz w:val="24"/>
                <w:szCs w:val="24"/>
              </w:rPr>
              <w:t>Using classroom discussions, questions and tasks that motivate and elicit evidence of learning</w:t>
            </w:r>
          </w:p>
          <w:p w14:paraId="531850A2" w14:textId="52E3F40B" w:rsidR="00863D6A" w:rsidRPr="002340CB" w:rsidRDefault="00863D6A" w:rsidP="00E42472">
            <w:pPr>
              <w:pStyle w:val="ListParagraph"/>
              <w:numPr>
                <w:ilvl w:val="0"/>
                <w:numId w:val="8"/>
              </w:numPr>
              <w:rPr>
                <w:rFonts w:ascii="Arial" w:hAnsi="Arial" w:cs="Arial"/>
                <w:sz w:val="24"/>
                <w:szCs w:val="24"/>
              </w:rPr>
            </w:pPr>
            <w:r w:rsidRPr="002340CB">
              <w:rPr>
                <w:rFonts w:ascii="Arial" w:hAnsi="Arial" w:cs="Arial"/>
                <w:sz w:val="24"/>
                <w:szCs w:val="24"/>
              </w:rPr>
              <w:t>Providing feedback that moves learning forward</w:t>
            </w:r>
          </w:p>
          <w:p w14:paraId="67EFA46A" w14:textId="18C7869D" w:rsidR="00863D6A" w:rsidRPr="002340CB" w:rsidRDefault="00863D6A" w:rsidP="00E42472">
            <w:pPr>
              <w:pStyle w:val="ListParagraph"/>
              <w:numPr>
                <w:ilvl w:val="0"/>
                <w:numId w:val="8"/>
              </w:numPr>
              <w:rPr>
                <w:rFonts w:ascii="Arial" w:hAnsi="Arial" w:cs="Arial"/>
                <w:sz w:val="24"/>
                <w:szCs w:val="24"/>
              </w:rPr>
            </w:pPr>
            <w:r w:rsidRPr="002340CB">
              <w:rPr>
                <w:rFonts w:ascii="Arial" w:hAnsi="Arial" w:cs="Arial"/>
                <w:sz w:val="24"/>
                <w:szCs w:val="24"/>
              </w:rPr>
              <w:t>Providing opportunities for learners to support each other’s learning</w:t>
            </w:r>
          </w:p>
          <w:p w14:paraId="0CB1E8F7" w14:textId="13BE03CD" w:rsidR="00863D6A" w:rsidRPr="002340CB" w:rsidRDefault="00863D6A" w:rsidP="00E42472">
            <w:pPr>
              <w:pStyle w:val="ListParagraph"/>
              <w:numPr>
                <w:ilvl w:val="0"/>
                <w:numId w:val="8"/>
              </w:numPr>
              <w:rPr>
                <w:rFonts w:ascii="Arial" w:hAnsi="Arial" w:cs="Arial"/>
                <w:sz w:val="24"/>
                <w:szCs w:val="24"/>
              </w:rPr>
            </w:pPr>
            <w:r w:rsidRPr="002340CB">
              <w:rPr>
                <w:rFonts w:ascii="Arial" w:hAnsi="Arial" w:cs="Arial"/>
                <w:sz w:val="24"/>
                <w:szCs w:val="24"/>
              </w:rPr>
              <w:t>Providing opportunities for learners to take responsibility for their own learning</w:t>
            </w:r>
          </w:p>
          <w:p w14:paraId="1367C746" w14:textId="77777777" w:rsidR="00863D6A" w:rsidRPr="002340CB" w:rsidRDefault="00863D6A" w:rsidP="00863D6A">
            <w:pPr>
              <w:pStyle w:val="ListParagraph"/>
              <w:ind w:left="1440"/>
              <w:rPr>
                <w:rFonts w:ascii="Arial" w:hAnsi="Arial" w:cs="Arial"/>
                <w:sz w:val="24"/>
                <w:szCs w:val="24"/>
              </w:rPr>
            </w:pPr>
          </w:p>
          <w:p w14:paraId="1C6340A8" w14:textId="77777777" w:rsidR="003212F4" w:rsidRPr="002340CB" w:rsidRDefault="00CE6FBF" w:rsidP="00863D6A">
            <w:pPr>
              <w:rPr>
                <w:rFonts w:ascii="Arial" w:hAnsi="Arial" w:cs="Arial"/>
                <w:sz w:val="24"/>
                <w:szCs w:val="24"/>
              </w:rPr>
            </w:pPr>
            <w:r w:rsidRPr="002340CB">
              <w:rPr>
                <w:rFonts w:ascii="Arial" w:hAnsi="Arial" w:cs="Arial"/>
                <w:sz w:val="24"/>
                <w:szCs w:val="24"/>
              </w:rPr>
              <w:t xml:space="preserve">This project is led by class teachers and </w:t>
            </w:r>
            <w:proofErr w:type="gramStart"/>
            <w:r w:rsidRPr="002340CB">
              <w:rPr>
                <w:rFonts w:ascii="Arial" w:hAnsi="Arial" w:cs="Arial"/>
                <w:sz w:val="24"/>
                <w:szCs w:val="24"/>
              </w:rPr>
              <w:t>learning</w:t>
            </w:r>
            <w:proofErr w:type="gramEnd"/>
            <w:r w:rsidRPr="002340CB">
              <w:rPr>
                <w:rFonts w:ascii="Arial" w:hAnsi="Arial" w:cs="Arial"/>
                <w:sz w:val="24"/>
                <w:szCs w:val="24"/>
              </w:rPr>
              <w:t xml:space="preserve"> assistants who volunteered to </w:t>
            </w:r>
            <w:r w:rsidR="00863D6A" w:rsidRPr="002340CB">
              <w:rPr>
                <w:rFonts w:ascii="Arial" w:hAnsi="Arial" w:cs="Arial"/>
                <w:sz w:val="24"/>
                <w:szCs w:val="24"/>
              </w:rPr>
              <w:t>attend a Masterclass led by Dylan William and subseq</w:t>
            </w:r>
            <w:r w:rsidRPr="002340CB">
              <w:rPr>
                <w:rFonts w:ascii="Arial" w:hAnsi="Arial" w:cs="Arial"/>
                <w:sz w:val="24"/>
                <w:szCs w:val="24"/>
              </w:rPr>
              <w:t xml:space="preserve">uent Tapestry training sessions and roll this training out to colleagues during collegiate sessions.  </w:t>
            </w:r>
            <w:r w:rsidR="003212F4" w:rsidRPr="002340CB">
              <w:rPr>
                <w:rFonts w:ascii="Arial" w:hAnsi="Arial" w:cs="Arial"/>
                <w:sz w:val="24"/>
                <w:szCs w:val="24"/>
              </w:rPr>
              <w:t xml:space="preserve">These collegiate sessions were supplemented by in-house training.  </w:t>
            </w:r>
          </w:p>
          <w:p w14:paraId="67D14714" w14:textId="77777777" w:rsidR="003212F4" w:rsidRPr="002340CB" w:rsidRDefault="003212F4" w:rsidP="00863D6A">
            <w:pPr>
              <w:rPr>
                <w:rFonts w:ascii="Arial" w:hAnsi="Arial" w:cs="Arial"/>
                <w:sz w:val="24"/>
                <w:szCs w:val="24"/>
              </w:rPr>
            </w:pPr>
          </w:p>
          <w:p w14:paraId="7BA485F1" w14:textId="62A0AA06" w:rsidR="00863D6A" w:rsidRPr="002340CB" w:rsidRDefault="003212F4" w:rsidP="00863D6A">
            <w:pPr>
              <w:rPr>
                <w:rFonts w:ascii="Arial" w:hAnsi="Arial" w:cs="Arial"/>
                <w:sz w:val="24"/>
                <w:szCs w:val="24"/>
              </w:rPr>
            </w:pPr>
            <w:r w:rsidRPr="002340CB">
              <w:rPr>
                <w:rFonts w:ascii="Arial" w:hAnsi="Arial" w:cs="Arial"/>
                <w:sz w:val="24"/>
                <w:szCs w:val="24"/>
              </w:rPr>
              <w:t>Formal sharing classroom practice visits and informal class ‘drop-ins’ by the leadership team highlights a greater consistency in the use of formative assessment across the school and collegiate dialogue has shown that staff confidence is increasing.  The quality of learning intentions and success criteria is improving and in most classes children are co-constructing success criteria with their teachers.  Weekly ‘bonus ball’ meetings with focussed groups of children has shown that they are now taking more ownership of learning and are now more able to talk ‘the language of learning’ being more aware of their strengths and next steps.</w:t>
            </w:r>
          </w:p>
          <w:p w14:paraId="7F414660" w14:textId="77777777" w:rsidR="00CE6FBF" w:rsidRPr="002340CB" w:rsidRDefault="00CE6FBF" w:rsidP="00863D6A">
            <w:pPr>
              <w:rPr>
                <w:rFonts w:ascii="Arial" w:hAnsi="Arial" w:cs="Arial"/>
                <w:sz w:val="24"/>
                <w:szCs w:val="24"/>
              </w:rPr>
            </w:pPr>
          </w:p>
          <w:p w14:paraId="032B0C65" w14:textId="5F2B3302" w:rsidR="00562B6F" w:rsidRDefault="00562B6F" w:rsidP="00E42472">
            <w:pPr>
              <w:pStyle w:val="ListParagraph"/>
              <w:numPr>
                <w:ilvl w:val="0"/>
                <w:numId w:val="7"/>
              </w:numPr>
              <w:rPr>
                <w:rFonts w:ascii="Arial" w:hAnsi="Arial" w:cs="Arial"/>
                <w:b/>
                <w:sz w:val="24"/>
                <w:szCs w:val="24"/>
                <w:u w:val="single"/>
              </w:rPr>
            </w:pPr>
            <w:r w:rsidRPr="002340CB">
              <w:rPr>
                <w:rFonts w:ascii="Arial" w:hAnsi="Arial" w:cs="Arial"/>
                <w:b/>
                <w:sz w:val="24"/>
                <w:szCs w:val="24"/>
                <w:u w:val="single"/>
              </w:rPr>
              <w:t>Moderation</w:t>
            </w:r>
          </w:p>
          <w:p w14:paraId="62E4E779" w14:textId="77777777" w:rsidR="001254C3" w:rsidRPr="002340CB" w:rsidRDefault="001254C3" w:rsidP="001254C3">
            <w:pPr>
              <w:pStyle w:val="ListParagraph"/>
              <w:rPr>
                <w:rFonts w:ascii="Arial" w:hAnsi="Arial" w:cs="Arial"/>
                <w:b/>
                <w:sz w:val="24"/>
                <w:szCs w:val="24"/>
                <w:u w:val="single"/>
              </w:rPr>
            </w:pPr>
          </w:p>
          <w:p w14:paraId="15EABB57" w14:textId="43FDFC4E" w:rsidR="00BE0B03" w:rsidRPr="002340CB" w:rsidRDefault="00304D4B" w:rsidP="00321EB0">
            <w:pPr>
              <w:rPr>
                <w:rFonts w:ascii="Arial" w:hAnsi="Arial" w:cs="Arial"/>
                <w:sz w:val="24"/>
                <w:szCs w:val="24"/>
              </w:rPr>
            </w:pPr>
            <w:r w:rsidRPr="002340CB">
              <w:rPr>
                <w:rFonts w:ascii="Arial" w:hAnsi="Arial" w:cs="Arial"/>
                <w:sz w:val="24"/>
                <w:szCs w:val="24"/>
              </w:rPr>
              <w:t xml:space="preserve">In order to achieve consistency of understanding regarding </w:t>
            </w:r>
            <w:r w:rsidR="002340CB" w:rsidRPr="002340CB">
              <w:rPr>
                <w:rFonts w:ascii="Arial" w:hAnsi="Arial" w:cs="Arial"/>
                <w:sz w:val="24"/>
                <w:szCs w:val="24"/>
              </w:rPr>
              <w:t xml:space="preserve">what </w:t>
            </w:r>
            <w:r w:rsidRPr="002340CB">
              <w:rPr>
                <w:rFonts w:ascii="Arial" w:hAnsi="Arial" w:cs="Arial"/>
                <w:sz w:val="24"/>
                <w:szCs w:val="24"/>
              </w:rPr>
              <w:t xml:space="preserve">achievement of a level in literacy would look like across the cluster, </w:t>
            </w:r>
            <w:r w:rsidR="002605E8" w:rsidRPr="002340CB">
              <w:rPr>
                <w:rFonts w:ascii="Arial" w:hAnsi="Arial" w:cs="Arial"/>
                <w:sz w:val="24"/>
                <w:szCs w:val="24"/>
              </w:rPr>
              <w:t>principal teachers met to agree learning milestones at early, first and second level.  These milestones have supported class teachers in their professional judgements and have resulted in increased confidence.</w:t>
            </w:r>
          </w:p>
          <w:p w14:paraId="7FA387A8" w14:textId="77777777" w:rsidR="00E51D08" w:rsidRPr="002340CB" w:rsidRDefault="00E51D08" w:rsidP="00321EB0">
            <w:pPr>
              <w:rPr>
                <w:rFonts w:ascii="Arial" w:hAnsi="Arial" w:cs="Arial"/>
                <w:sz w:val="24"/>
                <w:szCs w:val="24"/>
              </w:rPr>
            </w:pPr>
          </w:p>
          <w:p w14:paraId="3F9821FB" w14:textId="2722FC60" w:rsidR="00E51D08" w:rsidRPr="002340CB" w:rsidRDefault="00E51D08" w:rsidP="00321EB0">
            <w:pPr>
              <w:rPr>
                <w:rFonts w:ascii="Arial" w:hAnsi="Arial" w:cs="Arial"/>
                <w:sz w:val="24"/>
                <w:szCs w:val="24"/>
              </w:rPr>
            </w:pPr>
            <w:r w:rsidRPr="002340CB">
              <w:rPr>
                <w:rFonts w:ascii="Arial" w:hAnsi="Arial" w:cs="Arial"/>
                <w:sz w:val="24"/>
                <w:szCs w:val="24"/>
              </w:rPr>
              <w:t>All cluster schools attended a CLPL event led by our Attainment Advisor on ‘The Moderation Cycle’ which allowed for a greater understanding of the 8 aspects of moderation and the importance of ensuring effective moderation of all aspects</w:t>
            </w:r>
          </w:p>
          <w:p w14:paraId="4BE4B286" w14:textId="77777777" w:rsidR="002605E8" w:rsidRPr="002340CB" w:rsidRDefault="002605E8" w:rsidP="00321EB0">
            <w:pPr>
              <w:rPr>
                <w:rFonts w:ascii="Arial" w:hAnsi="Arial" w:cs="Arial"/>
                <w:sz w:val="24"/>
                <w:szCs w:val="24"/>
              </w:rPr>
            </w:pPr>
          </w:p>
          <w:p w14:paraId="65752563" w14:textId="43C03777" w:rsidR="002605E8" w:rsidRPr="002340CB" w:rsidRDefault="002605E8" w:rsidP="00E51D08">
            <w:pPr>
              <w:rPr>
                <w:rFonts w:ascii="Arial" w:hAnsi="Arial" w:cs="Arial"/>
                <w:sz w:val="24"/>
                <w:szCs w:val="24"/>
              </w:rPr>
            </w:pPr>
            <w:r w:rsidRPr="002340CB">
              <w:rPr>
                <w:rFonts w:ascii="Arial" w:hAnsi="Arial" w:cs="Arial"/>
                <w:sz w:val="24"/>
                <w:szCs w:val="24"/>
              </w:rPr>
              <w:t xml:space="preserve">In school, staff met to </w:t>
            </w:r>
            <w:r w:rsidR="00E51D08" w:rsidRPr="002340CB">
              <w:rPr>
                <w:rFonts w:ascii="Arial" w:hAnsi="Arial" w:cs="Arial"/>
                <w:sz w:val="24"/>
                <w:szCs w:val="24"/>
              </w:rPr>
              <w:t xml:space="preserve">further </w:t>
            </w:r>
            <w:r w:rsidRPr="002340CB">
              <w:rPr>
                <w:rFonts w:ascii="Arial" w:hAnsi="Arial" w:cs="Arial"/>
                <w:sz w:val="24"/>
                <w:szCs w:val="24"/>
              </w:rPr>
              <w:t>discuss the moderation cycle and agreed to focus this session on learning intentions to reflect the standards within the E</w:t>
            </w:r>
            <w:r w:rsidR="00F12184" w:rsidRPr="002340CB">
              <w:rPr>
                <w:rFonts w:ascii="Arial" w:hAnsi="Arial" w:cs="Arial"/>
                <w:sz w:val="24"/>
                <w:szCs w:val="24"/>
              </w:rPr>
              <w:t>’</w:t>
            </w:r>
            <w:r w:rsidRPr="002340CB">
              <w:rPr>
                <w:rFonts w:ascii="Arial" w:hAnsi="Arial" w:cs="Arial"/>
                <w:sz w:val="24"/>
                <w:szCs w:val="24"/>
              </w:rPr>
              <w:t>s and O</w:t>
            </w:r>
            <w:r w:rsidR="00F12184" w:rsidRPr="002340CB">
              <w:rPr>
                <w:rFonts w:ascii="Arial" w:hAnsi="Arial" w:cs="Arial"/>
                <w:sz w:val="24"/>
                <w:szCs w:val="24"/>
              </w:rPr>
              <w:t>’</w:t>
            </w:r>
            <w:r w:rsidRPr="002340CB">
              <w:rPr>
                <w:rFonts w:ascii="Arial" w:hAnsi="Arial" w:cs="Arial"/>
                <w:sz w:val="24"/>
                <w:szCs w:val="24"/>
              </w:rPr>
              <w:t xml:space="preserve">s and to ensure success criteria are clear, relevant and measurable and </w:t>
            </w:r>
            <w:r w:rsidR="00F12184" w:rsidRPr="002340CB">
              <w:rPr>
                <w:rFonts w:ascii="Arial" w:hAnsi="Arial" w:cs="Arial"/>
                <w:sz w:val="24"/>
                <w:szCs w:val="24"/>
              </w:rPr>
              <w:t xml:space="preserve"> in </w:t>
            </w:r>
            <w:r w:rsidRPr="002340CB">
              <w:rPr>
                <w:rFonts w:ascii="Arial" w:hAnsi="Arial" w:cs="Arial"/>
                <w:sz w:val="24"/>
                <w:szCs w:val="24"/>
              </w:rPr>
              <w:t>evaluating learning</w:t>
            </w:r>
            <w:r w:rsidR="00F12184" w:rsidRPr="002340CB">
              <w:rPr>
                <w:rFonts w:ascii="Arial" w:hAnsi="Arial" w:cs="Arial"/>
                <w:sz w:val="24"/>
                <w:szCs w:val="24"/>
              </w:rPr>
              <w:t xml:space="preserve"> to ensure that learning, teaching and assessment reflects an appropriate balance between ongoing and periodic assessment</w:t>
            </w:r>
            <w:r w:rsidRPr="002340CB">
              <w:rPr>
                <w:rFonts w:ascii="Arial" w:hAnsi="Arial" w:cs="Arial"/>
                <w:sz w:val="24"/>
                <w:szCs w:val="24"/>
              </w:rPr>
              <w:t>.  This work linked very well with the work relating to Pedagogy and Equity and has resulted in an improvement in the quality of learning intentions and success criteria and a gre</w:t>
            </w:r>
            <w:r w:rsidR="00BC50EA" w:rsidRPr="002340CB">
              <w:rPr>
                <w:rFonts w:ascii="Arial" w:hAnsi="Arial" w:cs="Arial"/>
                <w:sz w:val="24"/>
                <w:szCs w:val="24"/>
              </w:rPr>
              <w:t xml:space="preserve">ater consistency in their use.  All staff now </w:t>
            </w:r>
            <w:r w:rsidR="00806AEB" w:rsidRPr="002340CB">
              <w:rPr>
                <w:rFonts w:ascii="Arial" w:hAnsi="Arial" w:cs="Arial"/>
                <w:sz w:val="24"/>
                <w:szCs w:val="24"/>
              </w:rPr>
              <w:t>have a</w:t>
            </w:r>
            <w:r w:rsidR="00BC50EA" w:rsidRPr="002340CB">
              <w:rPr>
                <w:rFonts w:ascii="Arial" w:hAnsi="Arial" w:cs="Arial"/>
                <w:sz w:val="24"/>
                <w:szCs w:val="24"/>
              </w:rPr>
              <w:t xml:space="preserve"> greater understanding of what e</w:t>
            </w:r>
            <w:r w:rsidR="00806AEB" w:rsidRPr="002340CB">
              <w:rPr>
                <w:rFonts w:ascii="Arial" w:hAnsi="Arial" w:cs="Arial"/>
                <w:sz w:val="24"/>
                <w:szCs w:val="24"/>
              </w:rPr>
              <w:t>ffective assessment looks like.</w:t>
            </w:r>
          </w:p>
          <w:p w14:paraId="7A864C02" w14:textId="77777777" w:rsidR="00353DB8" w:rsidRPr="002340CB" w:rsidRDefault="00353DB8" w:rsidP="00E51D08">
            <w:pPr>
              <w:rPr>
                <w:rFonts w:ascii="Arial" w:hAnsi="Arial" w:cs="Arial"/>
                <w:sz w:val="24"/>
                <w:szCs w:val="24"/>
              </w:rPr>
            </w:pPr>
          </w:p>
          <w:p w14:paraId="734881E5" w14:textId="3A448A09" w:rsidR="00353DB8" w:rsidRPr="002340CB" w:rsidRDefault="00353DB8" w:rsidP="00353DB8">
            <w:pPr>
              <w:rPr>
                <w:rFonts w:ascii="Arial" w:hAnsi="Arial" w:cs="Arial"/>
                <w:sz w:val="24"/>
                <w:szCs w:val="24"/>
              </w:rPr>
            </w:pPr>
            <w:r w:rsidRPr="002340CB">
              <w:rPr>
                <w:rFonts w:ascii="Arial" w:hAnsi="Arial" w:cs="Arial"/>
                <w:sz w:val="24"/>
                <w:szCs w:val="24"/>
              </w:rPr>
              <w:t>All class teachers are taking part in weekly reflections with children to inform planning</w:t>
            </w:r>
            <w:r w:rsidR="00BC50EA" w:rsidRPr="002340CB">
              <w:rPr>
                <w:rFonts w:ascii="Arial" w:hAnsi="Arial" w:cs="Arial"/>
                <w:sz w:val="24"/>
                <w:szCs w:val="24"/>
              </w:rPr>
              <w:t>.  This has led</w:t>
            </w:r>
            <w:r w:rsidRPr="002340CB">
              <w:rPr>
                <w:rFonts w:ascii="Arial" w:hAnsi="Arial" w:cs="Arial"/>
                <w:sz w:val="24"/>
                <w:szCs w:val="24"/>
              </w:rPr>
              <w:t xml:space="preserve"> to greater ownership of learning and understanding of their strengths and next steps</w:t>
            </w:r>
            <w:r w:rsidR="00BC50EA" w:rsidRPr="002340CB">
              <w:rPr>
                <w:rFonts w:ascii="Arial" w:hAnsi="Arial" w:cs="Arial"/>
                <w:sz w:val="24"/>
                <w:szCs w:val="24"/>
              </w:rPr>
              <w:t xml:space="preserve"> for children</w:t>
            </w:r>
            <w:r w:rsidRPr="002340CB">
              <w:rPr>
                <w:rFonts w:ascii="Arial" w:hAnsi="Arial" w:cs="Arial"/>
                <w:sz w:val="24"/>
                <w:szCs w:val="24"/>
              </w:rPr>
              <w:t xml:space="preserve">.  </w:t>
            </w:r>
            <w:r w:rsidR="00BC50EA" w:rsidRPr="002340CB">
              <w:rPr>
                <w:rFonts w:ascii="Arial" w:hAnsi="Arial" w:cs="Arial"/>
                <w:sz w:val="24"/>
                <w:szCs w:val="24"/>
              </w:rPr>
              <w:t>They</w:t>
            </w:r>
            <w:r w:rsidRPr="002340CB">
              <w:rPr>
                <w:rFonts w:ascii="Arial" w:hAnsi="Arial" w:cs="Arial"/>
                <w:sz w:val="24"/>
                <w:szCs w:val="24"/>
              </w:rPr>
              <w:t xml:space="preserve"> are now more able to talk ‘the language of learning’.  </w:t>
            </w:r>
          </w:p>
          <w:p w14:paraId="0D1ED7C6" w14:textId="77777777" w:rsidR="00353DB8" w:rsidRPr="002340CB" w:rsidRDefault="00353DB8" w:rsidP="00E51D08">
            <w:pPr>
              <w:rPr>
                <w:rFonts w:ascii="Arial" w:hAnsi="Arial" w:cs="Arial"/>
                <w:sz w:val="24"/>
                <w:szCs w:val="24"/>
              </w:rPr>
            </w:pPr>
          </w:p>
          <w:p w14:paraId="1E0073E1" w14:textId="59172C3A" w:rsidR="00BC50EA" w:rsidRPr="002340CB" w:rsidRDefault="00BC50EA" w:rsidP="00BC50EA">
            <w:pPr>
              <w:rPr>
                <w:rFonts w:ascii="Arial" w:hAnsi="Arial" w:cs="Arial"/>
                <w:sz w:val="24"/>
                <w:szCs w:val="24"/>
              </w:rPr>
            </w:pPr>
            <w:r w:rsidRPr="002340CB">
              <w:rPr>
                <w:rFonts w:ascii="Arial" w:hAnsi="Arial" w:cs="Arial"/>
                <w:sz w:val="24"/>
                <w:szCs w:val="24"/>
              </w:rPr>
              <w:t xml:space="preserve">Moderation of a level takes place through termly attainment meetings with the leadership team and milestones are being used to track pupil progress in Literacy.  In numeracy developments are ongoing.  </w:t>
            </w:r>
          </w:p>
          <w:p w14:paraId="5A283110" w14:textId="77777777" w:rsidR="0078507C" w:rsidRPr="002340CB" w:rsidRDefault="0078507C" w:rsidP="00E51D08">
            <w:pPr>
              <w:rPr>
                <w:rFonts w:ascii="Arial" w:hAnsi="Arial" w:cs="Arial"/>
                <w:sz w:val="24"/>
                <w:szCs w:val="24"/>
              </w:rPr>
            </w:pPr>
          </w:p>
          <w:p w14:paraId="72148CD2" w14:textId="2A3061CA" w:rsidR="0078507C" w:rsidRPr="002340CB" w:rsidRDefault="0078507C" w:rsidP="00F12184">
            <w:pPr>
              <w:rPr>
                <w:rFonts w:ascii="Arial" w:hAnsi="Arial" w:cs="Arial"/>
                <w:color w:val="FF0000"/>
                <w:sz w:val="24"/>
                <w:szCs w:val="24"/>
              </w:rPr>
            </w:pPr>
            <w:r w:rsidRPr="002340CB">
              <w:rPr>
                <w:rFonts w:ascii="Arial" w:hAnsi="Arial" w:cs="Arial"/>
                <w:sz w:val="24"/>
                <w:szCs w:val="24"/>
              </w:rPr>
              <w:t xml:space="preserve">Moderation of assessment evidence within school throughout the session has allowed for TPJ (teacher professional judgements) to be validated and staff’s knowledge of progress through children’s learning journey </w:t>
            </w:r>
            <w:r w:rsidR="00F12184" w:rsidRPr="002340CB">
              <w:rPr>
                <w:rFonts w:ascii="Arial" w:hAnsi="Arial" w:cs="Arial"/>
                <w:sz w:val="24"/>
                <w:szCs w:val="24"/>
              </w:rPr>
              <w:t>has</w:t>
            </w:r>
            <w:r w:rsidRPr="002340CB">
              <w:rPr>
                <w:rFonts w:ascii="Arial" w:hAnsi="Arial" w:cs="Arial"/>
                <w:sz w:val="24"/>
                <w:szCs w:val="24"/>
              </w:rPr>
              <w:t xml:space="preserve"> increased.</w:t>
            </w:r>
          </w:p>
        </w:tc>
      </w:tr>
      <w:tr w:rsidR="00BE0B03" w:rsidRPr="002340CB" w14:paraId="172138E2" w14:textId="77777777" w:rsidTr="00BE0B03">
        <w:trPr>
          <w:trHeight w:val="1306"/>
        </w:trPr>
        <w:tc>
          <w:tcPr>
            <w:tcW w:w="14317" w:type="dxa"/>
            <w:gridSpan w:val="2"/>
          </w:tcPr>
          <w:p w14:paraId="46A08B6B" w14:textId="7EE6D1B0" w:rsidR="00BE0B03" w:rsidRPr="002340CB" w:rsidRDefault="00BE0B03" w:rsidP="00BE0B03">
            <w:pPr>
              <w:rPr>
                <w:rFonts w:ascii="Arial" w:hAnsi="Arial" w:cs="Arial"/>
                <w:sz w:val="24"/>
                <w:szCs w:val="24"/>
              </w:rPr>
            </w:pPr>
            <w:r w:rsidRPr="002340CB">
              <w:rPr>
                <w:rFonts w:ascii="Arial" w:hAnsi="Arial" w:cs="Arial"/>
                <w:sz w:val="24"/>
                <w:szCs w:val="24"/>
              </w:rPr>
              <w:lastRenderedPageBreak/>
              <w:t xml:space="preserve">Next Steps: </w:t>
            </w:r>
          </w:p>
          <w:p w14:paraId="181161A3" w14:textId="3FC92596" w:rsidR="00BE0B03" w:rsidRPr="002340CB" w:rsidRDefault="001F5B73" w:rsidP="00BE0B03">
            <w:pPr>
              <w:pStyle w:val="ListParagraph"/>
              <w:numPr>
                <w:ilvl w:val="0"/>
                <w:numId w:val="1"/>
              </w:numPr>
              <w:rPr>
                <w:rFonts w:ascii="Arial" w:hAnsi="Arial" w:cs="Arial"/>
                <w:sz w:val="24"/>
                <w:szCs w:val="24"/>
              </w:rPr>
            </w:pPr>
            <w:r w:rsidRPr="002340CB">
              <w:rPr>
                <w:rFonts w:ascii="Arial" w:hAnsi="Arial" w:cs="Arial"/>
                <w:sz w:val="24"/>
                <w:szCs w:val="24"/>
              </w:rPr>
              <w:t>Continue to participate in LIFT project through the implementation of Year 3</w:t>
            </w:r>
            <w:r w:rsidR="00E05717" w:rsidRPr="002340CB">
              <w:rPr>
                <w:rFonts w:ascii="Arial" w:hAnsi="Arial" w:cs="Arial"/>
                <w:sz w:val="24"/>
                <w:szCs w:val="24"/>
              </w:rPr>
              <w:t xml:space="preserve"> (cluster priority)</w:t>
            </w:r>
          </w:p>
          <w:p w14:paraId="54F1BF63" w14:textId="66B73343" w:rsidR="00E05717" w:rsidRPr="002340CB" w:rsidRDefault="00E05717" w:rsidP="00BE0B03">
            <w:pPr>
              <w:pStyle w:val="ListParagraph"/>
              <w:numPr>
                <w:ilvl w:val="0"/>
                <w:numId w:val="1"/>
              </w:numPr>
              <w:rPr>
                <w:rFonts w:ascii="Arial" w:hAnsi="Arial" w:cs="Arial"/>
                <w:sz w:val="24"/>
                <w:szCs w:val="24"/>
              </w:rPr>
            </w:pPr>
            <w:r w:rsidRPr="002340CB">
              <w:rPr>
                <w:rFonts w:ascii="Arial" w:hAnsi="Arial" w:cs="Arial"/>
                <w:sz w:val="24"/>
                <w:szCs w:val="24"/>
              </w:rPr>
              <w:t>Continue to embed Equitable Literacy strategies to ensure consistency across the whole school and develop their use to engage writing (cluster priority)</w:t>
            </w:r>
          </w:p>
          <w:p w14:paraId="6547D24B" w14:textId="288FA5F9" w:rsidR="00526C02" w:rsidRPr="002340CB" w:rsidRDefault="00526C02" w:rsidP="00BE0B03">
            <w:pPr>
              <w:pStyle w:val="ListParagraph"/>
              <w:numPr>
                <w:ilvl w:val="0"/>
                <w:numId w:val="1"/>
              </w:numPr>
              <w:rPr>
                <w:rFonts w:ascii="Arial" w:hAnsi="Arial" w:cs="Arial"/>
                <w:sz w:val="24"/>
                <w:szCs w:val="24"/>
              </w:rPr>
            </w:pPr>
            <w:r w:rsidRPr="002340CB">
              <w:rPr>
                <w:rFonts w:ascii="Arial" w:hAnsi="Arial" w:cs="Arial"/>
                <w:sz w:val="24"/>
                <w:szCs w:val="24"/>
              </w:rPr>
              <w:t>Continue to embed the use of Formative Assessment across the school to enhance pedagogy and equity for all (cluster priority)</w:t>
            </w:r>
          </w:p>
          <w:p w14:paraId="0F235E8F" w14:textId="6E50FDCF" w:rsidR="00F12184" w:rsidRPr="002340CB" w:rsidRDefault="00F12184" w:rsidP="00BE0B03">
            <w:pPr>
              <w:pStyle w:val="ListParagraph"/>
              <w:numPr>
                <w:ilvl w:val="0"/>
                <w:numId w:val="1"/>
              </w:numPr>
              <w:rPr>
                <w:rFonts w:ascii="Arial" w:hAnsi="Arial" w:cs="Arial"/>
                <w:sz w:val="24"/>
                <w:szCs w:val="24"/>
              </w:rPr>
            </w:pPr>
            <w:r w:rsidRPr="002340CB">
              <w:rPr>
                <w:rFonts w:ascii="Arial" w:hAnsi="Arial" w:cs="Arial"/>
                <w:sz w:val="24"/>
                <w:szCs w:val="24"/>
              </w:rPr>
              <w:t>Continue to develop knowledge and understanding of all aspects of the Moderation Cycle (cluster priority)</w:t>
            </w:r>
          </w:p>
          <w:p w14:paraId="6DDB74EA" w14:textId="77777777" w:rsidR="00BE0B03" w:rsidRPr="002340CB" w:rsidRDefault="00BE0B03" w:rsidP="00BE0B03">
            <w:pPr>
              <w:ind w:left="360"/>
              <w:rPr>
                <w:rFonts w:ascii="Arial" w:hAnsi="Arial" w:cs="Arial"/>
                <w:sz w:val="24"/>
                <w:szCs w:val="24"/>
              </w:rPr>
            </w:pPr>
          </w:p>
        </w:tc>
      </w:tr>
    </w:tbl>
    <w:p w14:paraId="43018232" w14:textId="77777777" w:rsidR="004F5F60" w:rsidRPr="002340CB" w:rsidRDefault="004F5F60" w:rsidP="009038A7">
      <w:pPr>
        <w:pStyle w:val="Body"/>
        <w:spacing w:line="240" w:lineRule="auto"/>
        <w:rPr>
          <w:rFonts w:cs="Arial"/>
          <w:sz w:val="24"/>
          <w:szCs w:val="24"/>
        </w:rPr>
      </w:pPr>
    </w:p>
    <w:p w14:paraId="2BEC8292" w14:textId="77777777" w:rsidR="00DF564A" w:rsidRPr="002340CB" w:rsidRDefault="00DF564A" w:rsidP="009038A7">
      <w:pPr>
        <w:spacing w:after="0"/>
        <w:rPr>
          <w:rFonts w:ascii="Arial" w:hAnsi="Arial" w:cs="Arial"/>
          <w:b/>
          <w:sz w:val="24"/>
          <w:szCs w:val="24"/>
        </w:rPr>
      </w:pPr>
    </w:p>
    <w:tbl>
      <w:tblPr>
        <w:tblStyle w:val="TableGrid"/>
        <w:tblW w:w="14317" w:type="dxa"/>
        <w:tblInd w:w="250" w:type="dxa"/>
        <w:tblLook w:val="04A0" w:firstRow="1" w:lastRow="0" w:firstColumn="1" w:lastColumn="0" w:noHBand="0" w:noVBand="1"/>
      </w:tblPr>
      <w:tblGrid>
        <w:gridCol w:w="6857"/>
        <w:gridCol w:w="7460"/>
      </w:tblGrid>
      <w:tr w:rsidR="00E35A76" w:rsidRPr="002340CB" w14:paraId="3173B72F" w14:textId="77777777" w:rsidTr="00042254">
        <w:trPr>
          <w:trHeight w:val="707"/>
        </w:trPr>
        <w:tc>
          <w:tcPr>
            <w:tcW w:w="14317" w:type="dxa"/>
            <w:gridSpan w:val="2"/>
            <w:shd w:val="clear" w:color="auto" w:fill="FFFFCC"/>
            <w:vAlign w:val="center"/>
          </w:tcPr>
          <w:p w14:paraId="2B59DCAE" w14:textId="77F4126C" w:rsidR="00E35A76" w:rsidRPr="002340CB" w:rsidRDefault="00E35A76" w:rsidP="00E35A76">
            <w:pPr>
              <w:rPr>
                <w:rFonts w:ascii="Arial" w:hAnsi="Arial" w:cs="Arial"/>
                <w:b/>
                <w:sz w:val="24"/>
                <w:szCs w:val="24"/>
              </w:rPr>
            </w:pPr>
            <w:r w:rsidRPr="002340CB">
              <w:rPr>
                <w:rFonts w:ascii="Arial" w:hAnsi="Arial" w:cs="Arial"/>
                <w:b/>
                <w:sz w:val="24"/>
                <w:szCs w:val="24"/>
              </w:rPr>
              <w:t xml:space="preserve">School Priority </w:t>
            </w:r>
            <w:r w:rsidR="001B124A" w:rsidRPr="002340CB">
              <w:rPr>
                <w:rFonts w:ascii="Arial" w:hAnsi="Arial" w:cs="Arial"/>
                <w:b/>
                <w:sz w:val="24"/>
                <w:szCs w:val="24"/>
              </w:rPr>
              <w:t>1</w:t>
            </w:r>
            <w:r w:rsidRPr="002340CB">
              <w:rPr>
                <w:rFonts w:ascii="Arial" w:hAnsi="Arial" w:cs="Arial"/>
                <w:b/>
                <w:sz w:val="24"/>
                <w:szCs w:val="24"/>
              </w:rPr>
              <w:t xml:space="preserve">: </w:t>
            </w:r>
            <w:r w:rsidRPr="002340CB">
              <w:rPr>
                <w:rFonts w:ascii="Arial" w:hAnsi="Arial" w:cs="Arial"/>
                <w:b/>
                <w:sz w:val="24"/>
                <w:szCs w:val="24"/>
                <w:shd w:val="clear" w:color="auto" w:fill="FFFFCC"/>
              </w:rPr>
              <w:t>Developing Young Workforce</w:t>
            </w:r>
          </w:p>
        </w:tc>
      </w:tr>
      <w:tr w:rsidR="00E35A76" w:rsidRPr="002340CB" w14:paraId="5229B4FC" w14:textId="77777777" w:rsidTr="00042254">
        <w:trPr>
          <w:trHeight w:val="2113"/>
        </w:trPr>
        <w:tc>
          <w:tcPr>
            <w:tcW w:w="6857" w:type="dxa"/>
          </w:tcPr>
          <w:p w14:paraId="3F4753DA" w14:textId="77777777" w:rsidR="00E35A76" w:rsidRPr="002340CB" w:rsidRDefault="00E35A76" w:rsidP="00042254">
            <w:pPr>
              <w:rPr>
                <w:rFonts w:ascii="Arial" w:hAnsi="Arial" w:cs="Arial"/>
                <w:sz w:val="24"/>
                <w:szCs w:val="24"/>
                <w:u w:val="single"/>
              </w:rPr>
            </w:pPr>
            <w:r w:rsidRPr="002340CB">
              <w:rPr>
                <w:rFonts w:ascii="Arial" w:hAnsi="Arial" w:cs="Arial"/>
                <w:sz w:val="24"/>
                <w:szCs w:val="24"/>
                <w:u w:val="single"/>
              </w:rPr>
              <w:t xml:space="preserve">NIF Priority </w:t>
            </w:r>
          </w:p>
          <w:p w14:paraId="2E689A81" w14:textId="77777777" w:rsidR="00E35A76" w:rsidRPr="002340CB" w:rsidRDefault="00E35A76" w:rsidP="00E35A76">
            <w:pPr>
              <w:rPr>
                <w:rFonts w:ascii="Arial" w:hAnsi="Arial" w:cs="Arial"/>
                <w:sz w:val="24"/>
                <w:szCs w:val="24"/>
              </w:rPr>
            </w:pPr>
            <w:r w:rsidRPr="002340CB">
              <w:rPr>
                <w:rFonts w:ascii="Arial" w:hAnsi="Arial" w:cs="Arial"/>
                <w:sz w:val="24"/>
                <w:szCs w:val="24"/>
              </w:rPr>
              <w:t>Improvement in employability skills and sustained, positive school leaver destinations for all young people.</w:t>
            </w:r>
          </w:p>
          <w:p w14:paraId="7DFC0533" w14:textId="77777777" w:rsidR="00E35A76" w:rsidRPr="002340CB" w:rsidRDefault="00E35A76" w:rsidP="00042254">
            <w:pPr>
              <w:rPr>
                <w:rFonts w:ascii="Arial" w:hAnsi="Arial" w:cs="Arial"/>
                <w:sz w:val="24"/>
                <w:szCs w:val="24"/>
              </w:rPr>
            </w:pPr>
          </w:p>
          <w:p w14:paraId="48607A86" w14:textId="77777777" w:rsidR="00E35A76" w:rsidRPr="002340CB" w:rsidRDefault="00E35A76" w:rsidP="00042254">
            <w:pPr>
              <w:rPr>
                <w:rFonts w:ascii="Arial" w:hAnsi="Arial" w:cs="Arial"/>
                <w:sz w:val="24"/>
                <w:szCs w:val="24"/>
                <w:u w:val="single"/>
              </w:rPr>
            </w:pPr>
            <w:r w:rsidRPr="002340CB">
              <w:rPr>
                <w:rFonts w:ascii="Arial" w:hAnsi="Arial" w:cs="Arial"/>
                <w:sz w:val="24"/>
                <w:szCs w:val="24"/>
                <w:u w:val="single"/>
              </w:rPr>
              <w:t xml:space="preserve">NIF Driver </w:t>
            </w:r>
          </w:p>
          <w:p w14:paraId="38495068" w14:textId="77777777" w:rsidR="00E35A76" w:rsidRPr="002340CB" w:rsidRDefault="00E35A76" w:rsidP="00E42472">
            <w:pPr>
              <w:pStyle w:val="ListParagraph"/>
              <w:numPr>
                <w:ilvl w:val="0"/>
                <w:numId w:val="4"/>
              </w:numPr>
              <w:rPr>
                <w:rFonts w:ascii="Arial" w:hAnsi="Arial" w:cs="Arial"/>
                <w:sz w:val="24"/>
                <w:szCs w:val="24"/>
              </w:rPr>
            </w:pPr>
            <w:r w:rsidRPr="002340CB">
              <w:rPr>
                <w:rFonts w:ascii="Arial" w:hAnsi="Arial" w:cs="Arial"/>
                <w:sz w:val="24"/>
                <w:szCs w:val="24"/>
              </w:rPr>
              <w:t>School Improvement</w:t>
            </w:r>
          </w:p>
          <w:p w14:paraId="6F9E6492" w14:textId="77777777" w:rsidR="00E35A76" w:rsidRPr="002340CB" w:rsidRDefault="00E35A76" w:rsidP="00E42472">
            <w:pPr>
              <w:pStyle w:val="ListParagraph"/>
              <w:numPr>
                <w:ilvl w:val="0"/>
                <w:numId w:val="4"/>
              </w:numPr>
              <w:rPr>
                <w:rFonts w:ascii="Arial" w:hAnsi="Arial" w:cs="Arial"/>
                <w:sz w:val="24"/>
                <w:szCs w:val="24"/>
              </w:rPr>
            </w:pPr>
            <w:r w:rsidRPr="002340CB">
              <w:rPr>
                <w:rFonts w:ascii="Arial" w:hAnsi="Arial" w:cs="Arial"/>
                <w:sz w:val="24"/>
                <w:szCs w:val="24"/>
              </w:rPr>
              <w:t>School Leadership</w:t>
            </w:r>
          </w:p>
          <w:p w14:paraId="2A85171F" w14:textId="77777777" w:rsidR="00E35A76" w:rsidRPr="002340CB" w:rsidRDefault="00E35A76" w:rsidP="00E42472">
            <w:pPr>
              <w:pStyle w:val="ListParagraph"/>
              <w:numPr>
                <w:ilvl w:val="0"/>
                <w:numId w:val="4"/>
              </w:numPr>
              <w:rPr>
                <w:rFonts w:ascii="Arial" w:hAnsi="Arial" w:cs="Arial"/>
                <w:sz w:val="24"/>
                <w:szCs w:val="24"/>
              </w:rPr>
            </w:pPr>
            <w:r w:rsidRPr="002340CB">
              <w:rPr>
                <w:rFonts w:ascii="Arial" w:hAnsi="Arial" w:cs="Arial"/>
                <w:sz w:val="24"/>
                <w:szCs w:val="24"/>
              </w:rPr>
              <w:t>Assessment of Children’s Progress</w:t>
            </w:r>
          </w:p>
          <w:p w14:paraId="4ED4D142" w14:textId="77777777" w:rsidR="00E35A76" w:rsidRPr="002340CB" w:rsidRDefault="00E35A76" w:rsidP="00E42472">
            <w:pPr>
              <w:pStyle w:val="ListParagraph"/>
              <w:numPr>
                <w:ilvl w:val="0"/>
                <w:numId w:val="4"/>
              </w:numPr>
              <w:rPr>
                <w:rFonts w:ascii="Arial" w:hAnsi="Arial" w:cs="Arial"/>
                <w:sz w:val="24"/>
                <w:szCs w:val="24"/>
              </w:rPr>
            </w:pPr>
            <w:r w:rsidRPr="002340CB">
              <w:rPr>
                <w:rFonts w:ascii="Arial" w:hAnsi="Arial" w:cs="Arial"/>
                <w:sz w:val="24"/>
                <w:szCs w:val="24"/>
              </w:rPr>
              <w:t xml:space="preserve">Parental Engagement </w:t>
            </w:r>
          </w:p>
          <w:p w14:paraId="556CB860" w14:textId="77777777" w:rsidR="00E35A76" w:rsidRPr="002340CB" w:rsidRDefault="00E35A76" w:rsidP="00E35A76">
            <w:pPr>
              <w:pStyle w:val="ListParagraph"/>
              <w:rPr>
                <w:rFonts w:ascii="Arial" w:hAnsi="Arial" w:cs="Arial"/>
                <w:sz w:val="24"/>
                <w:szCs w:val="24"/>
              </w:rPr>
            </w:pPr>
          </w:p>
        </w:tc>
        <w:tc>
          <w:tcPr>
            <w:tcW w:w="7460" w:type="dxa"/>
            <w:shd w:val="clear" w:color="auto" w:fill="auto"/>
          </w:tcPr>
          <w:p w14:paraId="46EA2E31" w14:textId="77777777" w:rsidR="00E35A76" w:rsidRPr="002340CB" w:rsidRDefault="00E35A76" w:rsidP="00042254">
            <w:pPr>
              <w:rPr>
                <w:rFonts w:ascii="Arial" w:hAnsi="Arial" w:cs="Arial"/>
                <w:b/>
                <w:sz w:val="24"/>
                <w:szCs w:val="24"/>
              </w:rPr>
            </w:pPr>
            <w:r w:rsidRPr="002340CB">
              <w:rPr>
                <w:rFonts w:ascii="Arial" w:hAnsi="Arial" w:cs="Arial"/>
                <w:b/>
                <w:sz w:val="24"/>
                <w:szCs w:val="24"/>
              </w:rPr>
              <w:t xml:space="preserve">HGIOS4/HGIOELC QIs/Identified Themes </w:t>
            </w:r>
          </w:p>
          <w:p w14:paraId="20FAD62F" w14:textId="77777777" w:rsidR="00E35A76" w:rsidRPr="002340CB" w:rsidRDefault="00E35A76" w:rsidP="00E35A76">
            <w:pPr>
              <w:rPr>
                <w:rFonts w:ascii="Arial" w:hAnsi="Arial" w:cs="Arial"/>
                <w:color w:val="00B0F0"/>
                <w:sz w:val="24"/>
                <w:szCs w:val="24"/>
              </w:rPr>
            </w:pPr>
            <w:r w:rsidRPr="002340CB">
              <w:rPr>
                <w:rFonts w:ascii="Arial" w:hAnsi="Arial" w:cs="Arial"/>
                <w:color w:val="00B0F0"/>
                <w:sz w:val="24"/>
                <w:szCs w:val="24"/>
              </w:rPr>
              <w:t>1.1 leadership of change.</w:t>
            </w:r>
          </w:p>
          <w:p w14:paraId="51F78E62" w14:textId="77777777" w:rsidR="00E35A76" w:rsidRPr="002340CB" w:rsidRDefault="00E35A76" w:rsidP="00E35A76">
            <w:pPr>
              <w:rPr>
                <w:rFonts w:ascii="Arial" w:hAnsi="Arial" w:cs="Arial"/>
                <w:color w:val="00B0F0"/>
                <w:sz w:val="24"/>
                <w:szCs w:val="24"/>
              </w:rPr>
            </w:pPr>
            <w:r w:rsidRPr="002340CB">
              <w:rPr>
                <w:rFonts w:ascii="Arial" w:hAnsi="Arial" w:cs="Arial"/>
                <w:color w:val="00B0F0"/>
                <w:sz w:val="24"/>
                <w:szCs w:val="24"/>
              </w:rPr>
              <w:t>1.2 Leadership of learning.</w:t>
            </w:r>
          </w:p>
          <w:p w14:paraId="211E201E" w14:textId="77777777" w:rsidR="00E35A76" w:rsidRPr="002340CB" w:rsidRDefault="00E35A76" w:rsidP="00E35A76">
            <w:pPr>
              <w:rPr>
                <w:rFonts w:ascii="Arial" w:hAnsi="Arial" w:cs="Arial"/>
                <w:color w:val="00B0F0"/>
                <w:sz w:val="24"/>
                <w:szCs w:val="24"/>
              </w:rPr>
            </w:pPr>
            <w:r w:rsidRPr="002340CB">
              <w:rPr>
                <w:rFonts w:ascii="Arial" w:hAnsi="Arial" w:cs="Arial"/>
                <w:color w:val="00B0F0"/>
                <w:sz w:val="24"/>
                <w:szCs w:val="24"/>
              </w:rPr>
              <w:t>1.4 Leadership and management of staff</w:t>
            </w:r>
          </w:p>
          <w:p w14:paraId="1BC2E290" w14:textId="77777777" w:rsidR="00E35A76" w:rsidRPr="002340CB" w:rsidRDefault="00E35A76" w:rsidP="00E35A76">
            <w:pPr>
              <w:rPr>
                <w:rFonts w:ascii="Arial" w:hAnsi="Arial" w:cs="Arial"/>
                <w:color w:val="E36C0A" w:themeColor="accent6" w:themeShade="BF"/>
                <w:sz w:val="24"/>
                <w:szCs w:val="24"/>
              </w:rPr>
            </w:pPr>
            <w:r w:rsidRPr="002340CB">
              <w:rPr>
                <w:rFonts w:ascii="Arial" w:hAnsi="Arial" w:cs="Arial"/>
                <w:color w:val="E36C0A" w:themeColor="accent6" w:themeShade="BF"/>
                <w:sz w:val="24"/>
                <w:szCs w:val="24"/>
              </w:rPr>
              <w:t>2.2 Curriculum</w:t>
            </w:r>
          </w:p>
          <w:p w14:paraId="1E7A629D" w14:textId="77777777" w:rsidR="00E35A76" w:rsidRPr="002340CB" w:rsidRDefault="00E35A76" w:rsidP="00E35A76">
            <w:pPr>
              <w:rPr>
                <w:rFonts w:ascii="Arial" w:hAnsi="Arial" w:cs="Arial"/>
                <w:color w:val="E36C0A" w:themeColor="accent6" w:themeShade="BF"/>
                <w:sz w:val="24"/>
                <w:szCs w:val="24"/>
              </w:rPr>
            </w:pPr>
            <w:r w:rsidRPr="002340CB">
              <w:rPr>
                <w:rFonts w:ascii="Arial" w:hAnsi="Arial" w:cs="Arial"/>
                <w:color w:val="E36C0A" w:themeColor="accent6" w:themeShade="BF"/>
                <w:sz w:val="24"/>
                <w:szCs w:val="24"/>
              </w:rPr>
              <w:t>2.7 Partnerships</w:t>
            </w:r>
          </w:p>
          <w:p w14:paraId="5825F2A2" w14:textId="77777777" w:rsidR="00E35A76" w:rsidRPr="002340CB" w:rsidRDefault="00E35A76" w:rsidP="00E35A76">
            <w:pPr>
              <w:rPr>
                <w:rFonts w:ascii="Arial" w:hAnsi="Arial" w:cs="Arial"/>
                <w:color w:val="00B050"/>
                <w:sz w:val="24"/>
                <w:szCs w:val="24"/>
              </w:rPr>
            </w:pPr>
            <w:r w:rsidRPr="002340CB">
              <w:rPr>
                <w:rFonts w:ascii="Arial" w:hAnsi="Arial" w:cs="Arial"/>
                <w:color w:val="00B050"/>
                <w:sz w:val="24"/>
                <w:szCs w:val="24"/>
              </w:rPr>
              <w:t>3.2 Raising Attainment and Achievement</w:t>
            </w:r>
          </w:p>
          <w:p w14:paraId="42DA0346" w14:textId="77777777" w:rsidR="00E35A76" w:rsidRPr="002340CB" w:rsidRDefault="00E35A76" w:rsidP="00E35A76">
            <w:pPr>
              <w:rPr>
                <w:rFonts w:ascii="Arial" w:hAnsi="Arial" w:cs="Arial"/>
                <w:color w:val="00B050"/>
                <w:sz w:val="24"/>
                <w:szCs w:val="24"/>
              </w:rPr>
            </w:pPr>
            <w:r w:rsidRPr="002340CB">
              <w:rPr>
                <w:rFonts w:ascii="Arial" w:hAnsi="Arial" w:cs="Arial"/>
                <w:color w:val="00B050"/>
                <w:sz w:val="24"/>
                <w:szCs w:val="24"/>
              </w:rPr>
              <w:t>3.3 Increasing creativity and employability</w:t>
            </w:r>
          </w:p>
          <w:p w14:paraId="40BC66C7" w14:textId="77777777" w:rsidR="00E35A76" w:rsidRPr="002340CB" w:rsidRDefault="00E35A76" w:rsidP="00042254">
            <w:pPr>
              <w:rPr>
                <w:rFonts w:ascii="Arial" w:hAnsi="Arial" w:cs="Arial"/>
                <w:color w:val="00B0F0"/>
                <w:sz w:val="24"/>
                <w:szCs w:val="24"/>
              </w:rPr>
            </w:pPr>
          </w:p>
          <w:p w14:paraId="16BFABAC" w14:textId="77777777" w:rsidR="00E35A76" w:rsidRPr="002340CB" w:rsidRDefault="00E35A76" w:rsidP="00E35A76">
            <w:pPr>
              <w:rPr>
                <w:rFonts w:ascii="Arial" w:hAnsi="Arial" w:cs="Arial"/>
                <w:color w:val="009900"/>
                <w:sz w:val="24"/>
                <w:szCs w:val="24"/>
              </w:rPr>
            </w:pPr>
          </w:p>
        </w:tc>
      </w:tr>
      <w:tr w:rsidR="00E35A76" w:rsidRPr="002340CB" w14:paraId="554D8774" w14:textId="77777777" w:rsidTr="00042254">
        <w:trPr>
          <w:trHeight w:val="1306"/>
        </w:trPr>
        <w:tc>
          <w:tcPr>
            <w:tcW w:w="14317" w:type="dxa"/>
            <w:gridSpan w:val="2"/>
          </w:tcPr>
          <w:p w14:paraId="2510F6AC" w14:textId="0FA8AB81" w:rsidR="00E35A76" w:rsidRDefault="00E35A76" w:rsidP="00042254">
            <w:pPr>
              <w:rPr>
                <w:rFonts w:ascii="Arial" w:hAnsi="Arial" w:cs="Arial"/>
                <w:b/>
                <w:sz w:val="24"/>
                <w:szCs w:val="24"/>
              </w:rPr>
            </w:pPr>
            <w:r w:rsidRPr="002340CB">
              <w:rPr>
                <w:rFonts w:ascii="Arial" w:hAnsi="Arial" w:cs="Arial"/>
                <w:b/>
                <w:sz w:val="24"/>
                <w:szCs w:val="24"/>
              </w:rPr>
              <w:t xml:space="preserve">Progress and impact: </w:t>
            </w:r>
          </w:p>
          <w:p w14:paraId="0291096B" w14:textId="77777777" w:rsidR="001254C3" w:rsidRPr="002340CB" w:rsidRDefault="001254C3" w:rsidP="00042254">
            <w:pPr>
              <w:rPr>
                <w:rFonts w:ascii="Arial" w:hAnsi="Arial" w:cs="Arial"/>
                <w:b/>
                <w:sz w:val="24"/>
                <w:szCs w:val="24"/>
              </w:rPr>
            </w:pPr>
          </w:p>
          <w:p w14:paraId="16D3F722" w14:textId="50E197C9" w:rsidR="00F975F2" w:rsidRPr="002340CB" w:rsidRDefault="00833F53" w:rsidP="00042254">
            <w:pPr>
              <w:rPr>
                <w:rFonts w:ascii="Arial" w:hAnsi="Arial" w:cs="Arial"/>
                <w:sz w:val="24"/>
                <w:szCs w:val="24"/>
              </w:rPr>
            </w:pPr>
            <w:r w:rsidRPr="002340CB">
              <w:rPr>
                <w:rFonts w:ascii="Arial" w:hAnsi="Arial" w:cs="Arial"/>
                <w:sz w:val="24"/>
                <w:szCs w:val="24"/>
              </w:rPr>
              <w:t xml:space="preserve">Teaching practice was evaluated against the Career Education Standard and phase curriculum pathways were introduced for Digital Literacy, Computing Science, Enterprise and the World of Work.  Class teachers engaged </w:t>
            </w:r>
            <w:r w:rsidR="005C482D" w:rsidRPr="002340CB">
              <w:rPr>
                <w:rFonts w:ascii="Arial" w:hAnsi="Arial" w:cs="Arial"/>
                <w:sz w:val="24"/>
                <w:szCs w:val="24"/>
              </w:rPr>
              <w:t>in CLPL activities relating to the effective use of these pathways to plan high quality learning experiences for children.  This has ensured that teac</w:t>
            </w:r>
            <w:r w:rsidR="0013390F" w:rsidRPr="002340CB">
              <w:rPr>
                <w:rFonts w:ascii="Arial" w:hAnsi="Arial" w:cs="Arial"/>
                <w:sz w:val="24"/>
                <w:szCs w:val="24"/>
              </w:rPr>
              <w:t>hers have a clear understanding of ‘Developing the Young Workforce’ priorities and in ensuring creative and stimulating lessons are planned to ensure children develop the appropriate skills.</w:t>
            </w:r>
          </w:p>
          <w:p w14:paraId="7988DC79" w14:textId="77777777" w:rsidR="0013390F" w:rsidRPr="002340CB" w:rsidRDefault="0013390F" w:rsidP="00042254">
            <w:pPr>
              <w:rPr>
                <w:rFonts w:ascii="Arial" w:hAnsi="Arial" w:cs="Arial"/>
                <w:sz w:val="24"/>
                <w:szCs w:val="24"/>
              </w:rPr>
            </w:pPr>
          </w:p>
          <w:p w14:paraId="2D71E21C" w14:textId="4127811B" w:rsidR="0013390F" w:rsidRPr="002340CB" w:rsidRDefault="0013390F" w:rsidP="00042254">
            <w:pPr>
              <w:rPr>
                <w:rFonts w:ascii="Arial" w:hAnsi="Arial" w:cs="Arial"/>
                <w:sz w:val="24"/>
                <w:szCs w:val="24"/>
              </w:rPr>
            </w:pPr>
            <w:r w:rsidRPr="002340CB">
              <w:rPr>
                <w:rFonts w:ascii="Arial" w:hAnsi="Arial" w:cs="Arial"/>
                <w:sz w:val="24"/>
                <w:szCs w:val="24"/>
              </w:rPr>
              <w:t xml:space="preserve">Learning walls are displayed in classrooms and skills for learning are clearly displayed for learning activities and discussed with children.  This has led to </w:t>
            </w:r>
            <w:r w:rsidR="009A50A7" w:rsidRPr="002340CB">
              <w:rPr>
                <w:rFonts w:ascii="Arial" w:hAnsi="Arial" w:cs="Arial"/>
                <w:sz w:val="24"/>
                <w:szCs w:val="24"/>
              </w:rPr>
              <w:t>children</w:t>
            </w:r>
            <w:r w:rsidRPr="002340CB">
              <w:rPr>
                <w:rFonts w:ascii="Arial" w:hAnsi="Arial" w:cs="Arial"/>
                <w:sz w:val="24"/>
                <w:szCs w:val="24"/>
              </w:rPr>
              <w:t xml:space="preserve"> developing a greater understanding of the skills of learning and supporting them to understand their own strengths and next steps.</w:t>
            </w:r>
          </w:p>
          <w:p w14:paraId="59E9E593" w14:textId="77777777" w:rsidR="0013390F" w:rsidRPr="002340CB" w:rsidRDefault="0013390F" w:rsidP="00042254">
            <w:pPr>
              <w:rPr>
                <w:rFonts w:ascii="Arial" w:hAnsi="Arial" w:cs="Arial"/>
                <w:sz w:val="24"/>
                <w:szCs w:val="24"/>
              </w:rPr>
            </w:pPr>
          </w:p>
          <w:p w14:paraId="470B789E" w14:textId="04AD5ECA" w:rsidR="0013390F" w:rsidRPr="002340CB" w:rsidRDefault="0013390F" w:rsidP="00042254">
            <w:pPr>
              <w:rPr>
                <w:rFonts w:ascii="Arial" w:hAnsi="Arial" w:cs="Arial"/>
                <w:sz w:val="24"/>
                <w:szCs w:val="24"/>
              </w:rPr>
            </w:pPr>
            <w:r w:rsidRPr="002340CB">
              <w:rPr>
                <w:rFonts w:ascii="Arial" w:hAnsi="Arial" w:cs="Arial"/>
                <w:sz w:val="24"/>
                <w:szCs w:val="24"/>
              </w:rPr>
              <w:t xml:space="preserve">We have continued to develop and strengthen our links with local businesses, schools, universities and colleges this session ensuring that children’s learning experiences are contextualised in real-life scenarios and around the World of Work.  For example, primary 7 were supported by a local solicitors to take </w:t>
            </w:r>
            <w:r w:rsidR="009A50A7" w:rsidRPr="002340CB">
              <w:rPr>
                <w:rFonts w:ascii="Arial" w:hAnsi="Arial" w:cs="Arial"/>
                <w:sz w:val="24"/>
                <w:szCs w:val="24"/>
              </w:rPr>
              <w:t>part</w:t>
            </w:r>
            <w:r w:rsidRPr="002340CB">
              <w:rPr>
                <w:rFonts w:ascii="Arial" w:hAnsi="Arial" w:cs="Arial"/>
                <w:sz w:val="24"/>
                <w:szCs w:val="24"/>
              </w:rPr>
              <w:t xml:space="preserve"> in a national competition – Legal Challenge.  Our children were Regional Winners for 3 out of the 4 categories.  Primary 3 and our ECO Committee</w:t>
            </w:r>
            <w:r w:rsidR="000E2D93" w:rsidRPr="002340CB">
              <w:rPr>
                <w:rFonts w:ascii="Arial" w:hAnsi="Arial" w:cs="Arial"/>
                <w:sz w:val="24"/>
                <w:szCs w:val="24"/>
              </w:rPr>
              <w:t xml:space="preserve"> worked with Butterfly Conservation Scotland to develop our school garden and make it more butterfly and insect friendly.  This work was also well supported by parents and the wider community.</w:t>
            </w:r>
          </w:p>
          <w:p w14:paraId="2A7CC545" w14:textId="77777777" w:rsidR="000E2D93" w:rsidRPr="002340CB" w:rsidRDefault="000E2D93" w:rsidP="00042254">
            <w:pPr>
              <w:rPr>
                <w:rFonts w:ascii="Arial" w:hAnsi="Arial" w:cs="Arial"/>
                <w:sz w:val="24"/>
                <w:szCs w:val="24"/>
              </w:rPr>
            </w:pPr>
          </w:p>
          <w:p w14:paraId="54C8399F" w14:textId="5A4AD795" w:rsidR="000E2D93" w:rsidRPr="002340CB" w:rsidRDefault="001D0137" w:rsidP="00042254">
            <w:pPr>
              <w:rPr>
                <w:rFonts w:ascii="Arial" w:hAnsi="Arial" w:cs="Arial"/>
                <w:sz w:val="24"/>
                <w:szCs w:val="24"/>
              </w:rPr>
            </w:pPr>
            <w:r w:rsidRPr="002340CB">
              <w:rPr>
                <w:rFonts w:ascii="Arial" w:hAnsi="Arial" w:cs="Arial"/>
                <w:sz w:val="24"/>
                <w:szCs w:val="24"/>
              </w:rPr>
              <w:t>Teachers’ confidence in the teaching of digital skills and using digital technology to enhance learning and teaching has improved over the past session.  They have attended CLPL activities both within the school and at Authority level and there is now a clearer vision and policy with regards to Digital Literacy and Cyber Resilience. Children are more aware of their duties and responsibilities as digital citizens</w:t>
            </w:r>
            <w:r w:rsidR="009A50A7" w:rsidRPr="002340CB">
              <w:rPr>
                <w:rFonts w:ascii="Arial" w:hAnsi="Arial" w:cs="Arial"/>
                <w:sz w:val="24"/>
                <w:szCs w:val="24"/>
              </w:rPr>
              <w:t xml:space="preserve"> and have a greater understanding of digital skills and devices as production tools and not merely consumption.  Our work has been recognised by </w:t>
            </w:r>
            <w:r w:rsidRPr="002340CB">
              <w:rPr>
                <w:rFonts w:ascii="Arial" w:hAnsi="Arial" w:cs="Arial"/>
                <w:sz w:val="24"/>
                <w:szCs w:val="24"/>
              </w:rPr>
              <w:t xml:space="preserve">Digital Schools Scotland </w:t>
            </w:r>
            <w:r w:rsidR="009A50A7" w:rsidRPr="002340CB">
              <w:rPr>
                <w:rFonts w:ascii="Arial" w:hAnsi="Arial" w:cs="Arial"/>
                <w:sz w:val="24"/>
                <w:szCs w:val="24"/>
              </w:rPr>
              <w:t>through their national awards scheme.</w:t>
            </w:r>
          </w:p>
          <w:p w14:paraId="7CFB71E6" w14:textId="77777777" w:rsidR="00E35A76" w:rsidRPr="002340CB" w:rsidRDefault="00E35A76" w:rsidP="00D5640A">
            <w:pPr>
              <w:rPr>
                <w:rFonts w:ascii="Arial" w:hAnsi="Arial" w:cs="Arial"/>
                <w:b/>
                <w:color w:val="FF0000"/>
                <w:sz w:val="24"/>
                <w:szCs w:val="24"/>
              </w:rPr>
            </w:pPr>
          </w:p>
        </w:tc>
      </w:tr>
      <w:tr w:rsidR="00E35A76" w:rsidRPr="002340CB" w14:paraId="767C949B" w14:textId="77777777" w:rsidTr="002340CB">
        <w:trPr>
          <w:trHeight w:val="982"/>
        </w:trPr>
        <w:tc>
          <w:tcPr>
            <w:tcW w:w="14317" w:type="dxa"/>
            <w:gridSpan w:val="2"/>
          </w:tcPr>
          <w:p w14:paraId="1A525392" w14:textId="77777777" w:rsidR="00E35A76" w:rsidRPr="002340CB" w:rsidRDefault="00E35A76" w:rsidP="00042254">
            <w:pPr>
              <w:rPr>
                <w:rFonts w:ascii="Arial" w:hAnsi="Arial" w:cs="Arial"/>
                <w:sz w:val="24"/>
                <w:szCs w:val="24"/>
              </w:rPr>
            </w:pPr>
            <w:r w:rsidRPr="002340CB">
              <w:rPr>
                <w:rFonts w:ascii="Arial" w:hAnsi="Arial" w:cs="Arial"/>
                <w:sz w:val="24"/>
                <w:szCs w:val="24"/>
              </w:rPr>
              <w:lastRenderedPageBreak/>
              <w:t xml:space="preserve">Next Steps: </w:t>
            </w:r>
          </w:p>
          <w:p w14:paraId="10325892" w14:textId="274CAD87" w:rsidR="00EF57CD" w:rsidRPr="002340CB" w:rsidRDefault="009A50A7" w:rsidP="00D5640A">
            <w:pPr>
              <w:pStyle w:val="ListParagraph"/>
              <w:numPr>
                <w:ilvl w:val="0"/>
                <w:numId w:val="1"/>
              </w:numPr>
              <w:rPr>
                <w:rFonts w:ascii="Arial" w:hAnsi="Arial" w:cs="Arial"/>
                <w:sz w:val="24"/>
                <w:szCs w:val="24"/>
              </w:rPr>
            </w:pPr>
            <w:r w:rsidRPr="002340CB">
              <w:rPr>
                <w:rFonts w:ascii="Arial" w:hAnsi="Arial" w:cs="Arial"/>
                <w:sz w:val="24"/>
                <w:szCs w:val="24"/>
              </w:rPr>
              <w:t>Continue to embed phase progression pathways and ensure creative, stimulating and real-life learning experiences are planned at all stages.</w:t>
            </w:r>
          </w:p>
        </w:tc>
      </w:tr>
    </w:tbl>
    <w:p w14:paraId="1ABEC08F" w14:textId="77777777" w:rsidR="00EF57CD" w:rsidRPr="002340CB" w:rsidRDefault="00EF57CD" w:rsidP="00B67F70">
      <w:pPr>
        <w:rPr>
          <w:rFonts w:ascii="Arial" w:hAnsi="Arial" w:cs="Arial"/>
          <w:b/>
          <w:sz w:val="24"/>
          <w:szCs w:val="24"/>
        </w:rPr>
      </w:pPr>
    </w:p>
    <w:tbl>
      <w:tblPr>
        <w:tblStyle w:val="TableGrid"/>
        <w:tblW w:w="14214" w:type="dxa"/>
        <w:jc w:val="center"/>
        <w:tblLook w:val="04A0" w:firstRow="1" w:lastRow="0" w:firstColumn="1" w:lastColumn="0" w:noHBand="0" w:noVBand="1"/>
      </w:tblPr>
      <w:tblGrid>
        <w:gridCol w:w="7107"/>
        <w:gridCol w:w="7107"/>
      </w:tblGrid>
      <w:tr w:rsidR="00EF57CD" w:rsidRPr="002340CB" w14:paraId="1C2CF5EB" w14:textId="77777777" w:rsidTr="00042254">
        <w:trPr>
          <w:trHeight w:val="693"/>
          <w:jc w:val="center"/>
        </w:trPr>
        <w:tc>
          <w:tcPr>
            <w:tcW w:w="14214" w:type="dxa"/>
            <w:gridSpan w:val="2"/>
            <w:shd w:val="clear" w:color="auto" w:fill="FFFFCC"/>
            <w:vAlign w:val="center"/>
          </w:tcPr>
          <w:p w14:paraId="22EDE9BE" w14:textId="2EC14E65" w:rsidR="00EF57CD" w:rsidRPr="002340CB" w:rsidRDefault="00EF57CD" w:rsidP="00EF57CD">
            <w:pPr>
              <w:rPr>
                <w:rFonts w:ascii="Arial" w:hAnsi="Arial" w:cs="Arial"/>
                <w:b/>
                <w:sz w:val="24"/>
                <w:szCs w:val="24"/>
              </w:rPr>
            </w:pPr>
            <w:r w:rsidRPr="002340CB">
              <w:rPr>
                <w:rFonts w:ascii="Arial" w:hAnsi="Arial" w:cs="Arial"/>
                <w:b/>
                <w:sz w:val="24"/>
                <w:szCs w:val="24"/>
              </w:rPr>
              <w:t xml:space="preserve">School Priority </w:t>
            </w:r>
            <w:r w:rsidR="00D5640A" w:rsidRPr="002340CB">
              <w:rPr>
                <w:rFonts w:ascii="Arial" w:hAnsi="Arial" w:cs="Arial"/>
                <w:b/>
                <w:sz w:val="24"/>
                <w:szCs w:val="24"/>
              </w:rPr>
              <w:t>2</w:t>
            </w:r>
            <w:r w:rsidRPr="002340CB">
              <w:rPr>
                <w:rFonts w:ascii="Arial" w:hAnsi="Arial" w:cs="Arial"/>
                <w:b/>
                <w:sz w:val="24"/>
                <w:szCs w:val="24"/>
              </w:rPr>
              <w:t xml:space="preserve">: </w:t>
            </w:r>
            <w:r w:rsidR="00D5640A" w:rsidRPr="002340CB">
              <w:rPr>
                <w:rFonts w:ascii="Arial" w:hAnsi="Arial" w:cs="Arial"/>
                <w:b/>
                <w:sz w:val="24"/>
                <w:szCs w:val="24"/>
              </w:rPr>
              <w:t>R4L (Readiness for Learning)</w:t>
            </w:r>
          </w:p>
        </w:tc>
      </w:tr>
      <w:tr w:rsidR="00EF57CD" w:rsidRPr="002340CB" w14:paraId="37FD3447" w14:textId="77777777" w:rsidTr="00042254">
        <w:trPr>
          <w:trHeight w:val="1284"/>
          <w:jc w:val="center"/>
        </w:trPr>
        <w:tc>
          <w:tcPr>
            <w:tcW w:w="7107" w:type="dxa"/>
          </w:tcPr>
          <w:p w14:paraId="03E2EE53" w14:textId="77777777" w:rsidR="00EF57CD" w:rsidRPr="002340CB" w:rsidRDefault="00EF57CD" w:rsidP="00042254">
            <w:pPr>
              <w:rPr>
                <w:rFonts w:ascii="Arial" w:hAnsi="Arial" w:cs="Arial"/>
                <w:sz w:val="24"/>
                <w:szCs w:val="24"/>
                <w:u w:val="single"/>
              </w:rPr>
            </w:pPr>
            <w:r w:rsidRPr="002340CB">
              <w:rPr>
                <w:rFonts w:ascii="Arial" w:hAnsi="Arial" w:cs="Arial"/>
                <w:sz w:val="24"/>
                <w:szCs w:val="24"/>
                <w:u w:val="single"/>
              </w:rPr>
              <w:t xml:space="preserve">NIF Priority </w:t>
            </w:r>
          </w:p>
          <w:p w14:paraId="33DD913D" w14:textId="77777777" w:rsidR="00EF57CD" w:rsidRPr="002340CB" w:rsidRDefault="00EF57CD" w:rsidP="00042254">
            <w:pPr>
              <w:rPr>
                <w:rFonts w:ascii="Arial" w:hAnsi="Arial" w:cs="Arial"/>
                <w:sz w:val="24"/>
                <w:szCs w:val="24"/>
                <w:u w:val="single"/>
              </w:rPr>
            </w:pPr>
          </w:p>
          <w:p w14:paraId="2E8EB588" w14:textId="38BE62BB" w:rsidR="00EF57CD" w:rsidRPr="002340CB" w:rsidRDefault="00026A99" w:rsidP="00EF57CD">
            <w:pPr>
              <w:rPr>
                <w:rFonts w:ascii="Arial" w:hAnsi="Arial" w:cs="Arial"/>
                <w:sz w:val="24"/>
                <w:szCs w:val="24"/>
                <w:u w:val="single"/>
              </w:rPr>
            </w:pPr>
            <w:r>
              <w:rPr>
                <w:rFonts w:ascii="Arial" w:hAnsi="Arial" w:cs="Arial"/>
                <w:sz w:val="24"/>
                <w:szCs w:val="24"/>
              </w:rPr>
              <w:t>Improvement in children and young people’s health and wellbeing</w:t>
            </w:r>
          </w:p>
          <w:p w14:paraId="33D6ED09" w14:textId="77777777" w:rsidR="00EF57CD" w:rsidRPr="002340CB" w:rsidRDefault="00EF57CD" w:rsidP="00EF57CD">
            <w:pPr>
              <w:rPr>
                <w:rFonts w:ascii="Arial" w:hAnsi="Arial" w:cs="Arial"/>
                <w:sz w:val="24"/>
                <w:szCs w:val="24"/>
                <w:u w:val="single"/>
              </w:rPr>
            </w:pPr>
          </w:p>
          <w:p w14:paraId="575048D0" w14:textId="77777777" w:rsidR="00EF57CD" w:rsidRPr="002340CB" w:rsidRDefault="00EF57CD" w:rsidP="00042254">
            <w:pPr>
              <w:rPr>
                <w:rFonts w:ascii="Arial" w:hAnsi="Arial" w:cs="Arial"/>
                <w:sz w:val="24"/>
                <w:szCs w:val="24"/>
                <w:u w:val="single"/>
              </w:rPr>
            </w:pPr>
            <w:r w:rsidRPr="002340CB">
              <w:rPr>
                <w:rFonts w:ascii="Arial" w:hAnsi="Arial" w:cs="Arial"/>
                <w:sz w:val="24"/>
                <w:szCs w:val="24"/>
                <w:u w:val="single"/>
              </w:rPr>
              <w:t xml:space="preserve">NIF Driver </w:t>
            </w:r>
          </w:p>
          <w:p w14:paraId="3E062589" w14:textId="77777777" w:rsidR="00E27A29" w:rsidRPr="002340CB" w:rsidRDefault="00E27A29" w:rsidP="00E27A29">
            <w:pPr>
              <w:pStyle w:val="ListParagraph"/>
              <w:numPr>
                <w:ilvl w:val="0"/>
                <w:numId w:val="1"/>
              </w:numPr>
              <w:rPr>
                <w:rFonts w:ascii="Arial" w:hAnsi="Arial" w:cs="Arial"/>
                <w:sz w:val="24"/>
                <w:szCs w:val="24"/>
              </w:rPr>
            </w:pPr>
            <w:r w:rsidRPr="002340CB">
              <w:rPr>
                <w:rFonts w:ascii="Arial" w:hAnsi="Arial" w:cs="Arial"/>
                <w:sz w:val="24"/>
                <w:szCs w:val="24"/>
              </w:rPr>
              <w:t>Teacher Professionalism</w:t>
            </w:r>
          </w:p>
          <w:p w14:paraId="402ACF3A" w14:textId="77777777" w:rsidR="00E27A29" w:rsidRPr="002340CB" w:rsidRDefault="00E27A29" w:rsidP="00E27A29">
            <w:pPr>
              <w:pStyle w:val="ListParagraph"/>
              <w:numPr>
                <w:ilvl w:val="0"/>
                <w:numId w:val="1"/>
              </w:numPr>
              <w:rPr>
                <w:rFonts w:ascii="Arial" w:hAnsi="Arial" w:cs="Arial"/>
                <w:sz w:val="24"/>
                <w:szCs w:val="24"/>
              </w:rPr>
            </w:pPr>
            <w:r w:rsidRPr="002340CB">
              <w:rPr>
                <w:rFonts w:ascii="Arial" w:hAnsi="Arial" w:cs="Arial"/>
                <w:sz w:val="24"/>
                <w:szCs w:val="24"/>
              </w:rPr>
              <w:t>Parental Engagement</w:t>
            </w:r>
          </w:p>
          <w:p w14:paraId="100B7B0C" w14:textId="77777777" w:rsidR="00E27A29" w:rsidRPr="002340CB" w:rsidRDefault="00E27A29" w:rsidP="00E27A29">
            <w:pPr>
              <w:pStyle w:val="ListParagraph"/>
              <w:numPr>
                <w:ilvl w:val="0"/>
                <w:numId w:val="1"/>
              </w:numPr>
              <w:rPr>
                <w:rFonts w:ascii="Arial" w:hAnsi="Arial" w:cs="Arial"/>
                <w:sz w:val="24"/>
                <w:szCs w:val="24"/>
              </w:rPr>
            </w:pPr>
            <w:r w:rsidRPr="002340CB">
              <w:rPr>
                <w:rFonts w:ascii="Arial" w:hAnsi="Arial" w:cs="Arial"/>
                <w:sz w:val="24"/>
                <w:szCs w:val="24"/>
              </w:rPr>
              <w:t>School Improvement</w:t>
            </w:r>
          </w:p>
          <w:p w14:paraId="6E515715" w14:textId="408186B4" w:rsidR="00552A8A" w:rsidRPr="002340CB" w:rsidRDefault="00552A8A" w:rsidP="00026A99">
            <w:pPr>
              <w:pStyle w:val="ListParagraph"/>
              <w:rPr>
                <w:rFonts w:ascii="Arial" w:hAnsi="Arial" w:cs="Arial"/>
                <w:sz w:val="24"/>
                <w:szCs w:val="24"/>
              </w:rPr>
            </w:pPr>
          </w:p>
        </w:tc>
        <w:tc>
          <w:tcPr>
            <w:tcW w:w="7107" w:type="dxa"/>
            <w:shd w:val="clear" w:color="auto" w:fill="auto"/>
          </w:tcPr>
          <w:p w14:paraId="4186C2EE" w14:textId="77777777" w:rsidR="00EF57CD" w:rsidRPr="002340CB" w:rsidRDefault="00EF57CD" w:rsidP="00042254">
            <w:pPr>
              <w:rPr>
                <w:rFonts w:ascii="Arial" w:hAnsi="Arial" w:cs="Arial"/>
                <w:b/>
                <w:sz w:val="24"/>
                <w:szCs w:val="24"/>
              </w:rPr>
            </w:pPr>
            <w:r w:rsidRPr="002340CB">
              <w:rPr>
                <w:rFonts w:ascii="Arial" w:hAnsi="Arial" w:cs="Arial"/>
                <w:b/>
                <w:sz w:val="24"/>
                <w:szCs w:val="24"/>
              </w:rPr>
              <w:t xml:space="preserve">HGIOS4/HGIOELC QIs/Identified Themes </w:t>
            </w:r>
          </w:p>
          <w:p w14:paraId="69F0F981" w14:textId="77777777" w:rsidR="00EF57CD" w:rsidRPr="002340CB" w:rsidRDefault="00EF57CD" w:rsidP="00042254">
            <w:pPr>
              <w:spacing w:before="60"/>
              <w:rPr>
                <w:rFonts w:ascii="Arial" w:eastAsia="Calibri" w:hAnsi="Arial" w:cs="Arial"/>
                <w:color w:val="009900"/>
                <w:sz w:val="24"/>
                <w:szCs w:val="24"/>
              </w:rPr>
            </w:pPr>
          </w:p>
          <w:p w14:paraId="6A358043" w14:textId="5E2F1AD7" w:rsidR="00026A99" w:rsidRPr="002340CB" w:rsidRDefault="00E27A29" w:rsidP="00E27A29">
            <w:pPr>
              <w:rPr>
                <w:rFonts w:ascii="Arial" w:hAnsi="Arial" w:cs="Arial"/>
                <w:color w:val="0070C0"/>
                <w:sz w:val="24"/>
                <w:szCs w:val="24"/>
              </w:rPr>
            </w:pPr>
            <w:r w:rsidRPr="002340CB">
              <w:rPr>
                <w:rFonts w:ascii="Arial" w:hAnsi="Arial" w:cs="Arial"/>
                <w:color w:val="0070C0"/>
                <w:sz w:val="24"/>
                <w:szCs w:val="24"/>
              </w:rPr>
              <w:t>1.3 Leadership of change</w:t>
            </w:r>
          </w:p>
          <w:p w14:paraId="3C50A3CA" w14:textId="77777777" w:rsidR="00026A99" w:rsidRDefault="00026A99" w:rsidP="00E27A29">
            <w:pPr>
              <w:rPr>
                <w:rFonts w:ascii="Arial" w:hAnsi="Arial" w:cs="Arial"/>
                <w:color w:val="E36C0A" w:themeColor="accent6" w:themeShade="BF"/>
                <w:sz w:val="24"/>
                <w:szCs w:val="24"/>
              </w:rPr>
            </w:pPr>
            <w:r>
              <w:rPr>
                <w:rFonts w:ascii="Arial" w:hAnsi="Arial" w:cs="Arial"/>
                <w:color w:val="E36C0A" w:themeColor="accent6" w:themeShade="BF"/>
                <w:sz w:val="24"/>
                <w:szCs w:val="24"/>
              </w:rPr>
              <w:t>2.2 Curriculum</w:t>
            </w:r>
          </w:p>
          <w:p w14:paraId="1AA39755" w14:textId="7CA84369" w:rsidR="00E27A29" w:rsidRDefault="00E27A29" w:rsidP="00E27A29">
            <w:pPr>
              <w:rPr>
                <w:rFonts w:ascii="Arial" w:hAnsi="Arial" w:cs="Arial"/>
                <w:color w:val="E36C0A" w:themeColor="accent6" w:themeShade="BF"/>
                <w:sz w:val="24"/>
                <w:szCs w:val="24"/>
              </w:rPr>
            </w:pPr>
            <w:r w:rsidRPr="002340CB">
              <w:rPr>
                <w:rFonts w:ascii="Arial" w:hAnsi="Arial" w:cs="Arial"/>
                <w:color w:val="E36C0A" w:themeColor="accent6" w:themeShade="BF"/>
                <w:sz w:val="24"/>
                <w:szCs w:val="24"/>
              </w:rPr>
              <w:t xml:space="preserve">2.3 </w:t>
            </w:r>
            <w:r w:rsidR="00026A99">
              <w:rPr>
                <w:rFonts w:ascii="Arial" w:hAnsi="Arial" w:cs="Arial"/>
                <w:color w:val="E36C0A" w:themeColor="accent6" w:themeShade="BF"/>
                <w:sz w:val="24"/>
                <w:szCs w:val="24"/>
              </w:rPr>
              <w:t>Personalised Support</w:t>
            </w:r>
          </w:p>
          <w:p w14:paraId="444E6E77" w14:textId="1B6A12B3" w:rsidR="00026A99" w:rsidRPr="002340CB" w:rsidRDefault="00026A99" w:rsidP="00E27A29">
            <w:pPr>
              <w:rPr>
                <w:rFonts w:ascii="Arial" w:hAnsi="Arial" w:cs="Arial"/>
                <w:color w:val="E36C0A" w:themeColor="accent6" w:themeShade="BF"/>
                <w:sz w:val="24"/>
                <w:szCs w:val="24"/>
              </w:rPr>
            </w:pPr>
            <w:r>
              <w:rPr>
                <w:rFonts w:ascii="Arial" w:hAnsi="Arial" w:cs="Arial"/>
                <w:color w:val="E36C0A" w:themeColor="accent6" w:themeShade="BF"/>
                <w:sz w:val="24"/>
                <w:szCs w:val="24"/>
              </w:rPr>
              <w:t>2.7 Partnerships</w:t>
            </w:r>
          </w:p>
          <w:p w14:paraId="10F14E21" w14:textId="1CB516B9" w:rsidR="00E27A29" w:rsidRPr="002340CB" w:rsidRDefault="00E27A29" w:rsidP="00E27A29">
            <w:pPr>
              <w:rPr>
                <w:rFonts w:ascii="Arial" w:hAnsi="Arial" w:cs="Arial"/>
                <w:color w:val="00B050"/>
                <w:sz w:val="24"/>
                <w:szCs w:val="24"/>
              </w:rPr>
            </w:pPr>
            <w:r w:rsidRPr="002340CB">
              <w:rPr>
                <w:rFonts w:ascii="Arial" w:hAnsi="Arial" w:cs="Arial"/>
                <w:color w:val="00B050"/>
                <w:sz w:val="24"/>
                <w:szCs w:val="24"/>
              </w:rPr>
              <w:t xml:space="preserve">3.2 </w:t>
            </w:r>
            <w:r w:rsidR="00026A99">
              <w:rPr>
                <w:rFonts w:ascii="Arial" w:hAnsi="Arial" w:cs="Arial"/>
                <w:color w:val="00B050"/>
                <w:sz w:val="24"/>
                <w:szCs w:val="24"/>
              </w:rPr>
              <w:t>Ensuring Wellbeing, Equality and Inclusion</w:t>
            </w:r>
          </w:p>
          <w:p w14:paraId="144F0EF3" w14:textId="77777777" w:rsidR="00E27A29" w:rsidRPr="002340CB" w:rsidRDefault="00E27A29" w:rsidP="00042254">
            <w:pPr>
              <w:spacing w:before="60"/>
              <w:rPr>
                <w:rFonts w:ascii="Arial" w:hAnsi="Arial" w:cs="Arial"/>
                <w:sz w:val="24"/>
                <w:szCs w:val="24"/>
              </w:rPr>
            </w:pPr>
          </w:p>
        </w:tc>
      </w:tr>
      <w:tr w:rsidR="00EF57CD" w:rsidRPr="002340CB" w14:paraId="775262EB" w14:textId="77777777" w:rsidTr="00042254">
        <w:trPr>
          <w:trHeight w:val="1306"/>
          <w:jc w:val="center"/>
        </w:trPr>
        <w:tc>
          <w:tcPr>
            <w:tcW w:w="14214" w:type="dxa"/>
            <w:gridSpan w:val="2"/>
          </w:tcPr>
          <w:p w14:paraId="07CB63E2" w14:textId="79A5CA09" w:rsidR="00EF57CD" w:rsidRDefault="00EF57CD" w:rsidP="00042254">
            <w:pPr>
              <w:rPr>
                <w:rFonts w:ascii="Arial" w:hAnsi="Arial" w:cs="Arial"/>
                <w:b/>
                <w:sz w:val="24"/>
                <w:szCs w:val="24"/>
              </w:rPr>
            </w:pPr>
            <w:r w:rsidRPr="002340CB">
              <w:rPr>
                <w:rFonts w:ascii="Arial" w:hAnsi="Arial" w:cs="Arial"/>
                <w:b/>
                <w:sz w:val="24"/>
                <w:szCs w:val="24"/>
              </w:rPr>
              <w:lastRenderedPageBreak/>
              <w:t xml:space="preserve">Progress and impact: </w:t>
            </w:r>
          </w:p>
          <w:p w14:paraId="1122F609" w14:textId="77777777" w:rsidR="001254C3" w:rsidRPr="002340CB" w:rsidRDefault="001254C3" w:rsidP="00042254">
            <w:pPr>
              <w:rPr>
                <w:rFonts w:ascii="Arial" w:hAnsi="Arial" w:cs="Arial"/>
                <w:b/>
                <w:sz w:val="24"/>
                <w:szCs w:val="24"/>
              </w:rPr>
            </w:pPr>
          </w:p>
          <w:p w14:paraId="604C930B" w14:textId="77777777" w:rsidR="006919F3" w:rsidRDefault="00026A99" w:rsidP="006919F3">
            <w:pPr>
              <w:rPr>
                <w:rFonts w:ascii="Arial" w:hAnsi="Arial" w:cs="Arial"/>
                <w:b/>
                <w:sz w:val="24"/>
                <w:szCs w:val="24"/>
                <w:u w:val="single"/>
              </w:rPr>
            </w:pPr>
            <w:r>
              <w:rPr>
                <w:rFonts w:ascii="Arial" w:hAnsi="Arial" w:cs="Arial"/>
                <w:b/>
                <w:sz w:val="24"/>
                <w:szCs w:val="24"/>
                <w:u w:val="single"/>
              </w:rPr>
              <w:t>Playground Developments</w:t>
            </w:r>
          </w:p>
          <w:p w14:paraId="0545788A" w14:textId="77777777" w:rsidR="001254C3" w:rsidRDefault="001254C3" w:rsidP="006919F3">
            <w:pPr>
              <w:rPr>
                <w:rFonts w:ascii="Arial" w:hAnsi="Arial" w:cs="Arial"/>
                <w:b/>
                <w:sz w:val="24"/>
                <w:szCs w:val="24"/>
                <w:u w:val="single"/>
              </w:rPr>
            </w:pPr>
          </w:p>
          <w:p w14:paraId="45FEFD39" w14:textId="77777777" w:rsidR="006919F3" w:rsidRDefault="006919F3" w:rsidP="006919F3">
            <w:pPr>
              <w:rPr>
                <w:rFonts w:ascii="Arial" w:hAnsi="Arial" w:cs="Arial"/>
                <w:sz w:val="24"/>
                <w:szCs w:val="24"/>
              </w:rPr>
            </w:pPr>
            <w:r>
              <w:rPr>
                <w:rFonts w:ascii="Arial" w:hAnsi="Arial" w:cs="Arial"/>
                <w:sz w:val="24"/>
                <w:szCs w:val="24"/>
              </w:rPr>
              <w:t xml:space="preserve">This session we have continued </w:t>
            </w:r>
            <w:r w:rsidRPr="006919F3">
              <w:rPr>
                <w:rFonts w:ascii="Arial" w:hAnsi="Arial" w:cs="Arial"/>
                <w:sz w:val="24"/>
                <w:szCs w:val="24"/>
              </w:rPr>
              <w:t>to embed outdoor learning to enhance learning experiences acros</w:t>
            </w:r>
            <w:r>
              <w:rPr>
                <w:rFonts w:ascii="Arial" w:hAnsi="Arial" w:cs="Arial"/>
                <w:sz w:val="24"/>
                <w:szCs w:val="24"/>
              </w:rPr>
              <w:t>s the school wherever possible and</w:t>
            </w:r>
            <w:r w:rsidRPr="002340CB">
              <w:rPr>
                <w:rFonts w:ascii="Arial" w:hAnsi="Arial" w:cs="Arial"/>
                <w:sz w:val="24"/>
                <w:szCs w:val="24"/>
              </w:rPr>
              <w:t xml:space="preserve"> develop playground in line with NME principles</w:t>
            </w:r>
            <w:r>
              <w:rPr>
                <w:rFonts w:ascii="Arial" w:hAnsi="Arial" w:cs="Arial"/>
                <w:sz w:val="24"/>
                <w:szCs w:val="24"/>
              </w:rPr>
              <w:t xml:space="preserve">. A playground committee consisting of staff, pupils and parents surveyed classes to determine what was liked and disliked and what further improvements could be made.  These suggestions were acted upon and the playground was further developed.  This has led to pupils and parents feeling that their views and opinions are listened. </w:t>
            </w:r>
          </w:p>
          <w:p w14:paraId="17F642F3" w14:textId="77777777" w:rsidR="006919F3" w:rsidRDefault="006919F3" w:rsidP="006919F3">
            <w:pPr>
              <w:rPr>
                <w:rFonts w:ascii="Arial" w:hAnsi="Arial" w:cs="Arial"/>
                <w:sz w:val="24"/>
                <w:szCs w:val="24"/>
              </w:rPr>
            </w:pPr>
          </w:p>
          <w:p w14:paraId="49FEAFB0" w14:textId="6062D0E1" w:rsidR="00026A99" w:rsidRDefault="006919F3" w:rsidP="006919F3">
            <w:pPr>
              <w:rPr>
                <w:rFonts w:ascii="Arial" w:hAnsi="Arial" w:cs="Arial"/>
                <w:b/>
                <w:sz w:val="24"/>
                <w:szCs w:val="24"/>
                <w:u w:val="single"/>
              </w:rPr>
            </w:pPr>
            <w:r>
              <w:rPr>
                <w:rFonts w:ascii="Arial" w:hAnsi="Arial" w:cs="Arial"/>
                <w:sz w:val="24"/>
                <w:szCs w:val="24"/>
              </w:rPr>
              <w:t>The playground offers a variety and choice of activities to allow children to self-regulate their behaviour. Observations highlight that children are now much more engaged in imaginative and creative play and there are much fewer incidents of negative behaviour.  Children who would normally have to attend break and lunch clubs for support during these times are now able to access the playground safely and effectively and children are now able to return to class ready to learn.</w:t>
            </w:r>
          </w:p>
          <w:p w14:paraId="7F4C5A75" w14:textId="77777777" w:rsidR="00026A99" w:rsidRDefault="00026A99" w:rsidP="00042254">
            <w:pPr>
              <w:rPr>
                <w:rFonts w:ascii="Arial" w:hAnsi="Arial" w:cs="Arial"/>
                <w:b/>
                <w:sz w:val="24"/>
                <w:szCs w:val="24"/>
                <w:u w:val="single"/>
              </w:rPr>
            </w:pPr>
          </w:p>
          <w:p w14:paraId="2F37346A" w14:textId="77777777" w:rsidR="00026A99" w:rsidRDefault="00026A99" w:rsidP="00042254">
            <w:pPr>
              <w:rPr>
                <w:rFonts w:ascii="Arial" w:hAnsi="Arial" w:cs="Arial"/>
                <w:b/>
                <w:sz w:val="24"/>
                <w:szCs w:val="24"/>
                <w:u w:val="single"/>
              </w:rPr>
            </w:pPr>
            <w:r>
              <w:rPr>
                <w:rFonts w:ascii="Arial" w:hAnsi="Arial" w:cs="Arial"/>
                <w:b/>
                <w:sz w:val="24"/>
                <w:szCs w:val="24"/>
                <w:u w:val="single"/>
              </w:rPr>
              <w:t>N.M.E.</w:t>
            </w:r>
          </w:p>
          <w:p w14:paraId="552DF244" w14:textId="77777777" w:rsidR="001254C3" w:rsidRDefault="001254C3" w:rsidP="00042254">
            <w:pPr>
              <w:rPr>
                <w:rFonts w:ascii="Arial" w:hAnsi="Arial" w:cs="Arial"/>
                <w:b/>
                <w:sz w:val="24"/>
                <w:szCs w:val="24"/>
                <w:u w:val="single"/>
              </w:rPr>
            </w:pPr>
          </w:p>
          <w:p w14:paraId="73E28E5C" w14:textId="14D43DCD" w:rsidR="00026A99" w:rsidRDefault="004A7051" w:rsidP="00042254">
            <w:pPr>
              <w:rPr>
                <w:rFonts w:ascii="Arial" w:hAnsi="Arial" w:cs="Arial"/>
                <w:sz w:val="24"/>
                <w:szCs w:val="24"/>
              </w:rPr>
            </w:pPr>
            <w:r w:rsidRPr="004A7051">
              <w:rPr>
                <w:rFonts w:ascii="Arial" w:hAnsi="Arial" w:cs="Arial"/>
                <w:sz w:val="24"/>
                <w:szCs w:val="24"/>
              </w:rPr>
              <w:t xml:space="preserve">In order to ensure consistency of approach </w:t>
            </w:r>
            <w:r>
              <w:rPr>
                <w:rFonts w:ascii="Arial" w:hAnsi="Arial" w:cs="Arial"/>
                <w:sz w:val="24"/>
                <w:szCs w:val="24"/>
              </w:rPr>
              <w:t xml:space="preserve">and increase staff confidence </w:t>
            </w:r>
            <w:r w:rsidRPr="004A7051">
              <w:rPr>
                <w:rFonts w:ascii="Arial" w:hAnsi="Arial" w:cs="Arial"/>
                <w:sz w:val="24"/>
                <w:szCs w:val="24"/>
              </w:rPr>
              <w:t>with regards to NME (neuro-sequential model of education)</w:t>
            </w:r>
            <w:r w:rsidR="006E3FDD">
              <w:rPr>
                <w:rFonts w:ascii="Arial" w:hAnsi="Arial" w:cs="Arial"/>
                <w:sz w:val="24"/>
                <w:szCs w:val="24"/>
              </w:rPr>
              <w:t xml:space="preserve"> all staff participated in CLPL in this approach.  To further increase knowledge and understanding they also completed Clacks Academy modules relating to NME and R4L.  This has resulted in almost all staff feeling confident in understanding and using NME strategies.  </w:t>
            </w:r>
          </w:p>
          <w:p w14:paraId="2D538F1B" w14:textId="77777777" w:rsidR="006E3FDD" w:rsidRDefault="006E3FDD" w:rsidP="00042254">
            <w:pPr>
              <w:rPr>
                <w:rFonts w:ascii="Arial" w:hAnsi="Arial" w:cs="Arial"/>
                <w:sz w:val="24"/>
                <w:szCs w:val="24"/>
              </w:rPr>
            </w:pPr>
          </w:p>
          <w:p w14:paraId="6844A331" w14:textId="140B4AE2" w:rsidR="006E3FDD" w:rsidRDefault="006E3FDD" w:rsidP="00042254">
            <w:pPr>
              <w:rPr>
                <w:rFonts w:ascii="Arial" w:hAnsi="Arial" w:cs="Arial"/>
                <w:sz w:val="24"/>
                <w:szCs w:val="24"/>
              </w:rPr>
            </w:pPr>
            <w:r>
              <w:rPr>
                <w:rFonts w:ascii="Arial" w:hAnsi="Arial" w:cs="Arial"/>
                <w:sz w:val="24"/>
                <w:szCs w:val="24"/>
              </w:rPr>
              <w:t xml:space="preserve">Primary 6 and primary 7 pupils were also taught the principles and strategies regulating in them being able to understand and identify when they are calm, alert, etc. and are able to identify which strategy will help to regulate them in order to be reading to learn.  Three pupils were identifies in each primary 6 and primary 7 class to allow us to measure impact.  This data highlights those children’s increased ability to self-regulate.  For the wider primary 6 and primary 7 cohort, </w:t>
            </w:r>
            <w:r w:rsidR="00435193">
              <w:rPr>
                <w:rFonts w:ascii="Arial" w:hAnsi="Arial" w:cs="Arial"/>
                <w:sz w:val="24"/>
                <w:szCs w:val="24"/>
              </w:rPr>
              <w:t>almost all</w:t>
            </w:r>
            <w:r>
              <w:rPr>
                <w:rFonts w:ascii="Arial" w:hAnsi="Arial" w:cs="Arial"/>
                <w:sz w:val="24"/>
                <w:szCs w:val="24"/>
              </w:rPr>
              <w:t xml:space="preserve"> pupils </w:t>
            </w:r>
            <w:r w:rsidR="00435193">
              <w:rPr>
                <w:rFonts w:ascii="Arial" w:hAnsi="Arial" w:cs="Arial"/>
                <w:sz w:val="24"/>
                <w:szCs w:val="24"/>
              </w:rPr>
              <w:t>are</w:t>
            </w:r>
            <w:r>
              <w:rPr>
                <w:rFonts w:ascii="Arial" w:hAnsi="Arial" w:cs="Arial"/>
                <w:sz w:val="24"/>
                <w:szCs w:val="24"/>
              </w:rPr>
              <w:t xml:space="preserve"> able to </w:t>
            </w:r>
            <w:r w:rsidR="00435193">
              <w:rPr>
                <w:rFonts w:ascii="Arial" w:hAnsi="Arial" w:cs="Arial"/>
                <w:sz w:val="24"/>
                <w:szCs w:val="24"/>
              </w:rPr>
              <w:t>identify when they require something to help them regulate and to choose an appropriate strategy.</w:t>
            </w:r>
          </w:p>
          <w:p w14:paraId="33880540" w14:textId="77777777" w:rsidR="004B19C8" w:rsidRDefault="004B19C8" w:rsidP="00042254">
            <w:pPr>
              <w:rPr>
                <w:rFonts w:ascii="Arial" w:hAnsi="Arial" w:cs="Arial"/>
                <w:sz w:val="24"/>
                <w:szCs w:val="24"/>
              </w:rPr>
            </w:pPr>
          </w:p>
          <w:p w14:paraId="043E46E3" w14:textId="3A802399" w:rsidR="004B19C8" w:rsidRDefault="004B19C8" w:rsidP="00042254">
            <w:pPr>
              <w:rPr>
                <w:rFonts w:ascii="Arial" w:hAnsi="Arial" w:cs="Arial"/>
                <w:sz w:val="24"/>
                <w:szCs w:val="24"/>
              </w:rPr>
            </w:pPr>
            <w:r>
              <w:rPr>
                <w:rFonts w:ascii="Arial" w:hAnsi="Arial" w:cs="Arial"/>
                <w:sz w:val="24"/>
                <w:szCs w:val="24"/>
              </w:rPr>
              <w:t xml:space="preserve">In order to support wider implementation N.M.E. and R4L across the authority, we were asked by our educational psychology team to produce a video of good practice which was shared at a CLPL event and members of staff took part in a podcast which explained our approach and the impact that this has had for our children. </w:t>
            </w:r>
          </w:p>
          <w:p w14:paraId="60E28550" w14:textId="77777777" w:rsidR="004B19C8" w:rsidRDefault="004B19C8" w:rsidP="00042254">
            <w:pPr>
              <w:rPr>
                <w:rFonts w:ascii="Arial" w:hAnsi="Arial" w:cs="Arial"/>
                <w:sz w:val="24"/>
                <w:szCs w:val="24"/>
              </w:rPr>
            </w:pPr>
          </w:p>
          <w:p w14:paraId="6D213B01" w14:textId="347E438B" w:rsidR="004B19C8" w:rsidRPr="004A7051" w:rsidRDefault="004B19C8" w:rsidP="00042254">
            <w:pPr>
              <w:rPr>
                <w:rFonts w:ascii="Arial" w:hAnsi="Arial" w:cs="Arial"/>
                <w:sz w:val="24"/>
                <w:szCs w:val="24"/>
              </w:rPr>
            </w:pPr>
            <w:r>
              <w:rPr>
                <w:rFonts w:ascii="Arial" w:hAnsi="Arial" w:cs="Arial"/>
                <w:sz w:val="24"/>
                <w:szCs w:val="24"/>
              </w:rPr>
              <w:lastRenderedPageBreak/>
              <w:t>An information session with parents explained the philosophy around the strategies and offered suggestions as to how these can support their children at home.  An information leaflet followed up this advice.  Parents</w:t>
            </w:r>
            <w:r w:rsidR="007C3D2C">
              <w:rPr>
                <w:rFonts w:ascii="Arial" w:hAnsi="Arial" w:cs="Arial"/>
                <w:sz w:val="24"/>
                <w:szCs w:val="24"/>
              </w:rPr>
              <w:t>’</w:t>
            </w:r>
            <w:r>
              <w:rPr>
                <w:rFonts w:ascii="Arial" w:hAnsi="Arial" w:cs="Arial"/>
                <w:sz w:val="24"/>
                <w:szCs w:val="24"/>
              </w:rPr>
              <w:t xml:space="preserve"> feedback from both these </w:t>
            </w:r>
            <w:r w:rsidR="007C3D2C">
              <w:rPr>
                <w:rFonts w:ascii="Arial" w:hAnsi="Arial" w:cs="Arial"/>
                <w:sz w:val="24"/>
                <w:szCs w:val="24"/>
              </w:rPr>
              <w:t>initiatives was very positive will all parents agreeing that this was essential for our children.</w:t>
            </w:r>
          </w:p>
          <w:p w14:paraId="2089E225" w14:textId="77777777" w:rsidR="00026A99" w:rsidRDefault="00026A99" w:rsidP="00042254">
            <w:pPr>
              <w:rPr>
                <w:rFonts w:ascii="Arial" w:hAnsi="Arial" w:cs="Arial"/>
                <w:b/>
                <w:sz w:val="24"/>
                <w:szCs w:val="24"/>
                <w:u w:val="single"/>
              </w:rPr>
            </w:pPr>
          </w:p>
          <w:p w14:paraId="64B5746A" w14:textId="77777777" w:rsidR="00026A99" w:rsidRDefault="00026A99" w:rsidP="00042254">
            <w:pPr>
              <w:rPr>
                <w:rFonts w:ascii="Arial" w:hAnsi="Arial" w:cs="Arial"/>
                <w:b/>
                <w:sz w:val="24"/>
                <w:szCs w:val="24"/>
                <w:u w:val="single"/>
              </w:rPr>
            </w:pPr>
            <w:r w:rsidRPr="0027060D">
              <w:rPr>
                <w:rFonts w:ascii="Arial" w:hAnsi="Arial" w:cs="Arial"/>
                <w:b/>
                <w:sz w:val="24"/>
                <w:szCs w:val="24"/>
                <w:u w:val="single"/>
              </w:rPr>
              <w:t>Support Worker</w:t>
            </w:r>
          </w:p>
          <w:p w14:paraId="5EB3F404" w14:textId="77777777" w:rsidR="001254C3" w:rsidRPr="0027060D" w:rsidRDefault="001254C3" w:rsidP="00042254">
            <w:pPr>
              <w:rPr>
                <w:rFonts w:ascii="Arial" w:hAnsi="Arial" w:cs="Arial"/>
                <w:b/>
                <w:sz w:val="24"/>
                <w:szCs w:val="24"/>
                <w:u w:val="single"/>
              </w:rPr>
            </w:pPr>
          </w:p>
          <w:p w14:paraId="203FF195" w14:textId="1DF30E7B" w:rsidR="00026A99" w:rsidRPr="0027060D" w:rsidRDefault="006E39A4" w:rsidP="00042254">
            <w:pPr>
              <w:rPr>
                <w:rFonts w:ascii="Arial" w:hAnsi="Arial" w:cs="Arial"/>
                <w:sz w:val="24"/>
                <w:szCs w:val="24"/>
              </w:rPr>
            </w:pPr>
            <w:r w:rsidRPr="0027060D">
              <w:rPr>
                <w:rFonts w:ascii="Arial" w:hAnsi="Arial" w:cs="Arial"/>
                <w:sz w:val="24"/>
                <w:szCs w:val="24"/>
              </w:rPr>
              <w:t>Poor attendance and late-coming can have a significant impact on children’s learning.  Our support worker continued to work with parents to try to improve these statistics this session.  Phone calls, letters and home visits were made to highlight the importance of attendance in school and families were challenged and supported to building morning routines that allow children to be in school on time.  This has resulted in a 0.66% improvement in attendance across the whole school for all children</w:t>
            </w:r>
            <w:r w:rsidR="00045253" w:rsidRPr="0027060D">
              <w:rPr>
                <w:rFonts w:ascii="Arial" w:hAnsi="Arial" w:cs="Arial"/>
                <w:sz w:val="24"/>
                <w:szCs w:val="24"/>
              </w:rPr>
              <w:t>.  Our average attendance for the school is 94.84%</w:t>
            </w:r>
            <w:r w:rsidRPr="0027060D">
              <w:rPr>
                <w:rFonts w:ascii="Arial" w:hAnsi="Arial" w:cs="Arial"/>
                <w:sz w:val="24"/>
                <w:szCs w:val="24"/>
              </w:rPr>
              <w:t xml:space="preserve"> </w:t>
            </w:r>
            <w:r w:rsidR="00045253" w:rsidRPr="0027060D">
              <w:rPr>
                <w:rFonts w:ascii="Arial" w:hAnsi="Arial" w:cs="Arial"/>
                <w:sz w:val="24"/>
                <w:szCs w:val="24"/>
              </w:rPr>
              <w:t>There has also been a 25.81</w:t>
            </w:r>
            <w:r w:rsidRPr="0027060D">
              <w:rPr>
                <w:rFonts w:ascii="Arial" w:hAnsi="Arial" w:cs="Arial"/>
                <w:sz w:val="24"/>
                <w:szCs w:val="24"/>
              </w:rPr>
              <w:t xml:space="preserve">% improvement in </w:t>
            </w:r>
            <w:r w:rsidR="00045253" w:rsidRPr="0027060D">
              <w:rPr>
                <w:rFonts w:ascii="Arial" w:hAnsi="Arial" w:cs="Arial"/>
                <w:sz w:val="24"/>
                <w:szCs w:val="24"/>
              </w:rPr>
              <w:t>late-coming</w:t>
            </w:r>
            <w:r w:rsidRPr="0027060D">
              <w:rPr>
                <w:rFonts w:ascii="Arial" w:hAnsi="Arial" w:cs="Arial"/>
                <w:sz w:val="24"/>
                <w:szCs w:val="24"/>
              </w:rPr>
              <w:t xml:space="preserve"> for children whose attendance is less than 95%.  </w:t>
            </w:r>
          </w:p>
          <w:p w14:paraId="33FC9634" w14:textId="77777777" w:rsidR="00045253" w:rsidRPr="0027060D" w:rsidRDefault="00045253" w:rsidP="00042254">
            <w:pPr>
              <w:rPr>
                <w:rFonts w:ascii="Arial" w:hAnsi="Arial" w:cs="Arial"/>
                <w:sz w:val="24"/>
                <w:szCs w:val="24"/>
              </w:rPr>
            </w:pPr>
          </w:p>
          <w:p w14:paraId="37807813" w14:textId="3510571D" w:rsidR="00045253" w:rsidRPr="0027060D" w:rsidRDefault="00045253" w:rsidP="00045253">
            <w:pPr>
              <w:rPr>
                <w:rFonts w:ascii="Arial" w:hAnsi="Arial" w:cs="Arial"/>
                <w:sz w:val="24"/>
                <w:szCs w:val="24"/>
              </w:rPr>
            </w:pPr>
            <w:r w:rsidRPr="0027060D">
              <w:rPr>
                <w:rFonts w:ascii="Arial" w:hAnsi="Arial" w:cs="Arial"/>
                <w:sz w:val="24"/>
                <w:szCs w:val="24"/>
              </w:rPr>
              <w:t>Children have been identified through review meetings and teacher feedback to receive targeted individual and group work to help them better manage their emotions, to develop resilience skills and enhance their readiness for learning.  Pupil engagement has been mixed and the programmes have been adapted to suit pupil preferences. This has resulted in less disruptions in classes and children engaging more with their learning.</w:t>
            </w:r>
          </w:p>
          <w:p w14:paraId="4EEAD5EA" w14:textId="77777777" w:rsidR="00045253" w:rsidRPr="0027060D" w:rsidRDefault="00045253" w:rsidP="00045253">
            <w:pPr>
              <w:rPr>
                <w:rFonts w:ascii="Arial" w:hAnsi="Arial" w:cs="Arial"/>
                <w:sz w:val="24"/>
                <w:szCs w:val="24"/>
              </w:rPr>
            </w:pPr>
          </w:p>
          <w:p w14:paraId="7C1B1EFB" w14:textId="2A919618" w:rsidR="00045253" w:rsidRPr="0027060D" w:rsidRDefault="00045253" w:rsidP="00042254">
            <w:pPr>
              <w:rPr>
                <w:rFonts w:ascii="Arial" w:hAnsi="Arial" w:cs="Arial"/>
                <w:sz w:val="24"/>
                <w:szCs w:val="24"/>
              </w:rPr>
            </w:pPr>
            <w:r w:rsidRPr="0027060D">
              <w:rPr>
                <w:rFonts w:ascii="Arial" w:hAnsi="Arial" w:cs="Arial"/>
                <w:sz w:val="24"/>
                <w:szCs w:val="24"/>
              </w:rPr>
              <w:t xml:space="preserve">Throughout this session, pupil work has had to be prioritised to ensure that children’s emotional, social and learning needs are met.  This therefore has meant that the parental engagement work that had been planned could not go ahead.  Parental engagement will be a priority </w:t>
            </w:r>
            <w:r w:rsidR="0027060D" w:rsidRPr="0027060D">
              <w:rPr>
                <w:rFonts w:ascii="Arial" w:hAnsi="Arial" w:cs="Arial"/>
                <w:sz w:val="24"/>
                <w:szCs w:val="24"/>
              </w:rPr>
              <w:t>for next</w:t>
            </w:r>
            <w:r w:rsidRPr="0027060D">
              <w:rPr>
                <w:rFonts w:ascii="Arial" w:hAnsi="Arial" w:cs="Arial"/>
                <w:sz w:val="24"/>
                <w:szCs w:val="24"/>
              </w:rPr>
              <w:t xml:space="preserve"> session. </w:t>
            </w:r>
          </w:p>
          <w:p w14:paraId="03478A9C" w14:textId="77777777" w:rsidR="00026A99" w:rsidRPr="0027060D" w:rsidRDefault="00026A99" w:rsidP="00042254">
            <w:pPr>
              <w:rPr>
                <w:rFonts w:ascii="Arial" w:hAnsi="Arial" w:cs="Arial"/>
                <w:b/>
                <w:sz w:val="24"/>
                <w:szCs w:val="24"/>
                <w:u w:val="single"/>
              </w:rPr>
            </w:pPr>
          </w:p>
          <w:p w14:paraId="6A9D33F9" w14:textId="77777777" w:rsidR="00026A99" w:rsidRDefault="00026A99" w:rsidP="00042254">
            <w:pPr>
              <w:rPr>
                <w:rFonts w:ascii="Arial" w:hAnsi="Arial" w:cs="Arial"/>
                <w:b/>
                <w:sz w:val="24"/>
                <w:szCs w:val="24"/>
                <w:u w:val="single"/>
              </w:rPr>
            </w:pPr>
            <w:r>
              <w:rPr>
                <w:rFonts w:ascii="Arial" w:hAnsi="Arial" w:cs="Arial"/>
                <w:b/>
                <w:sz w:val="24"/>
                <w:szCs w:val="24"/>
                <w:u w:val="single"/>
              </w:rPr>
              <w:t>Emotion Works</w:t>
            </w:r>
          </w:p>
          <w:p w14:paraId="38A52B13" w14:textId="77777777" w:rsidR="001254C3" w:rsidRDefault="001254C3" w:rsidP="00042254">
            <w:pPr>
              <w:rPr>
                <w:rFonts w:ascii="Arial" w:hAnsi="Arial" w:cs="Arial"/>
                <w:b/>
                <w:sz w:val="24"/>
                <w:szCs w:val="24"/>
                <w:u w:val="single"/>
              </w:rPr>
            </w:pPr>
          </w:p>
          <w:p w14:paraId="2BDFC53B" w14:textId="0FF4F96A" w:rsidR="00026A99" w:rsidRPr="00C6616A" w:rsidRDefault="00C6616A" w:rsidP="00042254">
            <w:pPr>
              <w:rPr>
                <w:rFonts w:ascii="Arial" w:hAnsi="Arial" w:cs="Arial"/>
                <w:sz w:val="24"/>
                <w:szCs w:val="24"/>
              </w:rPr>
            </w:pPr>
            <w:r>
              <w:rPr>
                <w:rFonts w:ascii="Arial" w:hAnsi="Arial" w:cs="Arial"/>
                <w:sz w:val="24"/>
                <w:szCs w:val="24"/>
              </w:rPr>
              <w:t>In order to support children in developing emotional language, awareness and understanding a programme was introduced this session across the whole school.  Due to competing prioritie</w:t>
            </w:r>
            <w:r w:rsidR="0026305D">
              <w:rPr>
                <w:rFonts w:ascii="Arial" w:hAnsi="Arial" w:cs="Arial"/>
                <w:sz w:val="24"/>
                <w:szCs w:val="24"/>
              </w:rPr>
              <w:t>s, this had to be delayed and was only introduced after Easter.  Baseline assessments have been developed and will allow us to measure the progress in children’s understanding of emotions.  This programme will be developed further and implemented next session.</w:t>
            </w:r>
          </w:p>
          <w:p w14:paraId="4AAC5CC2" w14:textId="77777777" w:rsidR="00026A99" w:rsidRDefault="00026A99" w:rsidP="00042254">
            <w:pPr>
              <w:rPr>
                <w:rFonts w:ascii="Arial" w:hAnsi="Arial" w:cs="Arial"/>
                <w:b/>
                <w:sz w:val="24"/>
                <w:szCs w:val="24"/>
                <w:u w:val="single"/>
              </w:rPr>
            </w:pPr>
          </w:p>
          <w:p w14:paraId="516F6474" w14:textId="396D9826" w:rsidR="00026A99" w:rsidRDefault="00026A99" w:rsidP="00042254">
            <w:pPr>
              <w:rPr>
                <w:rFonts w:ascii="Arial" w:hAnsi="Arial" w:cs="Arial"/>
                <w:b/>
                <w:sz w:val="24"/>
                <w:szCs w:val="24"/>
                <w:u w:val="single"/>
              </w:rPr>
            </w:pPr>
            <w:r>
              <w:rPr>
                <w:rFonts w:ascii="Arial" w:hAnsi="Arial" w:cs="Arial"/>
                <w:b/>
                <w:sz w:val="24"/>
                <w:szCs w:val="24"/>
                <w:u w:val="single"/>
              </w:rPr>
              <w:t>Building Resilience</w:t>
            </w:r>
          </w:p>
          <w:p w14:paraId="337247C7" w14:textId="77777777" w:rsidR="001254C3" w:rsidRPr="00026A99" w:rsidRDefault="001254C3" w:rsidP="00042254">
            <w:pPr>
              <w:rPr>
                <w:rFonts w:ascii="Arial" w:hAnsi="Arial" w:cs="Arial"/>
                <w:b/>
                <w:sz w:val="24"/>
                <w:szCs w:val="24"/>
                <w:u w:val="single"/>
              </w:rPr>
            </w:pPr>
          </w:p>
          <w:p w14:paraId="12558EC2" w14:textId="5612D14F" w:rsidR="00EF57CD" w:rsidRPr="002340CB" w:rsidRDefault="00BA59D4" w:rsidP="00026A99">
            <w:pPr>
              <w:rPr>
                <w:rFonts w:ascii="Arial" w:hAnsi="Arial" w:cs="Arial"/>
                <w:sz w:val="24"/>
                <w:szCs w:val="24"/>
              </w:rPr>
            </w:pPr>
            <w:r>
              <w:rPr>
                <w:rFonts w:ascii="Arial" w:hAnsi="Arial" w:cs="Arial"/>
                <w:sz w:val="24"/>
                <w:szCs w:val="24"/>
              </w:rPr>
              <w:t xml:space="preserve">A programme to support the development of resilience in children was introduced this session and implemented through our weekly assemblies with follow up work being done in classes.  This has resulted in consistency of the message being given throughout the whole school community and the development of pupil understanding of what resilience is and what strategies they can use to become more resilient in all aspects of life, home, school and in the future.  </w:t>
            </w:r>
          </w:p>
        </w:tc>
      </w:tr>
      <w:tr w:rsidR="00EF57CD" w:rsidRPr="002340CB" w14:paraId="17708312" w14:textId="77777777" w:rsidTr="007A3C7B">
        <w:trPr>
          <w:trHeight w:val="557"/>
          <w:jc w:val="center"/>
        </w:trPr>
        <w:tc>
          <w:tcPr>
            <w:tcW w:w="14214" w:type="dxa"/>
            <w:gridSpan w:val="2"/>
          </w:tcPr>
          <w:p w14:paraId="2EA9C549" w14:textId="77777777" w:rsidR="00EF57CD" w:rsidRPr="002340CB" w:rsidRDefault="00EF57CD" w:rsidP="00042254">
            <w:pPr>
              <w:rPr>
                <w:rFonts w:ascii="Arial" w:hAnsi="Arial" w:cs="Arial"/>
                <w:sz w:val="24"/>
                <w:szCs w:val="24"/>
              </w:rPr>
            </w:pPr>
            <w:r w:rsidRPr="002340CB">
              <w:rPr>
                <w:rFonts w:ascii="Arial" w:hAnsi="Arial" w:cs="Arial"/>
                <w:sz w:val="24"/>
                <w:szCs w:val="24"/>
              </w:rPr>
              <w:lastRenderedPageBreak/>
              <w:t xml:space="preserve">Next Steps: </w:t>
            </w:r>
          </w:p>
          <w:p w14:paraId="4A99B9B6" w14:textId="06766957" w:rsidR="00500480" w:rsidRDefault="00500480" w:rsidP="00026A99">
            <w:pPr>
              <w:pStyle w:val="ListParagraph"/>
              <w:numPr>
                <w:ilvl w:val="0"/>
                <w:numId w:val="1"/>
              </w:numPr>
              <w:rPr>
                <w:rFonts w:ascii="Arial" w:hAnsi="Arial" w:cs="Arial"/>
                <w:sz w:val="24"/>
                <w:szCs w:val="24"/>
              </w:rPr>
            </w:pPr>
            <w:r>
              <w:rPr>
                <w:rFonts w:ascii="Arial" w:hAnsi="Arial" w:cs="Arial"/>
                <w:sz w:val="24"/>
                <w:szCs w:val="24"/>
              </w:rPr>
              <w:t>Playground Committee to continue to develop playground to ensure enough variety and choice of activities to allow children to self-regulate</w:t>
            </w:r>
          </w:p>
          <w:p w14:paraId="0408F401" w14:textId="66856FAD" w:rsidR="007A3C7B" w:rsidRDefault="007A3C7B" w:rsidP="00026A99">
            <w:pPr>
              <w:pStyle w:val="ListParagraph"/>
              <w:numPr>
                <w:ilvl w:val="0"/>
                <w:numId w:val="1"/>
              </w:numPr>
              <w:rPr>
                <w:rFonts w:ascii="Arial" w:hAnsi="Arial" w:cs="Arial"/>
                <w:sz w:val="24"/>
                <w:szCs w:val="24"/>
              </w:rPr>
            </w:pPr>
            <w:r>
              <w:rPr>
                <w:rFonts w:ascii="Arial" w:hAnsi="Arial" w:cs="Arial"/>
                <w:sz w:val="24"/>
                <w:szCs w:val="24"/>
              </w:rPr>
              <w:t>Continue to embed R4L and NME in everyday practice</w:t>
            </w:r>
          </w:p>
          <w:p w14:paraId="14AF7699" w14:textId="138DAF69" w:rsidR="00EF57CD" w:rsidRDefault="0027060D" w:rsidP="00026A99">
            <w:pPr>
              <w:pStyle w:val="ListParagraph"/>
              <w:numPr>
                <w:ilvl w:val="0"/>
                <w:numId w:val="1"/>
              </w:numPr>
              <w:rPr>
                <w:rFonts w:ascii="Arial" w:hAnsi="Arial" w:cs="Arial"/>
                <w:sz w:val="24"/>
                <w:szCs w:val="24"/>
              </w:rPr>
            </w:pPr>
            <w:r>
              <w:rPr>
                <w:rFonts w:ascii="Arial" w:hAnsi="Arial" w:cs="Arial"/>
                <w:sz w:val="24"/>
                <w:szCs w:val="24"/>
              </w:rPr>
              <w:t>Develop parental engagement and family learning programmes (priority 1)</w:t>
            </w:r>
          </w:p>
          <w:p w14:paraId="6AC30B58" w14:textId="594051C4" w:rsidR="00C6616A" w:rsidRDefault="0026305D" w:rsidP="00026A99">
            <w:pPr>
              <w:pStyle w:val="ListParagraph"/>
              <w:numPr>
                <w:ilvl w:val="0"/>
                <w:numId w:val="1"/>
              </w:numPr>
              <w:rPr>
                <w:rFonts w:ascii="Arial" w:hAnsi="Arial" w:cs="Arial"/>
                <w:sz w:val="24"/>
                <w:szCs w:val="24"/>
              </w:rPr>
            </w:pPr>
            <w:r>
              <w:rPr>
                <w:rFonts w:ascii="Arial" w:hAnsi="Arial" w:cs="Arial"/>
                <w:sz w:val="24"/>
                <w:szCs w:val="24"/>
              </w:rPr>
              <w:t>Further develop implementation programme for Emotion Works and implement across the whole school (priority 2)</w:t>
            </w:r>
          </w:p>
          <w:p w14:paraId="3085C8AE" w14:textId="07B3E981" w:rsidR="00BA59D4" w:rsidRPr="002340CB" w:rsidRDefault="00BA59D4" w:rsidP="00026A99">
            <w:pPr>
              <w:pStyle w:val="ListParagraph"/>
              <w:numPr>
                <w:ilvl w:val="0"/>
                <w:numId w:val="1"/>
              </w:numPr>
              <w:rPr>
                <w:rFonts w:ascii="Arial" w:hAnsi="Arial" w:cs="Arial"/>
                <w:sz w:val="24"/>
                <w:szCs w:val="24"/>
              </w:rPr>
            </w:pPr>
            <w:r>
              <w:rPr>
                <w:rFonts w:ascii="Arial" w:hAnsi="Arial" w:cs="Arial"/>
                <w:sz w:val="24"/>
                <w:szCs w:val="24"/>
              </w:rPr>
              <w:t>Continue to roll-out the Building Resilience resource through assemblies</w:t>
            </w:r>
            <w:r w:rsidR="00500480">
              <w:rPr>
                <w:rFonts w:ascii="Arial" w:hAnsi="Arial" w:cs="Arial"/>
                <w:sz w:val="24"/>
                <w:szCs w:val="24"/>
              </w:rPr>
              <w:t xml:space="preserve"> (priority 2)</w:t>
            </w:r>
          </w:p>
        </w:tc>
      </w:tr>
    </w:tbl>
    <w:p w14:paraId="42632783" w14:textId="77777777" w:rsidR="00144213" w:rsidRPr="002340CB" w:rsidRDefault="00144213" w:rsidP="009038A7">
      <w:pPr>
        <w:spacing w:after="0"/>
        <w:rPr>
          <w:rFonts w:ascii="Arial" w:hAnsi="Arial" w:cs="Arial"/>
          <w:sz w:val="24"/>
          <w:szCs w:val="24"/>
        </w:rPr>
      </w:pPr>
    </w:p>
    <w:p w14:paraId="486D9F82" w14:textId="77777777" w:rsidR="00B73D99" w:rsidRDefault="00B73D99" w:rsidP="009038A7">
      <w:pPr>
        <w:spacing w:after="0"/>
        <w:rPr>
          <w:rFonts w:ascii="Arial" w:hAnsi="Arial" w:cs="Arial"/>
          <w:sz w:val="24"/>
          <w:szCs w:val="24"/>
        </w:rPr>
      </w:pPr>
    </w:p>
    <w:p w14:paraId="5452F696" w14:textId="77777777" w:rsidR="00164812" w:rsidRDefault="00164812" w:rsidP="009038A7">
      <w:pPr>
        <w:spacing w:after="0"/>
        <w:rPr>
          <w:rFonts w:ascii="Arial" w:hAnsi="Arial" w:cs="Arial"/>
          <w:sz w:val="24"/>
          <w:szCs w:val="24"/>
        </w:rPr>
      </w:pPr>
    </w:p>
    <w:p w14:paraId="0DCAB448" w14:textId="77777777" w:rsidR="00164812" w:rsidRDefault="00164812" w:rsidP="009038A7">
      <w:pPr>
        <w:spacing w:after="0"/>
        <w:rPr>
          <w:rFonts w:ascii="Arial" w:hAnsi="Arial" w:cs="Arial"/>
          <w:sz w:val="24"/>
          <w:szCs w:val="24"/>
        </w:rPr>
      </w:pPr>
    </w:p>
    <w:p w14:paraId="3472F530" w14:textId="77777777" w:rsidR="00164812" w:rsidRDefault="00164812" w:rsidP="009038A7">
      <w:pPr>
        <w:spacing w:after="0"/>
        <w:rPr>
          <w:rFonts w:ascii="Arial" w:hAnsi="Arial" w:cs="Arial"/>
          <w:sz w:val="24"/>
          <w:szCs w:val="24"/>
        </w:rPr>
      </w:pPr>
    </w:p>
    <w:p w14:paraId="423868E5" w14:textId="77777777" w:rsidR="001254C3" w:rsidRDefault="001254C3" w:rsidP="009038A7">
      <w:pPr>
        <w:spacing w:after="0"/>
        <w:rPr>
          <w:rFonts w:ascii="Arial" w:hAnsi="Arial" w:cs="Arial"/>
          <w:sz w:val="24"/>
          <w:szCs w:val="24"/>
        </w:rPr>
      </w:pPr>
    </w:p>
    <w:p w14:paraId="091CFD99" w14:textId="77777777" w:rsidR="001254C3" w:rsidRDefault="001254C3" w:rsidP="009038A7">
      <w:pPr>
        <w:spacing w:after="0"/>
        <w:rPr>
          <w:rFonts w:ascii="Arial" w:hAnsi="Arial" w:cs="Arial"/>
          <w:sz w:val="24"/>
          <w:szCs w:val="24"/>
        </w:rPr>
      </w:pPr>
    </w:p>
    <w:p w14:paraId="38399958" w14:textId="77777777" w:rsidR="001254C3" w:rsidRDefault="001254C3" w:rsidP="009038A7">
      <w:pPr>
        <w:spacing w:after="0"/>
        <w:rPr>
          <w:rFonts w:ascii="Arial" w:hAnsi="Arial" w:cs="Arial"/>
          <w:sz w:val="24"/>
          <w:szCs w:val="24"/>
        </w:rPr>
      </w:pPr>
    </w:p>
    <w:p w14:paraId="14BC98BE" w14:textId="77777777" w:rsidR="001254C3" w:rsidRDefault="001254C3" w:rsidP="009038A7">
      <w:pPr>
        <w:spacing w:after="0"/>
        <w:rPr>
          <w:rFonts w:ascii="Arial" w:hAnsi="Arial" w:cs="Arial"/>
          <w:sz w:val="24"/>
          <w:szCs w:val="24"/>
        </w:rPr>
      </w:pPr>
    </w:p>
    <w:p w14:paraId="223C6759" w14:textId="77777777" w:rsidR="001254C3" w:rsidRDefault="001254C3" w:rsidP="009038A7">
      <w:pPr>
        <w:spacing w:after="0"/>
        <w:rPr>
          <w:rFonts w:ascii="Arial" w:hAnsi="Arial" w:cs="Arial"/>
          <w:sz w:val="24"/>
          <w:szCs w:val="24"/>
        </w:rPr>
      </w:pPr>
    </w:p>
    <w:p w14:paraId="02558F43" w14:textId="77777777" w:rsidR="001254C3" w:rsidRDefault="001254C3" w:rsidP="009038A7">
      <w:pPr>
        <w:spacing w:after="0"/>
        <w:rPr>
          <w:rFonts w:ascii="Arial" w:hAnsi="Arial" w:cs="Arial"/>
          <w:sz w:val="24"/>
          <w:szCs w:val="24"/>
        </w:rPr>
      </w:pPr>
    </w:p>
    <w:p w14:paraId="2765AD39" w14:textId="77777777" w:rsidR="001254C3" w:rsidRDefault="001254C3" w:rsidP="009038A7">
      <w:pPr>
        <w:spacing w:after="0"/>
        <w:rPr>
          <w:rFonts w:ascii="Arial" w:hAnsi="Arial" w:cs="Arial"/>
          <w:sz w:val="24"/>
          <w:szCs w:val="24"/>
        </w:rPr>
      </w:pPr>
    </w:p>
    <w:p w14:paraId="02B319D0" w14:textId="77777777" w:rsidR="001254C3" w:rsidRDefault="001254C3" w:rsidP="009038A7">
      <w:pPr>
        <w:spacing w:after="0"/>
        <w:rPr>
          <w:rFonts w:ascii="Arial" w:hAnsi="Arial" w:cs="Arial"/>
          <w:sz w:val="24"/>
          <w:szCs w:val="24"/>
        </w:rPr>
      </w:pPr>
    </w:p>
    <w:p w14:paraId="2BF1EA39" w14:textId="77777777" w:rsidR="001254C3" w:rsidRDefault="001254C3" w:rsidP="009038A7">
      <w:pPr>
        <w:spacing w:after="0"/>
        <w:rPr>
          <w:rFonts w:ascii="Arial" w:hAnsi="Arial" w:cs="Arial"/>
          <w:sz w:val="24"/>
          <w:szCs w:val="24"/>
        </w:rPr>
      </w:pPr>
    </w:p>
    <w:p w14:paraId="7AB3663F" w14:textId="77777777" w:rsidR="001254C3" w:rsidRDefault="001254C3" w:rsidP="009038A7">
      <w:pPr>
        <w:spacing w:after="0"/>
        <w:rPr>
          <w:rFonts w:ascii="Arial" w:hAnsi="Arial" w:cs="Arial"/>
          <w:sz w:val="24"/>
          <w:szCs w:val="24"/>
        </w:rPr>
      </w:pPr>
    </w:p>
    <w:p w14:paraId="4F66720D" w14:textId="77777777" w:rsidR="001254C3" w:rsidRDefault="001254C3" w:rsidP="009038A7">
      <w:pPr>
        <w:spacing w:after="0"/>
        <w:rPr>
          <w:rFonts w:ascii="Arial" w:hAnsi="Arial" w:cs="Arial"/>
          <w:sz w:val="24"/>
          <w:szCs w:val="24"/>
        </w:rPr>
      </w:pPr>
    </w:p>
    <w:p w14:paraId="28323D9B" w14:textId="77777777" w:rsidR="001254C3" w:rsidRDefault="001254C3" w:rsidP="009038A7">
      <w:pPr>
        <w:spacing w:after="0"/>
        <w:rPr>
          <w:rFonts w:ascii="Arial" w:hAnsi="Arial" w:cs="Arial"/>
          <w:sz w:val="24"/>
          <w:szCs w:val="24"/>
        </w:rPr>
      </w:pPr>
    </w:p>
    <w:p w14:paraId="2A7237D4" w14:textId="77777777" w:rsidR="001254C3" w:rsidRDefault="001254C3" w:rsidP="009038A7">
      <w:pPr>
        <w:spacing w:after="0"/>
        <w:rPr>
          <w:rFonts w:ascii="Arial" w:hAnsi="Arial" w:cs="Arial"/>
          <w:sz w:val="24"/>
          <w:szCs w:val="24"/>
        </w:rPr>
      </w:pPr>
    </w:p>
    <w:p w14:paraId="7AD495A8" w14:textId="77777777" w:rsidR="001254C3" w:rsidRDefault="001254C3" w:rsidP="009038A7">
      <w:pPr>
        <w:spacing w:after="0"/>
        <w:rPr>
          <w:rFonts w:ascii="Arial" w:hAnsi="Arial" w:cs="Arial"/>
          <w:sz w:val="24"/>
          <w:szCs w:val="24"/>
        </w:rPr>
      </w:pPr>
    </w:p>
    <w:p w14:paraId="487E3F79" w14:textId="77777777" w:rsidR="001254C3" w:rsidRDefault="001254C3" w:rsidP="009038A7">
      <w:pPr>
        <w:spacing w:after="0"/>
        <w:rPr>
          <w:rFonts w:ascii="Arial" w:hAnsi="Arial" w:cs="Arial"/>
          <w:sz w:val="24"/>
          <w:szCs w:val="24"/>
        </w:rPr>
      </w:pPr>
    </w:p>
    <w:p w14:paraId="2E55DF19" w14:textId="77777777" w:rsidR="001254C3" w:rsidRDefault="001254C3" w:rsidP="009038A7">
      <w:pPr>
        <w:spacing w:after="0"/>
        <w:rPr>
          <w:rFonts w:ascii="Arial" w:hAnsi="Arial" w:cs="Arial"/>
          <w:sz w:val="24"/>
          <w:szCs w:val="24"/>
        </w:rPr>
      </w:pPr>
    </w:p>
    <w:p w14:paraId="2F5C8944" w14:textId="77777777" w:rsidR="001254C3" w:rsidRDefault="001254C3" w:rsidP="009038A7">
      <w:pPr>
        <w:spacing w:after="0"/>
        <w:rPr>
          <w:rFonts w:ascii="Arial" w:hAnsi="Arial" w:cs="Arial"/>
          <w:sz w:val="24"/>
          <w:szCs w:val="24"/>
        </w:rPr>
      </w:pPr>
    </w:p>
    <w:p w14:paraId="393513C5" w14:textId="77777777" w:rsidR="00164812" w:rsidRPr="002340CB" w:rsidRDefault="00164812" w:rsidP="009038A7">
      <w:pPr>
        <w:spacing w:after="0"/>
        <w:rPr>
          <w:rFonts w:ascii="Arial" w:hAnsi="Arial" w:cs="Arial"/>
          <w:sz w:val="24"/>
          <w:szCs w:val="24"/>
        </w:rPr>
      </w:pPr>
    </w:p>
    <w:p w14:paraId="308D1213" w14:textId="0A05F8B1" w:rsidR="00692ED5" w:rsidRPr="001254C3" w:rsidRDefault="00152C2D" w:rsidP="001E2459">
      <w:pPr>
        <w:spacing w:after="0"/>
        <w:rPr>
          <w:rFonts w:ascii="Arial" w:hAnsi="Arial" w:cs="Arial"/>
          <w:b/>
          <w:sz w:val="48"/>
          <w:szCs w:val="48"/>
        </w:rPr>
      </w:pPr>
      <w:r w:rsidRPr="001254C3">
        <w:rPr>
          <w:rFonts w:ascii="Arial" w:hAnsi="Arial" w:cs="Arial"/>
          <w:b/>
          <w:sz w:val="48"/>
          <w:szCs w:val="48"/>
        </w:rPr>
        <w:lastRenderedPageBreak/>
        <w:t>Self-Evaluation</w:t>
      </w:r>
      <w:r w:rsidR="00692ED5" w:rsidRPr="001254C3">
        <w:rPr>
          <w:rFonts w:ascii="Arial" w:hAnsi="Arial" w:cs="Arial"/>
          <w:b/>
          <w:sz w:val="48"/>
          <w:szCs w:val="48"/>
        </w:rPr>
        <w:t xml:space="preserve"> </w:t>
      </w:r>
      <w:r w:rsidR="00164812" w:rsidRPr="001254C3">
        <w:rPr>
          <w:rFonts w:ascii="Arial" w:hAnsi="Arial" w:cs="Arial"/>
          <w:b/>
          <w:sz w:val="48"/>
          <w:szCs w:val="48"/>
        </w:rPr>
        <w:t>2018-19</w:t>
      </w:r>
    </w:p>
    <w:p w14:paraId="2EFB2032" w14:textId="77777777" w:rsidR="00C12A88" w:rsidRPr="002340CB" w:rsidRDefault="00C12A88" w:rsidP="009038A7">
      <w:pPr>
        <w:spacing w:after="0"/>
        <w:jc w:val="center"/>
        <w:rPr>
          <w:rFonts w:ascii="Arial" w:hAnsi="Arial" w:cs="Arial"/>
          <w:b/>
          <w:sz w:val="24"/>
          <w:szCs w:val="24"/>
        </w:rPr>
      </w:pPr>
    </w:p>
    <w:tbl>
      <w:tblPr>
        <w:tblStyle w:val="TableGrid"/>
        <w:tblW w:w="0" w:type="auto"/>
        <w:jc w:val="center"/>
        <w:tblLook w:val="04A0" w:firstRow="1" w:lastRow="0" w:firstColumn="1" w:lastColumn="0" w:noHBand="0" w:noVBand="1"/>
      </w:tblPr>
      <w:tblGrid>
        <w:gridCol w:w="851"/>
        <w:gridCol w:w="6469"/>
        <w:gridCol w:w="3041"/>
        <w:gridCol w:w="3041"/>
      </w:tblGrid>
      <w:tr w:rsidR="00C12A88" w:rsidRPr="002340CB" w14:paraId="52F94F29" w14:textId="77777777" w:rsidTr="00C12A88">
        <w:trPr>
          <w:trHeight w:val="780"/>
          <w:jc w:val="center"/>
        </w:trPr>
        <w:tc>
          <w:tcPr>
            <w:tcW w:w="851" w:type="dxa"/>
            <w:vAlign w:val="center"/>
          </w:tcPr>
          <w:p w14:paraId="730EE7F7" w14:textId="77777777" w:rsidR="00C12A88" w:rsidRPr="002340CB" w:rsidRDefault="00C12A88" w:rsidP="009038A7">
            <w:pPr>
              <w:jc w:val="center"/>
              <w:rPr>
                <w:rFonts w:ascii="Arial" w:hAnsi="Arial" w:cs="Arial"/>
                <w:b/>
                <w:sz w:val="24"/>
                <w:szCs w:val="24"/>
              </w:rPr>
            </w:pPr>
          </w:p>
        </w:tc>
        <w:tc>
          <w:tcPr>
            <w:tcW w:w="6469" w:type="dxa"/>
            <w:vAlign w:val="center"/>
          </w:tcPr>
          <w:p w14:paraId="1DE5EBB7" w14:textId="77777777" w:rsidR="00C12A88" w:rsidRPr="002340CB" w:rsidRDefault="00C12A88" w:rsidP="009038A7">
            <w:pPr>
              <w:jc w:val="center"/>
              <w:rPr>
                <w:rFonts w:ascii="Arial" w:hAnsi="Arial" w:cs="Arial"/>
                <w:b/>
                <w:sz w:val="24"/>
                <w:szCs w:val="24"/>
              </w:rPr>
            </w:pPr>
            <w:r w:rsidRPr="002340CB">
              <w:rPr>
                <w:rFonts w:ascii="Arial" w:hAnsi="Arial" w:cs="Arial"/>
                <w:b/>
                <w:sz w:val="24"/>
                <w:szCs w:val="24"/>
              </w:rPr>
              <w:t>Quality Indicator</w:t>
            </w:r>
          </w:p>
        </w:tc>
        <w:tc>
          <w:tcPr>
            <w:tcW w:w="3041" w:type="dxa"/>
            <w:vAlign w:val="center"/>
          </w:tcPr>
          <w:p w14:paraId="18907E0F" w14:textId="77777777" w:rsidR="00C12A88" w:rsidRPr="002340CB" w:rsidRDefault="00C12A88" w:rsidP="009038A7">
            <w:pPr>
              <w:jc w:val="center"/>
              <w:rPr>
                <w:rFonts w:ascii="Arial" w:hAnsi="Arial" w:cs="Arial"/>
                <w:b/>
                <w:sz w:val="24"/>
                <w:szCs w:val="24"/>
              </w:rPr>
            </w:pPr>
            <w:r w:rsidRPr="002340CB">
              <w:rPr>
                <w:rFonts w:ascii="Arial" w:hAnsi="Arial" w:cs="Arial"/>
                <w:b/>
                <w:sz w:val="24"/>
                <w:szCs w:val="24"/>
              </w:rPr>
              <w:t>School Self – Evaluation</w:t>
            </w:r>
          </w:p>
          <w:p w14:paraId="7A40D039" w14:textId="2F424E15" w:rsidR="00C12A88" w:rsidRPr="002340CB" w:rsidRDefault="007A3C7B" w:rsidP="009038A7">
            <w:pPr>
              <w:jc w:val="center"/>
              <w:rPr>
                <w:rFonts w:ascii="Arial" w:hAnsi="Arial" w:cs="Arial"/>
                <w:b/>
                <w:sz w:val="24"/>
                <w:szCs w:val="24"/>
              </w:rPr>
            </w:pPr>
            <w:r>
              <w:rPr>
                <w:rFonts w:ascii="Arial" w:hAnsi="Arial" w:cs="Arial"/>
                <w:b/>
                <w:sz w:val="24"/>
                <w:szCs w:val="24"/>
              </w:rPr>
              <w:t>2018-19</w:t>
            </w:r>
          </w:p>
        </w:tc>
        <w:tc>
          <w:tcPr>
            <w:tcW w:w="3041" w:type="dxa"/>
            <w:vAlign w:val="center"/>
          </w:tcPr>
          <w:p w14:paraId="2381258D" w14:textId="77777777" w:rsidR="00C12A88" w:rsidRPr="002340CB" w:rsidRDefault="00C12A88" w:rsidP="009038A7">
            <w:pPr>
              <w:jc w:val="center"/>
              <w:rPr>
                <w:rFonts w:ascii="Arial" w:hAnsi="Arial" w:cs="Arial"/>
                <w:b/>
                <w:sz w:val="24"/>
                <w:szCs w:val="24"/>
              </w:rPr>
            </w:pPr>
            <w:r w:rsidRPr="002340CB">
              <w:rPr>
                <w:rFonts w:ascii="Arial" w:hAnsi="Arial" w:cs="Arial"/>
                <w:b/>
                <w:sz w:val="24"/>
                <w:szCs w:val="24"/>
              </w:rPr>
              <w:t>Inspection Evaluation</w:t>
            </w:r>
          </w:p>
          <w:p w14:paraId="2C8A5C07" w14:textId="0BE74263" w:rsidR="00C12A88" w:rsidRPr="002340CB" w:rsidRDefault="00C12A88" w:rsidP="007A3C7B">
            <w:pPr>
              <w:jc w:val="center"/>
              <w:rPr>
                <w:rFonts w:ascii="Arial" w:hAnsi="Arial" w:cs="Arial"/>
                <w:sz w:val="24"/>
                <w:szCs w:val="24"/>
              </w:rPr>
            </w:pPr>
            <w:r w:rsidRPr="002340CB">
              <w:rPr>
                <w:rFonts w:ascii="Arial" w:hAnsi="Arial" w:cs="Arial"/>
                <w:sz w:val="24"/>
                <w:szCs w:val="24"/>
              </w:rPr>
              <w:t xml:space="preserve">(If during </w:t>
            </w:r>
            <w:r w:rsidR="007A3C7B">
              <w:rPr>
                <w:rFonts w:ascii="Arial" w:hAnsi="Arial" w:cs="Arial"/>
                <w:sz w:val="24"/>
                <w:szCs w:val="24"/>
              </w:rPr>
              <w:t>2018-19</w:t>
            </w:r>
            <w:r w:rsidRPr="002340CB">
              <w:rPr>
                <w:rFonts w:ascii="Arial" w:hAnsi="Arial" w:cs="Arial"/>
                <w:sz w:val="24"/>
                <w:szCs w:val="24"/>
              </w:rPr>
              <w:t>)</w:t>
            </w:r>
          </w:p>
        </w:tc>
      </w:tr>
      <w:tr w:rsidR="00C12A88" w:rsidRPr="002340CB" w14:paraId="7E1BF4C0" w14:textId="77777777" w:rsidTr="00C12A88">
        <w:trPr>
          <w:trHeight w:val="664"/>
          <w:jc w:val="center"/>
        </w:trPr>
        <w:tc>
          <w:tcPr>
            <w:tcW w:w="851" w:type="dxa"/>
            <w:shd w:val="clear" w:color="auto" w:fill="FFFFFF" w:themeFill="background1"/>
            <w:vAlign w:val="center"/>
          </w:tcPr>
          <w:p w14:paraId="415EB0D6" w14:textId="77777777" w:rsidR="00C12A88" w:rsidRPr="002340CB" w:rsidRDefault="00C12A88" w:rsidP="009038A7">
            <w:pPr>
              <w:jc w:val="center"/>
              <w:rPr>
                <w:rFonts w:ascii="Arial" w:hAnsi="Arial" w:cs="Arial"/>
                <w:sz w:val="24"/>
                <w:szCs w:val="24"/>
              </w:rPr>
            </w:pPr>
          </w:p>
        </w:tc>
        <w:tc>
          <w:tcPr>
            <w:tcW w:w="6469" w:type="dxa"/>
            <w:shd w:val="clear" w:color="auto" w:fill="FFFFFF" w:themeFill="background1"/>
            <w:vAlign w:val="center"/>
          </w:tcPr>
          <w:p w14:paraId="68B2CC85" w14:textId="77777777" w:rsidR="00C12A88" w:rsidRPr="002340CB" w:rsidRDefault="00C12A88" w:rsidP="009038A7">
            <w:pPr>
              <w:rPr>
                <w:rFonts w:ascii="Arial" w:hAnsi="Arial" w:cs="Arial"/>
                <w:sz w:val="24"/>
                <w:szCs w:val="24"/>
              </w:rPr>
            </w:pPr>
            <w:r w:rsidRPr="002340CB">
              <w:rPr>
                <w:rFonts w:ascii="Arial" w:hAnsi="Arial" w:cs="Arial"/>
                <w:sz w:val="24"/>
                <w:szCs w:val="24"/>
              </w:rPr>
              <w:t>What is our capacity for continuous improvement?</w:t>
            </w:r>
          </w:p>
        </w:tc>
        <w:tc>
          <w:tcPr>
            <w:tcW w:w="3041" w:type="dxa"/>
            <w:shd w:val="clear" w:color="auto" w:fill="FFFFFF" w:themeFill="background1"/>
            <w:vAlign w:val="center"/>
          </w:tcPr>
          <w:p w14:paraId="2E5CEECC" w14:textId="24EE2383" w:rsidR="00C12A88" w:rsidRPr="002340CB" w:rsidRDefault="007A3C7B" w:rsidP="009038A7">
            <w:pPr>
              <w:jc w:val="center"/>
              <w:rPr>
                <w:rFonts w:ascii="Arial" w:hAnsi="Arial" w:cs="Arial"/>
                <w:sz w:val="24"/>
                <w:szCs w:val="24"/>
              </w:rPr>
            </w:pPr>
            <w:r>
              <w:rPr>
                <w:rFonts w:ascii="Arial" w:hAnsi="Arial" w:cs="Arial"/>
                <w:sz w:val="24"/>
                <w:szCs w:val="24"/>
              </w:rPr>
              <w:t>3</w:t>
            </w:r>
          </w:p>
        </w:tc>
        <w:tc>
          <w:tcPr>
            <w:tcW w:w="3041" w:type="dxa"/>
            <w:shd w:val="clear" w:color="auto" w:fill="808080" w:themeFill="background1" w:themeFillShade="80"/>
            <w:vAlign w:val="center"/>
          </w:tcPr>
          <w:p w14:paraId="3E41D1D7" w14:textId="77777777" w:rsidR="00C12A88" w:rsidRPr="002340CB" w:rsidRDefault="00C12A88" w:rsidP="009038A7">
            <w:pPr>
              <w:jc w:val="center"/>
              <w:rPr>
                <w:rFonts w:ascii="Arial" w:hAnsi="Arial" w:cs="Arial"/>
                <w:sz w:val="24"/>
                <w:szCs w:val="24"/>
              </w:rPr>
            </w:pPr>
          </w:p>
        </w:tc>
      </w:tr>
      <w:tr w:rsidR="00C12A88" w:rsidRPr="002340CB" w14:paraId="7741C82C" w14:textId="77777777" w:rsidTr="00C12A88">
        <w:trPr>
          <w:trHeight w:val="664"/>
          <w:jc w:val="center"/>
        </w:trPr>
        <w:tc>
          <w:tcPr>
            <w:tcW w:w="851" w:type="dxa"/>
            <w:shd w:val="clear" w:color="auto" w:fill="C6D9F1" w:themeFill="text2" w:themeFillTint="33"/>
            <w:vAlign w:val="center"/>
          </w:tcPr>
          <w:p w14:paraId="11896D2D" w14:textId="77777777" w:rsidR="00C12A88" w:rsidRPr="002340CB" w:rsidRDefault="00C12A88" w:rsidP="009038A7">
            <w:pPr>
              <w:jc w:val="center"/>
              <w:rPr>
                <w:rFonts w:ascii="Arial" w:hAnsi="Arial" w:cs="Arial"/>
                <w:sz w:val="24"/>
                <w:szCs w:val="24"/>
              </w:rPr>
            </w:pPr>
            <w:r w:rsidRPr="002340CB">
              <w:rPr>
                <w:rFonts w:ascii="Arial" w:hAnsi="Arial" w:cs="Arial"/>
                <w:sz w:val="24"/>
                <w:szCs w:val="24"/>
              </w:rPr>
              <w:t>1.3</w:t>
            </w:r>
          </w:p>
        </w:tc>
        <w:tc>
          <w:tcPr>
            <w:tcW w:w="6469" w:type="dxa"/>
            <w:shd w:val="clear" w:color="auto" w:fill="C6D9F1" w:themeFill="text2" w:themeFillTint="33"/>
            <w:vAlign w:val="center"/>
          </w:tcPr>
          <w:p w14:paraId="602E21E6" w14:textId="77777777" w:rsidR="00C12A88" w:rsidRPr="002340CB" w:rsidRDefault="00C12A88" w:rsidP="009038A7">
            <w:pPr>
              <w:rPr>
                <w:rFonts w:ascii="Arial" w:hAnsi="Arial" w:cs="Arial"/>
                <w:sz w:val="24"/>
                <w:szCs w:val="24"/>
              </w:rPr>
            </w:pPr>
            <w:r w:rsidRPr="002340CB">
              <w:rPr>
                <w:rFonts w:ascii="Arial" w:hAnsi="Arial" w:cs="Arial"/>
                <w:sz w:val="24"/>
                <w:szCs w:val="24"/>
              </w:rPr>
              <w:t>Leadership Of Change</w:t>
            </w:r>
          </w:p>
        </w:tc>
        <w:tc>
          <w:tcPr>
            <w:tcW w:w="3041" w:type="dxa"/>
            <w:shd w:val="clear" w:color="auto" w:fill="C6D9F1" w:themeFill="text2" w:themeFillTint="33"/>
            <w:vAlign w:val="center"/>
          </w:tcPr>
          <w:p w14:paraId="64D76A7D" w14:textId="24137A30" w:rsidR="00C12A88" w:rsidRPr="002340CB" w:rsidRDefault="007A3C7B" w:rsidP="009038A7">
            <w:pPr>
              <w:jc w:val="center"/>
              <w:rPr>
                <w:rFonts w:ascii="Arial" w:hAnsi="Arial" w:cs="Arial"/>
                <w:sz w:val="24"/>
                <w:szCs w:val="24"/>
              </w:rPr>
            </w:pPr>
            <w:r>
              <w:rPr>
                <w:rFonts w:ascii="Arial" w:hAnsi="Arial" w:cs="Arial"/>
                <w:sz w:val="24"/>
                <w:szCs w:val="24"/>
              </w:rPr>
              <w:t>4</w:t>
            </w:r>
          </w:p>
        </w:tc>
        <w:tc>
          <w:tcPr>
            <w:tcW w:w="3041" w:type="dxa"/>
            <w:shd w:val="clear" w:color="auto" w:fill="C6D9F1" w:themeFill="text2" w:themeFillTint="33"/>
            <w:vAlign w:val="center"/>
          </w:tcPr>
          <w:p w14:paraId="371D39DE" w14:textId="77777777" w:rsidR="00C12A88" w:rsidRPr="002340CB" w:rsidRDefault="00C12A88" w:rsidP="009038A7">
            <w:pPr>
              <w:jc w:val="center"/>
              <w:rPr>
                <w:rFonts w:ascii="Arial" w:hAnsi="Arial" w:cs="Arial"/>
                <w:sz w:val="24"/>
                <w:szCs w:val="24"/>
              </w:rPr>
            </w:pPr>
          </w:p>
        </w:tc>
      </w:tr>
      <w:tr w:rsidR="00C12A88" w:rsidRPr="002340CB" w14:paraId="678D650E" w14:textId="77777777" w:rsidTr="00C12A88">
        <w:trPr>
          <w:trHeight w:val="664"/>
          <w:jc w:val="center"/>
        </w:trPr>
        <w:tc>
          <w:tcPr>
            <w:tcW w:w="851" w:type="dxa"/>
            <w:shd w:val="clear" w:color="auto" w:fill="FABF8F" w:themeFill="accent6" w:themeFillTint="99"/>
            <w:vAlign w:val="center"/>
          </w:tcPr>
          <w:p w14:paraId="31A9279D" w14:textId="77777777" w:rsidR="00C12A88" w:rsidRPr="002340CB" w:rsidRDefault="00C12A88" w:rsidP="009038A7">
            <w:pPr>
              <w:jc w:val="center"/>
              <w:rPr>
                <w:rFonts w:ascii="Arial" w:hAnsi="Arial" w:cs="Arial"/>
                <w:sz w:val="24"/>
                <w:szCs w:val="24"/>
              </w:rPr>
            </w:pPr>
            <w:r w:rsidRPr="002340CB">
              <w:rPr>
                <w:rFonts w:ascii="Arial" w:hAnsi="Arial" w:cs="Arial"/>
                <w:sz w:val="24"/>
                <w:szCs w:val="24"/>
              </w:rPr>
              <w:t>2.3</w:t>
            </w:r>
          </w:p>
        </w:tc>
        <w:tc>
          <w:tcPr>
            <w:tcW w:w="6469" w:type="dxa"/>
            <w:shd w:val="clear" w:color="auto" w:fill="FABF8F" w:themeFill="accent6" w:themeFillTint="99"/>
            <w:vAlign w:val="center"/>
          </w:tcPr>
          <w:p w14:paraId="41616D9A" w14:textId="77777777" w:rsidR="00C12A88" w:rsidRPr="002340CB" w:rsidRDefault="00C12A88" w:rsidP="009038A7">
            <w:pPr>
              <w:rPr>
                <w:rFonts w:ascii="Arial" w:hAnsi="Arial" w:cs="Arial"/>
                <w:sz w:val="24"/>
                <w:szCs w:val="24"/>
              </w:rPr>
            </w:pPr>
            <w:r w:rsidRPr="002340CB">
              <w:rPr>
                <w:rFonts w:ascii="Arial" w:hAnsi="Arial" w:cs="Arial"/>
                <w:sz w:val="24"/>
                <w:szCs w:val="24"/>
              </w:rPr>
              <w:t>Learning, Teaching And Assessment</w:t>
            </w:r>
          </w:p>
        </w:tc>
        <w:tc>
          <w:tcPr>
            <w:tcW w:w="3041" w:type="dxa"/>
            <w:shd w:val="clear" w:color="auto" w:fill="FABF8F" w:themeFill="accent6" w:themeFillTint="99"/>
            <w:vAlign w:val="center"/>
          </w:tcPr>
          <w:p w14:paraId="51B6964B" w14:textId="31CE3379" w:rsidR="00C12A88" w:rsidRPr="002340CB" w:rsidRDefault="007A3C7B" w:rsidP="009038A7">
            <w:pPr>
              <w:jc w:val="center"/>
              <w:rPr>
                <w:rFonts w:ascii="Arial" w:hAnsi="Arial" w:cs="Arial"/>
                <w:sz w:val="24"/>
                <w:szCs w:val="24"/>
              </w:rPr>
            </w:pPr>
            <w:r>
              <w:rPr>
                <w:rFonts w:ascii="Arial" w:hAnsi="Arial" w:cs="Arial"/>
                <w:sz w:val="24"/>
                <w:szCs w:val="24"/>
              </w:rPr>
              <w:t>3</w:t>
            </w:r>
          </w:p>
        </w:tc>
        <w:tc>
          <w:tcPr>
            <w:tcW w:w="3041" w:type="dxa"/>
            <w:shd w:val="clear" w:color="auto" w:fill="FABF8F" w:themeFill="accent6" w:themeFillTint="99"/>
            <w:vAlign w:val="center"/>
          </w:tcPr>
          <w:p w14:paraId="64B0A3EB" w14:textId="77777777" w:rsidR="00C12A88" w:rsidRPr="002340CB" w:rsidRDefault="00C12A88" w:rsidP="009038A7">
            <w:pPr>
              <w:jc w:val="center"/>
              <w:rPr>
                <w:rFonts w:ascii="Arial" w:hAnsi="Arial" w:cs="Arial"/>
                <w:sz w:val="24"/>
                <w:szCs w:val="24"/>
              </w:rPr>
            </w:pPr>
          </w:p>
        </w:tc>
      </w:tr>
      <w:tr w:rsidR="00C12A88" w:rsidRPr="002340CB" w14:paraId="28AE15FA" w14:textId="77777777" w:rsidTr="00C12A88">
        <w:trPr>
          <w:trHeight w:val="664"/>
          <w:jc w:val="center"/>
        </w:trPr>
        <w:tc>
          <w:tcPr>
            <w:tcW w:w="851" w:type="dxa"/>
            <w:shd w:val="clear" w:color="auto" w:fill="57D7B9"/>
            <w:vAlign w:val="center"/>
          </w:tcPr>
          <w:p w14:paraId="366ABF80" w14:textId="77777777" w:rsidR="00C12A88" w:rsidRPr="002340CB" w:rsidRDefault="00C12A88" w:rsidP="009038A7">
            <w:pPr>
              <w:jc w:val="center"/>
              <w:rPr>
                <w:rFonts w:ascii="Arial" w:hAnsi="Arial" w:cs="Arial"/>
                <w:sz w:val="24"/>
                <w:szCs w:val="24"/>
              </w:rPr>
            </w:pPr>
            <w:r w:rsidRPr="002340CB">
              <w:rPr>
                <w:rFonts w:ascii="Arial" w:hAnsi="Arial" w:cs="Arial"/>
                <w:sz w:val="24"/>
                <w:szCs w:val="24"/>
              </w:rPr>
              <w:t>3.1</w:t>
            </w:r>
          </w:p>
        </w:tc>
        <w:tc>
          <w:tcPr>
            <w:tcW w:w="6469" w:type="dxa"/>
            <w:shd w:val="clear" w:color="auto" w:fill="57D7B9"/>
            <w:vAlign w:val="center"/>
          </w:tcPr>
          <w:p w14:paraId="38415D2E" w14:textId="77777777" w:rsidR="00C12A88" w:rsidRPr="002340CB" w:rsidRDefault="00C12A88" w:rsidP="009038A7">
            <w:pPr>
              <w:rPr>
                <w:rFonts w:ascii="Arial" w:hAnsi="Arial" w:cs="Arial"/>
                <w:sz w:val="24"/>
                <w:szCs w:val="24"/>
              </w:rPr>
            </w:pPr>
            <w:r w:rsidRPr="002340CB">
              <w:rPr>
                <w:rFonts w:ascii="Arial" w:hAnsi="Arial" w:cs="Arial"/>
                <w:sz w:val="24"/>
                <w:szCs w:val="24"/>
              </w:rPr>
              <w:t>Ensuring Wellbeing, Equity And Inclusion</w:t>
            </w:r>
          </w:p>
        </w:tc>
        <w:tc>
          <w:tcPr>
            <w:tcW w:w="3041" w:type="dxa"/>
            <w:shd w:val="clear" w:color="auto" w:fill="57D7B9"/>
            <w:vAlign w:val="center"/>
          </w:tcPr>
          <w:p w14:paraId="3EA072B8" w14:textId="71F0E124" w:rsidR="00C12A88" w:rsidRPr="002340CB" w:rsidRDefault="007A3C7B" w:rsidP="009038A7">
            <w:pPr>
              <w:jc w:val="center"/>
              <w:rPr>
                <w:rFonts w:ascii="Arial" w:hAnsi="Arial" w:cs="Arial"/>
                <w:sz w:val="24"/>
                <w:szCs w:val="24"/>
              </w:rPr>
            </w:pPr>
            <w:r>
              <w:rPr>
                <w:rFonts w:ascii="Arial" w:hAnsi="Arial" w:cs="Arial"/>
                <w:sz w:val="24"/>
                <w:szCs w:val="24"/>
              </w:rPr>
              <w:t>4</w:t>
            </w:r>
          </w:p>
        </w:tc>
        <w:tc>
          <w:tcPr>
            <w:tcW w:w="3041" w:type="dxa"/>
            <w:shd w:val="clear" w:color="auto" w:fill="57D7B9"/>
            <w:vAlign w:val="center"/>
          </w:tcPr>
          <w:p w14:paraId="2C5DE1D9" w14:textId="77777777" w:rsidR="00C12A88" w:rsidRPr="002340CB" w:rsidRDefault="00C12A88" w:rsidP="009038A7">
            <w:pPr>
              <w:jc w:val="center"/>
              <w:rPr>
                <w:rFonts w:ascii="Arial" w:hAnsi="Arial" w:cs="Arial"/>
                <w:sz w:val="24"/>
                <w:szCs w:val="24"/>
              </w:rPr>
            </w:pPr>
          </w:p>
        </w:tc>
      </w:tr>
      <w:tr w:rsidR="00C12A88" w:rsidRPr="002340CB" w14:paraId="5F6A0659" w14:textId="77777777" w:rsidTr="00C12A88">
        <w:trPr>
          <w:trHeight w:val="664"/>
          <w:jc w:val="center"/>
        </w:trPr>
        <w:tc>
          <w:tcPr>
            <w:tcW w:w="851" w:type="dxa"/>
            <w:shd w:val="clear" w:color="auto" w:fill="57D7B9"/>
            <w:vAlign w:val="center"/>
          </w:tcPr>
          <w:p w14:paraId="398DF0FC" w14:textId="77777777" w:rsidR="00C12A88" w:rsidRPr="002340CB" w:rsidRDefault="00C12A88" w:rsidP="009038A7">
            <w:pPr>
              <w:jc w:val="center"/>
              <w:rPr>
                <w:rFonts w:ascii="Arial" w:hAnsi="Arial" w:cs="Arial"/>
                <w:sz w:val="24"/>
                <w:szCs w:val="24"/>
              </w:rPr>
            </w:pPr>
            <w:r w:rsidRPr="002340CB">
              <w:rPr>
                <w:rFonts w:ascii="Arial" w:hAnsi="Arial" w:cs="Arial"/>
                <w:sz w:val="24"/>
                <w:szCs w:val="24"/>
              </w:rPr>
              <w:t>3.2</w:t>
            </w:r>
          </w:p>
        </w:tc>
        <w:tc>
          <w:tcPr>
            <w:tcW w:w="6469" w:type="dxa"/>
            <w:shd w:val="clear" w:color="auto" w:fill="57D7B9"/>
            <w:vAlign w:val="center"/>
          </w:tcPr>
          <w:p w14:paraId="1562D33C" w14:textId="77777777" w:rsidR="00C12A88" w:rsidRPr="002340CB" w:rsidRDefault="00C12A88" w:rsidP="009038A7">
            <w:pPr>
              <w:rPr>
                <w:rFonts w:ascii="Arial" w:hAnsi="Arial" w:cs="Arial"/>
                <w:sz w:val="24"/>
                <w:szCs w:val="24"/>
              </w:rPr>
            </w:pPr>
            <w:r w:rsidRPr="002340CB">
              <w:rPr>
                <w:rFonts w:ascii="Arial" w:hAnsi="Arial" w:cs="Arial"/>
                <w:sz w:val="24"/>
                <w:szCs w:val="24"/>
              </w:rPr>
              <w:t>Raising Attainment And Achievement</w:t>
            </w:r>
          </w:p>
        </w:tc>
        <w:tc>
          <w:tcPr>
            <w:tcW w:w="3041" w:type="dxa"/>
            <w:shd w:val="clear" w:color="auto" w:fill="57D7B9"/>
            <w:vAlign w:val="center"/>
          </w:tcPr>
          <w:p w14:paraId="0B4E568E" w14:textId="55C00463" w:rsidR="00C12A88" w:rsidRPr="002340CB" w:rsidRDefault="007A3C7B" w:rsidP="009038A7">
            <w:pPr>
              <w:jc w:val="center"/>
              <w:rPr>
                <w:rFonts w:ascii="Arial" w:hAnsi="Arial" w:cs="Arial"/>
                <w:sz w:val="24"/>
                <w:szCs w:val="24"/>
              </w:rPr>
            </w:pPr>
            <w:r>
              <w:rPr>
                <w:rFonts w:ascii="Arial" w:hAnsi="Arial" w:cs="Arial"/>
                <w:sz w:val="24"/>
                <w:szCs w:val="24"/>
              </w:rPr>
              <w:t>4</w:t>
            </w:r>
          </w:p>
        </w:tc>
        <w:tc>
          <w:tcPr>
            <w:tcW w:w="3041" w:type="dxa"/>
            <w:shd w:val="clear" w:color="auto" w:fill="57D7B9"/>
            <w:vAlign w:val="center"/>
          </w:tcPr>
          <w:p w14:paraId="575B2A13" w14:textId="77777777" w:rsidR="00C12A88" w:rsidRPr="002340CB" w:rsidRDefault="00C12A88" w:rsidP="009038A7">
            <w:pPr>
              <w:jc w:val="center"/>
              <w:rPr>
                <w:rFonts w:ascii="Arial" w:hAnsi="Arial" w:cs="Arial"/>
                <w:sz w:val="24"/>
                <w:szCs w:val="24"/>
              </w:rPr>
            </w:pPr>
          </w:p>
        </w:tc>
      </w:tr>
      <w:tr w:rsidR="00C12A88" w:rsidRPr="002340CB" w14:paraId="10EB8A10" w14:textId="77777777" w:rsidTr="00C12A88">
        <w:trPr>
          <w:trHeight w:val="664"/>
          <w:jc w:val="center"/>
        </w:trPr>
        <w:tc>
          <w:tcPr>
            <w:tcW w:w="851" w:type="dxa"/>
            <w:shd w:val="clear" w:color="auto" w:fill="FFFFFF" w:themeFill="background1"/>
            <w:vAlign w:val="center"/>
          </w:tcPr>
          <w:p w14:paraId="0182704F" w14:textId="77777777" w:rsidR="00C12A88" w:rsidRPr="002340CB" w:rsidRDefault="00DF564A" w:rsidP="009038A7">
            <w:pPr>
              <w:jc w:val="center"/>
              <w:rPr>
                <w:rFonts w:ascii="Arial" w:hAnsi="Arial" w:cs="Arial"/>
                <w:sz w:val="24"/>
                <w:szCs w:val="24"/>
              </w:rPr>
            </w:pPr>
            <w:r w:rsidRPr="002340CB">
              <w:rPr>
                <w:rFonts w:ascii="Arial" w:hAnsi="Arial" w:cs="Arial"/>
                <w:sz w:val="24"/>
                <w:szCs w:val="24"/>
              </w:rPr>
              <w:t>2.2</w:t>
            </w:r>
          </w:p>
        </w:tc>
        <w:tc>
          <w:tcPr>
            <w:tcW w:w="6469" w:type="dxa"/>
            <w:shd w:val="clear" w:color="auto" w:fill="FFFFFF" w:themeFill="background1"/>
            <w:vAlign w:val="center"/>
          </w:tcPr>
          <w:p w14:paraId="041B305D" w14:textId="77777777" w:rsidR="00C12A88" w:rsidRPr="002340CB" w:rsidRDefault="00DF564A" w:rsidP="009038A7">
            <w:pPr>
              <w:rPr>
                <w:rFonts w:ascii="Arial" w:hAnsi="Arial" w:cs="Arial"/>
                <w:sz w:val="24"/>
                <w:szCs w:val="24"/>
              </w:rPr>
            </w:pPr>
            <w:r w:rsidRPr="002340CB">
              <w:rPr>
                <w:rFonts w:ascii="Arial" w:hAnsi="Arial" w:cs="Arial"/>
                <w:sz w:val="24"/>
                <w:szCs w:val="24"/>
              </w:rPr>
              <w:t>Curriculum – Learning Pathways</w:t>
            </w:r>
          </w:p>
        </w:tc>
        <w:tc>
          <w:tcPr>
            <w:tcW w:w="3041" w:type="dxa"/>
            <w:shd w:val="clear" w:color="auto" w:fill="FFFFFF" w:themeFill="background1"/>
            <w:vAlign w:val="center"/>
          </w:tcPr>
          <w:p w14:paraId="221B12F7" w14:textId="1C16E658" w:rsidR="00C12A88" w:rsidRPr="002340CB" w:rsidRDefault="005F661C" w:rsidP="009038A7">
            <w:pPr>
              <w:jc w:val="center"/>
              <w:rPr>
                <w:rFonts w:ascii="Arial" w:hAnsi="Arial" w:cs="Arial"/>
                <w:sz w:val="24"/>
                <w:szCs w:val="24"/>
              </w:rPr>
            </w:pPr>
            <w:r>
              <w:rPr>
                <w:rFonts w:ascii="Arial" w:hAnsi="Arial" w:cs="Arial"/>
                <w:sz w:val="24"/>
                <w:szCs w:val="24"/>
              </w:rPr>
              <w:t>3</w:t>
            </w:r>
            <w:bookmarkStart w:id="0" w:name="_GoBack"/>
            <w:bookmarkEnd w:id="0"/>
          </w:p>
        </w:tc>
        <w:tc>
          <w:tcPr>
            <w:tcW w:w="3041" w:type="dxa"/>
            <w:shd w:val="clear" w:color="auto" w:fill="FFFFFF" w:themeFill="background1"/>
            <w:vAlign w:val="center"/>
          </w:tcPr>
          <w:p w14:paraId="03B34F08" w14:textId="77777777" w:rsidR="00C12A88" w:rsidRPr="002340CB" w:rsidRDefault="00C12A88" w:rsidP="009038A7">
            <w:pPr>
              <w:jc w:val="center"/>
              <w:rPr>
                <w:rFonts w:ascii="Arial" w:hAnsi="Arial" w:cs="Arial"/>
                <w:sz w:val="24"/>
                <w:szCs w:val="24"/>
              </w:rPr>
            </w:pPr>
          </w:p>
        </w:tc>
      </w:tr>
      <w:tr w:rsidR="00C12A88" w:rsidRPr="002340CB" w14:paraId="102BAF50" w14:textId="77777777" w:rsidTr="00C12A88">
        <w:trPr>
          <w:trHeight w:val="664"/>
          <w:jc w:val="center"/>
        </w:trPr>
        <w:tc>
          <w:tcPr>
            <w:tcW w:w="851" w:type="dxa"/>
            <w:shd w:val="clear" w:color="auto" w:fill="FFFFFF" w:themeFill="background1"/>
            <w:vAlign w:val="center"/>
          </w:tcPr>
          <w:p w14:paraId="371C40B9" w14:textId="77777777" w:rsidR="00C12A88" w:rsidRPr="002340CB" w:rsidRDefault="00DF564A" w:rsidP="009038A7">
            <w:pPr>
              <w:jc w:val="center"/>
              <w:rPr>
                <w:rFonts w:ascii="Arial" w:hAnsi="Arial" w:cs="Arial"/>
                <w:sz w:val="24"/>
                <w:szCs w:val="24"/>
              </w:rPr>
            </w:pPr>
            <w:r w:rsidRPr="002340CB">
              <w:rPr>
                <w:rFonts w:ascii="Arial" w:hAnsi="Arial" w:cs="Arial"/>
                <w:sz w:val="24"/>
                <w:szCs w:val="24"/>
              </w:rPr>
              <w:t>2.7</w:t>
            </w:r>
          </w:p>
        </w:tc>
        <w:tc>
          <w:tcPr>
            <w:tcW w:w="6469" w:type="dxa"/>
            <w:shd w:val="clear" w:color="auto" w:fill="FFFFFF" w:themeFill="background1"/>
            <w:vAlign w:val="center"/>
          </w:tcPr>
          <w:p w14:paraId="51EBBE2E" w14:textId="77777777" w:rsidR="00C12A88" w:rsidRPr="002340CB" w:rsidRDefault="00DF564A" w:rsidP="009038A7">
            <w:pPr>
              <w:rPr>
                <w:rFonts w:ascii="Arial" w:hAnsi="Arial" w:cs="Arial"/>
                <w:sz w:val="24"/>
                <w:szCs w:val="24"/>
              </w:rPr>
            </w:pPr>
            <w:r w:rsidRPr="002340CB">
              <w:rPr>
                <w:rFonts w:ascii="Arial" w:hAnsi="Arial" w:cs="Arial"/>
                <w:sz w:val="24"/>
                <w:szCs w:val="24"/>
              </w:rPr>
              <w:t>Partnerships</w:t>
            </w:r>
          </w:p>
        </w:tc>
        <w:tc>
          <w:tcPr>
            <w:tcW w:w="3041" w:type="dxa"/>
            <w:shd w:val="clear" w:color="auto" w:fill="FFFFFF" w:themeFill="background1"/>
            <w:vAlign w:val="center"/>
          </w:tcPr>
          <w:p w14:paraId="5BEBB916" w14:textId="77777777" w:rsidR="00C12A88" w:rsidRPr="002340CB" w:rsidRDefault="00DF564A" w:rsidP="009038A7">
            <w:pPr>
              <w:jc w:val="center"/>
              <w:rPr>
                <w:rFonts w:ascii="Arial" w:hAnsi="Arial" w:cs="Arial"/>
                <w:sz w:val="24"/>
                <w:szCs w:val="24"/>
              </w:rPr>
            </w:pPr>
            <w:r w:rsidRPr="002340CB">
              <w:rPr>
                <w:rFonts w:ascii="Arial" w:hAnsi="Arial" w:cs="Arial"/>
                <w:sz w:val="24"/>
                <w:szCs w:val="24"/>
              </w:rPr>
              <w:t>3</w:t>
            </w:r>
          </w:p>
        </w:tc>
        <w:tc>
          <w:tcPr>
            <w:tcW w:w="3041" w:type="dxa"/>
            <w:shd w:val="clear" w:color="auto" w:fill="FFFFFF" w:themeFill="background1"/>
            <w:vAlign w:val="center"/>
          </w:tcPr>
          <w:p w14:paraId="7D285AAE" w14:textId="77777777" w:rsidR="00C12A88" w:rsidRPr="002340CB" w:rsidRDefault="00C12A88" w:rsidP="009038A7">
            <w:pPr>
              <w:jc w:val="center"/>
              <w:rPr>
                <w:rFonts w:ascii="Arial" w:hAnsi="Arial" w:cs="Arial"/>
                <w:sz w:val="24"/>
                <w:szCs w:val="24"/>
              </w:rPr>
            </w:pPr>
          </w:p>
        </w:tc>
      </w:tr>
    </w:tbl>
    <w:p w14:paraId="76F14B54" w14:textId="77777777" w:rsidR="00C12A88" w:rsidRPr="002340CB" w:rsidRDefault="00C12A88" w:rsidP="009038A7">
      <w:pPr>
        <w:spacing w:after="0"/>
        <w:jc w:val="center"/>
        <w:rPr>
          <w:rFonts w:ascii="Arial" w:hAnsi="Arial" w:cs="Arial"/>
          <w:b/>
          <w:sz w:val="24"/>
          <w:szCs w:val="24"/>
        </w:rPr>
      </w:pPr>
    </w:p>
    <w:p w14:paraId="21E3C95B" w14:textId="77777777" w:rsidR="00297FB6" w:rsidRPr="002340CB" w:rsidRDefault="00297FB6" w:rsidP="009038A7">
      <w:pPr>
        <w:spacing w:after="0"/>
        <w:jc w:val="center"/>
        <w:rPr>
          <w:rFonts w:ascii="Arial" w:hAnsi="Arial" w:cs="Arial"/>
          <w:b/>
          <w:sz w:val="24"/>
          <w:szCs w:val="24"/>
        </w:rPr>
      </w:pPr>
    </w:p>
    <w:p w14:paraId="3AB07B01" w14:textId="77777777" w:rsidR="00297FB6" w:rsidRPr="002340CB" w:rsidRDefault="00297FB6" w:rsidP="009038A7">
      <w:pPr>
        <w:spacing w:after="0"/>
        <w:jc w:val="center"/>
        <w:rPr>
          <w:rFonts w:ascii="Arial" w:hAnsi="Arial" w:cs="Arial"/>
          <w:b/>
          <w:sz w:val="24"/>
          <w:szCs w:val="24"/>
        </w:rPr>
      </w:pPr>
    </w:p>
    <w:p w14:paraId="1F6BB220" w14:textId="77777777" w:rsidR="00297FB6" w:rsidRPr="002340CB" w:rsidRDefault="00297FB6" w:rsidP="009038A7">
      <w:pPr>
        <w:spacing w:after="0"/>
        <w:jc w:val="center"/>
        <w:rPr>
          <w:rFonts w:ascii="Arial" w:hAnsi="Arial" w:cs="Arial"/>
          <w:b/>
          <w:sz w:val="24"/>
          <w:szCs w:val="24"/>
        </w:rPr>
      </w:pPr>
    </w:p>
    <w:p w14:paraId="019D4A86" w14:textId="77777777" w:rsidR="003043DE" w:rsidRPr="002340CB" w:rsidRDefault="003043DE" w:rsidP="009038A7">
      <w:pPr>
        <w:spacing w:after="0"/>
        <w:jc w:val="center"/>
        <w:rPr>
          <w:rFonts w:ascii="Arial" w:hAnsi="Arial" w:cs="Arial"/>
          <w:b/>
          <w:sz w:val="24"/>
          <w:szCs w:val="24"/>
        </w:rPr>
      </w:pPr>
    </w:p>
    <w:p w14:paraId="0A40A271" w14:textId="77777777" w:rsidR="00297FB6" w:rsidRDefault="00297FB6" w:rsidP="009038A7">
      <w:pPr>
        <w:spacing w:after="0"/>
        <w:jc w:val="center"/>
        <w:rPr>
          <w:rFonts w:ascii="Arial" w:hAnsi="Arial" w:cs="Arial"/>
          <w:b/>
          <w:sz w:val="24"/>
          <w:szCs w:val="24"/>
        </w:rPr>
      </w:pPr>
    </w:p>
    <w:p w14:paraId="3EB3A49E" w14:textId="77777777" w:rsidR="00164812" w:rsidRPr="002340CB" w:rsidRDefault="00164812" w:rsidP="009038A7">
      <w:pPr>
        <w:spacing w:after="0"/>
        <w:jc w:val="center"/>
        <w:rPr>
          <w:rFonts w:ascii="Arial" w:hAnsi="Arial" w:cs="Arial"/>
          <w:b/>
          <w:sz w:val="24"/>
          <w:szCs w:val="24"/>
        </w:rPr>
      </w:pPr>
    </w:p>
    <w:p w14:paraId="6CA47F86" w14:textId="77777777" w:rsidR="00B73D99" w:rsidRPr="002340CB" w:rsidRDefault="00B73D99" w:rsidP="009038A7">
      <w:pPr>
        <w:spacing w:after="0"/>
        <w:jc w:val="center"/>
        <w:rPr>
          <w:rFonts w:ascii="Arial" w:hAnsi="Arial" w:cs="Arial"/>
          <w:b/>
          <w:sz w:val="24"/>
          <w:szCs w:val="24"/>
        </w:rPr>
      </w:pPr>
    </w:p>
    <w:p w14:paraId="7DBD1F0A" w14:textId="77777777" w:rsidR="00297FB6" w:rsidRDefault="00297FB6" w:rsidP="009038A7">
      <w:pPr>
        <w:spacing w:after="0"/>
        <w:jc w:val="center"/>
        <w:rPr>
          <w:rFonts w:ascii="Arial" w:hAnsi="Arial" w:cs="Arial"/>
          <w:b/>
          <w:sz w:val="24"/>
          <w:szCs w:val="24"/>
        </w:rPr>
      </w:pPr>
    </w:p>
    <w:p w14:paraId="676AF25B" w14:textId="77777777" w:rsidR="005F661C" w:rsidRPr="002340CB" w:rsidRDefault="005F661C" w:rsidP="005F661C">
      <w:pPr>
        <w:spacing w:after="0"/>
        <w:rPr>
          <w:rFonts w:ascii="Arial" w:hAnsi="Arial" w:cs="Arial"/>
          <w:b/>
          <w:sz w:val="24"/>
          <w:szCs w:val="24"/>
        </w:rPr>
      </w:pPr>
    </w:p>
    <w:tbl>
      <w:tblPr>
        <w:tblStyle w:val="TableGrid"/>
        <w:tblW w:w="0" w:type="auto"/>
        <w:jc w:val="center"/>
        <w:tblLook w:val="04A0" w:firstRow="1" w:lastRow="0" w:firstColumn="1" w:lastColumn="0" w:noHBand="0" w:noVBand="1"/>
      </w:tblPr>
      <w:tblGrid>
        <w:gridCol w:w="851"/>
        <w:gridCol w:w="6469"/>
        <w:gridCol w:w="3041"/>
        <w:gridCol w:w="3041"/>
      </w:tblGrid>
      <w:tr w:rsidR="00297FB6" w:rsidRPr="002340CB" w14:paraId="331F21D0" w14:textId="77777777" w:rsidTr="007F1485">
        <w:trPr>
          <w:trHeight w:val="780"/>
          <w:jc w:val="center"/>
        </w:trPr>
        <w:tc>
          <w:tcPr>
            <w:tcW w:w="851" w:type="dxa"/>
            <w:vAlign w:val="center"/>
          </w:tcPr>
          <w:p w14:paraId="5B5CC5AE" w14:textId="77777777" w:rsidR="00297FB6" w:rsidRPr="002340CB" w:rsidRDefault="00297FB6" w:rsidP="009038A7">
            <w:pPr>
              <w:jc w:val="center"/>
              <w:rPr>
                <w:rFonts w:ascii="Arial" w:hAnsi="Arial" w:cs="Arial"/>
                <w:b/>
                <w:sz w:val="24"/>
                <w:szCs w:val="24"/>
              </w:rPr>
            </w:pPr>
          </w:p>
        </w:tc>
        <w:tc>
          <w:tcPr>
            <w:tcW w:w="6469" w:type="dxa"/>
            <w:vAlign w:val="center"/>
          </w:tcPr>
          <w:p w14:paraId="11189894" w14:textId="77777777" w:rsidR="00297FB6" w:rsidRPr="002340CB" w:rsidRDefault="00297FB6" w:rsidP="009038A7">
            <w:pPr>
              <w:jc w:val="center"/>
              <w:rPr>
                <w:rFonts w:ascii="Arial" w:hAnsi="Arial" w:cs="Arial"/>
                <w:b/>
                <w:sz w:val="24"/>
                <w:szCs w:val="24"/>
              </w:rPr>
            </w:pPr>
            <w:r w:rsidRPr="002340CB">
              <w:rPr>
                <w:rFonts w:ascii="Arial" w:hAnsi="Arial" w:cs="Arial"/>
                <w:b/>
                <w:sz w:val="24"/>
                <w:szCs w:val="24"/>
              </w:rPr>
              <w:t>Quality Indicator</w:t>
            </w:r>
          </w:p>
        </w:tc>
        <w:tc>
          <w:tcPr>
            <w:tcW w:w="3041" w:type="dxa"/>
            <w:vAlign w:val="center"/>
          </w:tcPr>
          <w:p w14:paraId="77A21C9C" w14:textId="77777777" w:rsidR="00297FB6" w:rsidRPr="002340CB" w:rsidRDefault="00297FB6" w:rsidP="009038A7">
            <w:pPr>
              <w:jc w:val="center"/>
              <w:rPr>
                <w:rFonts w:ascii="Arial" w:hAnsi="Arial" w:cs="Arial"/>
                <w:b/>
                <w:sz w:val="24"/>
                <w:szCs w:val="24"/>
              </w:rPr>
            </w:pPr>
            <w:r w:rsidRPr="002340CB">
              <w:rPr>
                <w:rFonts w:ascii="Arial" w:hAnsi="Arial" w:cs="Arial"/>
                <w:b/>
                <w:sz w:val="24"/>
                <w:szCs w:val="24"/>
              </w:rPr>
              <w:t>Nursery Self – Evaluation</w:t>
            </w:r>
          </w:p>
          <w:p w14:paraId="21308B61" w14:textId="17C80691" w:rsidR="00297FB6" w:rsidRPr="002340CB" w:rsidRDefault="00164812" w:rsidP="009038A7">
            <w:pPr>
              <w:jc w:val="center"/>
              <w:rPr>
                <w:rFonts w:ascii="Arial" w:hAnsi="Arial" w:cs="Arial"/>
                <w:b/>
                <w:sz w:val="24"/>
                <w:szCs w:val="24"/>
              </w:rPr>
            </w:pPr>
            <w:r>
              <w:rPr>
                <w:rFonts w:ascii="Arial" w:hAnsi="Arial" w:cs="Arial"/>
                <w:b/>
                <w:sz w:val="24"/>
                <w:szCs w:val="24"/>
              </w:rPr>
              <w:t>2018-19</w:t>
            </w:r>
          </w:p>
        </w:tc>
        <w:tc>
          <w:tcPr>
            <w:tcW w:w="3041" w:type="dxa"/>
            <w:vAlign w:val="center"/>
          </w:tcPr>
          <w:p w14:paraId="5E5FC1B5" w14:textId="77777777" w:rsidR="00297FB6" w:rsidRPr="002340CB" w:rsidRDefault="00297FB6" w:rsidP="009038A7">
            <w:pPr>
              <w:jc w:val="center"/>
              <w:rPr>
                <w:rFonts w:ascii="Arial" w:hAnsi="Arial" w:cs="Arial"/>
                <w:b/>
                <w:sz w:val="24"/>
                <w:szCs w:val="24"/>
              </w:rPr>
            </w:pPr>
            <w:r w:rsidRPr="002340CB">
              <w:rPr>
                <w:rFonts w:ascii="Arial" w:hAnsi="Arial" w:cs="Arial"/>
                <w:b/>
                <w:sz w:val="24"/>
                <w:szCs w:val="24"/>
              </w:rPr>
              <w:t>Inspection Evaluation</w:t>
            </w:r>
          </w:p>
          <w:p w14:paraId="1A9722CF" w14:textId="64F8FA9F" w:rsidR="00297FB6" w:rsidRPr="002340CB" w:rsidRDefault="006E25D0" w:rsidP="00164812">
            <w:pPr>
              <w:jc w:val="center"/>
              <w:rPr>
                <w:rFonts w:ascii="Arial" w:hAnsi="Arial" w:cs="Arial"/>
                <w:sz w:val="24"/>
                <w:szCs w:val="24"/>
              </w:rPr>
            </w:pPr>
            <w:r w:rsidRPr="002340CB">
              <w:rPr>
                <w:rFonts w:ascii="Arial" w:hAnsi="Arial" w:cs="Arial"/>
                <w:sz w:val="24"/>
                <w:szCs w:val="24"/>
              </w:rPr>
              <w:t xml:space="preserve">(If during </w:t>
            </w:r>
            <w:r w:rsidR="00164812">
              <w:rPr>
                <w:rFonts w:ascii="Arial" w:hAnsi="Arial" w:cs="Arial"/>
                <w:sz w:val="24"/>
                <w:szCs w:val="24"/>
              </w:rPr>
              <w:t>2018-19</w:t>
            </w:r>
            <w:r w:rsidR="00297FB6" w:rsidRPr="002340CB">
              <w:rPr>
                <w:rFonts w:ascii="Arial" w:hAnsi="Arial" w:cs="Arial"/>
                <w:sz w:val="24"/>
                <w:szCs w:val="24"/>
              </w:rPr>
              <w:t>)</w:t>
            </w:r>
          </w:p>
        </w:tc>
      </w:tr>
      <w:tr w:rsidR="00297FB6" w:rsidRPr="002340CB" w14:paraId="421E1644" w14:textId="77777777" w:rsidTr="007F1485">
        <w:trPr>
          <w:trHeight w:val="664"/>
          <w:jc w:val="center"/>
        </w:trPr>
        <w:tc>
          <w:tcPr>
            <w:tcW w:w="851" w:type="dxa"/>
            <w:shd w:val="clear" w:color="auto" w:fill="FFFFFF" w:themeFill="background1"/>
            <w:vAlign w:val="center"/>
          </w:tcPr>
          <w:p w14:paraId="4C60EE65" w14:textId="77777777" w:rsidR="00297FB6" w:rsidRPr="002340CB" w:rsidRDefault="00297FB6" w:rsidP="009038A7">
            <w:pPr>
              <w:jc w:val="center"/>
              <w:rPr>
                <w:rFonts w:ascii="Arial" w:hAnsi="Arial" w:cs="Arial"/>
                <w:sz w:val="24"/>
                <w:szCs w:val="24"/>
              </w:rPr>
            </w:pPr>
          </w:p>
        </w:tc>
        <w:tc>
          <w:tcPr>
            <w:tcW w:w="6469" w:type="dxa"/>
            <w:shd w:val="clear" w:color="auto" w:fill="FFFFFF" w:themeFill="background1"/>
            <w:vAlign w:val="center"/>
          </w:tcPr>
          <w:p w14:paraId="3DA67D9F" w14:textId="77777777" w:rsidR="00297FB6" w:rsidRPr="002340CB" w:rsidRDefault="00297FB6" w:rsidP="009038A7">
            <w:pPr>
              <w:rPr>
                <w:rFonts w:ascii="Arial" w:hAnsi="Arial" w:cs="Arial"/>
                <w:sz w:val="24"/>
                <w:szCs w:val="24"/>
              </w:rPr>
            </w:pPr>
            <w:r w:rsidRPr="002340CB">
              <w:rPr>
                <w:rFonts w:ascii="Arial" w:hAnsi="Arial" w:cs="Arial"/>
                <w:sz w:val="24"/>
                <w:szCs w:val="24"/>
              </w:rPr>
              <w:t>What is our capacity for continuous improvement?</w:t>
            </w:r>
          </w:p>
        </w:tc>
        <w:tc>
          <w:tcPr>
            <w:tcW w:w="3041" w:type="dxa"/>
            <w:shd w:val="clear" w:color="auto" w:fill="FFFFFF" w:themeFill="background1"/>
            <w:vAlign w:val="center"/>
          </w:tcPr>
          <w:p w14:paraId="372E09F0" w14:textId="77777777" w:rsidR="00297FB6" w:rsidRPr="002340CB" w:rsidRDefault="006E25D0" w:rsidP="009038A7">
            <w:pPr>
              <w:jc w:val="center"/>
              <w:rPr>
                <w:rFonts w:ascii="Arial" w:hAnsi="Arial" w:cs="Arial"/>
                <w:sz w:val="24"/>
                <w:szCs w:val="24"/>
              </w:rPr>
            </w:pPr>
            <w:r w:rsidRPr="002340CB">
              <w:rPr>
                <w:rFonts w:ascii="Arial" w:hAnsi="Arial" w:cs="Arial"/>
                <w:sz w:val="24"/>
                <w:szCs w:val="24"/>
              </w:rPr>
              <w:t>3</w:t>
            </w:r>
          </w:p>
        </w:tc>
        <w:tc>
          <w:tcPr>
            <w:tcW w:w="3041" w:type="dxa"/>
            <w:shd w:val="clear" w:color="auto" w:fill="808080" w:themeFill="background1" w:themeFillShade="80"/>
            <w:vAlign w:val="center"/>
          </w:tcPr>
          <w:p w14:paraId="7C401978" w14:textId="77777777" w:rsidR="00297FB6" w:rsidRPr="002340CB" w:rsidRDefault="00297FB6" w:rsidP="009038A7">
            <w:pPr>
              <w:jc w:val="center"/>
              <w:rPr>
                <w:rFonts w:ascii="Arial" w:hAnsi="Arial" w:cs="Arial"/>
                <w:sz w:val="24"/>
                <w:szCs w:val="24"/>
              </w:rPr>
            </w:pPr>
          </w:p>
        </w:tc>
      </w:tr>
      <w:tr w:rsidR="00297FB6" w:rsidRPr="002340CB" w14:paraId="0358660A" w14:textId="77777777" w:rsidTr="007F1485">
        <w:trPr>
          <w:trHeight w:val="664"/>
          <w:jc w:val="center"/>
        </w:trPr>
        <w:tc>
          <w:tcPr>
            <w:tcW w:w="851" w:type="dxa"/>
            <w:shd w:val="clear" w:color="auto" w:fill="C6D9F1" w:themeFill="text2" w:themeFillTint="33"/>
            <w:vAlign w:val="center"/>
          </w:tcPr>
          <w:p w14:paraId="17490A58" w14:textId="77777777" w:rsidR="00297FB6" w:rsidRPr="002340CB" w:rsidRDefault="00297FB6" w:rsidP="009038A7">
            <w:pPr>
              <w:jc w:val="center"/>
              <w:rPr>
                <w:rFonts w:ascii="Arial" w:hAnsi="Arial" w:cs="Arial"/>
                <w:sz w:val="24"/>
                <w:szCs w:val="24"/>
              </w:rPr>
            </w:pPr>
            <w:r w:rsidRPr="002340CB">
              <w:rPr>
                <w:rFonts w:ascii="Arial" w:hAnsi="Arial" w:cs="Arial"/>
                <w:sz w:val="24"/>
                <w:szCs w:val="24"/>
              </w:rPr>
              <w:t>1.3</w:t>
            </w:r>
          </w:p>
        </w:tc>
        <w:tc>
          <w:tcPr>
            <w:tcW w:w="6469" w:type="dxa"/>
            <w:shd w:val="clear" w:color="auto" w:fill="C6D9F1" w:themeFill="text2" w:themeFillTint="33"/>
            <w:vAlign w:val="center"/>
          </w:tcPr>
          <w:p w14:paraId="681E8B10" w14:textId="77777777" w:rsidR="00297FB6" w:rsidRPr="002340CB" w:rsidRDefault="00297FB6" w:rsidP="009038A7">
            <w:pPr>
              <w:rPr>
                <w:rFonts w:ascii="Arial" w:hAnsi="Arial" w:cs="Arial"/>
                <w:sz w:val="24"/>
                <w:szCs w:val="24"/>
              </w:rPr>
            </w:pPr>
            <w:r w:rsidRPr="002340CB">
              <w:rPr>
                <w:rFonts w:ascii="Arial" w:hAnsi="Arial" w:cs="Arial"/>
                <w:sz w:val="24"/>
                <w:szCs w:val="24"/>
              </w:rPr>
              <w:t>Leadership Of Change</w:t>
            </w:r>
          </w:p>
        </w:tc>
        <w:tc>
          <w:tcPr>
            <w:tcW w:w="3041" w:type="dxa"/>
            <w:shd w:val="clear" w:color="auto" w:fill="C6D9F1" w:themeFill="text2" w:themeFillTint="33"/>
            <w:vAlign w:val="center"/>
          </w:tcPr>
          <w:p w14:paraId="76C9CE62" w14:textId="14EC003E" w:rsidR="00297FB6" w:rsidRPr="002340CB" w:rsidRDefault="007A3C7B" w:rsidP="009038A7">
            <w:pPr>
              <w:jc w:val="center"/>
              <w:rPr>
                <w:rFonts w:ascii="Arial" w:hAnsi="Arial" w:cs="Arial"/>
                <w:sz w:val="24"/>
                <w:szCs w:val="24"/>
              </w:rPr>
            </w:pPr>
            <w:r>
              <w:rPr>
                <w:rFonts w:ascii="Arial" w:hAnsi="Arial" w:cs="Arial"/>
                <w:sz w:val="24"/>
                <w:szCs w:val="24"/>
              </w:rPr>
              <w:t>4</w:t>
            </w:r>
          </w:p>
        </w:tc>
        <w:tc>
          <w:tcPr>
            <w:tcW w:w="3041" w:type="dxa"/>
            <w:shd w:val="clear" w:color="auto" w:fill="C6D9F1" w:themeFill="text2" w:themeFillTint="33"/>
            <w:vAlign w:val="center"/>
          </w:tcPr>
          <w:p w14:paraId="36FF832F" w14:textId="77777777" w:rsidR="00297FB6" w:rsidRPr="002340CB" w:rsidRDefault="00297FB6" w:rsidP="009038A7">
            <w:pPr>
              <w:jc w:val="center"/>
              <w:rPr>
                <w:rFonts w:ascii="Arial" w:hAnsi="Arial" w:cs="Arial"/>
                <w:sz w:val="24"/>
                <w:szCs w:val="24"/>
              </w:rPr>
            </w:pPr>
          </w:p>
        </w:tc>
      </w:tr>
      <w:tr w:rsidR="00297FB6" w:rsidRPr="002340CB" w14:paraId="6DF49DD8" w14:textId="77777777" w:rsidTr="007F1485">
        <w:trPr>
          <w:trHeight w:val="664"/>
          <w:jc w:val="center"/>
        </w:trPr>
        <w:tc>
          <w:tcPr>
            <w:tcW w:w="851" w:type="dxa"/>
            <w:shd w:val="clear" w:color="auto" w:fill="FABF8F" w:themeFill="accent6" w:themeFillTint="99"/>
            <w:vAlign w:val="center"/>
          </w:tcPr>
          <w:p w14:paraId="714F3771" w14:textId="77777777" w:rsidR="00297FB6" w:rsidRPr="002340CB" w:rsidRDefault="00297FB6" w:rsidP="009038A7">
            <w:pPr>
              <w:jc w:val="center"/>
              <w:rPr>
                <w:rFonts w:ascii="Arial" w:hAnsi="Arial" w:cs="Arial"/>
                <w:sz w:val="24"/>
                <w:szCs w:val="24"/>
              </w:rPr>
            </w:pPr>
            <w:r w:rsidRPr="002340CB">
              <w:rPr>
                <w:rFonts w:ascii="Arial" w:hAnsi="Arial" w:cs="Arial"/>
                <w:sz w:val="24"/>
                <w:szCs w:val="24"/>
              </w:rPr>
              <w:t>2.3</w:t>
            </w:r>
          </w:p>
        </w:tc>
        <w:tc>
          <w:tcPr>
            <w:tcW w:w="6469" w:type="dxa"/>
            <w:shd w:val="clear" w:color="auto" w:fill="FABF8F" w:themeFill="accent6" w:themeFillTint="99"/>
            <w:vAlign w:val="center"/>
          </w:tcPr>
          <w:p w14:paraId="070ED188" w14:textId="77777777" w:rsidR="00297FB6" w:rsidRPr="002340CB" w:rsidRDefault="00297FB6" w:rsidP="009038A7">
            <w:pPr>
              <w:rPr>
                <w:rFonts w:ascii="Arial" w:hAnsi="Arial" w:cs="Arial"/>
                <w:sz w:val="24"/>
                <w:szCs w:val="24"/>
              </w:rPr>
            </w:pPr>
            <w:r w:rsidRPr="002340CB">
              <w:rPr>
                <w:rFonts w:ascii="Arial" w:hAnsi="Arial" w:cs="Arial"/>
                <w:sz w:val="24"/>
                <w:szCs w:val="24"/>
              </w:rPr>
              <w:t>Learning, Teaching And Assessment</w:t>
            </w:r>
          </w:p>
        </w:tc>
        <w:tc>
          <w:tcPr>
            <w:tcW w:w="3041" w:type="dxa"/>
            <w:shd w:val="clear" w:color="auto" w:fill="FABF8F" w:themeFill="accent6" w:themeFillTint="99"/>
            <w:vAlign w:val="center"/>
          </w:tcPr>
          <w:p w14:paraId="5E88FC09" w14:textId="77777777" w:rsidR="00297FB6" w:rsidRPr="002340CB" w:rsidRDefault="00DF564A" w:rsidP="009038A7">
            <w:pPr>
              <w:jc w:val="center"/>
              <w:rPr>
                <w:rFonts w:ascii="Arial" w:hAnsi="Arial" w:cs="Arial"/>
                <w:sz w:val="24"/>
                <w:szCs w:val="24"/>
              </w:rPr>
            </w:pPr>
            <w:r w:rsidRPr="002340CB">
              <w:rPr>
                <w:rFonts w:ascii="Arial" w:hAnsi="Arial" w:cs="Arial"/>
                <w:sz w:val="24"/>
                <w:szCs w:val="24"/>
              </w:rPr>
              <w:t>3</w:t>
            </w:r>
          </w:p>
        </w:tc>
        <w:tc>
          <w:tcPr>
            <w:tcW w:w="3041" w:type="dxa"/>
            <w:shd w:val="clear" w:color="auto" w:fill="FABF8F" w:themeFill="accent6" w:themeFillTint="99"/>
            <w:vAlign w:val="center"/>
          </w:tcPr>
          <w:p w14:paraId="4839D6DC" w14:textId="77777777" w:rsidR="00297FB6" w:rsidRPr="002340CB" w:rsidRDefault="00297FB6" w:rsidP="009038A7">
            <w:pPr>
              <w:jc w:val="center"/>
              <w:rPr>
                <w:rFonts w:ascii="Arial" w:hAnsi="Arial" w:cs="Arial"/>
                <w:sz w:val="24"/>
                <w:szCs w:val="24"/>
              </w:rPr>
            </w:pPr>
          </w:p>
        </w:tc>
      </w:tr>
      <w:tr w:rsidR="00297FB6" w:rsidRPr="002340CB" w14:paraId="2D94035A" w14:textId="77777777" w:rsidTr="007F1485">
        <w:trPr>
          <w:trHeight w:val="664"/>
          <w:jc w:val="center"/>
        </w:trPr>
        <w:tc>
          <w:tcPr>
            <w:tcW w:w="851" w:type="dxa"/>
            <w:shd w:val="clear" w:color="auto" w:fill="57D7B9"/>
            <w:vAlign w:val="center"/>
          </w:tcPr>
          <w:p w14:paraId="5C586532" w14:textId="77777777" w:rsidR="00297FB6" w:rsidRPr="002340CB" w:rsidRDefault="00297FB6" w:rsidP="009038A7">
            <w:pPr>
              <w:jc w:val="center"/>
              <w:rPr>
                <w:rFonts w:ascii="Arial" w:hAnsi="Arial" w:cs="Arial"/>
                <w:sz w:val="24"/>
                <w:szCs w:val="24"/>
              </w:rPr>
            </w:pPr>
            <w:r w:rsidRPr="002340CB">
              <w:rPr>
                <w:rFonts w:ascii="Arial" w:hAnsi="Arial" w:cs="Arial"/>
                <w:sz w:val="24"/>
                <w:szCs w:val="24"/>
              </w:rPr>
              <w:t>3.1</w:t>
            </w:r>
          </w:p>
        </w:tc>
        <w:tc>
          <w:tcPr>
            <w:tcW w:w="6469" w:type="dxa"/>
            <w:shd w:val="clear" w:color="auto" w:fill="57D7B9"/>
            <w:vAlign w:val="center"/>
          </w:tcPr>
          <w:p w14:paraId="462F2793" w14:textId="77777777" w:rsidR="00297FB6" w:rsidRPr="002340CB" w:rsidRDefault="00297FB6" w:rsidP="009038A7">
            <w:pPr>
              <w:rPr>
                <w:rFonts w:ascii="Arial" w:hAnsi="Arial" w:cs="Arial"/>
                <w:sz w:val="24"/>
                <w:szCs w:val="24"/>
              </w:rPr>
            </w:pPr>
            <w:r w:rsidRPr="002340CB">
              <w:rPr>
                <w:rFonts w:ascii="Arial" w:hAnsi="Arial" w:cs="Arial"/>
                <w:sz w:val="24"/>
                <w:szCs w:val="24"/>
              </w:rPr>
              <w:t>Ensuring Wellbeing, Equity And Inclusion</w:t>
            </w:r>
          </w:p>
        </w:tc>
        <w:tc>
          <w:tcPr>
            <w:tcW w:w="3041" w:type="dxa"/>
            <w:shd w:val="clear" w:color="auto" w:fill="57D7B9"/>
            <w:vAlign w:val="center"/>
          </w:tcPr>
          <w:p w14:paraId="1A0E0846" w14:textId="77777777" w:rsidR="00297FB6" w:rsidRPr="002340CB" w:rsidRDefault="00297FB6" w:rsidP="009038A7">
            <w:pPr>
              <w:jc w:val="center"/>
              <w:rPr>
                <w:rFonts w:ascii="Arial" w:hAnsi="Arial" w:cs="Arial"/>
                <w:sz w:val="24"/>
                <w:szCs w:val="24"/>
              </w:rPr>
            </w:pPr>
            <w:r w:rsidRPr="002340CB">
              <w:rPr>
                <w:rFonts w:ascii="Arial" w:hAnsi="Arial" w:cs="Arial"/>
                <w:sz w:val="24"/>
                <w:szCs w:val="24"/>
              </w:rPr>
              <w:t>4</w:t>
            </w:r>
          </w:p>
        </w:tc>
        <w:tc>
          <w:tcPr>
            <w:tcW w:w="3041" w:type="dxa"/>
            <w:shd w:val="clear" w:color="auto" w:fill="57D7B9"/>
            <w:vAlign w:val="center"/>
          </w:tcPr>
          <w:p w14:paraId="27601F0D" w14:textId="77777777" w:rsidR="00297FB6" w:rsidRPr="002340CB" w:rsidRDefault="00297FB6" w:rsidP="009038A7">
            <w:pPr>
              <w:jc w:val="center"/>
              <w:rPr>
                <w:rFonts w:ascii="Arial" w:hAnsi="Arial" w:cs="Arial"/>
                <w:sz w:val="24"/>
                <w:szCs w:val="24"/>
              </w:rPr>
            </w:pPr>
          </w:p>
        </w:tc>
      </w:tr>
      <w:tr w:rsidR="00297FB6" w:rsidRPr="002340CB" w14:paraId="559F8391" w14:textId="77777777" w:rsidTr="007F1485">
        <w:trPr>
          <w:trHeight w:val="664"/>
          <w:jc w:val="center"/>
        </w:trPr>
        <w:tc>
          <w:tcPr>
            <w:tcW w:w="851" w:type="dxa"/>
            <w:shd w:val="clear" w:color="auto" w:fill="57D7B9"/>
            <w:vAlign w:val="center"/>
          </w:tcPr>
          <w:p w14:paraId="22514E11" w14:textId="77777777" w:rsidR="00297FB6" w:rsidRPr="002340CB" w:rsidRDefault="00297FB6" w:rsidP="009038A7">
            <w:pPr>
              <w:jc w:val="center"/>
              <w:rPr>
                <w:rFonts w:ascii="Arial" w:hAnsi="Arial" w:cs="Arial"/>
                <w:sz w:val="24"/>
                <w:szCs w:val="24"/>
              </w:rPr>
            </w:pPr>
            <w:r w:rsidRPr="002340CB">
              <w:rPr>
                <w:rFonts w:ascii="Arial" w:hAnsi="Arial" w:cs="Arial"/>
                <w:sz w:val="24"/>
                <w:szCs w:val="24"/>
              </w:rPr>
              <w:t>3.2</w:t>
            </w:r>
          </w:p>
        </w:tc>
        <w:tc>
          <w:tcPr>
            <w:tcW w:w="6469" w:type="dxa"/>
            <w:shd w:val="clear" w:color="auto" w:fill="57D7B9"/>
            <w:vAlign w:val="center"/>
          </w:tcPr>
          <w:p w14:paraId="242CA8C3" w14:textId="77777777" w:rsidR="00297FB6" w:rsidRPr="002340CB" w:rsidRDefault="00297FB6" w:rsidP="006E25D0">
            <w:pPr>
              <w:rPr>
                <w:rFonts w:ascii="Arial" w:hAnsi="Arial" w:cs="Arial"/>
                <w:sz w:val="24"/>
                <w:szCs w:val="24"/>
              </w:rPr>
            </w:pPr>
            <w:r w:rsidRPr="002340CB">
              <w:rPr>
                <w:rFonts w:ascii="Arial" w:hAnsi="Arial" w:cs="Arial"/>
                <w:sz w:val="24"/>
                <w:szCs w:val="24"/>
              </w:rPr>
              <w:t>Securing Children’s</w:t>
            </w:r>
            <w:r w:rsidR="006E25D0" w:rsidRPr="002340CB">
              <w:rPr>
                <w:rFonts w:ascii="Arial" w:hAnsi="Arial" w:cs="Arial"/>
                <w:sz w:val="24"/>
                <w:szCs w:val="24"/>
              </w:rPr>
              <w:t xml:space="preserve"> </w:t>
            </w:r>
            <w:r w:rsidRPr="002340CB">
              <w:rPr>
                <w:rFonts w:ascii="Arial" w:hAnsi="Arial" w:cs="Arial"/>
                <w:sz w:val="24"/>
                <w:szCs w:val="24"/>
              </w:rPr>
              <w:t>Progress</w:t>
            </w:r>
          </w:p>
        </w:tc>
        <w:tc>
          <w:tcPr>
            <w:tcW w:w="3041" w:type="dxa"/>
            <w:shd w:val="clear" w:color="auto" w:fill="57D7B9"/>
            <w:vAlign w:val="center"/>
          </w:tcPr>
          <w:p w14:paraId="6052F85C" w14:textId="77777777" w:rsidR="00297FB6" w:rsidRPr="002340CB" w:rsidRDefault="006E25D0" w:rsidP="009038A7">
            <w:pPr>
              <w:jc w:val="center"/>
              <w:rPr>
                <w:rFonts w:ascii="Arial" w:hAnsi="Arial" w:cs="Arial"/>
                <w:sz w:val="24"/>
                <w:szCs w:val="24"/>
              </w:rPr>
            </w:pPr>
            <w:r w:rsidRPr="002340CB">
              <w:rPr>
                <w:rFonts w:ascii="Arial" w:hAnsi="Arial" w:cs="Arial"/>
                <w:sz w:val="24"/>
                <w:szCs w:val="24"/>
              </w:rPr>
              <w:t>3</w:t>
            </w:r>
          </w:p>
        </w:tc>
        <w:tc>
          <w:tcPr>
            <w:tcW w:w="3041" w:type="dxa"/>
            <w:shd w:val="clear" w:color="auto" w:fill="57D7B9"/>
            <w:vAlign w:val="center"/>
          </w:tcPr>
          <w:p w14:paraId="6A0ED21D" w14:textId="77777777" w:rsidR="00297FB6" w:rsidRPr="002340CB" w:rsidRDefault="00297FB6" w:rsidP="009038A7">
            <w:pPr>
              <w:jc w:val="center"/>
              <w:rPr>
                <w:rFonts w:ascii="Arial" w:hAnsi="Arial" w:cs="Arial"/>
                <w:sz w:val="24"/>
                <w:szCs w:val="24"/>
              </w:rPr>
            </w:pPr>
          </w:p>
        </w:tc>
      </w:tr>
      <w:tr w:rsidR="00DF564A" w:rsidRPr="002340CB" w14:paraId="50F1B0E6" w14:textId="77777777" w:rsidTr="007F1485">
        <w:trPr>
          <w:trHeight w:val="664"/>
          <w:jc w:val="center"/>
        </w:trPr>
        <w:tc>
          <w:tcPr>
            <w:tcW w:w="851" w:type="dxa"/>
            <w:shd w:val="clear" w:color="auto" w:fill="FFFFFF" w:themeFill="background1"/>
            <w:vAlign w:val="center"/>
          </w:tcPr>
          <w:p w14:paraId="63873421" w14:textId="77777777" w:rsidR="00DF564A" w:rsidRPr="002340CB" w:rsidRDefault="00DF564A" w:rsidP="00DF564A">
            <w:pPr>
              <w:jc w:val="center"/>
              <w:rPr>
                <w:rFonts w:ascii="Arial" w:hAnsi="Arial" w:cs="Arial"/>
                <w:sz w:val="24"/>
                <w:szCs w:val="24"/>
              </w:rPr>
            </w:pPr>
            <w:r w:rsidRPr="002340CB">
              <w:rPr>
                <w:rFonts w:ascii="Arial" w:hAnsi="Arial" w:cs="Arial"/>
                <w:sz w:val="24"/>
                <w:szCs w:val="24"/>
              </w:rPr>
              <w:t>2.2</w:t>
            </w:r>
          </w:p>
        </w:tc>
        <w:tc>
          <w:tcPr>
            <w:tcW w:w="6469" w:type="dxa"/>
            <w:shd w:val="clear" w:color="auto" w:fill="FFFFFF" w:themeFill="background1"/>
            <w:vAlign w:val="center"/>
          </w:tcPr>
          <w:p w14:paraId="54E7C9C0" w14:textId="77777777" w:rsidR="00DF564A" w:rsidRPr="002340CB" w:rsidRDefault="00DF564A" w:rsidP="00DF564A">
            <w:pPr>
              <w:rPr>
                <w:rFonts w:ascii="Arial" w:hAnsi="Arial" w:cs="Arial"/>
                <w:sz w:val="24"/>
                <w:szCs w:val="24"/>
              </w:rPr>
            </w:pPr>
            <w:r w:rsidRPr="002340CB">
              <w:rPr>
                <w:rFonts w:ascii="Arial" w:hAnsi="Arial" w:cs="Arial"/>
                <w:sz w:val="24"/>
                <w:szCs w:val="24"/>
              </w:rPr>
              <w:t>Curriculum – Learning Pathways</w:t>
            </w:r>
          </w:p>
        </w:tc>
        <w:tc>
          <w:tcPr>
            <w:tcW w:w="3041" w:type="dxa"/>
            <w:shd w:val="clear" w:color="auto" w:fill="FFFFFF" w:themeFill="background1"/>
            <w:vAlign w:val="center"/>
          </w:tcPr>
          <w:p w14:paraId="5B33BCF0" w14:textId="5FFE6CAD" w:rsidR="00DF564A" w:rsidRPr="002340CB" w:rsidRDefault="007A3C7B" w:rsidP="00DF564A">
            <w:pPr>
              <w:jc w:val="center"/>
              <w:rPr>
                <w:rFonts w:ascii="Arial" w:hAnsi="Arial" w:cs="Arial"/>
                <w:sz w:val="24"/>
                <w:szCs w:val="24"/>
              </w:rPr>
            </w:pPr>
            <w:r>
              <w:rPr>
                <w:rFonts w:ascii="Arial" w:hAnsi="Arial" w:cs="Arial"/>
                <w:sz w:val="24"/>
                <w:szCs w:val="24"/>
              </w:rPr>
              <w:t>3</w:t>
            </w:r>
          </w:p>
        </w:tc>
        <w:tc>
          <w:tcPr>
            <w:tcW w:w="3041" w:type="dxa"/>
            <w:shd w:val="clear" w:color="auto" w:fill="FFFFFF" w:themeFill="background1"/>
            <w:vAlign w:val="center"/>
          </w:tcPr>
          <w:p w14:paraId="6AE43C7E" w14:textId="77777777" w:rsidR="00DF564A" w:rsidRPr="002340CB" w:rsidRDefault="00DF564A" w:rsidP="00DF564A">
            <w:pPr>
              <w:jc w:val="center"/>
              <w:rPr>
                <w:rFonts w:ascii="Arial" w:hAnsi="Arial" w:cs="Arial"/>
                <w:sz w:val="24"/>
                <w:szCs w:val="24"/>
              </w:rPr>
            </w:pPr>
          </w:p>
        </w:tc>
      </w:tr>
      <w:tr w:rsidR="00DF564A" w:rsidRPr="002340CB" w14:paraId="179F7D8B" w14:textId="77777777" w:rsidTr="007F1485">
        <w:trPr>
          <w:trHeight w:val="664"/>
          <w:jc w:val="center"/>
        </w:trPr>
        <w:tc>
          <w:tcPr>
            <w:tcW w:w="851" w:type="dxa"/>
            <w:shd w:val="clear" w:color="auto" w:fill="FFFFFF" w:themeFill="background1"/>
            <w:vAlign w:val="center"/>
          </w:tcPr>
          <w:p w14:paraId="631C3C99" w14:textId="77777777" w:rsidR="00DF564A" w:rsidRPr="002340CB" w:rsidRDefault="00DF564A" w:rsidP="00DF564A">
            <w:pPr>
              <w:jc w:val="center"/>
              <w:rPr>
                <w:rFonts w:ascii="Arial" w:hAnsi="Arial" w:cs="Arial"/>
                <w:sz w:val="24"/>
                <w:szCs w:val="24"/>
              </w:rPr>
            </w:pPr>
            <w:r w:rsidRPr="002340CB">
              <w:rPr>
                <w:rFonts w:ascii="Arial" w:hAnsi="Arial" w:cs="Arial"/>
                <w:sz w:val="24"/>
                <w:szCs w:val="24"/>
              </w:rPr>
              <w:t>2.7</w:t>
            </w:r>
          </w:p>
        </w:tc>
        <w:tc>
          <w:tcPr>
            <w:tcW w:w="6469" w:type="dxa"/>
            <w:shd w:val="clear" w:color="auto" w:fill="FFFFFF" w:themeFill="background1"/>
            <w:vAlign w:val="center"/>
          </w:tcPr>
          <w:p w14:paraId="4D4D99A4" w14:textId="77777777" w:rsidR="00DF564A" w:rsidRPr="002340CB" w:rsidRDefault="00DF564A" w:rsidP="00DF564A">
            <w:pPr>
              <w:rPr>
                <w:rFonts w:ascii="Arial" w:hAnsi="Arial" w:cs="Arial"/>
                <w:sz w:val="24"/>
                <w:szCs w:val="24"/>
              </w:rPr>
            </w:pPr>
            <w:r w:rsidRPr="002340CB">
              <w:rPr>
                <w:rFonts w:ascii="Arial" w:hAnsi="Arial" w:cs="Arial"/>
                <w:sz w:val="24"/>
                <w:szCs w:val="24"/>
              </w:rPr>
              <w:t>Partnerships</w:t>
            </w:r>
          </w:p>
        </w:tc>
        <w:tc>
          <w:tcPr>
            <w:tcW w:w="3041" w:type="dxa"/>
            <w:shd w:val="clear" w:color="auto" w:fill="FFFFFF" w:themeFill="background1"/>
            <w:vAlign w:val="center"/>
          </w:tcPr>
          <w:p w14:paraId="350BFD2C" w14:textId="070DD2D7" w:rsidR="00DF564A" w:rsidRPr="002340CB" w:rsidRDefault="007A3C7B" w:rsidP="00DF564A">
            <w:pPr>
              <w:jc w:val="center"/>
              <w:rPr>
                <w:rFonts w:ascii="Arial" w:hAnsi="Arial" w:cs="Arial"/>
                <w:sz w:val="24"/>
                <w:szCs w:val="24"/>
              </w:rPr>
            </w:pPr>
            <w:r>
              <w:rPr>
                <w:rFonts w:ascii="Arial" w:hAnsi="Arial" w:cs="Arial"/>
                <w:sz w:val="24"/>
                <w:szCs w:val="24"/>
              </w:rPr>
              <w:t>3</w:t>
            </w:r>
          </w:p>
        </w:tc>
        <w:tc>
          <w:tcPr>
            <w:tcW w:w="3041" w:type="dxa"/>
            <w:shd w:val="clear" w:color="auto" w:fill="FFFFFF" w:themeFill="background1"/>
            <w:vAlign w:val="center"/>
          </w:tcPr>
          <w:p w14:paraId="27FC5D99" w14:textId="77777777" w:rsidR="00DF564A" w:rsidRPr="002340CB" w:rsidRDefault="00DF564A" w:rsidP="00DF564A">
            <w:pPr>
              <w:jc w:val="center"/>
              <w:rPr>
                <w:rFonts w:ascii="Arial" w:hAnsi="Arial" w:cs="Arial"/>
                <w:sz w:val="24"/>
                <w:szCs w:val="24"/>
              </w:rPr>
            </w:pPr>
          </w:p>
        </w:tc>
      </w:tr>
    </w:tbl>
    <w:p w14:paraId="5C9FF17F" w14:textId="77777777" w:rsidR="00297FB6" w:rsidRPr="002340CB" w:rsidRDefault="00297FB6" w:rsidP="009038A7">
      <w:pPr>
        <w:spacing w:after="0"/>
        <w:jc w:val="center"/>
        <w:rPr>
          <w:rFonts w:ascii="Arial" w:hAnsi="Arial" w:cs="Arial"/>
          <w:b/>
          <w:sz w:val="24"/>
          <w:szCs w:val="24"/>
        </w:rPr>
      </w:pPr>
    </w:p>
    <w:p w14:paraId="7F007138" w14:textId="77777777" w:rsidR="00692ED5" w:rsidRPr="002340CB" w:rsidRDefault="00692ED5" w:rsidP="009038A7">
      <w:pPr>
        <w:spacing w:after="0"/>
        <w:rPr>
          <w:rFonts w:ascii="Arial" w:hAnsi="Arial" w:cs="Arial"/>
          <w:b/>
          <w:sz w:val="24"/>
          <w:szCs w:val="24"/>
        </w:rPr>
      </w:pPr>
    </w:p>
    <w:p w14:paraId="4F047A9D" w14:textId="77777777" w:rsidR="00692ED5" w:rsidRPr="002340CB" w:rsidRDefault="00692ED5" w:rsidP="009038A7">
      <w:pPr>
        <w:spacing w:after="0"/>
        <w:jc w:val="center"/>
        <w:rPr>
          <w:rFonts w:ascii="Arial" w:hAnsi="Arial" w:cs="Arial"/>
          <w:b/>
          <w:sz w:val="24"/>
          <w:szCs w:val="24"/>
        </w:rPr>
      </w:pPr>
    </w:p>
    <w:p w14:paraId="79E0A9E1" w14:textId="77777777" w:rsidR="00692ED5" w:rsidRPr="002340CB" w:rsidRDefault="00692ED5" w:rsidP="009038A7">
      <w:pPr>
        <w:spacing w:after="0"/>
        <w:rPr>
          <w:rFonts w:ascii="Arial" w:hAnsi="Arial" w:cs="Arial"/>
          <w:b/>
          <w:sz w:val="24"/>
          <w:szCs w:val="24"/>
        </w:rPr>
      </w:pPr>
    </w:p>
    <w:p w14:paraId="3AE21C91" w14:textId="77777777" w:rsidR="003D08FE" w:rsidRPr="002340CB" w:rsidRDefault="003D08FE" w:rsidP="009038A7">
      <w:pPr>
        <w:spacing w:after="0"/>
        <w:rPr>
          <w:rFonts w:ascii="Arial" w:hAnsi="Arial" w:cs="Arial"/>
          <w:b/>
          <w:sz w:val="24"/>
          <w:szCs w:val="24"/>
        </w:rPr>
      </w:pPr>
    </w:p>
    <w:p w14:paraId="0F6EBC06" w14:textId="77777777" w:rsidR="003043DE" w:rsidRPr="002340CB" w:rsidRDefault="003043DE" w:rsidP="009038A7">
      <w:pPr>
        <w:spacing w:after="0"/>
        <w:rPr>
          <w:rFonts w:ascii="Arial" w:hAnsi="Arial" w:cs="Arial"/>
          <w:b/>
          <w:sz w:val="24"/>
          <w:szCs w:val="24"/>
        </w:rPr>
      </w:pPr>
    </w:p>
    <w:p w14:paraId="262FE163" w14:textId="77777777" w:rsidR="003043DE" w:rsidRPr="002340CB" w:rsidRDefault="003043DE" w:rsidP="009038A7">
      <w:pPr>
        <w:spacing w:after="0"/>
        <w:rPr>
          <w:rFonts w:ascii="Arial" w:hAnsi="Arial" w:cs="Arial"/>
          <w:b/>
          <w:sz w:val="24"/>
          <w:szCs w:val="24"/>
        </w:rPr>
      </w:pPr>
    </w:p>
    <w:p w14:paraId="15E65714" w14:textId="77777777" w:rsidR="003043DE" w:rsidRDefault="003043DE" w:rsidP="009038A7">
      <w:pPr>
        <w:spacing w:after="0"/>
        <w:rPr>
          <w:rFonts w:ascii="Arial" w:hAnsi="Arial" w:cs="Arial"/>
          <w:b/>
          <w:sz w:val="24"/>
          <w:szCs w:val="24"/>
        </w:rPr>
      </w:pPr>
    </w:p>
    <w:p w14:paraId="0CBF08BC" w14:textId="77777777" w:rsidR="00164812" w:rsidRDefault="00164812" w:rsidP="009038A7">
      <w:pPr>
        <w:spacing w:after="0"/>
        <w:rPr>
          <w:rFonts w:ascii="Arial" w:hAnsi="Arial" w:cs="Arial"/>
          <w:b/>
          <w:sz w:val="24"/>
          <w:szCs w:val="24"/>
        </w:rPr>
      </w:pPr>
    </w:p>
    <w:p w14:paraId="17BEC4C7" w14:textId="77777777" w:rsidR="00164812" w:rsidRDefault="00164812" w:rsidP="009038A7">
      <w:pPr>
        <w:spacing w:after="0"/>
        <w:rPr>
          <w:rFonts w:ascii="Arial" w:hAnsi="Arial" w:cs="Arial"/>
          <w:b/>
          <w:sz w:val="24"/>
          <w:szCs w:val="24"/>
        </w:rPr>
      </w:pPr>
    </w:p>
    <w:p w14:paraId="0C8FCDC7" w14:textId="77777777" w:rsidR="00164812" w:rsidRPr="002340CB" w:rsidRDefault="00164812" w:rsidP="009038A7">
      <w:pPr>
        <w:spacing w:after="0"/>
        <w:rPr>
          <w:rFonts w:ascii="Arial" w:hAnsi="Arial" w:cs="Arial"/>
          <w:b/>
          <w:sz w:val="24"/>
          <w:szCs w:val="24"/>
        </w:rPr>
      </w:pPr>
    </w:p>
    <w:p w14:paraId="40A75203" w14:textId="77777777" w:rsidR="003D08FE" w:rsidRPr="002340CB" w:rsidRDefault="003D08FE" w:rsidP="009038A7">
      <w:pPr>
        <w:spacing w:after="0"/>
        <w:rPr>
          <w:rFonts w:ascii="Arial" w:hAnsi="Arial" w:cs="Arial"/>
          <w:b/>
          <w:sz w:val="24"/>
          <w:szCs w:val="24"/>
        </w:rPr>
      </w:pPr>
    </w:p>
    <w:p w14:paraId="6E021C52" w14:textId="77777777" w:rsidR="00186DA9" w:rsidRPr="001254C3" w:rsidRDefault="006E25D0" w:rsidP="00351FEC">
      <w:pPr>
        <w:spacing w:after="0"/>
        <w:rPr>
          <w:rFonts w:ascii="Arial" w:hAnsi="Arial" w:cs="Arial"/>
          <w:b/>
          <w:sz w:val="48"/>
          <w:szCs w:val="48"/>
        </w:rPr>
      </w:pPr>
      <w:r w:rsidRPr="001254C3">
        <w:rPr>
          <w:rFonts w:ascii="Arial" w:hAnsi="Arial" w:cs="Arial"/>
          <w:b/>
          <w:sz w:val="48"/>
          <w:szCs w:val="48"/>
        </w:rPr>
        <w:lastRenderedPageBreak/>
        <w:t>2016 – 2020 School Self Evaluation/Plan for QI Engagement</w:t>
      </w:r>
    </w:p>
    <w:tbl>
      <w:tblPr>
        <w:tblStyle w:val="TableGrid"/>
        <w:tblpPr w:leftFromText="180" w:rightFromText="180" w:horzAnchor="margin" w:tblpY="689"/>
        <w:tblW w:w="14259" w:type="dxa"/>
        <w:tblLook w:val="04A0" w:firstRow="1" w:lastRow="0" w:firstColumn="1" w:lastColumn="0" w:noHBand="0" w:noVBand="1"/>
      </w:tblPr>
      <w:tblGrid>
        <w:gridCol w:w="584"/>
        <w:gridCol w:w="5483"/>
        <w:gridCol w:w="1470"/>
        <w:gridCol w:w="1470"/>
        <w:gridCol w:w="1470"/>
        <w:gridCol w:w="1470"/>
        <w:gridCol w:w="2312"/>
      </w:tblGrid>
      <w:tr w:rsidR="00B02E3C" w:rsidRPr="002340CB" w14:paraId="4764A935" w14:textId="77777777" w:rsidTr="007A3C7B">
        <w:trPr>
          <w:trHeight w:val="423"/>
        </w:trPr>
        <w:tc>
          <w:tcPr>
            <w:tcW w:w="6067" w:type="dxa"/>
            <w:gridSpan w:val="2"/>
            <w:vAlign w:val="center"/>
          </w:tcPr>
          <w:p w14:paraId="620570D2" w14:textId="77777777" w:rsidR="00B02E3C" w:rsidRPr="002340CB" w:rsidRDefault="00B02E3C" w:rsidP="009038A7">
            <w:pPr>
              <w:jc w:val="center"/>
              <w:rPr>
                <w:rFonts w:ascii="Arial" w:hAnsi="Arial" w:cs="Arial"/>
                <w:sz w:val="24"/>
                <w:szCs w:val="24"/>
              </w:rPr>
            </w:pPr>
            <w:r w:rsidRPr="002340CB">
              <w:rPr>
                <w:rFonts w:ascii="Arial" w:hAnsi="Arial" w:cs="Arial"/>
                <w:sz w:val="24"/>
                <w:szCs w:val="24"/>
              </w:rPr>
              <w:t>QI</w:t>
            </w:r>
          </w:p>
        </w:tc>
        <w:tc>
          <w:tcPr>
            <w:tcW w:w="1470" w:type="dxa"/>
            <w:vAlign w:val="center"/>
          </w:tcPr>
          <w:p w14:paraId="05C60C06" w14:textId="77777777" w:rsidR="00B02E3C" w:rsidRPr="002340CB" w:rsidRDefault="006E25D0" w:rsidP="007A3C7B">
            <w:pPr>
              <w:jc w:val="center"/>
              <w:rPr>
                <w:rFonts w:ascii="Arial" w:hAnsi="Arial" w:cs="Arial"/>
                <w:sz w:val="24"/>
                <w:szCs w:val="24"/>
              </w:rPr>
            </w:pPr>
            <w:r w:rsidRPr="002340CB">
              <w:rPr>
                <w:rFonts w:ascii="Arial" w:hAnsi="Arial" w:cs="Arial"/>
                <w:sz w:val="24"/>
                <w:szCs w:val="24"/>
              </w:rPr>
              <w:t>2017 - 18</w:t>
            </w:r>
          </w:p>
        </w:tc>
        <w:tc>
          <w:tcPr>
            <w:tcW w:w="1470" w:type="dxa"/>
            <w:vAlign w:val="center"/>
          </w:tcPr>
          <w:p w14:paraId="19C7EC97" w14:textId="77777777" w:rsidR="00B02E3C" w:rsidRPr="002340CB" w:rsidRDefault="006E25D0" w:rsidP="007A3C7B">
            <w:pPr>
              <w:jc w:val="center"/>
              <w:rPr>
                <w:rFonts w:ascii="Arial" w:hAnsi="Arial" w:cs="Arial"/>
                <w:sz w:val="24"/>
                <w:szCs w:val="24"/>
              </w:rPr>
            </w:pPr>
            <w:r w:rsidRPr="002340CB">
              <w:rPr>
                <w:rFonts w:ascii="Arial" w:hAnsi="Arial" w:cs="Arial"/>
                <w:sz w:val="24"/>
                <w:szCs w:val="24"/>
              </w:rPr>
              <w:t>2018 - 19</w:t>
            </w:r>
          </w:p>
        </w:tc>
        <w:tc>
          <w:tcPr>
            <w:tcW w:w="1470" w:type="dxa"/>
            <w:vAlign w:val="center"/>
          </w:tcPr>
          <w:p w14:paraId="25CC2F5A" w14:textId="77777777" w:rsidR="00B02E3C" w:rsidRPr="002340CB" w:rsidRDefault="006E25D0" w:rsidP="007A3C7B">
            <w:pPr>
              <w:jc w:val="center"/>
              <w:rPr>
                <w:rFonts w:ascii="Arial" w:hAnsi="Arial" w:cs="Arial"/>
                <w:sz w:val="24"/>
                <w:szCs w:val="24"/>
              </w:rPr>
            </w:pPr>
            <w:r w:rsidRPr="002340CB">
              <w:rPr>
                <w:rFonts w:ascii="Arial" w:hAnsi="Arial" w:cs="Arial"/>
                <w:sz w:val="24"/>
                <w:szCs w:val="24"/>
              </w:rPr>
              <w:t>2019 - 20</w:t>
            </w:r>
          </w:p>
        </w:tc>
        <w:tc>
          <w:tcPr>
            <w:tcW w:w="1470" w:type="dxa"/>
            <w:vAlign w:val="center"/>
          </w:tcPr>
          <w:p w14:paraId="25416903" w14:textId="77777777" w:rsidR="00B02E3C" w:rsidRPr="002340CB" w:rsidRDefault="006E25D0" w:rsidP="007A3C7B">
            <w:pPr>
              <w:jc w:val="center"/>
              <w:rPr>
                <w:rFonts w:ascii="Arial" w:hAnsi="Arial" w:cs="Arial"/>
                <w:sz w:val="24"/>
                <w:szCs w:val="24"/>
              </w:rPr>
            </w:pPr>
            <w:r w:rsidRPr="002340CB">
              <w:rPr>
                <w:rFonts w:ascii="Arial" w:hAnsi="Arial" w:cs="Arial"/>
                <w:sz w:val="24"/>
                <w:szCs w:val="24"/>
              </w:rPr>
              <w:t>2020 - 21</w:t>
            </w:r>
          </w:p>
        </w:tc>
        <w:tc>
          <w:tcPr>
            <w:tcW w:w="2312" w:type="dxa"/>
            <w:vAlign w:val="center"/>
          </w:tcPr>
          <w:p w14:paraId="59665F58" w14:textId="77777777" w:rsidR="00B02E3C" w:rsidRPr="002340CB" w:rsidRDefault="00B02E3C" w:rsidP="009038A7">
            <w:pPr>
              <w:jc w:val="center"/>
              <w:rPr>
                <w:rFonts w:ascii="Arial" w:hAnsi="Arial" w:cs="Arial"/>
                <w:sz w:val="24"/>
                <w:szCs w:val="24"/>
              </w:rPr>
            </w:pPr>
            <w:r w:rsidRPr="002340CB">
              <w:rPr>
                <w:rFonts w:ascii="Arial" w:hAnsi="Arial" w:cs="Arial"/>
                <w:sz w:val="24"/>
                <w:szCs w:val="24"/>
              </w:rPr>
              <w:t>Comments</w:t>
            </w:r>
          </w:p>
        </w:tc>
      </w:tr>
      <w:tr w:rsidR="00B02E3C" w:rsidRPr="002340CB" w14:paraId="4B82578E" w14:textId="77777777" w:rsidTr="00717720">
        <w:trPr>
          <w:trHeight w:val="423"/>
        </w:trPr>
        <w:tc>
          <w:tcPr>
            <w:tcW w:w="584" w:type="dxa"/>
            <w:shd w:val="clear" w:color="auto" w:fill="B8CCE4" w:themeFill="accent1" w:themeFillTint="66"/>
            <w:vAlign w:val="center"/>
          </w:tcPr>
          <w:p w14:paraId="7BBC21DA" w14:textId="77777777" w:rsidR="00B02E3C" w:rsidRPr="002340CB" w:rsidRDefault="00B02E3C" w:rsidP="009038A7">
            <w:pPr>
              <w:rPr>
                <w:rFonts w:ascii="Arial" w:hAnsi="Arial" w:cs="Arial"/>
                <w:sz w:val="24"/>
                <w:szCs w:val="24"/>
              </w:rPr>
            </w:pPr>
            <w:r w:rsidRPr="002340CB">
              <w:rPr>
                <w:rFonts w:ascii="Arial" w:hAnsi="Arial" w:cs="Arial"/>
                <w:sz w:val="24"/>
                <w:szCs w:val="24"/>
              </w:rPr>
              <w:t xml:space="preserve">1.1 </w:t>
            </w:r>
          </w:p>
        </w:tc>
        <w:tc>
          <w:tcPr>
            <w:tcW w:w="5483" w:type="dxa"/>
            <w:shd w:val="clear" w:color="auto" w:fill="B8CCE4" w:themeFill="accent1" w:themeFillTint="66"/>
            <w:vAlign w:val="center"/>
          </w:tcPr>
          <w:p w14:paraId="7B6BB2F6" w14:textId="77777777" w:rsidR="00B02E3C" w:rsidRPr="002340CB" w:rsidRDefault="00B02E3C" w:rsidP="009038A7">
            <w:pPr>
              <w:rPr>
                <w:rFonts w:ascii="Arial" w:hAnsi="Arial" w:cs="Arial"/>
                <w:sz w:val="24"/>
                <w:szCs w:val="24"/>
              </w:rPr>
            </w:pPr>
            <w:r w:rsidRPr="002340CB">
              <w:rPr>
                <w:rFonts w:ascii="Arial" w:hAnsi="Arial" w:cs="Arial"/>
                <w:sz w:val="24"/>
                <w:szCs w:val="24"/>
              </w:rPr>
              <w:t>Self-Evaluation for Self-Improvement</w:t>
            </w:r>
          </w:p>
        </w:tc>
        <w:tc>
          <w:tcPr>
            <w:tcW w:w="1470" w:type="dxa"/>
            <w:vAlign w:val="center"/>
          </w:tcPr>
          <w:p w14:paraId="6DBD707D" w14:textId="77777777" w:rsidR="00B02E3C" w:rsidRPr="002340CB" w:rsidRDefault="00EE4642"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1791659F" w14:textId="3B772B35" w:rsidR="00B02E3C" w:rsidRPr="002340CB" w:rsidRDefault="007A3C7B"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3FF44221" w14:textId="65C16DEA" w:rsidR="00B02E3C" w:rsidRPr="002340CB" w:rsidRDefault="007A3C7B"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1899BCC4" w14:textId="48A285CB" w:rsidR="00B02E3C" w:rsidRPr="002340CB" w:rsidRDefault="007A3C7B" w:rsidP="009038A7">
            <w:pPr>
              <w:jc w:val="center"/>
              <w:rPr>
                <w:rFonts w:ascii="Arial" w:hAnsi="Arial" w:cs="Arial"/>
                <w:sz w:val="24"/>
                <w:szCs w:val="24"/>
              </w:rPr>
            </w:pPr>
            <w:r w:rsidRPr="002340CB">
              <w:rPr>
                <w:rFonts w:ascii="Arial" w:hAnsi="Arial" w:cs="Arial"/>
                <w:sz w:val="24"/>
                <w:szCs w:val="24"/>
              </w:rPr>
              <w:t>√</w:t>
            </w:r>
          </w:p>
        </w:tc>
        <w:tc>
          <w:tcPr>
            <w:tcW w:w="2312" w:type="dxa"/>
            <w:vAlign w:val="center"/>
          </w:tcPr>
          <w:p w14:paraId="5CEB5756" w14:textId="05842C78" w:rsidR="00B02E3C" w:rsidRPr="002340CB" w:rsidRDefault="007A3C7B" w:rsidP="009038A7">
            <w:pPr>
              <w:rPr>
                <w:rFonts w:ascii="Arial" w:hAnsi="Arial" w:cs="Arial"/>
                <w:sz w:val="24"/>
                <w:szCs w:val="24"/>
              </w:rPr>
            </w:pPr>
            <w:r>
              <w:rPr>
                <w:rFonts w:ascii="Arial" w:hAnsi="Arial" w:cs="Arial"/>
                <w:sz w:val="24"/>
                <w:szCs w:val="24"/>
              </w:rPr>
              <w:t>Continue to develop self-evaluation processes</w:t>
            </w:r>
          </w:p>
        </w:tc>
      </w:tr>
      <w:tr w:rsidR="00B02E3C" w:rsidRPr="002340CB" w14:paraId="6BB9706A" w14:textId="77777777" w:rsidTr="00717720">
        <w:trPr>
          <w:trHeight w:val="423"/>
        </w:trPr>
        <w:tc>
          <w:tcPr>
            <w:tcW w:w="584" w:type="dxa"/>
            <w:shd w:val="clear" w:color="auto" w:fill="B8CCE4" w:themeFill="accent1" w:themeFillTint="66"/>
            <w:vAlign w:val="center"/>
          </w:tcPr>
          <w:p w14:paraId="6265D034" w14:textId="77777777" w:rsidR="00B02E3C" w:rsidRPr="002340CB" w:rsidRDefault="00B02E3C" w:rsidP="009038A7">
            <w:pPr>
              <w:rPr>
                <w:rFonts w:ascii="Arial" w:hAnsi="Arial" w:cs="Arial"/>
                <w:sz w:val="24"/>
                <w:szCs w:val="24"/>
              </w:rPr>
            </w:pPr>
            <w:r w:rsidRPr="002340CB">
              <w:rPr>
                <w:rFonts w:ascii="Arial" w:hAnsi="Arial" w:cs="Arial"/>
                <w:sz w:val="24"/>
                <w:szCs w:val="24"/>
              </w:rPr>
              <w:t xml:space="preserve">1.2 </w:t>
            </w:r>
          </w:p>
        </w:tc>
        <w:tc>
          <w:tcPr>
            <w:tcW w:w="5483" w:type="dxa"/>
            <w:shd w:val="clear" w:color="auto" w:fill="B8CCE4" w:themeFill="accent1" w:themeFillTint="66"/>
            <w:vAlign w:val="center"/>
          </w:tcPr>
          <w:p w14:paraId="76F15120" w14:textId="77777777" w:rsidR="00B02E3C" w:rsidRPr="002340CB" w:rsidRDefault="00B02E3C" w:rsidP="009038A7">
            <w:pPr>
              <w:rPr>
                <w:rFonts w:ascii="Arial" w:hAnsi="Arial" w:cs="Arial"/>
                <w:sz w:val="24"/>
                <w:szCs w:val="24"/>
              </w:rPr>
            </w:pPr>
            <w:r w:rsidRPr="002340CB">
              <w:rPr>
                <w:rFonts w:ascii="Arial" w:hAnsi="Arial" w:cs="Arial"/>
                <w:sz w:val="24"/>
                <w:szCs w:val="24"/>
              </w:rPr>
              <w:t>Leadership of Learning</w:t>
            </w:r>
          </w:p>
        </w:tc>
        <w:tc>
          <w:tcPr>
            <w:tcW w:w="1470" w:type="dxa"/>
            <w:vAlign w:val="center"/>
          </w:tcPr>
          <w:p w14:paraId="22C22A98" w14:textId="77777777" w:rsidR="00B02E3C" w:rsidRPr="002340CB" w:rsidRDefault="00EE4642"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0DE8C756" w14:textId="1DF3AA25" w:rsidR="00B02E3C" w:rsidRPr="002340CB" w:rsidRDefault="007A3C7B"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3633F7F9" w14:textId="27D30869" w:rsidR="00B02E3C" w:rsidRPr="002340CB" w:rsidRDefault="007A3C7B"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02BCDB1C" w14:textId="65F67C1C" w:rsidR="00B02E3C" w:rsidRPr="002340CB" w:rsidRDefault="007A3C7B" w:rsidP="009038A7">
            <w:pPr>
              <w:jc w:val="center"/>
              <w:rPr>
                <w:rFonts w:ascii="Arial" w:hAnsi="Arial" w:cs="Arial"/>
                <w:sz w:val="24"/>
                <w:szCs w:val="24"/>
              </w:rPr>
            </w:pPr>
            <w:r w:rsidRPr="002340CB">
              <w:rPr>
                <w:rFonts w:ascii="Arial" w:hAnsi="Arial" w:cs="Arial"/>
                <w:sz w:val="24"/>
                <w:szCs w:val="24"/>
              </w:rPr>
              <w:t>√</w:t>
            </w:r>
          </w:p>
        </w:tc>
        <w:tc>
          <w:tcPr>
            <w:tcW w:w="2312" w:type="dxa"/>
            <w:vAlign w:val="center"/>
          </w:tcPr>
          <w:p w14:paraId="222E77DF" w14:textId="3AAABC74" w:rsidR="00B02E3C" w:rsidRPr="002340CB" w:rsidRDefault="00B02E3C" w:rsidP="009038A7">
            <w:pPr>
              <w:rPr>
                <w:rFonts w:ascii="Arial" w:hAnsi="Arial" w:cs="Arial"/>
                <w:sz w:val="24"/>
                <w:szCs w:val="24"/>
              </w:rPr>
            </w:pPr>
          </w:p>
        </w:tc>
      </w:tr>
      <w:tr w:rsidR="00B02E3C" w:rsidRPr="002340CB" w14:paraId="6E7E51B8" w14:textId="77777777" w:rsidTr="00717720">
        <w:trPr>
          <w:trHeight w:val="423"/>
        </w:trPr>
        <w:tc>
          <w:tcPr>
            <w:tcW w:w="584" w:type="dxa"/>
            <w:shd w:val="clear" w:color="auto" w:fill="B8CCE4" w:themeFill="accent1" w:themeFillTint="66"/>
            <w:vAlign w:val="center"/>
          </w:tcPr>
          <w:p w14:paraId="441A9183" w14:textId="77777777" w:rsidR="00B02E3C" w:rsidRPr="002340CB" w:rsidRDefault="00B02E3C" w:rsidP="009038A7">
            <w:pPr>
              <w:rPr>
                <w:rFonts w:ascii="Arial" w:hAnsi="Arial" w:cs="Arial"/>
                <w:b/>
                <w:sz w:val="24"/>
                <w:szCs w:val="24"/>
              </w:rPr>
            </w:pPr>
            <w:r w:rsidRPr="002340CB">
              <w:rPr>
                <w:rFonts w:ascii="Arial" w:hAnsi="Arial" w:cs="Arial"/>
                <w:b/>
                <w:sz w:val="24"/>
                <w:szCs w:val="24"/>
              </w:rPr>
              <w:t>1.3</w:t>
            </w:r>
          </w:p>
        </w:tc>
        <w:tc>
          <w:tcPr>
            <w:tcW w:w="5483" w:type="dxa"/>
            <w:shd w:val="clear" w:color="auto" w:fill="B8CCE4" w:themeFill="accent1" w:themeFillTint="66"/>
            <w:vAlign w:val="center"/>
          </w:tcPr>
          <w:p w14:paraId="4A4D23EF" w14:textId="77777777" w:rsidR="00B02E3C" w:rsidRPr="002340CB" w:rsidRDefault="00B02E3C" w:rsidP="009038A7">
            <w:pPr>
              <w:rPr>
                <w:rFonts w:ascii="Arial" w:hAnsi="Arial" w:cs="Arial"/>
                <w:b/>
                <w:sz w:val="24"/>
                <w:szCs w:val="24"/>
              </w:rPr>
            </w:pPr>
            <w:r w:rsidRPr="002340CB">
              <w:rPr>
                <w:rFonts w:ascii="Arial" w:hAnsi="Arial" w:cs="Arial"/>
                <w:b/>
                <w:sz w:val="24"/>
                <w:szCs w:val="24"/>
              </w:rPr>
              <w:t>Leadership of Change</w:t>
            </w:r>
          </w:p>
        </w:tc>
        <w:tc>
          <w:tcPr>
            <w:tcW w:w="1470" w:type="dxa"/>
            <w:shd w:val="clear" w:color="auto" w:fill="B8CCE4" w:themeFill="accent1" w:themeFillTint="66"/>
            <w:vAlign w:val="center"/>
          </w:tcPr>
          <w:p w14:paraId="0C685D65" w14:textId="77777777" w:rsidR="00B02E3C" w:rsidRPr="002340CB" w:rsidRDefault="00B02E3C" w:rsidP="009038A7">
            <w:pPr>
              <w:jc w:val="center"/>
              <w:rPr>
                <w:rFonts w:ascii="Arial" w:hAnsi="Arial" w:cs="Arial"/>
                <w:sz w:val="24"/>
                <w:szCs w:val="24"/>
              </w:rPr>
            </w:pPr>
            <w:r w:rsidRPr="002340CB">
              <w:rPr>
                <w:rFonts w:ascii="Arial" w:hAnsi="Arial" w:cs="Arial"/>
                <w:sz w:val="24"/>
                <w:szCs w:val="24"/>
              </w:rPr>
              <w:t>√</w:t>
            </w:r>
          </w:p>
        </w:tc>
        <w:tc>
          <w:tcPr>
            <w:tcW w:w="1470" w:type="dxa"/>
            <w:shd w:val="clear" w:color="auto" w:fill="B8CCE4" w:themeFill="accent1" w:themeFillTint="66"/>
            <w:vAlign w:val="center"/>
          </w:tcPr>
          <w:p w14:paraId="1AD3AFCE" w14:textId="53533E7C" w:rsidR="00B02E3C" w:rsidRPr="002340CB" w:rsidRDefault="007A3C7B" w:rsidP="009038A7">
            <w:pPr>
              <w:jc w:val="center"/>
              <w:rPr>
                <w:rFonts w:ascii="Arial" w:hAnsi="Arial" w:cs="Arial"/>
                <w:sz w:val="24"/>
                <w:szCs w:val="24"/>
              </w:rPr>
            </w:pPr>
            <w:r w:rsidRPr="002340CB">
              <w:rPr>
                <w:rFonts w:ascii="Arial" w:hAnsi="Arial" w:cs="Arial"/>
                <w:sz w:val="24"/>
                <w:szCs w:val="24"/>
              </w:rPr>
              <w:t>√</w:t>
            </w:r>
          </w:p>
        </w:tc>
        <w:tc>
          <w:tcPr>
            <w:tcW w:w="1470" w:type="dxa"/>
            <w:shd w:val="clear" w:color="auto" w:fill="B8CCE4" w:themeFill="accent1" w:themeFillTint="66"/>
            <w:vAlign w:val="center"/>
          </w:tcPr>
          <w:p w14:paraId="460C2995" w14:textId="3B910752" w:rsidR="00B02E3C" w:rsidRPr="00E517A3" w:rsidRDefault="007A3C7B" w:rsidP="009038A7">
            <w:pPr>
              <w:jc w:val="center"/>
              <w:rPr>
                <w:rFonts w:ascii="Arial" w:hAnsi="Arial" w:cs="Arial"/>
                <w:b/>
                <w:sz w:val="24"/>
                <w:szCs w:val="24"/>
              </w:rPr>
            </w:pPr>
            <w:r w:rsidRPr="00E517A3">
              <w:rPr>
                <w:rFonts w:ascii="Arial" w:hAnsi="Arial" w:cs="Arial"/>
                <w:b/>
                <w:sz w:val="24"/>
                <w:szCs w:val="24"/>
                <w:highlight w:val="yellow"/>
              </w:rPr>
              <w:t>√</w:t>
            </w:r>
          </w:p>
        </w:tc>
        <w:tc>
          <w:tcPr>
            <w:tcW w:w="1470" w:type="dxa"/>
            <w:shd w:val="clear" w:color="auto" w:fill="B8CCE4" w:themeFill="accent1" w:themeFillTint="66"/>
            <w:vAlign w:val="center"/>
          </w:tcPr>
          <w:p w14:paraId="5BA4185D" w14:textId="45D29A53" w:rsidR="00B02E3C" w:rsidRPr="002340CB" w:rsidRDefault="007A3C7B" w:rsidP="009038A7">
            <w:pPr>
              <w:jc w:val="center"/>
              <w:rPr>
                <w:rFonts w:ascii="Arial" w:hAnsi="Arial" w:cs="Arial"/>
                <w:sz w:val="24"/>
                <w:szCs w:val="24"/>
              </w:rPr>
            </w:pPr>
            <w:r w:rsidRPr="002340CB">
              <w:rPr>
                <w:rFonts w:ascii="Arial" w:hAnsi="Arial" w:cs="Arial"/>
                <w:sz w:val="24"/>
                <w:szCs w:val="24"/>
              </w:rPr>
              <w:t>√</w:t>
            </w:r>
          </w:p>
        </w:tc>
        <w:tc>
          <w:tcPr>
            <w:tcW w:w="2312" w:type="dxa"/>
            <w:vAlign w:val="center"/>
          </w:tcPr>
          <w:p w14:paraId="41477C74" w14:textId="4D816400" w:rsidR="00B02E3C" w:rsidRPr="002340CB" w:rsidRDefault="007A3C7B" w:rsidP="009038A7">
            <w:pPr>
              <w:rPr>
                <w:rFonts w:ascii="Arial" w:hAnsi="Arial" w:cs="Arial"/>
                <w:sz w:val="24"/>
                <w:szCs w:val="24"/>
              </w:rPr>
            </w:pPr>
            <w:r>
              <w:rPr>
                <w:rFonts w:ascii="Arial" w:hAnsi="Arial" w:cs="Arial"/>
                <w:sz w:val="24"/>
                <w:szCs w:val="24"/>
              </w:rPr>
              <w:t>School is on an improvement journey – distributive leadership in infancy</w:t>
            </w:r>
          </w:p>
        </w:tc>
      </w:tr>
      <w:tr w:rsidR="00B02E3C" w:rsidRPr="002340CB" w14:paraId="14F4ED8E" w14:textId="77777777" w:rsidTr="00717720">
        <w:trPr>
          <w:trHeight w:val="423"/>
        </w:trPr>
        <w:tc>
          <w:tcPr>
            <w:tcW w:w="584" w:type="dxa"/>
            <w:shd w:val="clear" w:color="auto" w:fill="B8CCE4" w:themeFill="accent1" w:themeFillTint="66"/>
            <w:vAlign w:val="center"/>
          </w:tcPr>
          <w:p w14:paraId="7F11E90A" w14:textId="77777777" w:rsidR="00B02E3C" w:rsidRPr="002340CB" w:rsidRDefault="00B02E3C" w:rsidP="009038A7">
            <w:pPr>
              <w:rPr>
                <w:rFonts w:ascii="Arial" w:hAnsi="Arial" w:cs="Arial"/>
                <w:sz w:val="24"/>
                <w:szCs w:val="24"/>
              </w:rPr>
            </w:pPr>
            <w:r w:rsidRPr="002340CB">
              <w:rPr>
                <w:rFonts w:ascii="Arial" w:hAnsi="Arial" w:cs="Arial"/>
                <w:sz w:val="24"/>
                <w:szCs w:val="24"/>
              </w:rPr>
              <w:t>1.4</w:t>
            </w:r>
          </w:p>
        </w:tc>
        <w:tc>
          <w:tcPr>
            <w:tcW w:w="5483" w:type="dxa"/>
            <w:shd w:val="clear" w:color="auto" w:fill="B8CCE4" w:themeFill="accent1" w:themeFillTint="66"/>
            <w:vAlign w:val="center"/>
          </w:tcPr>
          <w:p w14:paraId="6D2625BB" w14:textId="77777777" w:rsidR="00B02E3C" w:rsidRPr="002340CB" w:rsidRDefault="00B02E3C" w:rsidP="009038A7">
            <w:pPr>
              <w:rPr>
                <w:rFonts w:ascii="Arial" w:hAnsi="Arial" w:cs="Arial"/>
                <w:sz w:val="24"/>
                <w:szCs w:val="24"/>
              </w:rPr>
            </w:pPr>
            <w:r w:rsidRPr="002340CB">
              <w:rPr>
                <w:rFonts w:ascii="Arial" w:hAnsi="Arial" w:cs="Arial"/>
                <w:sz w:val="24"/>
                <w:szCs w:val="24"/>
              </w:rPr>
              <w:t>Leadership and Management of Staff</w:t>
            </w:r>
          </w:p>
        </w:tc>
        <w:tc>
          <w:tcPr>
            <w:tcW w:w="1470" w:type="dxa"/>
            <w:vAlign w:val="center"/>
          </w:tcPr>
          <w:p w14:paraId="6B8275EF" w14:textId="77777777" w:rsidR="00B02E3C" w:rsidRPr="002340CB" w:rsidRDefault="006E25D0" w:rsidP="009038A7">
            <w:pPr>
              <w:jc w:val="center"/>
              <w:rPr>
                <w:rFonts w:ascii="Arial" w:hAnsi="Arial" w:cs="Arial"/>
                <w:sz w:val="24"/>
                <w:szCs w:val="24"/>
              </w:rPr>
            </w:pPr>
            <w:r w:rsidRPr="002340CB">
              <w:rPr>
                <w:rFonts w:ascii="Arial" w:hAnsi="Arial" w:cs="Arial"/>
                <w:sz w:val="24"/>
                <w:szCs w:val="24"/>
              </w:rPr>
              <w:t xml:space="preserve"> </w:t>
            </w:r>
          </w:p>
        </w:tc>
        <w:tc>
          <w:tcPr>
            <w:tcW w:w="1470" w:type="dxa"/>
            <w:vAlign w:val="center"/>
          </w:tcPr>
          <w:p w14:paraId="06F34D89" w14:textId="77777777" w:rsidR="00B02E3C" w:rsidRPr="002340CB" w:rsidRDefault="00B02E3C" w:rsidP="009038A7">
            <w:pPr>
              <w:jc w:val="center"/>
              <w:rPr>
                <w:rFonts w:ascii="Arial" w:hAnsi="Arial" w:cs="Arial"/>
                <w:sz w:val="24"/>
                <w:szCs w:val="24"/>
              </w:rPr>
            </w:pPr>
          </w:p>
        </w:tc>
        <w:tc>
          <w:tcPr>
            <w:tcW w:w="1470" w:type="dxa"/>
            <w:vAlign w:val="center"/>
          </w:tcPr>
          <w:p w14:paraId="3EF2300D" w14:textId="77777777" w:rsidR="00B02E3C" w:rsidRPr="002340CB" w:rsidRDefault="00B02E3C" w:rsidP="009038A7">
            <w:pPr>
              <w:jc w:val="center"/>
              <w:rPr>
                <w:rFonts w:ascii="Arial" w:hAnsi="Arial" w:cs="Arial"/>
                <w:sz w:val="24"/>
                <w:szCs w:val="24"/>
              </w:rPr>
            </w:pPr>
          </w:p>
        </w:tc>
        <w:tc>
          <w:tcPr>
            <w:tcW w:w="1470" w:type="dxa"/>
            <w:vAlign w:val="center"/>
          </w:tcPr>
          <w:p w14:paraId="6C2A2DCC" w14:textId="77777777" w:rsidR="00B02E3C" w:rsidRPr="002340CB" w:rsidRDefault="00B02E3C" w:rsidP="009038A7">
            <w:pPr>
              <w:jc w:val="center"/>
              <w:rPr>
                <w:rFonts w:ascii="Arial" w:hAnsi="Arial" w:cs="Arial"/>
                <w:sz w:val="24"/>
                <w:szCs w:val="24"/>
              </w:rPr>
            </w:pPr>
          </w:p>
        </w:tc>
        <w:tc>
          <w:tcPr>
            <w:tcW w:w="2312" w:type="dxa"/>
            <w:vAlign w:val="center"/>
          </w:tcPr>
          <w:p w14:paraId="292BEB77" w14:textId="77777777" w:rsidR="00B02E3C" w:rsidRPr="002340CB" w:rsidRDefault="00B02E3C" w:rsidP="009038A7">
            <w:pPr>
              <w:rPr>
                <w:rFonts w:ascii="Arial" w:hAnsi="Arial" w:cs="Arial"/>
                <w:sz w:val="24"/>
                <w:szCs w:val="24"/>
              </w:rPr>
            </w:pPr>
          </w:p>
        </w:tc>
      </w:tr>
      <w:tr w:rsidR="00B02E3C" w:rsidRPr="002340CB" w14:paraId="24CC397D" w14:textId="77777777" w:rsidTr="00717720">
        <w:trPr>
          <w:trHeight w:val="423"/>
        </w:trPr>
        <w:tc>
          <w:tcPr>
            <w:tcW w:w="584" w:type="dxa"/>
            <w:shd w:val="clear" w:color="auto" w:fill="B8CCE4" w:themeFill="accent1" w:themeFillTint="66"/>
            <w:vAlign w:val="center"/>
          </w:tcPr>
          <w:p w14:paraId="134A1257" w14:textId="77777777" w:rsidR="00B02E3C" w:rsidRPr="002340CB" w:rsidRDefault="00B02E3C" w:rsidP="009038A7">
            <w:pPr>
              <w:rPr>
                <w:rFonts w:ascii="Arial" w:hAnsi="Arial" w:cs="Arial"/>
                <w:sz w:val="24"/>
                <w:szCs w:val="24"/>
              </w:rPr>
            </w:pPr>
            <w:r w:rsidRPr="002340CB">
              <w:rPr>
                <w:rFonts w:ascii="Arial" w:hAnsi="Arial" w:cs="Arial"/>
                <w:sz w:val="24"/>
                <w:szCs w:val="24"/>
              </w:rPr>
              <w:t>1.5</w:t>
            </w:r>
          </w:p>
        </w:tc>
        <w:tc>
          <w:tcPr>
            <w:tcW w:w="5483" w:type="dxa"/>
            <w:shd w:val="clear" w:color="auto" w:fill="B8CCE4" w:themeFill="accent1" w:themeFillTint="66"/>
            <w:vAlign w:val="center"/>
          </w:tcPr>
          <w:p w14:paraId="1BAE5E76" w14:textId="77777777" w:rsidR="00B02E3C" w:rsidRPr="002340CB" w:rsidRDefault="00B02E3C" w:rsidP="009038A7">
            <w:pPr>
              <w:rPr>
                <w:rFonts w:ascii="Arial" w:hAnsi="Arial" w:cs="Arial"/>
                <w:sz w:val="24"/>
                <w:szCs w:val="24"/>
              </w:rPr>
            </w:pPr>
            <w:r w:rsidRPr="002340CB">
              <w:rPr>
                <w:rFonts w:ascii="Arial" w:hAnsi="Arial" w:cs="Arial"/>
                <w:sz w:val="24"/>
                <w:szCs w:val="24"/>
              </w:rPr>
              <w:t xml:space="preserve">Management of Resources To Promote Equity </w:t>
            </w:r>
          </w:p>
        </w:tc>
        <w:tc>
          <w:tcPr>
            <w:tcW w:w="1470" w:type="dxa"/>
            <w:vAlign w:val="center"/>
          </w:tcPr>
          <w:p w14:paraId="0B6A99F4" w14:textId="77777777" w:rsidR="00B02E3C" w:rsidRPr="002340CB" w:rsidRDefault="00EE4642"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13A0EB41" w14:textId="77777777" w:rsidR="00B02E3C" w:rsidRPr="002340CB" w:rsidRDefault="00B02E3C" w:rsidP="009038A7">
            <w:pPr>
              <w:jc w:val="center"/>
              <w:rPr>
                <w:rFonts w:ascii="Arial" w:hAnsi="Arial" w:cs="Arial"/>
                <w:sz w:val="24"/>
                <w:szCs w:val="24"/>
              </w:rPr>
            </w:pPr>
          </w:p>
        </w:tc>
        <w:tc>
          <w:tcPr>
            <w:tcW w:w="1470" w:type="dxa"/>
            <w:vAlign w:val="center"/>
          </w:tcPr>
          <w:p w14:paraId="1F6DC647" w14:textId="66F8EE76" w:rsidR="00B02E3C" w:rsidRPr="002340CB" w:rsidRDefault="00E517A3" w:rsidP="009038A7">
            <w:pPr>
              <w:jc w:val="center"/>
              <w:rPr>
                <w:rFonts w:ascii="Arial" w:hAnsi="Arial" w:cs="Arial"/>
                <w:sz w:val="24"/>
                <w:szCs w:val="24"/>
              </w:rPr>
            </w:pPr>
            <w:r w:rsidRPr="00E517A3">
              <w:rPr>
                <w:rFonts w:ascii="Arial" w:hAnsi="Arial" w:cs="Arial"/>
                <w:b/>
                <w:sz w:val="24"/>
                <w:szCs w:val="24"/>
                <w:highlight w:val="yellow"/>
              </w:rPr>
              <w:t>√</w:t>
            </w:r>
          </w:p>
        </w:tc>
        <w:tc>
          <w:tcPr>
            <w:tcW w:w="1470" w:type="dxa"/>
            <w:vAlign w:val="center"/>
          </w:tcPr>
          <w:p w14:paraId="515C44F8" w14:textId="77777777" w:rsidR="00B02E3C" w:rsidRPr="002340CB" w:rsidRDefault="00B02E3C" w:rsidP="009038A7">
            <w:pPr>
              <w:jc w:val="center"/>
              <w:rPr>
                <w:rFonts w:ascii="Arial" w:hAnsi="Arial" w:cs="Arial"/>
                <w:sz w:val="24"/>
                <w:szCs w:val="24"/>
              </w:rPr>
            </w:pPr>
          </w:p>
        </w:tc>
        <w:tc>
          <w:tcPr>
            <w:tcW w:w="2312" w:type="dxa"/>
            <w:vAlign w:val="center"/>
          </w:tcPr>
          <w:p w14:paraId="5BCEBA41" w14:textId="77777777" w:rsidR="00B02E3C" w:rsidRPr="002340CB" w:rsidRDefault="00351FEC" w:rsidP="009038A7">
            <w:pPr>
              <w:rPr>
                <w:rFonts w:ascii="Arial" w:hAnsi="Arial" w:cs="Arial"/>
                <w:sz w:val="24"/>
                <w:szCs w:val="24"/>
              </w:rPr>
            </w:pPr>
            <w:r w:rsidRPr="002340CB">
              <w:rPr>
                <w:rFonts w:ascii="Arial" w:hAnsi="Arial" w:cs="Arial"/>
                <w:sz w:val="24"/>
                <w:szCs w:val="24"/>
              </w:rPr>
              <w:t>Continue to target reduction in poverty attainment gap</w:t>
            </w:r>
          </w:p>
        </w:tc>
      </w:tr>
      <w:tr w:rsidR="0073426F" w:rsidRPr="002340CB" w14:paraId="2BB33651" w14:textId="77777777" w:rsidTr="00717720">
        <w:trPr>
          <w:trHeight w:val="423"/>
        </w:trPr>
        <w:tc>
          <w:tcPr>
            <w:tcW w:w="584" w:type="dxa"/>
            <w:shd w:val="clear" w:color="auto" w:fill="B8CCE4" w:themeFill="accent1" w:themeFillTint="66"/>
            <w:vAlign w:val="center"/>
          </w:tcPr>
          <w:p w14:paraId="49C63D23" w14:textId="77777777" w:rsidR="0073426F" w:rsidRPr="002340CB" w:rsidRDefault="0073426F" w:rsidP="009038A7">
            <w:pPr>
              <w:rPr>
                <w:rFonts w:ascii="Arial" w:hAnsi="Arial" w:cs="Arial"/>
                <w:sz w:val="24"/>
                <w:szCs w:val="24"/>
              </w:rPr>
            </w:pPr>
          </w:p>
        </w:tc>
        <w:tc>
          <w:tcPr>
            <w:tcW w:w="5483" w:type="dxa"/>
            <w:shd w:val="clear" w:color="auto" w:fill="B8CCE4" w:themeFill="accent1" w:themeFillTint="66"/>
            <w:vAlign w:val="center"/>
          </w:tcPr>
          <w:p w14:paraId="5524418E" w14:textId="77777777" w:rsidR="0073426F" w:rsidRPr="002340CB" w:rsidRDefault="0073426F" w:rsidP="009038A7">
            <w:pPr>
              <w:autoSpaceDE w:val="0"/>
              <w:autoSpaceDN w:val="0"/>
              <w:adjustRightInd w:val="0"/>
              <w:rPr>
                <w:rFonts w:ascii="Arial" w:hAnsi="Arial" w:cs="Arial"/>
                <w:b/>
                <w:bCs/>
                <w:sz w:val="24"/>
                <w:szCs w:val="24"/>
              </w:rPr>
            </w:pPr>
            <w:r w:rsidRPr="002340CB">
              <w:rPr>
                <w:rFonts w:ascii="Arial" w:hAnsi="Arial" w:cs="Arial"/>
                <w:b/>
                <w:bCs/>
                <w:sz w:val="24"/>
                <w:szCs w:val="24"/>
              </w:rPr>
              <w:t xml:space="preserve">Leadership And Management Overall </w:t>
            </w:r>
          </w:p>
        </w:tc>
        <w:tc>
          <w:tcPr>
            <w:tcW w:w="1470" w:type="dxa"/>
            <w:vAlign w:val="center"/>
          </w:tcPr>
          <w:p w14:paraId="6AF3B641" w14:textId="77777777" w:rsidR="0073426F" w:rsidRPr="002340CB" w:rsidRDefault="0073426F" w:rsidP="009038A7">
            <w:pPr>
              <w:jc w:val="center"/>
              <w:rPr>
                <w:rFonts w:ascii="Arial" w:hAnsi="Arial" w:cs="Arial"/>
                <w:sz w:val="24"/>
                <w:szCs w:val="24"/>
              </w:rPr>
            </w:pPr>
          </w:p>
        </w:tc>
        <w:tc>
          <w:tcPr>
            <w:tcW w:w="1470" w:type="dxa"/>
            <w:vAlign w:val="center"/>
          </w:tcPr>
          <w:p w14:paraId="22A3DB5E" w14:textId="77777777" w:rsidR="0073426F" w:rsidRPr="002340CB" w:rsidRDefault="00351FEC"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03237374" w14:textId="77777777" w:rsidR="0073426F" w:rsidRPr="002340CB" w:rsidRDefault="00351FEC"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0210D581" w14:textId="77777777" w:rsidR="0073426F" w:rsidRPr="002340CB" w:rsidRDefault="00351FEC" w:rsidP="009038A7">
            <w:pPr>
              <w:jc w:val="center"/>
              <w:rPr>
                <w:rFonts w:ascii="Arial" w:hAnsi="Arial" w:cs="Arial"/>
                <w:sz w:val="24"/>
                <w:szCs w:val="24"/>
              </w:rPr>
            </w:pPr>
            <w:r w:rsidRPr="002340CB">
              <w:rPr>
                <w:rFonts w:ascii="Arial" w:hAnsi="Arial" w:cs="Arial"/>
                <w:sz w:val="24"/>
                <w:szCs w:val="24"/>
              </w:rPr>
              <w:t>√</w:t>
            </w:r>
          </w:p>
        </w:tc>
        <w:tc>
          <w:tcPr>
            <w:tcW w:w="2312" w:type="dxa"/>
            <w:vAlign w:val="center"/>
          </w:tcPr>
          <w:p w14:paraId="5ADB575B" w14:textId="77777777" w:rsidR="0073426F" w:rsidRPr="002340CB" w:rsidRDefault="0073426F" w:rsidP="009038A7">
            <w:pPr>
              <w:rPr>
                <w:rFonts w:ascii="Arial" w:hAnsi="Arial" w:cs="Arial"/>
                <w:sz w:val="24"/>
                <w:szCs w:val="24"/>
              </w:rPr>
            </w:pPr>
          </w:p>
        </w:tc>
      </w:tr>
      <w:tr w:rsidR="00B02E3C" w:rsidRPr="002340CB" w14:paraId="271562FD" w14:textId="77777777" w:rsidTr="00717720">
        <w:trPr>
          <w:trHeight w:val="423"/>
        </w:trPr>
        <w:tc>
          <w:tcPr>
            <w:tcW w:w="584" w:type="dxa"/>
            <w:shd w:val="clear" w:color="auto" w:fill="FABF8F" w:themeFill="accent6" w:themeFillTint="99"/>
            <w:vAlign w:val="center"/>
          </w:tcPr>
          <w:p w14:paraId="153781B8" w14:textId="77777777" w:rsidR="00B02E3C" w:rsidRPr="002340CB" w:rsidRDefault="00B02E3C" w:rsidP="009038A7">
            <w:pPr>
              <w:rPr>
                <w:rFonts w:ascii="Arial" w:hAnsi="Arial" w:cs="Arial"/>
                <w:sz w:val="24"/>
                <w:szCs w:val="24"/>
              </w:rPr>
            </w:pPr>
            <w:r w:rsidRPr="002340CB">
              <w:rPr>
                <w:rFonts w:ascii="Arial" w:hAnsi="Arial" w:cs="Arial"/>
                <w:sz w:val="24"/>
                <w:szCs w:val="24"/>
              </w:rPr>
              <w:t>2.1</w:t>
            </w:r>
          </w:p>
        </w:tc>
        <w:tc>
          <w:tcPr>
            <w:tcW w:w="5483" w:type="dxa"/>
            <w:shd w:val="clear" w:color="auto" w:fill="FABF8F" w:themeFill="accent6" w:themeFillTint="99"/>
            <w:vAlign w:val="center"/>
          </w:tcPr>
          <w:p w14:paraId="0D781D7A" w14:textId="77777777" w:rsidR="00B02E3C" w:rsidRPr="002340CB" w:rsidRDefault="00B02E3C" w:rsidP="009038A7">
            <w:pPr>
              <w:rPr>
                <w:rFonts w:ascii="Arial" w:hAnsi="Arial" w:cs="Arial"/>
                <w:sz w:val="24"/>
                <w:szCs w:val="24"/>
              </w:rPr>
            </w:pPr>
            <w:r w:rsidRPr="002340CB">
              <w:rPr>
                <w:rFonts w:ascii="Arial" w:hAnsi="Arial" w:cs="Arial"/>
                <w:sz w:val="24"/>
                <w:szCs w:val="24"/>
              </w:rPr>
              <w:t>Safeguarding and Child Protection</w:t>
            </w:r>
          </w:p>
        </w:tc>
        <w:tc>
          <w:tcPr>
            <w:tcW w:w="1470" w:type="dxa"/>
            <w:vAlign w:val="center"/>
          </w:tcPr>
          <w:p w14:paraId="540F9C8C" w14:textId="77777777" w:rsidR="00B02E3C" w:rsidRPr="002340CB" w:rsidRDefault="00B02E3C" w:rsidP="009038A7">
            <w:pPr>
              <w:jc w:val="center"/>
              <w:rPr>
                <w:rFonts w:ascii="Arial" w:hAnsi="Arial" w:cs="Arial"/>
                <w:sz w:val="24"/>
                <w:szCs w:val="24"/>
              </w:rPr>
            </w:pPr>
          </w:p>
        </w:tc>
        <w:tc>
          <w:tcPr>
            <w:tcW w:w="1470" w:type="dxa"/>
            <w:vAlign w:val="center"/>
          </w:tcPr>
          <w:p w14:paraId="75F58EC8" w14:textId="77777777" w:rsidR="00B02E3C" w:rsidRPr="002340CB" w:rsidRDefault="006E25D0"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68738C62" w14:textId="77777777" w:rsidR="00B02E3C" w:rsidRPr="002340CB" w:rsidRDefault="00B02E3C" w:rsidP="009038A7">
            <w:pPr>
              <w:jc w:val="center"/>
              <w:rPr>
                <w:rFonts w:ascii="Arial" w:hAnsi="Arial" w:cs="Arial"/>
                <w:sz w:val="24"/>
                <w:szCs w:val="24"/>
              </w:rPr>
            </w:pPr>
          </w:p>
        </w:tc>
        <w:tc>
          <w:tcPr>
            <w:tcW w:w="1470" w:type="dxa"/>
            <w:vAlign w:val="center"/>
          </w:tcPr>
          <w:p w14:paraId="33DD8403" w14:textId="77777777" w:rsidR="00B02E3C" w:rsidRPr="002340CB" w:rsidRDefault="00351FEC" w:rsidP="009038A7">
            <w:pPr>
              <w:jc w:val="center"/>
              <w:rPr>
                <w:rFonts w:ascii="Arial" w:hAnsi="Arial" w:cs="Arial"/>
                <w:sz w:val="24"/>
                <w:szCs w:val="24"/>
              </w:rPr>
            </w:pPr>
            <w:r w:rsidRPr="002340CB">
              <w:rPr>
                <w:rFonts w:ascii="Arial" w:hAnsi="Arial" w:cs="Arial"/>
                <w:sz w:val="24"/>
                <w:szCs w:val="24"/>
              </w:rPr>
              <w:t>√</w:t>
            </w:r>
          </w:p>
        </w:tc>
        <w:tc>
          <w:tcPr>
            <w:tcW w:w="2312" w:type="dxa"/>
            <w:vAlign w:val="center"/>
          </w:tcPr>
          <w:p w14:paraId="541E3CF5" w14:textId="315FC952" w:rsidR="00B02E3C" w:rsidRPr="002340CB" w:rsidRDefault="00B02E3C" w:rsidP="009038A7">
            <w:pPr>
              <w:rPr>
                <w:rFonts w:ascii="Arial" w:hAnsi="Arial" w:cs="Arial"/>
                <w:sz w:val="24"/>
                <w:szCs w:val="24"/>
              </w:rPr>
            </w:pPr>
          </w:p>
        </w:tc>
      </w:tr>
      <w:tr w:rsidR="00B02E3C" w:rsidRPr="002340CB" w14:paraId="14A8E701" w14:textId="77777777" w:rsidTr="00717720">
        <w:trPr>
          <w:trHeight w:val="423"/>
        </w:trPr>
        <w:tc>
          <w:tcPr>
            <w:tcW w:w="584" w:type="dxa"/>
            <w:shd w:val="clear" w:color="auto" w:fill="FABF8F" w:themeFill="accent6" w:themeFillTint="99"/>
            <w:vAlign w:val="center"/>
          </w:tcPr>
          <w:p w14:paraId="7A835188" w14:textId="77777777" w:rsidR="00B02E3C" w:rsidRPr="002340CB" w:rsidRDefault="00B02E3C" w:rsidP="009038A7">
            <w:pPr>
              <w:rPr>
                <w:rFonts w:ascii="Arial" w:hAnsi="Arial" w:cs="Arial"/>
                <w:sz w:val="24"/>
                <w:szCs w:val="24"/>
              </w:rPr>
            </w:pPr>
            <w:r w:rsidRPr="002340CB">
              <w:rPr>
                <w:rFonts w:ascii="Arial" w:hAnsi="Arial" w:cs="Arial"/>
                <w:sz w:val="24"/>
                <w:szCs w:val="24"/>
              </w:rPr>
              <w:t>2.2</w:t>
            </w:r>
          </w:p>
        </w:tc>
        <w:tc>
          <w:tcPr>
            <w:tcW w:w="5483" w:type="dxa"/>
            <w:shd w:val="clear" w:color="auto" w:fill="FABF8F" w:themeFill="accent6" w:themeFillTint="99"/>
            <w:vAlign w:val="center"/>
          </w:tcPr>
          <w:p w14:paraId="1ADBD581" w14:textId="77777777" w:rsidR="00B02E3C" w:rsidRPr="002340CB" w:rsidRDefault="00B02E3C" w:rsidP="009038A7">
            <w:pPr>
              <w:rPr>
                <w:rFonts w:ascii="Arial" w:hAnsi="Arial" w:cs="Arial"/>
                <w:sz w:val="24"/>
                <w:szCs w:val="24"/>
              </w:rPr>
            </w:pPr>
            <w:r w:rsidRPr="002340CB">
              <w:rPr>
                <w:rFonts w:ascii="Arial" w:hAnsi="Arial" w:cs="Arial"/>
                <w:sz w:val="24"/>
                <w:szCs w:val="24"/>
              </w:rPr>
              <w:t>Curriculum</w:t>
            </w:r>
          </w:p>
        </w:tc>
        <w:tc>
          <w:tcPr>
            <w:tcW w:w="1470" w:type="dxa"/>
            <w:vAlign w:val="center"/>
          </w:tcPr>
          <w:p w14:paraId="7E9A7C84" w14:textId="77777777" w:rsidR="00B02E3C" w:rsidRPr="002340CB" w:rsidRDefault="00EE4642"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07A7DF2C" w14:textId="77777777" w:rsidR="00B02E3C" w:rsidRPr="002340CB" w:rsidRDefault="006E25D0"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4E296157" w14:textId="77777777" w:rsidR="00B02E3C" w:rsidRPr="002340CB" w:rsidRDefault="00351FEC"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248835F3" w14:textId="77777777" w:rsidR="00B02E3C" w:rsidRPr="002340CB" w:rsidRDefault="00351FEC" w:rsidP="009038A7">
            <w:pPr>
              <w:jc w:val="center"/>
              <w:rPr>
                <w:rFonts w:ascii="Arial" w:hAnsi="Arial" w:cs="Arial"/>
                <w:sz w:val="24"/>
                <w:szCs w:val="24"/>
              </w:rPr>
            </w:pPr>
            <w:r w:rsidRPr="002340CB">
              <w:rPr>
                <w:rFonts w:ascii="Arial" w:hAnsi="Arial" w:cs="Arial"/>
                <w:sz w:val="24"/>
                <w:szCs w:val="24"/>
              </w:rPr>
              <w:t>√</w:t>
            </w:r>
          </w:p>
        </w:tc>
        <w:tc>
          <w:tcPr>
            <w:tcW w:w="2312" w:type="dxa"/>
            <w:vAlign w:val="center"/>
          </w:tcPr>
          <w:p w14:paraId="188A81F9" w14:textId="45EF7A1E" w:rsidR="00B02E3C" w:rsidRPr="002340CB" w:rsidRDefault="007A3C7B" w:rsidP="009038A7">
            <w:pPr>
              <w:rPr>
                <w:rFonts w:ascii="Arial" w:hAnsi="Arial" w:cs="Arial"/>
                <w:sz w:val="24"/>
                <w:szCs w:val="24"/>
              </w:rPr>
            </w:pPr>
            <w:r>
              <w:rPr>
                <w:rFonts w:ascii="Arial" w:hAnsi="Arial" w:cs="Arial"/>
                <w:sz w:val="24"/>
                <w:szCs w:val="24"/>
              </w:rPr>
              <w:t xml:space="preserve">Focus on numeracy, health &amp; wellbeing, 1+2 </w:t>
            </w:r>
            <w:proofErr w:type="spellStart"/>
            <w:r>
              <w:rPr>
                <w:rFonts w:ascii="Arial" w:hAnsi="Arial" w:cs="Arial"/>
                <w:sz w:val="24"/>
                <w:szCs w:val="24"/>
              </w:rPr>
              <w:t>MfL</w:t>
            </w:r>
            <w:proofErr w:type="spellEnd"/>
          </w:p>
        </w:tc>
      </w:tr>
      <w:tr w:rsidR="00B02E3C" w:rsidRPr="002340CB" w14:paraId="438B5819" w14:textId="77777777" w:rsidTr="00717720">
        <w:trPr>
          <w:trHeight w:val="423"/>
        </w:trPr>
        <w:tc>
          <w:tcPr>
            <w:tcW w:w="584" w:type="dxa"/>
            <w:shd w:val="clear" w:color="auto" w:fill="FABF8F" w:themeFill="accent6" w:themeFillTint="99"/>
            <w:vAlign w:val="center"/>
          </w:tcPr>
          <w:p w14:paraId="2EB2D806" w14:textId="77777777" w:rsidR="00B02E3C" w:rsidRPr="002340CB" w:rsidRDefault="00B02E3C" w:rsidP="009038A7">
            <w:pPr>
              <w:rPr>
                <w:rFonts w:ascii="Arial" w:hAnsi="Arial" w:cs="Arial"/>
                <w:b/>
                <w:sz w:val="24"/>
                <w:szCs w:val="24"/>
              </w:rPr>
            </w:pPr>
            <w:r w:rsidRPr="002340CB">
              <w:rPr>
                <w:rFonts w:ascii="Arial" w:hAnsi="Arial" w:cs="Arial"/>
                <w:b/>
                <w:sz w:val="24"/>
                <w:szCs w:val="24"/>
              </w:rPr>
              <w:t>2.3</w:t>
            </w:r>
          </w:p>
        </w:tc>
        <w:tc>
          <w:tcPr>
            <w:tcW w:w="5483" w:type="dxa"/>
            <w:shd w:val="clear" w:color="auto" w:fill="FABF8F" w:themeFill="accent6" w:themeFillTint="99"/>
            <w:vAlign w:val="center"/>
          </w:tcPr>
          <w:p w14:paraId="1E161CAC" w14:textId="77777777" w:rsidR="00B02E3C" w:rsidRPr="002340CB" w:rsidRDefault="00B02E3C" w:rsidP="009038A7">
            <w:pPr>
              <w:rPr>
                <w:rFonts w:ascii="Arial" w:hAnsi="Arial" w:cs="Arial"/>
                <w:b/>
                <w:sz w:val="24"/>
                <w:szCs w:val="24"/>
              </w:rPr>
            </w:pPr>
            <w:r w:rsidRPr="002340CB">
              <w:rPr>
                <w:rFonts w:ascii="Arial" w:hAnsi="Arial" w:cs="Arial"/>
                <w:b/>
                <w:sz w:val="24"/>
                <w:szCs w:val="24"/>
              </w:rPr>
              <w:t xml:space="preserve">Learning, Teaching and Assessment </w:t>
            </w:r>
          </w:p>
        </w:tc>
        <w:tc>
          <w:tcPr>
            <w:tcW w:w="1470" w:type="dxa"/>
            <w:shd w:val="clear" w:color="auto" w:fill="FABF8F" w:themeFill="accent6" w:themeFillTint="99"/>
            <w:vAlign w:val="center"/>
          </w:tcPr>
          <w:p w14:paraId="5156B8B1" w14:textId="77777777" w:rsidR="00B02E3C" w:rsidRPr="002340CB" w:rsidRDefault="00B02E3C" w:rsidP="009038A7">
            <w:pPr>
              <w:jc w:val="center"/>
              <w:rPr>
                <w:rFonts w:ascii="Arial" w:hAnsi="Arial" w:cs="Arial"/>
                <w:sz w:val="24"/>
                <w:szCs w:val="24"/>
              </w:rPr>
            </w:pPr>
            <w:r w:rsidRPr="002340CB">
              <w:rPr>
                <w:rFonts w:ascii="Arial" w:hAnsi="Arial" w:cs="Arial"/>
                <w:sz w:val="24"/>
                <w:szCs w:val="24"/>
              </w:rPr>
              <w:t>√</w:t>
            </w:r>
          </w:p>
        </w:tc>
        <w:tc>
          <w:tcPr>
            <w:tcW w:w="1470" w:type="dxa"/>
            <w:shd w:val="clear" w:color="auto" w:fill="FABF8F" w:themeFill="accent6" w:themeFillTint="99"/>
            <w:vAlign w:val="center"/>
          </w:tcPr>
          <w:p w14:paraId="06F83FB6" w14:textId="77777777" w:rsidR="00B02E3C" w:rsidRPr="002340CB" w:rsidRDefault="00B02E3C" w:rsidP="009038A7">
            <w:pPr>
              <w:jc w:val="center"/>
              <w:rPr>
                <w:rFonts w:ascii="Arial" w:hAnsi="Arial" w:cs="Arial"/>
                <w:sz w:val="24"/>
                <w:szCs w:val="24"/>
              </w:rPr>
            </w:pPr>
            <w:r w:rsidRPr="002340CB">
              <w:rPr>
                <w:rFonts w:ascii="Arial" w:hAnsi="Arial" w:cs="Arial"/>
                <w:sz w:val="24"/>
                <w:szCs w:val="24"/>
              </w:rPr>
              <w:t>√</w:t>
            </w:r>
          </w:p>
        </w:tc>
        <w:tc>
          <w:tcPr>
            <w:tcW w:w="1470" w:type="dxa"/>
            <w:shd w:val="clear" w:color="auto" w:fill="FABF8F" w:themeFill="accent6" w:themeFillTint="99"/>
            <w:vAlign w:val="center"/>
          </w:tcPr>
          <w:p w14:paraId="7CB0E1AF" w14:textId="77777777" w:rsidR="00B02E3C" w:rsidRPr="002340CB" w:rsidRDefault="00B02E3C" w:rsidP="009038A7">
            <w:pPr>
              <w:jc w:val="center"/>
              <w:rPr>
                <w:rFonts w:ascii="Arial" w:hAnsi="Arial" w:cs="Arial"/>
                <w:sz w:val="24"/>
                <w:szCs w:val="24"/>
              </w:rPr>
            </w:pPr>
            <w:r w:rsidRPr="002340CB">
              <w:rPr>
                <w:rFonts w:ascii="Arial" w:hAnsi="Arial" w:cs="Arial"/>
                <w:sz w:val="24"/>
                <w:szCs w:val="24"/>
              </w:rPr>
              <w:t>√</w:t>
            </w:r>
          </w:p>
        </w:tc>
        <w:tc>
          <w:tcPr>
            <w:tcW w:w="1470" w:type="dxa"/>
            <w:shd w:val="clear" w:color="auto" w:fill="FABF8F" w:themeFill="accent6" w:themeFillTint="99"/>
            <w:vAlign w:val="center"/>
          </w:tcPr>
          <w:p w14:paraId="28CEFC19" w14:textId="77777777" w:rsidR="00B02E3C" w:rsidRPr="002340CB" w:rsidRDefault="00B02E3C" w:rsidP="009038A7">
            <w:pPr>
              <w:jc w:val="center"/>
              <w:rPr>
                <w:rFonts w:ascii="Arial" w:hAnsi="Arial" w:cs="Arial"/>
                <w:sz w:val="24"/>
                <w:szCs w:val="24"/>
              </w:rPr>
            </w:pPr>
            <w:r w:rsidRPr="002340CB">
              <w:rPr>
                <w:rFonts w:ascii="Arial" w:hAnsi="Arial" w:cs="Arial"/>
                <w:sz w:val="24"/>
                <w:szCs w:val="24"/>
              </w:rPr>
              <w:t>√</w:t>
            </w:r>
          </w:p>
        </w:tc>
        <w:tc>
          <w:tcPr>
            <w:tcW w:w="2312" w:type="dxa"/>
            <w:vAlign w:val="center"/>
          </w:tcPr>
          <w:p w14:paraId="27AA18EF" w14:textId="77777777" w:rsidR="00B02E3C" w:rsidRPr="002340CB" w:rsidRDefault="00B02E3C" w:rsidP="009038A7">
            <w:pPr>
              <w:rPr>
                <w:rFonts w:ascii="Arial" w:hAnsi="Arial" w:cs="Arial"/>
                <w:sz w:val="24"/>
                <w:szCs w:val="24"/>
              </w:rPr>
            </w:pPr>
          </w:p>
        </w:tc>
      </w:tr>
      <w:tr w:rsidR="00B02E3C" w:rsidRPr="002340CB" w14:paraId="02838738" w14:textId="77777777" w:rsidTr="00717720">
        <w:trPr>
          <w:trHeight w:val="423"/>
        </w:trPr>
        <w:tc>
          <w:tcPr>
            <w:tcW w:w="584" w:type="dxa"/>
            <w:shd w:val="clear" w:color="auto" w:fill="FABF8F" w:themeFill="accent6" w:themeFillTint="99"/>
            <w:vAlign w:val="center"/>
          </w:tcPr>
          <w:p w14:paraId="53BF97AA" w14:textId="77777777" w:rsidR="00B02E3C" w:rsidRPr="002340CB" w:rsidRDefault="00B02E3C" w:rsidP="009038A7">
            <w:pPr>
              <w:rPr>
                <w:rFonts w:ascii="Arial" w:hAnsi="Arial" w:cs="Arial"/>
                <w:sz w:val="24"/>
                <w:szCs w:val="24"/>
              </w:rPr>
            </w:pPr>
            <w:r w:rsidRPr="002340CB">
              <w:rPr>
                <w:rFonts w:ascii="Arial" w:hAnsi="Arial" w:cs="Arial"/>
                <w:sz w:val="24"/>
                <w:szCs w:val="24"/>
              </w:rPr>
              <w:t>2.4</w:t>
            </w:r>
          </w:p>
        </w:tc>
        <w:tc>
          <w:tcPr>
            <w:tcW w:w="5483" w:type="dxa"/>
            <w:shd w:val="clear" w:color="auto" w:fill="FABF8F" w:themeFill="accent6" w:themeFillTint="99"/>
            <w:vAlign w:val="center"/>
          </w:tcPr>
          <w:p w14:paraId="782A33C4" w14:textId="77777777" w:rsidR="00B02E3C" w:rsidRPr="002340CB" w:rsidRDefault="00B02E3C" w:rsidP="009038A7">
            <w:pPr>
              <w:rPr>
                <w:rFonts w:ascii="Arial" w:hAnsi="Arial" w:cs="Arial"/>
                <w:sz w:val="24"/>
                <w:szCs w:val="24"/>
              </w:rPr>
            </w:pPr>
            <w:r w:rsidRPr="002340CB">
              <w:rPr>
                <w:rFonts w:ascii="Arial" w:hAnsi="Arial" w:cs="Arial"/>
                <w:sz w:val="24"/>
                <w:szCs w:val="24"/>
              </w:rPr>
              <w:t>Personalised Support</w:t>
            </w:r>
          </w:p>
        </w:tc>
        <w:tc>
          <w:tcPr>
            <w:tcW w:w="1470" w:type="dxa"/>
            <w:vAlign w:val="center"/>
          </w:tcPr>
          <w:p w14:paraId="0610CC56" w14:textId="77777777" w:rsidR="00B02E3C" w:rsidRPr="002340CB" w:rsidRDefault="00124F97"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4D7BA288" w14:textId="77777777" w:rsidR="00B02E3C" w:rsidRPr="002340CB" w:rsidRDefault="006E25D0"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1B172A74" w14:textId="77777777" w:rsidR="00B02E3C" w:rsidRPr="002340CB" w:rsidRDefault="00B02E3C" w:rsidP="009038A7">
            <w:pPr>
              <w:jc w:val="center"/>
              <w:rPr>
                <w:rFonts w:ascii="Arial" w:hAnsi="Arial" w:cs="Arial"/>
                <w:sz w:val="24"/>
                <w:szCs w:val="24"/>
              </w:rPr>
            </w:pPr>
          </w:p>
        </w:tc>
        <w:tc>
          <w:tcPr>
            <w:tcW w:w="1470" w:type="dxa"/>
            <w:vAlign w:val="center"/>
          </w:tcPr>
          <w:p w14:paraId="62C45EF5" w14:textId="77777777" w:rsidR="00B02E3C" w:rsidRPr="002340CB" w:rsidRDefault="00B02E3C" w:rsidP="009038A7">
            <w:pPr>
              <w:jc w:val="center"/>
              <w:rPr>
                <w:rFonts w:ascii="Arial" w:hAnsi="Arial" w:cs="Arial"/>
                <w:sz w:val="24"/>
                <w:szCs w:val="24"/>
              </w:rPr>
            </w:pPr>
          </w:p>
        </w:tc>
        <w:tc>
          <w:tcPr>
            <w:tcW w:w="2312" w:type="dxa"/>
            <w:vAlign w:val="center"/>
          </w:tcPr>
          <w:p w14:paraId="227BCD66" w14:textId="77777777" w:rsidR="00B02E3C" w:rsidRPr="002340CB" w:rsidRDefault="00B02E3C" w:rsidP="009038A7">
            <w:pPr>
              <w:rPr>
                <w:rFonts w:ascii="Arial" w:hAnsi="Arial" w:cs="Arial"/>
                <w:sz w:val="24"/>
                <w:szCs w:val="24"/>
              </w:rPr>
            </w:pPr>
          </w:p>
        </w:tc>
      </w:tr>
      <w:tr w:rsidR="00B02E3C" w:rsidRPr="002340CB" w14:paraId="3EE76A65" w14:textId="77777777" w:rsidTr="00717720">
        <w:trPr>
          <w:trHeight w:val="423"/>
        </w:trPr>
        <w:tc>
          <w:tcPr>
            <w:tcW w:w="584" w:type="dxa"/>
            <w:shd w:val="clear" w:color="auto" w:fill="FABF8F" w:themeFill="accent6" w:themeFillTint="99"/>
            <w:vAlign w:val="center"/>
          </w:tcPr>
          <w:p w14:paraId="0AE71590" w14:textId="77777777" w:rsidR="00B02E3C" w:rsidRPr="002340CB" w:rsidRDefault="00B02E3C" w:rsidP="009038A7">
            <w:pPr>
              <w:rPr>
                <w:rFonts w:ascii="Arial" w:hAnsi="Arial" w:cs="Arial"/>
                <w:sz w:val="24"/>
                <w:szCs w:val="24"/>
              </w:rPr>
            </w:pPr>
            <w:r w:rsidRPr="002340CB">
              <w:rPr>
                <w:rFonts w:ascii="Arial" w:hAnsi="Arial" w:cs="Arial"/>
                <w:sz w:val="24"/>
                <w:szCs w:val="24"/>
              </w:rPr>
              <w:t>2.5</w:t>
            </w:r>
          </w:p>
        </w:tc>
        <w:tc>
          <w:tcPr>
            <w:tcW w:w="5483" w:type="dxa"/>
            <w:shd w:val="clear" w:color="auto" w:fill="FABF8F" w:themeFill="accent6" w:themeFillTint="99"/>
            <w:vAlign w:val="center"/>
          </w:tcPr>
          <w:p w14:paraId="5E32DADA" w14:textId="77777777" w:rsidR="00B02E3C" w:rsidRPr="002340CB" w:rsidRDefault="00B02E3C" w:rsidP="009038A7">
            <w:pPr>
              <w:rPr>
                <w:rFonts w:ascii="Arial" w:hAnsi="Arial" w:cs="Arial"/>
                <w:sz w:val="24"/>
                <w:szCs w:val="24"/>
              </w:rPr>
            </w:pPr>
            <w:r w:rsidRPr="002340CB">
              <w:rPr>
                <w:rFonts w:ascii="Arial" w:hAnsi="Arial" w:cs="Arial"/>
                <w:sz w:val="24"/>
                <w:szCs w:val="24"/>
              </w:rPr>
              <w:t>Family Learning</w:t>
            </w:r>
          </w:p>
        </w:tc>
        <w:tc>
          <w:tcPr>
            <w:tcW w:w="1470" w:type="dxa"/>
            <w:vAlign w:val="center"/>
          </w:tcPr>
          <w:p w14:paraId="6002CE1A" w14:textId="77777777" w:rsidR="00B02E3C" w:rsidRPr="002340CB" w:rsidRDefault="006E25D0" w:rsidP="009038A7">
            <w:pPr>
              <w:jc w:val="center"/>
              <w:rPr>
                <w:rFonts w:ascii="Arial" w:hAnsi="Arial" w:cs="Arial"/>
                <w:sz w:val="24"/>
                <w:szCs w:val="24"/>
              </w:rPr>
            </w:pPr>
            <w:r w:rsidRPr="002340CB">
              <w:rPr>
                <w:rFonts w:ascii="Arial" w:hAnsi="Arial" w:cs="Arial"/>
                <w:sz w:val="24"/>
                <w:szCs w:val="24"/>
              </w:rPr>
              <w:t xml:space="preserve"> </w:t>
            </w:r>
          </w:p>
        </w:tc>
        <w:tc>
          <w:tcPr>
            <w:tcW w:w="1470" w:type="dxa"/>
            <w:vAlign w:val="center"/>
          </w:tcPr>
          <w:p w14:paraId="66A9A218" w14:textId="77777777" w:rsidR="00B02E3C" w:rsidRPr="002340CB" w:rsidRDefault="006E25D0"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14BC6D14" w14:textId="77777777" w:rsidR="00B02E3C" w:rsidRPr="002340CB" w:rsidRDefault="00351FEC" w:rsidP="009038A7">
            <w:pPr>
              <w:jc w:val="center"/>
              <w:rPr>
                <w:rFonts w:ascii="Arial" w:hAnsi="Arial" w:cs="Arial"/>
                <w:sz w:val="24"/>
                <w:szCs w:val="24"/>
              </w:rPr>
            </w:pPr>
            <w:r w:rsidRPr="00E517A3">
              <w:rPr>
                <w:rFonts w:ascii="Arial" w:hAnsi="Arial" w:cs="Arial"/>
                <w:sz w:val="24"/>
                <w:szCs w:val="24"/>
                <w:highlight w:val="yellow"/>
              </w:rPr>
              <w:t>√</w:t>
            </w:r>
          </w:p>
        </w:tc>
        <w:tc>
          <w:tcPr>
            <w:tcW w:w="1470" w:type="dxa"/>
            <w:vAlign w:val="center"/>
          </w:tcPr>
          <w:p w14:paraId="1BB1637F" w14:textId="77777777" w:rsidR="00B02E3C" w:rsidRPr="002340CB" w:rsidRDefault="00351FEC" w:rsidP="009038A7">
            <w:pPr>
              <w:jc w:val="center"/>
              <w:rPr>
                <w:rFonts w:ascii="Arial" w:hAnsi="Arial" w:cs="Arial"/>
                <w:sz w:val="24"/>
                <w:szCs w:val="24"/>
              </w:rPr>
            </w:pPr>
            <w:r w:rsidRPr="002340CB">
              <w:rPr>
                <w:rFonts w:ascii="Arial" w:hAnsi="Arial" w:cs="Arial"/>
                <w:sz w:val="24"/>
                <w:szCs w:val="24"/>
              </w:rPr>
              <w:t>√</w:t>
            </w:r>
          </w:p>
        </w:tc>
        <w:tc>
          <w:tcPr>
            <w:tcW w:w="2312" w:type="dxa"/>
            <w:vAlign w:val="center"/>
          </w:tcPr>
          <w:p w14:paraId="7F42C0B2" w14:textId="76EB065B" w:rsidR="00B02E3C" w:rsidRPr="002340CB" w:rsidRDefault="007A3C7B" w:rsidP="009038A7">
            <w:pPr>
              <w:rPr>
                <w:rFonts w:ascii="Arial" w:hAnsi="Arial" w:cs="Arial"/>
                <w:sz w:val="24"/>
                <w:szCs w:val="24"/>
              </w:rPr>
            </w:pPr>
            <w:r>
              <w:rPr>
                <w:rFonts w:ascii="Arial" w:hAnsi="Arial" w:cs="Arial"/>
                <w:sz w:val="24"/>
                <w:szCs w:val="24"/>
              </w:rPr>
              <w:t>Priority for family engagement</w:t>
            </w:r>
          </w:p>
        </w:tc>
      </w:tr>
      <w:tr w:rsidR="00B02E3C" w:rsidRPr="002340CB" w14:paraId="78B26E34" w14:textId="77777777" w:rsidTr="00717720">
        <w:trPr>
          <w:trHeight w:val="423"/>
        </w:trPr>
        <w:tc>
          <w:tcPr>
            <w:tcW w:w="584" w:type="dxa"/>
            <w:shd w:val="clear" w:color="auto" w:fill="FABF8F" w:themeFill="accent6" w:themeFillTint="99"/>
            <w:vAlign w:val="center"/>
          </w:tcPr>
          <w:p w14:paraId="4EE976BD" w14:textId="77777777" w:rsidR="00B02E3C" w:rsidRPr="002340CB" w:rsidRDefault="00B02E3C" w:rsidP="009038A7">
            <w:pPr>
              <w:rPr>
                <w:rFonts w:ascii="Arial" w:hAnsi="Arial" w:cs="Arial"/>
                <w:sz w:val="24"/>
                <w:szCs w:val="24"/>
              </w:rPr>
            </w:pPr>
            <w:r w:rsidRPr="002340CB">
              <w:rPr>
                <w:rFonts w:ascii="Arial" w:hAnsi="Arial" w:cs="Arial"/>
                <w:sz w:val="24"/>
                <w:szCs w:val="24"/>
              </w:rPr>
              <w:t>2.6</w:t>
            </w:r>
          </w:p>
        </w:tc>
        <w:tc>
          <w:tcPr>
            <w:tcW w:w="5483" w:type="dxa"/>
            <w:shd w:val="clear" w:color="auto" w:fill="FABF8F" w:themeFill="accent6" w:themeFillTint="99"/>
            <w:vAlign w:val="center"/>
          </w:tcPr>
          <w:p w14:paraId="6D7D0687" w14:textId="77777777" w:rsidR="00B02E3C" w:rsidRPr="002340CB" w:rsidRDefault="00B02E3C" w:rsidP="009038A7">
            <w:pPr>
              <w:rPr>
                <w:rFonts w:ascii="Arial" w:hAnsi="Arial" w:cs="Arial"/>
                <w:sz w:val="24"/>
                <w:szCs w:val="24"/>
              </w:rPr>
            </w:pPr>
            <w:r w:rsidRPr="002340CB">
              <w:rPr>
                <w:rFonts w:ascii="Arial" w:hAnsi="Arial" w:cs="Arial"/>
                <w:sz w:val="24"/>
                <w:szCs w:val="24"/>
              </w:rPr>
              <w:t xml:space="preserve">Transitions </w:t>
            </w:r>
          </w:p>
        </w:tc>
        <w:tc>
          <w:tcPr>
            <w:tcW w:w="1470" w:type="dxa"/>
            <w:vAlign w:val="center"/>
          </w:tcPr>
          <w:p w14:paraId="70704906" w14:textId="77777777" w:rsidR="00B02E3C" w:rsidRPr="002340CB" w:rsidRDefault="006E25D0" w:rsidP="009038A7">
            <w:pPr>
              <w:jc w:val="center"/>
              <w:rPr>
                <w:rFonts w:ascii="Arial" w:hAnsi="Arial" w:cs="Arial"/>
                <w:sz w:val="24"/>
                <w:szCs w:val="24"/>
              </w:rPr>
            </w:pPr>
            <w:r w:rsidRPr="002340CB">
              <w:rPr>
                <w:rFonts w:ascii="Arial" w:hAnsi="Arial" w:cs="Arial"/>
                <w:sz w:val="24"/>
                <w:szCs w:val="24"/>
              </w:rPr>
              <w:t xml:space="preserve"> </w:t>
            </w:r>
          </w:p>
        </w:tc>
        <w:tc>
          <w:tcPr>
            <w:tcW w:w="1470" w:type="dxa"/>
            <w:vAlign w:val="center"/>
          </w:tcPr>
          <w:p w14:paraId="1EAE5F3F" w14:textId="77777777" w:rsidR="00B02E3C" w:rsidRPr="002340CB" w:rsidRDefault="00B02E3C" w:rsidP="009038A7">
            <w:pPr>
              <w:jc w:val="center"/>
              <w:rPr>
                <w:rFonts w:ascii="Arial" w:hAnsi="Arial" w:cs="Arial"/>
                <w:sz w:val="24"/>
                <w:szCs w:val="24"/>
              </w:rPr>
            </w:pPr>
          </w:p>
        </w:tc>
        <w:tc>
          <w:tcPr>
            <w:tcW w:w="1470" w:type="dxa"/>
            <w:vAlign w:val="center"/>
          </w:tcPr>
          <w:p w14:paraId="2288B54D" w14:textId="77777777" w:rsidR="00B02E3C" w:rsidRPr="002340CB" w:rsidRDefault="00351FEC"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71A01466" w14:textId="77777777" w:rsidR="00B02E3C" w:rsidRPr="002340CB" w:rsidRDefault="00B02E3C" w:rsidP="009038A7">
            <w:pPr>
              <w:jc w:val="center"/>
              <w:rPr>
                <w:rFonts w:ascii="Arial" w:hAnsi="Arial" w:cs="Arial"/>
                <w:sz w:val="24"/>
                <w:szCs w:val="24"/>
              </w:rPr>
            </w:pPr>
          </w:p>
        </w:tc>
        <w:tc>
          <w:tcPr>
            <w:tcW w:w="2312" w:type="dxa"/>
            <w:vAlign w:val="center"/>
          </w:tcPr>
          <w:p w14:paraId="253B8D8F" w14:textId="77777777" w:rsidR="00B02E3C" w:rsidRPr="002340CB" w:rsidRDefault="00B02E3C" w:rsidP="009038A7">
            <w:pPr>
              <w:rPr>
                <w:rFonts w:ascii="Arial" w:hAnsi="Arial" w:cs="Arial"/>
                <w:sz w:val="24"/>
                <w:szCs w:val="24"/>
              </w:rPr>
            </w:pPr>
          </w:p>
        </w:tc>
      </w:tr>
      <w:tr w:rsidR="00B02E3C" w:rsidRPr="002340CB" w14:paraId="53C358D1" w14:textId="77777777" w:rsidTr="00717720">
        <w:trPr>
          <w:trHeight w:val="423"/>
        </w:trPr>
        <w:tc>
          <w:tcPr>
            <w:tcW w:w="584" w:type="dxa"/>
            <w:shd w:val="clear" w:color="auto" w:fill="FABF8F" w:themeFill="accent6" w:themeFillTint="99"/>
            <w:vAlign w:val="center"/>
          </w:tcPr>
          <w:p w14:paraId="703AB720" w14:textId="77777777" w:rsidR="00B02E3C" w:rsidRPr="002340CB" w:rsidRDefault="00B02E3C" w:rsidP="009038A7">
            <w:pPr>
              <w:rPr>
                <w:rFonts w:ascii="Arial" w:hAnsi="Arial" w:cs="Arial"/>
                <w:sz w:val="24"/>
                <w:szCs w:val="24"/>
              </w:rPr>
            </w:pPr>
            <w:r w:rsidRPr="002340CB">
              <w:rPr>
                <w:rFonts w:ascii="Arial" w:hAnsi="Arial" w:cs="Arial"/>
                <w:sz w:val="24"/>
                <w:szCs w:val="24"/>
              </w:rPr>
              <w:t>2.7</w:t>
            </w:r>
          </w:p>
        </w:tc>
        <w:tc>
          <w:tcPr>
            <w:tcW w:w="5483" w:type="dxa"/>
            <w:shd w:val="clear" w:color="auto" w:fill="FABF8F" w:themeFill="accent6" w:themeFillTint="99"/>
            <w:vAlign w:val="center"/>
          </w:tcPr>
          <w:p w14:paraId="179038BE" w14:textId="77777777" w:rsidR="00B02E3C" w:rsidRPr="002340CB" w:rsidRDefault="00B02E3C" w:rsidP="009038A7">
            <w:pPr>
              <w:rPr>
                <w:rFonts w:ascii="Arial" w:hAnsi="Arial" w:cs="Arial"/>
                <w:sz w:val="24"/>
                <w:szCs w:val="24"/>
              </w:rPr>
            </w:pPr>
            <w:r w:rsidRPr="002340CB">
              <w:rPr>
                <w:rFonts w:ascii="Arial" w:hAnsi="Arial" w:cs="Arial"/>
                <w:sz w:val="24"/>
                <w:szCs w:val="24"/>
              </w:rPr>
              <w:t xml:space="preserve">Partnerships </w:t>
            </w:r>
          </w:p>
        </w:tc>
        <w:tc>
          <w:tcPr>
            <w:tcW w:w="1470" w:type="dxa"/>
            <w:vAlign w:val="center"/>
          </w:tcPr>
          <w:p w14:paraId="12DD9D14" w14:textId="77777777" w:rsidR="00B02E3C" w:rsidRPr="002340CB" w:rsidRDefault="00EE4642"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5ADFC9C0" w14:textId="77777777" w:rsidR="00B02E3C" w:rsidRPr="002340CB" w:rsidRDefault="00351FEC"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564BC183" w14:textId="303EBBB5" w:rsidR="00B02E3C" w:rsidRPr="002340CB" w:rsidRDefault="00E517A3" w:rsidP="009038A7">
            <w:pPr>
              <w:jc w:val="center"/>
              <w:rPr>
                <w:rFonts w:ascii="Arial" w:hAnsi="Arial" w:cs="Arial"/>
                <w:sz w:val="24"/>
                <w:szCs w:val="24"/>
              </w:rPr>
            </w:pPr>
            <w:r w:rsidRPr="00E517A3">
              <w:rPr>
                <w:rFonts w:ascii="Arial" w:hAnsi="Arial" w:cs="Arial"/>
                <w:b/>
                <w:sz w:val="24"/>
                <w:szCs w:val="24"/>
                <w:highlight w:val="yellow"/>
              </w:rPr>
              <w:t>√</w:t>
            </w:r>
          </w:p>
        </w:tc>
        <w:tc>
          <w:tcPr>
            <w:tcW w:w="1470" w:type="dxa"/>
            <w:vAlign w:val="center"/>
          </w:tcPr>
          <w:p w14:paraId="334B949C" w14:textId="77777777" w:rsidR="00B02E3C" w:rsidRPr="002340CB" w:rsidRDefault="00B02E3C" w:rsidP="009038A7">
            <w:pPr>
              <w:jc w:val="center"/>
              <w:rPr>
                <w:rFonts w:ascii="Arial" w:hAnsi="Arial" w:cs="Arial"/>
                <w:sz w:val="24"/>
                <w:szCs w:val="24"/>
              </w:rPr>
            </w:pPr>
          </w:p>
        </w:tc>
        <w:tc>
          <w:tcPr>
            <w:tcW w:w="2312" w:type="dxa"/>
            <w:vAlign w:val="center"/>
          </w:tcPr>
          <w:p w14:paraId="7590EC3A" w14:textId="77777777" w:rsidR="00B02E3C" w:rsidRPr="002340CB" w:rsidRDefault="00B02E3C" w:rsidP="009038A7">
            <w:pPr>
              <w:rPr>
                <w:rFonts w:ascii="Arial" w:hAnsi="Arial" w:cs="Arial"/>
                <w:sz w:val="24"/>
                <w:szCs w:val="24"/>
              </w:rPr>
            </w:pPr>
          </w:p>
        </w:tc>
      </w:tr>
      <w:tr w:rsidR="0073426F" w:rsidRPr="002340CB" w14:paraId="00D04288" w14:textId="77777777" w:rsidTr="00717720">
        <w:trPr>
          <w:trHeight w:val="423"/>
        </w:trPr>
        <w:tc>
          <w:tcPr>
            <w:tcW w:w="584" w:type="dxa"/>
            <w:shd w:val="clear" w:color="auto" w:fill="FABF8F" w:themeFill="accent6" w:themeFillTint="99"/>
            <w:vAlign w:val="center"/>
          </w:tcPr>
          <w:p w14:paraId="08332B90" w14:textId="77777777" w:rsidR="0073426F" w:rsidRPr="002340CB" w:rsidRDefault="0073426F" w:rsidP="009038A7">
            <w:pPr>
              <w:rPr>
                <w:rFonts w:ascii="Arial" w:hAnsi="Arial" w:cs="Arial"/>
                <w:sz w:val="24"/>
                <w:szCs w:val="24"/>
              </w:rPr>
            </w:pPr>
          </w:p>
        </w:tc>
        <w:tc>
          <w:tcPr>
            <w:tcW w:w="5483" w:type="dxa"/>
            <w:shd w:val="clear" w:color="auto" w:fill="FABF8F" w:themeFill="accent6" w:themeFillTint="99"/>
            <w:vAlign w:val="center"/>
          </w:tcPr>
          <w:p w14:paraId="2E1ADA6D" w14:textId="77777777" w:rsidR="0073426F" w:rsidRPr="002340CB" w:rsidRDefault="0073426F" w:rsidP="009038A7">
            <w:pPr>
              <w:rPr>
                <w:rFonts w:ascii="Arial" w:hAnsi="Arial" w:cs="Arial"/>
                <w:sz w:val="24"/>
                <w:szCs w:val="24"/>
              </w:rPr>
            </w:pPr>
            <w:r w:rsidRPr="002340CB">
              <w:rPr>
                <w:rFonts w:ascii="Arial" w:hAnsi="Arial" w:cs="Arial"/>
                <w:b/>
                <w:bCs/>
                <w:sz w:val="24"/>
                <w:szCs w:val="24"/>
              </w:rPr>
              <w:t xml:space="preserve">Learning Provision Overall </w:t>
            </w:r>
          </w:p>
        </w:tc>
        <w:tc>
          <w:tcPr>
            <w:tcW w:w="1470" w:type="dxa"/>
            <w:vAlign w:val="center"/>
          </w:tcPr>
          <w:p w14:paraId="573A5A64" w14:textId="0F2CABB7" w:rsidR="0073426F" w:rsidRPr="002340CB" w:rsidRDefault="007A3C7B"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74AAA383" w14:textId="3FC444A7" w:rsidR="0073426F" w:rsidRPr="002340CB" w:rsidRDefault="007A3C7B"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514FDC17" w14:textId="678A84D8" w:rsidR="0073426F" w:rsidRPr="002340CB" w:rsidRDefault="007A3C7B"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7FBB2FCD" w14:textId="48174BED" w:rsidR="0073426F" w:rsidRPr="002340CB" w:rsidRDefault="007A3C7B" w:rsidP="009038A7">
            <w:pPr>
              <w:jc w:val="center"/>
              <w:rPr>
                <w:rFonts w:ascii="Arial" w:hAnsi="Arial" w:cs="Arial"/>
                <w:sz w:val="24"/>
                <w:szCs w:val="24"/>
              </w:rPr>
            </w:pPr>
            <w:r w:rsidRPr="002340CB">
              <w:rPr>
                <w:rFonts w:ascii="Arial" w:hAnsi="Arial" w:cs="Arial"/>
                <w:sz w:val="24"/>
                <w:szCs w:val="24"/>
              </w:rPr>
              <w:t>√</w:t>
            </w:r>
          </w:p>
        </w:tc>
        <w:tc>
          <w:tcPr>
            <w:tcW w:w="2312" w:type="dxa"/>
            <w:vAlign w:val="center"/>
          </w:tcPr>
          <w:p w14:paraId="4B25B652" w14:textId="77777777" w:rsidR="0073426F" w:rsidRPr="002340CB" w:rsidRDefault="0073426F" w:rsidP="009038A7">
            <w:pPr>
              <w:rPr>
                <w:rFonts w:ascii="Arial" w:hAnsi="Arial" w:cs="Arial"/>
                <w:sz w:val="24"/>
                <w:szCs w:val="24"/>
              </w:rPr>
            </w:pPr>
          </w:p>
        </w:tc>
      </w:tr>
      <w:tr w:rsidR="00B02E3C" w:rsidRPr="002340CB" w14:paraId="5DE40C42" w14:textId="77777777" w:rsidTr="00717720">
        <w:trPr>
          <w:trHeight w:val="423"/>
        </w:trPr>
        <w:tc>
          <w:tcPr>
            <w:tcW w:w="584" w:type="dxa"/>
            <w:shd w:val="clear" w:color="auto" w:fill="57D7B9"/>
            <w:vAlign w:val="center"/>
          </w:tcPr>
          <w:p w14:paraId="50950D9C" w14:textId="77777777" w:rsidR="00B02E3C" w:rsidRPr="002340CB" w:rsidRDefault="00B02E3C" w:rsidP="009038A7">
            <w:pPr>
              <w:rPr>
                <w:rFonts w:ascii="Arial" w:hAnsi="Arial" w:cs="Arial"/>
                <w:b/>
                <w:sz w:val="24"/>
                <w:szCs w:val="24"/>
              </w:rPr>
            </w:pPr>
            <w:r w:rsidRPr="002340CB">
              <w:rPr>
                <w:rFonts w:ascii="Arial" w:hAnsi="Arial" w:cs="Arial"/>
                <w:b/>
                <w:sz w:val="24"/>
                <w:szCs w:val="24"/>
              </w:rPr>
              <w:t>3.1</w:t>
            </w:r>
          </w:p>
        </w:tc>
        <w:tc>
          <w:tcPr>
            <w:tcW w:w="5483" w:type="dxa"/>
            <w:shd w:val="clear" w:color="auto" w:fill="57D7B9"/>
            <w:vAlign w:val="center"/>
          </w:tcPr>
          <w:p w14:paraId="0137E7FA" w14:textId="77777777" w:rsidR="00B02E3C" w:rsidRPr="002340CB" w:rsidRDefault="00B02E3C" w:rsidP="009038A7">
            <w:pPr>
              <w:rPr>
                <w:rFonts w:ascii="Arial" w:hAnsi="Arial" w:cs="Arial"/>
                <w:b/>
                <w:sz w:val="24"/>
                <w:szCs w:val="24"/>
              </w:rPr>
            </w:pPr>
            <w:r w:rsidRPr="002340CB">
              <w:rPr>
                <w:rFonts w:ascii="Arial" w:hAnsi="Arial" w:cs="Arial"/>
                <w:b/>
                <w:sz w:val="24"/>
                <w:szCs w:val="24"/>
              </w:rPr>
              <w:t xml:space="preserve">Ensuring Wellbeing, Equality and Inclusion </w:t>
            </w:r>
          </w:p>
        </w:tc>
        <w:tc>
          <w:tcPr>
            <w:tcW w:w="1470" w:type="dxa"/>
            <w:shd w:val="clear" w:color="auto" w:fill="57D7B9"/>
            <w:vAlign w:val="center"/>
          </w:tcPr>
          <w:p w14:paraId="58CB19A4" w14:textId="77777777" w:rsidR="00B02E3C" w:rsidRPr="002340CB" w:rsidRDefault="00B02E3C" w:rsidP="009038A7">
            <w:pPr>
              <w:jc w:val="center"/>
              <w:rPr>
                <w:rFonts w:ascii="Arial" w:hAnsi="Arial" w:cs="Arial"/>
                <w:sz w:val="24"/>
                <w:szCs w:val="24"/>
              </w:rPr>
            </w:pPr>
            <w:r w:rsidRPr="002340CB">
              <w:rPr>
                <w:rFonts w:ascii="Arial" w:hAnsi="Arial" w:cs="Arial"/>
                <w:sz w:val="24"/>
                <w:szCs w:val="24"/>
              </w:rPr>
              <w:t>√</w:t>
            </w:r>
          </w:p>
        </w:tc>
        <w:tc>
          <w:tcPr>
            <w:tcW w:w="1470" w:type="dxa"/>
            <w:shd w:val="clear" w:color="auto" w:fill="57D7B9"/>
            <w:vAlign w:val="center"/>
          </w:tcPr>
          <w:p w14:paraId="02A38EC9" w14:textId="77777777" w:rsidR="00B02E3C" w:rsidRPr="002340CB" w:rsidRDefault="00B02E3C" w:rsidP="009038A7">
            <w:pPr>
              <w:jc w:val="center"/>
              <w:rPr>
                <w:rFonts w:ascii="Arial" w:hAnsi="Arial" w:cs="Arial"/>
                <w:sz w:val="24"/>
                <w:szCs w:val="24"/>
              </w:rPr>
            </w:pPr>
            <w:r w:rsidRPr="002340CB">
              <w:rPr>
                <w:rFonts w:ascii="Arial" w:hAnsi="Arial" w:cs="Arial"/>
                <w:sz w:val="24"/>
                <w:szCs w:val="24"/>
              </w:rPr>
              <w:t>√</w:t>
            </w:r>
          </w:p>
        </w:tc>
        <w:tc>
          <w:tcPr>
            <w:tcW w:w="1470" w:type="dxa"/>
            <w:shd w:val="clear" w:color="auto" w:fill="57D7B9"/>
            <w:vAlign w:val="center"/>
          </w:tcPr>
          <w:p w14:paraId="57A96AAB" w14:textId="77777777" w:rsidR="00B02E3C" w:rsidRPr="002340CB" w:rsidRDefault="00B02E3C" w:rsidP="009038A7">
            <w:pPr>
              <w:jc w:val="center"/>
              <w:rPr>
                <w:rFonts w:ascii="Arial" w:hAnsi="Arial" w:cs="Arial"/>
                <w:sz w:val="24"/>
                <w:szCs w:val="24"/>
              </w:rPr>
            </w:pPr>
            <w:r w:rsidRPr="002340CB">
              <w:rPr>
                <w:rFonts w:ascii="Arial" w:hAnsi="Arial" w:cs="Arial"/>
                <w:sz w:val="24"/>
                <w:szCs w:val="24"/>
              </w:rPr>
              <w:t>√</w:t>
            </w:r>
          </w:p>
        </w:tc>
        <w:tc>
          <w:tcPr>
            <w:tcW w:w="1470" w:type="dxa"/>
            <w:shd w:val="clear" w:color="auto" w:fill="57D7B9"/>
            <w:vAlign w:val="center"/>
          </w:tcPr>
          <w:p w14:paraId="196DFE10" w14:textId="77777777" w:rsidR="00B02E3C" w:rsidRPr="002340CB" w:rsidRDefault="00B02E3C" w:rsidP="009038A7">
            <w:pPr>
              <w:jc w:val="center"/>
              <w:rPr>
                <w:rFonts w:ascii="Arial" w:hAnsi="Arial" w:cs="Arial"/>
                <w:sz w:val="24"/>
                <w:szCs w:val="24"/>
              </w:rPr>
            </w:pPr>
            <w:r w:rsidRPr="002340CB">
              <w:rPr>
                <w:rFonts w:ascii="Arial" w:hAnsi="Arial" w:cs="Arial"/>
                <w:sz w:val="24"/>
                <w:szCs w:val="24"/>
              </w:rPr>
              <w:t>√</w:t>
            </w:r>
          </w:p>
        </w:tc>
        <w:tc>
          <w:tcPr>
            <w:tcW w:w="2312" w:type="dxa"/>
            <w:vAlign w:val="center"/>
          </w:tcPr>
          <w:p w14:paraId="2BB8716C" w14:textId="77777777" w:rsidR="00B02E3C" w:rsidRPr="002340CB" w:rsidRDefault="00351FEC" w:rsidP="009038A7">
            <w:pPr>
              <w:rPr>
                <w:rFonts w:ascii="Arial" w:hAnsi="Arial" w:cs="Arial"/>
                <w:sz w:val="24"/>
                <w:szCs w:val="24"/>
              </w:rPr>
            </w:pPr>
            <w:r w:rsidRPr="002340CB">
              <w:rPr>
                <w:rFonts w:ascii="Arial" w:hAnsi="Arial" w:cs="Arial"/>
                <w:sz w:val="24"/>
                <w:szCs w:val="24"/>
              </w:rPr>
              <w:t>Continue to target reduction in poverty attainment gap</w:t>
            </w:r>
          </w:p>
        </w:tc>
      </w:tr>
      <w:tr w:rsidR="00B02E3C" w:rsidRPr="002340CB" w14:paraId="6F2E16DB" w14:textId="77777777" w:rsidTr="00717720">
        <w:trPr>
          <w:trHeight w:val="423"/>
        </w:trPr>
        <w:tc>
          <w:tcPr>
            <w:tcW w:w="584" w:type="dxa"/>
            <w:shd w:val="clear" w:color="auto" w:fill="57D7B9"/>
            <w:vAlign w:val="center"/>
          </w:tcPr>
          <w:p w14:paraId="10B71985" w14:textId="77777777" w:rsidR="00B02E3C" w:rsidRPr="002340CB" w:rsidRDefault="00B02E3C" w:rsidP="009038A7">
            <w:pPr>
              <w:rPr>
                <w:rFonts w:ascii="Arial" w:hAnsi="Arial" w:cs="Arial"/>
                <w:b/>
                <w:sz w:val="24"/>
                <w:szCs w:val="24"/>
              </w:rPr>
            </w:pPr>
            <w:r w:rsidRPr="002340CB">
              <w:rPr>
                <w:rFonts w:ascii="Arial" w:hAnsi="Arial" w:cs="Arial"/>
                <w:b/>
                <w:sz w:val="24"/>
                <w:szCs w:val="24"/>
              </w:rPr>
              <w:t>3.2</w:t>
            </w:r>
          </w:p>
        </w:tc>
        <w:tc>
          <w:tcPr>
            <w:tcW w:w="5483" w:type="dxa"/>
            <w:shd w:val="clear" w:color="auto" w:fill="57D7B9"/>
            <w:vAlign w:val="center"/>
          </w:tcPr>
          <w:p w14:paraId="5B5AB91D" w14:textId="77777777" w:rsidR="00B02E3C" w:rsidRPr="002340CB" w:rsidRDefault="00B02E3C" w:rsidP="009038A7">
            <w:pPr>
              <w:rPr>
                <w:rFonts w:ascii="Arial" w:hAnsi="Arial" w:cs="Arial"/>
                <w:b/>
                <w:sz w:val="24"/>
                <w:szCs w:val="24"/>
              </w:rPr>
            </w:pPr>
            <w:r w:rsidRPr="002340CB">
              <w:rPr>
                <w:rFonts w:ascii="Arial" w:hAnsi="Arial" w:cs="Arial"/>
                <w:b/>
                <w:sz w:val="24"/>
                <w:szCs w:val="24"/>
              </w:rPr>
              <w:t>Raising Attainment and Achievement</w:t>
            </w:r>
          </w:p>
        </w:tc>
        <w:tc>
          <w:tcPr>
            <w:tcW w:w="1470" w:type="dxa"/>
            <w:shd w:val="clear" w:color="auto" w:fill="57D7B9"/>
            <w:vAlign w:val="center"/>
          </w:tcPr>
          <w:p w14:paraId="427C7769" w14:textId="77777777" w:rsidR="00B02E3C" w:rsidRPr="002340CB" w:rsidRDefault="00B02E3C" w:rsidP="009038A7">
            <w:pPr>
              <w:jc w:val="center"/>
              <w:rPr>
                <w:rFonts w:ascii="Arial" w:hAnsi="Arial" w:cs="Arial"/>
                <w:sz w:val="24"/>
                <w:szCs w:val="24"/>
              </w:rPr>
            </w:pPr>
            <w:r w:rsidRPr="002340CB">
              <w:rPr>
                <w:rFonts w:ascii="Arial" w:hAnsi="Arial" w:cs="Arial"/>
                <w:sz w:val="24"/>
                <w:szCs w:val="24"/>
              </w:rPr>
              <w:t>√</w:t>
            </w:r>
          </w:p>
        </w:tc>
        <w:tc>
          <w:tcPr>
            <w:tcW w:w="1470" w:type="dxa"/>
            <w:shd w:val="clear" w:color="auto" w:fill="57D7B9"/>
            <w:vAlign w:val="center"/>
          </w:tcPr>
          <w:p w14:paraId="3BFDC3DF" w14:textId="77777777" w:rsidR="00B02E3C" w:rsidRPr="002340CB" w:rsidRDefault="00B02E3C" w:rsidP="009038A7">
            <w:pPr>
              <w:jc w:val="center"/>
              <w:rPr>
                <w:rFonts w:ascii="Arial" w:hAnsi="Arial" w:cs="Arial"/>
                <w:sz w:val="24"/>
                <w:szCs w:val="24"/>
              </w:rPr>
            </w:pPr>
            <w:r w:rsidRPr="002340CB">
              <w:rPr>
                <w:rFonts w:ascii="Arial" w:hAnsi="Arial" w:cs="Arial"/>
                <w:sz w:val="24"/>
                <w:szCs w:val="24"/>
              </w:rPr>
              <w:t>√</w:t>
            </w:r>
          </w:p>
        </w:tc>
        <w:tc>
          <w:tcPr>
            <w:tcW w:w="1470" w:type="dxa"/>
            <w:shd w:val="clear" w:color="auto" w:fill="57D7B9"/>
            <w:vAlign w:val="center"/>
          </w:tcPr>
          <w:p w14:paraId="11501BDB" w14:textId="77777777" w:rsidR="00B02E3C" w:rsidRPr="002340CB" w:rsidRDefault="00B02E3C" w:rsidP="009038A7">
            <w:pPr>
              <w:jc w:val="center"/>
              <w:rPr>
                <w:rFonts w:ascii="Arial" w:hAnsi="Arial" w:cs="Arial"/>
                <w:sz w:val="24"/>
                <w:szCs w:val="24"/>
              </w:rPr>
            </w:pPr>
            <w:r w:rsidRPr="002340CB">
              <w:rPr>
                <w:rFonts w:ascii="Arial" w:hAnsi="Arial" w:cs="Arial"/>
                <w:sz w:val="24"/>
                <w:szCs w:val="24"/>
              </w:rPr>
              <w:t>√</w:t>
            </w:r>
          </w:p>
        </w:tc>
        <w:tc>
          <w:tcPr>
            <w:tcW w:w="1470" w:type="dxa"/>
            <w:shd w:val="clear" w:color="auto" w:fill="57D7B9"/>
            <w:vAlign w:val="center"/>
          </w:tcPr>
          <w:p w14:paraId="49494BDE" w14:textId="77777777" w:rsidR="00B02E3C" w:rsidRPr="002340CB" w:rsidRDefault="00B02E3C" w:rsidP="009038A7">
            <w:pPr>
              <w:jc w:val="center"/>
              <w:rPr>
                <w:rFonts w:ascii="Arial" w:hAnsi="Arial" w:cs="Arial"/>
                <w:sz w:val="24"/>
                <w:szCs w:val="24"/>
              </w:rPr>
            </w:pPr>
            <w:r w:rsidRPr="002340CB">
              <w:rPr>
                <w:rFonts w:ascii="Arial" w:hAnsi="Arial" w:cs="Arial"/>
                <w:sz w:val="24"/>
                <w:szCs w:val="24"/>
              </w:rPr>
              <w:t>√</w:t>
            </w:r>
          </w:p>
        </w:tc>
        <w:tc>
          <w:tcPr>
            <w:tcW w:w="2312" w:type="dxa"/>
            <w:vAlign w:val="center"/>
          </w:tcPr>
          <w:p w14:paraId="1BF05D0A" w14:textId="0E98A361" w:rsidR="00B02E3C" w:rsidRPr="002340CB" w:rsidRDefault="007A3C7B" w:rsidP="009038A7">
            <w:pPr>
              <w:rPr>
                <w:rFonts w:ascii="Arial" w:hAnsi="Arial" w:cs="Arial"/>
                <w:sz w:val="24"/>
                <w:szCs w:val="24"/>
              </w:rPr>
            </w:pPr>
            <w:r>
              <w:rPr>
                <w:rFonts w:ascii="Arial" w:hAnsi="Arial" w:cs="Arial"/>
                <w:sz w:val="24"/>
                <w:szCs w:val="24"/>
              </w:rPr>
              <w:t>CLPL re understanding standardised assessments across the school</w:t>
            </w:r>
          </w:p>
        </w:tc>
      </w:tr>
      <w:tr w:rsidR="00B02E3C" w:rsidRPr="002340CB" w14:paraId="282A15A8" w14:textId="77777777" w:rsidTr="00717720">
        <w:trPr>
          <w:trHeight w:val="455"/>
        </w:trPr>
        <w:tc>
          <w:tcPr>
            <w:tcW w:w="584" w:type="dxa"/>
            <w:shd w:val="clear" w:color="auto" w:fill="57D7B9"/>
            <w:vAlign w:val="center"/>
          </w:tcPr>
          <w:p w14:paraId="562FC1AC" w14:textId="77777777" w:rsidR="00B02E3C" w:rsidRPr="002340CB" w:rsidRDefault="00B02E3C" w:rsidP="009038A7">
            <w:pPr>
              <w:rPr>
                <w:rFonts w:ascii="Arial" w:hAnsi="Arial" w:cs="Arial"/>
                <w:sz w:val="24"/>
                <w:szCs w:val="24"/>
              </w:rPr>
            </w:pPr>
            <w:r w:rsidRPr="002340CB">
              <w:rPr>
                <w:rFonts w:ascii="Arial" w:hAnsi="Arial" w:cs="Arial"/>
                <w:sz w:val="24"/>
                <w:szCs w:val="24"/>
              </w:rPr>
              <w:t>3.3</w:t>
            </w:r>
          </w:p>
        </w:tc>
        <w:tc>
          <w:tcPr>
            <w:tcW w:w="5483" w:type="dxa"/>
            <w:shd w:val="clear" w:color="auto" w:fill="57D7B9"/>
            <w:vAlign w:val="center"/>
          </w:tcPr>
          <w:p w14:paraId="0125D5E7" w14:textId="77777777" w:rsidR="00B02E3C" w:rsidRPr="002340CB" w:rsidRDefault="00B02E3C" w:rsidP="009038A7">
            <w:pPr>
              <w:rPr>
                <w:rFonts w:ascii="Arial" w:hAnsi="Arial" w:cs="Arial"/>
                <w:sz w:val="24"/>
                <w:szCs w:val="24"/>
              </w:rPr>
            </w:pPr>
            <w:r w:rsidRPr="002340CB">
              <w:rPr>
                <w:rFonts w:ascii="Arial" w:hAnsi="Arial" w:cs="Arial"/>
                <w:sz w:val="24"/>
                <w:szCs w:val="24"/>
              </w:rPr>
              <w:t xml:space="preserve">Increasing Creativity and Employability </w:t>
            </w:r>
          </w:p>
        </w:tc>
        <w:tc>
          <w:tcPr>
            <w:tcW w:w="1470" w:type="dxa"/>
            <w:vAlign w:val="center"/>
          </w:tcPr>
          <w:p w14:paraId="238BC068" w14:textId="77777777" w:rsidR="00B02E3C" w:rsidRPr="002340CB" w:rsidRDefault="00EE4642"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4361262E" w14:textId="77777777" w:rsidR="00B02E3C" w:rsidRPr="002340CB" w:rsidRDefault="006E25D0"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0102943C" w14:textId="77777777" w:rsidR="00B02E3C" w:rsidRPr="002340CB" w:rsidRDefault="00351FEC"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5AFD719A" w14:textId="77777777" w:rsidR="00B02E3C" w:rsidRPr="002340CB" w:rsidRDefault="00351FEC" w:rsidP="009038A7">
            <w:pPr>
              <w:jc w:val="center"/>
              <w:rPr>
                <w:rFonts w:ascii="Arial" w:hAnsi="Arial" w:cs="Arial"/>
                <w:sz w:val="24"/>
                <w:szCs w:val="24"/>
              </w:rPr>
            </w:pPr>
            <w:r w:rsidRPr="002340CB">
              <w:rPr>
                <w:rFonts w:ascii="Arial" w:hAnsi="Arial" w:cs="Arial"/>
                <w:sz w:val="24"/>
                <w:szCs w:val="24"/>
              </w:rPr>
              <w:t>√</w:t>
            </w:r>
          </w:p>
        </w:tc>
        <w:tc>
          <w:tcPr>
            <w:tcW w:w="2312" w:type="dxa"/>
            <w:vAlign w:val="center"/>
          </w:tcPr>
          <w:p w14:paraId="47FBF671" w14:textId="77777777" w:rsidR="00B02E3C" w:rsidRPr="002340CB" w:rsidRDefault="00B02E3C" w:rsidP="009038A7">
            <w:pPr>
              <w:rPr>
                <w:rFonts w:ascii="Arial" w:hAnsi="Arial" w:cs="Arial"/>
                <w:sz w:val="24"/>
                <w:szCs w:val="24"/>
              </w:rPr>
            </w:pPr>
          </w:p>
        </w:tc>
      </w:tr>
      <w:tr w:rsidR="0073426F" w:rsidRPr="002340CB" w14:paraId="47916738" w14:textId="77777777" w:rsidTr="00717720">
        <w:trPr>
          <w:trHeight w:val="455"/>
        </w:trPr>
        <w:tc>
          <w:tcPr>
            <w:tcW w:w="584" w:type="dxa"/>
            <w:shd w:val="clear" w:color="auto" w:fill="57D7B9"/>
            <w:vAlign w:val="center"/>
          </w:tcPr>
          <w:p w14:paraId="718DA83E" w14:textId="77777777" w:rsidR="0073426F" w:rsidRPr="002340CB" w:rsidRDefault="0073426F" w:rsidP="009038A7">
            <w:pPr>
              <w:rPr>
                <w:rFonts w:ascii="Arial" w:hAnsi="Arial" w:cs="Arial"/>
                <w:sz w:val="24"/>
                <w:szCs w:val="24"/>
              </w:rPr>
            </w:pPr>
          </w:p>
        </w:tc>
        <w:tc>
          <w:tcPr>
            <w:tcW w:w="5483" w:type="dxa"/>
            <w:shd w:val="clear" w:color="auto" w:fill="57D7B9"/>
            <w:vAlign w:val="center"/>
          </w:tcPr>
          <w:p w14:paraId="627C4709" w14:textId="77777777" w:rsidR="0073426F" w:rsidRPr="002340CB" w:rsidRDefault="0073426F" w:rsidP="009038A7">
            <w:pPr>
              <w:autoSpaceDE w:val="0"/>
              <w:autoSpaceDN w:val="0"/>
              <w:adjustRightInd w:val="0"/>
              <w:rPr>
                <w:rFonts w:ascii="Arial" w:hAnsi="Arial" w:cs="Arial"/>
                <w:b/>
                <w:bCs/>
                <w:sz w:val="24"/>
                <w:szCs w:val="24"/>
              </w:rPr>
            </w:pPr>
            <w:r w:rsidRPr="002340CB">
              <w:rPr>
                <w:rFonts w:ascii="Arial" w:hAnsi="Arial" w:cs="Arial"/>
                <w:b/>
                <w:bCs/>
                <w:sz w:val="24"/>
                <w:szCs w:val="24"/>
              </w:rPr>
              <w:t xml:space="preserve">Successes and Achievements Overall </w:t>
            </w:r>
          </w:p>
        </w:tc>
        <w:tc>
          <w:tcPr>
            <w:tcW w:w="1470" w:type="dxa"/>
            <w:vAlign w:val="center"/>
          </w:tcPr>
          <w:p w14:paraId="54BE0F7E" w14:textId="77777777" w:rsidR="0073426F" w:rsidRPr="002340CB" w:rsidRDefault="0073426F" w:rsidP="009038A7">
            <w:pPr>
              <w:jc w:val="center"/>
              <w:rPr>
                <w:rFonts w:ascii="Arial" w:hAnsi="Arial" w:cs="Arial"/>
                <w:sz w:val="24"/>
                <w:szCs w:val="24"/>
              </w:rPr>
            </w:pPr>
          </w:p>
        </w:tc>
        <w:tc>
          <w:tcPr>
            <w:tcW w:w="1470" w:type="dxa"/>
            <w:vAlign w:val="center"/>
          </w:tcPr>
          <w:p w14:paraId="1A652BD8" w14:textId="77777777" w:rsidR="0073426F" w:rsidRPr="002340CB" w:rsidRDefault="00351FEC"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364FB37E" w14:textId="77777777" w:rsidR="0073426F" w:rsidRPr="002340CB" w:rsidRDefault="00351FEC" w:rsidP="009038A7">
            <w:pPr>
              <w:jc w:val="center"/>
              <w:rPr>
                <w:rFonts w:ascii="Arial" w:hAnsi="Arial" w:cs="Arial"/>
                <w:sz w:val="24"/>
                <w:szCs w:val="24"/>
              </w:rPr>
            </w:pPr>
            <w:r w:rsidRPr="002340CB">
              <w:rPr>
                <w:rFonts w:ascii="Arial" w:hAnsi="Arial" w:cs="Arial"/>
                <w:sz w:val="24"/>
                <w:szCs w:val="24"/>
              </w:rPr>
              <w:t>√</w:t>
            </w:r>
          </w:p>
        </w:tc>
        <w:tc>
          <w:tcPr>
            <w:tcW w:w="1470" w:type="dxa"/>
            <w:vAlign w:val="center"/>
          </w:tcPr>
          <w:p w14:paraId="2AA5C131" w14:textId="77777777" w:rsidR="0073426F" w:rsidRPr="002340CB" w:rsidRDefault="00351FEC" w:rsidP="009038A7">
            <w:pPr>
              <w:jc w:val="center"/>
              <w:rPr>
                <w:rFonts w:ascii="Arial" w:hAnsi="Arial" w:cs="Arial"/>
                <w:sz w:val="24"/>
                <w:szCs w:val="24"/>
              </w:rPr>
            </w:pPr>
            <w:r w:rsidRPr="002340CB">
              <w:rPr>
                <w:rFonts w:ascii="Arial" w:hAnsi="Arial" w:cs="Arial"/>
                <w:sz w:val="24"/>
                <w:szCs w:val="24"/>
              </w:rPr>
              <w:t>√</w:t>
            </w:r>
          </w:p>
        </w:tc>
        <w:tc>
          <w:tcPr>
            <w:tcW w:w="2312" w:type="dxa"/>
            <w:vAlign w:val="center"/>
          </w:tcPr>
          <w:p w14:paraId="33F1352A" w14:textId="0C0ABE9D" w:rsidR="0073426F" w:rsidRPr="002340CB" w:rsidRDefault="00351FEC" w:rsidP="009038A7">
            <w:pPr>
              <w:rPr>
                <w:rFonts w:ascii="Arial" w:hAnsi="Arial" w:cs="Arial"/>
                <w:sz w:val="24"/>
                <w:szCs w:val="24"/>
              </w:rPr>
            </w:pPr>
            <w:r w:rsidRPr="002340CB">
              <w:rPr>
                <w:rFonts w:ascii="Arial" w:hAnsi="Arial" w:cs="Arial"/>
                <w:sz w:val="24"/>
                <w:szCs w:val="24"/>
              </w:rPr>
              <w:t>More robust tracking of wider achievements</w:t>
            </w:r>
            <w:r w:rsidR="001254C3">
              <w:rPr>
                <w:rFonts w:ascii="Arial" w:hAnsi="Arial" w:cs="Arial"/>
                <w:sz w:val="24"/>
                <w:szCs w:val="24"/>
              </w:rPr>
              <w:t xml:space="preserve"> through the use of Learning Journals</w:t>
            </w:r>
          </w:p>
        </w:tc>
      </w:tr>
    </w:tbl>
    <w:p w14:paraId="490A7EC6" w14:textId="77777777" w:rsidR="00DD6EFF" w:rsidRPr="002340CB" w:rsidRDefault="00DD6EFF" w:rsidP="00351FEC">
      <w:pPr>
        <w:spacing w:after="0"/>
        <w:jc w:val="center"/>
        <w:outlineLvl w:val="0"/>
        <w:rPr>
          <w:rFonts w:ascii="Arial" w:hAnsi="Arial" w:cs="Arial"/>
          <w:sz w:val="24"/>
          <w:szCs w:val="24"/>
        </w:rPr>
      </w:pPr>
    </w:p>
    <w:p w14:paraId="32AE549D" w14:textId="77777777" w:rsidR="00DD6EFF" w:rsidRDefault="00DD6EFF" w:rsidP="00351FEC">
      <w:pPr>
        <w:spacing w:after="0"/>
        <w:jc w:val="center"/>
        <w:outlineLvl w:val="0"/>
        <w:rPr>
          <w:rFonts w:ascii="Arial" w:hAnsi="Arial" w:cs="Arial"/>
          <w:sz w:val="24"/>
          <w:szCs w:val="24"/>
        </w:rPr>
      </w:pPr>
    </w:p>
    <w:p w14:paraId="488D13C5" w14:textId="77777777" w:rsidR="00E517A3" w:rsidRDefault="00E517A3" w:rsidP="00351FEC">
      <w:pPr>
        <w:spacing w:after="0"/>
        <w:jc w:val="center"/>
        <w:outlineLvl w:val="0"/>
        <w:rPr>
          <w:rFonts w:ascii="Arial" w:hAnsi="Arial" w:cs="Arial"/>
          <w:sz w:val="24"/>
          <w:szCs w:val="24"/>
        </w:rPr>
      </w:pPr>
    </w:p>
    <w:p w14:paraId="673C3A6A" w14:textId="77777777" w:rsidR="00E517A3" w:rsidRDefault="00E517A3" w:rsidP="00351FEC">
      <w:pPr>
        <w:spacing w:after="0"/>
        <w:jc w:val="center"/>
        <w:outlineLvl w:val="0"/>
        <w:rPr>
          <w:rFonts w:ascii="Arial" w:hAnsi="Arial" w:cs="Arial"/>
          <w:sz w:val="24"/>
          <w:szCs w:val="24"/>
        </w:rPr>
      </w:pPr>
    </w:p>
    <w:p w14:paraId="0C99EA26" w14:textId="77777777" w:rsidR="00E517A3" w:rsidRDefault="00E517A3" w:rsidP="00351FEC">
      <w:pPr>
        <w:spacing w:after="0"/>
        <w:jc w:val="center"/>
        <w:outlineLvl w:val="0"/>
        <w:rPr>
          <w:rFonts w:ascii="Arial" w:hAnsi="Arial" w:cs="Arial"/>
          <w:sz w:val="24"/>
          <w:szCs w:val="24"/>
        </w:rPr>
      </w:pPr>
    </w:p>
    <w:p w14:paraId="07B86E07" w14:textId="77777777" w:rsidR="00E517A3" w:rsidRDefault="00E517A3" w:rsidP="00351FEC">
      <w:pPr>
        <w:spacing w:after="0"/>
        <w:jc w:val="center"/>
        <w:outlineLvl w:val="0"/>
        <w:rPr>
          <w:rFonts w:ascii="Arial" w:hAnsi="Arial" w:cs="Arial"/>
          <w:sz w:val="24"/>
          <w:szCs w:val="24"/>
        </w:rPr>
      </w:pPr>
    </w:p>
    <w:p w14:paraId="4961BB30" w14:textId="77777777" w:rsidR="00E517A3" w:rsidRDefault="00E517A3" w:rsidP="00351FEC">
      <w:pPr>
        <w:spacing w:after="0"/>
        <w:jc w:val="center"/>
        <w:outlineLvl w:val="0"/>
        <w:rPr>
          <w:rFonts w:ascii="Arial" w:hAnsi="Arial" w:cs="Arial"/>
          <w:sz w:val="24"/>
          <w:szCs w:val="24"/>
        </w:rPr>
      </w:pPr>
    </w:p>
    <w:p w14:paraId="45570691" w14:textId="77777777" w:rsidR="00E517A3" w:rsidRDefault="00E517A3" w:rsidP="00351FEC">
      <w:pPr>
        <w:spacing w:after="0"/>
        <w:jc w:val="center"/>
        <w:outlineLvl w:val="0"/>
        <w:rPr>
          <w:rFonts w:ascii="Arial" w:hAnsi="Arial" w:cs="Arial"/>
          <w:sz w:val="24"/>
          <w:szCs w:val="24"/>
        </w:rPr>
      </w:pPr>
    </w:p>
    <w:p w14:paraId="36A3B242" w14:textId="77777777" w:rsidR="00E517A3" w:rsidRDefault="00E517A3" w:rsidP="00351FEC">
      <w:pPr>
        <w:spacing w:after="0"/>
        <w:jc w:val="center"/>
        <w:outlineLvl w:val="0"/>
        <w:rPr>
          <w:rFonts w:ascii="Arial" w:hAnsi="Arial" w:cs="Arial"/>
          <w:sz w:val="24"/>
          <w:szCs w:val="24"/>
        </w:rPr>
      </w:pPr>
    </w:p>
    <w:p w14:paraId="40FA4FB0" w14:textId="77777777" w:rsidR="00E517A3" w:rsidRDefault="00E517A3" w:rsidP="00351FEC">
      <w:pPr>
        <w:spacing w:after="0"/>
        <w:jc w:val="center"/>
        <w:outlineLvl w:val="0"/>
        <w:rPr>
          <w:rFonts w:ascii="Arial" w:hAnsi="Arial" w:cs="Arial"/>
          <w:sz w:val="24"/>
          <w:szCs w:val="24"/>
        </w:rPr>
      </w:pPr>
    </w:p>
    <w:p w14:paraId="5DCFF83D" w14:textId="77777777" w:rsidR="00E517A3" w:rsidRDefault="00E517A3" w:rsidP="00351FEC">
      <w:pPr>
        <w:spacing w:after="0"/>
        <w:jc w:val="center"/>
        <w:outlineLvl w:val="0"/>
        <w:rPr>
          <w:rFonts w:ascii="Arial" w:hAnsi="Arial" w:cs="Arial"/>
          <w:sz w:val="24"/>
          <w:szCs w:val="24"/>
        </w:rPr>
      </w:pPr>
    </w:p>
    <w:p w14:paraId="0E732C2E" w14:textId="77777777" w:rsidR="00E517A3" w:rsidRDefault="00E517A3" w:rsidP="00351FEC">
      <w:pPr>
        <w:spacing w:after="0"/>
        <w:jc w:val="center"/>
        <w:outlineLvl w:val="0"/>
        <w:rPr>
          <w:rFonts w:ascii="Arial" w:hAnsi="Arial" w:cs="Arial"/>
          <w:sz w:val="24"/>
          <w:szCs w:val="24"/>
        </w:rPr>
      </w:pPr>
    </w:p>
    <w:p w14:paraId="7372A963" w14:textId="77777777" w:rsidR="00E517A3" w:rsidRDefault="00E517A3" w:rsidP="00351FEC">
      <w:pPr>
        <w:spacing w:after="0"/>
        <w:jc w:val="center"/>
        <w:outlineLvl w:val="0"/>
        <w:rPr>
          <w:rFonts w:ascii="Arial" w:hAnsi="Arial" w:cs="Arial"/>
          <w:sz w:val="24"/>
          <w:szCs w:val="24"/>
        </w:rPr>
      </w:pPr>
    </w:p>
    <w:p w14:paraId="10D94283" w14:textId="77777777" w:rsidR="00E517A3" w:rsidRDefault="00E517A3" w:rsidP="00351FEC">
      <w:pPr>
        <w:spacing w:after="0"/>
        <w:jc w:val="center"/>
        <w:outlineLvl w:val="0"/>
        <w:rPr>
          <w:rFonts w:ascii="Arial" w:hAnsi="Arial" w:cs="Arial"/>
          <w:sz w:val="24"/>
          <w:szCs w:val="24"/>
        </w:rPr>
      </w:pPr>
    </w:p>
    <w:p w14:paraId="79D965B1" w14:textId="77777777" w:rsidR="00E517A3" w:rsidRDefault="00E517A3" w:rsidP="00351FEC">
      <w:pPr>
        <w:spacing w:after="0"/>
        <w:jc w:val="center"/>
        <w:outlineLvl w:val="0"/>
        <w:rPr>
          <w:rFonts w:ascii="Arial" w:hAnsi="Arial" w:cs="Arial"/>
          <w:sz w:val="24"/>
          <w:szCs w:val="24"/>
        </w:rPr>
      </w:pPr>
    </w:p>
    <w:p w14:paraId="241F29CB" w14:textId="77777777" w:rsidR="00E517A3" w:rsidRDefault="00E517A3" w:rsidP="00351FEC">
      <w:pPr>
        <w:spacing w:after="0"/>
        <w:jc w:val="center"/>
        <w:outlineLvl w:val="0"/>
        <w:rPr>
          <w:rFonts w:ascii="Arial" w:hAnsi="Arial" w:cs="Arial"/>
          <w:sz w:val="24"/>
          <w:szCs w:val="24"/>
        </w:rPr>
      </w:pPr>
    </w:p>
    <w:p w14:paraId="5A931933" w14:textId="77777777" w:rsidR="00E517A3" w:rsidRPr="002340CB" w:rsidRDefault="00E517A3" w:rsidP="00351FEC">
      <w:pPr>
        <w:spacing w:after="0"/>
        <w:jc w:val="center"/>
        <w:outlineLvl w:val="0"/>
        <w:rPr>
          <w:rFonts w:ascii="Arial" w:hAnsi="Arial" w:cs="Arial"/>
          <w:sz w:val="24"/>
          <w:szCs w:val="24"/>
        </w:rPr>
      </w:pPr>
    </w:p>
    <w:p w14:paraId="64F0C6FA" w14:textId="54A480D6" w:rsidR="00351FEC" w:rsidRDefault="00351FEC" w:rsidP="00351FEC">
      <w:pPr>
        <w:spacing w:after="0"/>
        <w:rPr>
          <w:rFonts w:ascii="Arial" w:hAnsi="Arial" w:cs="Arial"/>
          <w:sz w:val="72"/>
          <w:szCs w:val="72"/>
          <w:lang w:val="en-US"/>
        </w:rPr>
      </w:pPr>
      <w:r w:rsidRPr="00E517A3">
        <w:rPr>
          <w:rFonts w:ascii="Arial" w:hAnsi="Arial" w:cs="Arial"/>
          <w:sz w:val="72"/>
          <w:szCs w:val="72"/>
          <w:lang w:val="en-US"/>
        </w:rPr>
        <w:t xml:space="preserve">Improvement Plan for session: </w:t>
      </w:r>
      <w:r w:rsidR="007A3C7B" w:rsidRPr="00E517A3">
        <w:rPr>
          <w:rFonts w:ascii="Arial" w:hAnsi="Arial" w:cs="Arial"/>
          <w:sz w:val="72"/>
          <w:szCs w:val="72"/>
          <w:lang w:val="en-US"/>
        </w:rPr>
        <w:t>2019-20</w:t>
      </w:r>
      <w:r w:rsidRPr="00E517A3">
        <w:rPr>
          <w:rFonts w:ascii="Arial" w:hAnsi="Arial" w:cs="Arial"/>
          <w:sz w:val="72"/>
          <w:szCs w:val="72"/>
          <w:lang w:val="en-US"/>
        </w:rPr>
        <w:t xml:space="preserve"> </w:t>
      </w:r>
    </w:p>
    <w:p w14:paraId="7CF7FF4A" w14:textId="77777777" w:rsidR="00E517A3" w:rsidRPr="00E04723" w:rsidRDefault="00E517A3" w:rsidP="00351FEC">
      <w:pPr>
        <w:spacing w:after="0"/>
        <w:rPr>
          <w:rFonts w:ascii="Arial" w:hAnsi="Arial" w:cs="Arial"/>
          <w:sz w:val="20"/>
          <w:szCs w:val="20"/>
          <w:lang w:val="en-US"/>
        </w:rPr>
      </w:pPr>
    </w:p>
    <w:p w14:paraId="47232C1F" w14:textId="67A6390F" w:rsidR="001F2116" w:rsidRDefault="001F2116" w:rsidP="001F2116">
      <w:pPr>
        <w:jc w:val="center"/>
      </w:pPr>
      <w:r>
        <w:rPr>
          <w:b/>
          <w:sz w:val="32"/>
          <w:szCs w:val="32"/>
        </w:rPr>
        <w:t>Cluster Priority 1</w:t>
      </w:r>
      <w:r w:rsidR="00394768">
        <w:rPr>
          <w:b/>
          <w:sz w:val="32"/>
          <w:szCs w:val="32"/>
        </w:rPr>
        <w:t>: Learning &amp; Teaching</w:t>
      </w:r>
    </w:p>
    <w:p w14:paraId="2B608717" w14:textId="77777777" w:rsidR="001F2116" w:rsidRPr="007F22DF" w:rsidRDefault="001F2116" w:rsidP="001F2116">
      <w:pPr>
        <w:jc w:val="center"/>
        <w:rPr>
          <w:color w:val="FF0000"/>
          <w:sz w:val="28"/>
          <w:szCs w:val="28"/>
        </w:rPr>
      </w:pPr>
    </w:p>
    <w:tbl>
      <w:tblPr>
        <w:tblStyle w:val="TableGrid"/>
        <w:tblW w:w="0" w:type="auto"/>
        <w:jc w:val="center"/>
        <w:tblLook w:val="04A0" w:firstRow="1" w:lastRow="0" w:firstColumn="1" w:lastColumn="0" w:noHBand="0" w:noVBand="1"/>
      </w:tblPr>
      <w:tblGrid>
        <w:gridCol w:w="1876"/>
        <w:gridCol w:w="1072"/>
      </w:tblGrid>
      <w:tr w:rsidR="001F2116" w14:paraId="6066DFF6" w14:textId="77777777" w:rsidTr="001F2116">
        <w:trPr>
          <w:jc w:val="center"/>
        </w:trPr>
        <w:tc>
          <w:tcPr>
            <w:tcW w:w="1876" w:type="dxa"/>
          </w:tcPr>
          <w:p w14:paraId="312B516D" w14:textId="77777777" w:rsidR="001F2116" w:rsidRPr="00E61EF3" w:rsidRDefault="001F2116" w:rsidP="001F2116">
            <w:pPr>
              <w:jc w:val="center"/>
              <w:rPr>
                <w:b/>
              </w:rPr>
            </w:pPr>
            <w:r w:rsidRPr="00E61EF3">
              <w:rPr>
                <w:b/>
              </w:rPr>
              <w:t>SIP</w:t>
            </w:r>
          </w:p>
        </w:tc>
        <w:tc>
          <w:tcPr>
            <w:tcW w:w="1072" w:type="dxa"/>
          </w:tcPr>
          <w:p w14:paraId="65DF94CB" w14:textId="77777777" w:rsidR="001F2116" w:rsidRPr="00492B52" w:rsidRDefault="001F2116" w:rsidP="001F2116">
            <w:pPr>
              <w:jc w:val="center"/>
              <w:rPr>
                <w:rFonts w:ascii="Wingdings 2" w:hAnsi="Wingdings 2"/>
              </w:rPr>
            </w:pPr>
            <w:r>
              <w:rPr>
                <w:rFonts w:ascii="Wingdings 2" w:hAnsi="Wingdings 2"/>
              </w:rPr>
              <w:t></w:t>
            </w:r>
          </w:p>
          <w:p w14:paraId="4D5C138D" w14:textId="77777777" w:rsidR="001F2116" w:rsidRPr="00492B52" w:rsidRDefault="001F2116" w:rsidP="001F2116">
            <w:pPr>
              <w:jc w:val="center"/>
              <w:rPr>
                <w:rFonts w:ascii="Wingdings" w:hAnsi="Wingdings"/>
              </w:rPr>
            </w:pPr>
          </w:p>
        </w:tc>
      </w:tr>
      <w:tr w:rsidR="001F2116" w14:paraId="49AFBF6E" w14:textId="77777777" w:rsidTr="001F2116">
        <w:trPr>
          <w:jc w:val="center"/>
        </w:trPr>
        <w:tc>
          <w:tcPr>
            <w:tcW w:w="1876" w:type="dxa"/>
          </w:tcPr>
          <w:p w14:paraId="65AAD51A" w14:textId="77777777" w:rsidR="001F2116" w:rsidRPr="00E61EF3" w:rsidRDefault="001F2116" w:rsidP="001F2116">
            <w:pPr>
              <w:jc w:val="center"/>
              <w:rPr>
                <w:b/>
              </w:rPr>
            </w:pPr>
            <w:r w:rsidRPr="00E61EF3">
              <w:rPr>
                <w:b/>
              </w:rPr>
              <w:t>PEF</w:t>
            </w:r>
          </w:p>
        </w:tc>
        <w:tc>
          <w:tcPr>
            <w:tcW w:w="1072" w:type="dxa"/>
          </w:tcPr>
          <w:p w14:paraId="65BE467F" w14:textId="77777777" w:rsidR="001F2116" w:rsidRPr="00FC2E1D" w:rsidRDefault="001F2116" w:rsidP="001F2116">
            <w:pPr>
              <w:jc w:val="center"/>
              <w:rPr>
                <w:rFonts w:ascii="Wingdings 2" w:hAnsi="Wingdings 2"/>
              </w:rPr>
            </w:pPr>
            <w:r>
              <w:rPr>
                <w:rFonts w:ascii="Wingdings 2" w:hAnsi="Wingdings 2"/>
              </w:rPr>
              <w:t></w:t>
            </w:r>
          </w:p>
          <w:p w14:paraId="4FA3603C" w14:textId="77777777" w:rsidR="001F2116" w:rsidRDefault="001F2116" w:rsidP="001F2116">
            <w:pPr>
              <w:jc w:val="center"/>
            </w:pPr>
          </w:p>
        </w:tc>
      </w:tr>
    </w:tbl>
    <w:p w14:paraId="764FAC6F" w14:textId="77777777" w:rsidR="001F2116" w:rsidRDefault="001F2116" w:rsidP="001F2116">
      <w:pPr>
        <w:jc w:val="center"/>
      </w:pPr>
    </w:p>
    <w:p w14:paraId="6997177B" w14:textId="77777777" w:rsidR="001F2116" w:rsidRPr="00E84905" w:rsidRDefault="001F2116" w:rsidP="001F2116">
      <w:pPr>
        <w:jc w:val="center"/>
      </w:pPr>
      <w:r>
        <w:t xml:space="preserve">Please remember that PEF priorities should be specifically targeted at </w:t>
      </w:r>
      <w:r w:rsidRPr="005F2941">
        <w:rPr>
          <w:b/>
        </w:rPr>
        <w:t>closing poverty related gaps</w:t>
      </w:r>
      <w:r>
        <w:t>.</w:t>
      </w:r>
    </w:p>
    <w:tbl>
      <w:tblPr>
        <w:tblStyle w:val="TableGrid"/>
        <w:tblW w:w="0" w:type="auto"/>
        <w:tblLook w:val="04A0" w:firstRow="1" w:lastRow="0" w:firstColumn="1" w:lastColumn="0" w:noHBand="0" w:noVBand="1"/>
      </w:tblPr>
      <w:tblGrid>
        <w:gridCol w:w="2526"/>
        <w:gridCol w:w="2226"/>
        <w:gridCol w:w="2515"/>
        <w:gridCol w:w="2227"/>
        <w:gridCol w:w="2227"/>
        <w:gridCol w:w="2227"/>
      </w:tblGrid>
      <w:tr w:rsidR="001F2116" w14:paraId="236BDA33" w14:textId="77777777" w:rsidTr="001F2116">
        <w:trPr>
          <w:trHeight w:val="413"/>
        </w:trPr>
        <w:tc>
          <w:tcPr>
            <w:tcW w:w="2526" w:type="dxa"/>
            <w:vMerge w:val="restart"/>
            <w:shd w:val="clear" w:color="auto" w:fill="D9D9D9" w:themeFill="background1" w:themeFillShade="D9"/>
          </w:tcPr>
          <w:p w14:paraId="646CBEF2" w14:textId="77777777" w:rsidR="001F2116" w:rsidRDefault="001F2116" w:rsidP="001F2116">
            <w:r>
              <w:t>Cluster/ Establishment</w:t>
            </w:r>
          </w:p>
          <w:p w14:paraId="3AE62E05" w14:textId="77777777" w:rsidR="001F2116" w:rsidRPr="00DF78EB" w:rsidRDefault="001F2116" w:rsidP="001F2116">
            <w:pPr>
              <w:jc w:val="center"/>
              <w:rPr>
                <w:color w:val="D9D9D9" w:themeColor="background1" w:themeShade="D9"/>
              </w:rPr>
            </w:pPr>
          </w:p>
          <w:p w14:paraId="2B804312" w14:textId="77777777" w:rsidR="001F2116" w:rsidRDefault="001F2116" w:rsidP="001F2116">
            <w:pPr>
              <w:jc w:val="center"/>
            </w:pPr>
          </w:p>
        </w:tc>
        <w:tc>
          <w:tcPr>
            <w:tcW w:w="2226" w:type="dxa"/>
            <w:vMerge w:val="restart"/>
          </w:tcPr>
          <w:p w14:paraId="7299C76D" w14:textId="77777777" w:rsidR="001F2116" w:rsidRDefault="001F2116" w:rsidP="001F2116">
            <w:pPr>
              <w:jc w:val="center"/>
            </w:pPr>
            <w:r>
              <w:t>Sunnyside Primary School</w:t>
            </w:r>
          </w:p>
        </w:tc>
        <w:tc>
          <w:tcPr>
            <w:tcW w:w="2515" w:type="dxa"/>
            <w:shd w:val="clear" w:color="auto" w:fill="D9D9D9" w:themeFill="background1" w:themeFillShade="D9"/>
          </w:tcPr>
          <w:p w14:paraId="1084A227" w14:textId="77777777" w:rsidR="001F2116" w:rsidRDefault="001F2116" w:rsidP="001F2116">
            <w:pPr>
              <w:jc w:val="center"/>
            </w:pPr>
            <w:r>
              <w:t>Total PEF Allocation</w:t>
            </w:r>
          </w:p>
        </w:tc>
        <w:tc>
          <w:tcPr>
            <w:tcW w:w="2227" w:type="dxa"/>
            <w:vMerge w:val="restart"/>
          </w:tcPr>
          <w:p w14:paraId="4B4D67E4" w14:textId="77777777" w:rsidR="001F2116" w:rsidRPr="00343256" w:rsidRDefault="001F2116" w:rsidP="00E04723">
            <w:r w:rsidRPr="00343256">
              <w:t>DHT - £68254</w:t>
            </w:r>
          </w:p>
          <w:p w14:paraId="739778BB" w14:textId="77777777" w:rsidR="001F2116" w:rsidRPr="00343256" w:rsidRDefault="001F2116" w:rsidP="00E04723"/>
          <w:p w14:paraId="4D3300CB" w14:textId="77777777" w:rsidR="001F2116" w:rsidRDefault="00E04723" w:rsidP="00E04723">
            <w:r>
              <w:t>SfL Teacher (0.2) - £10787</w:t>
            </w:r>
          </w:p>
          <w:p w14:paraId="7FA50DFF" w14:textId="77777777" w:rsidR="00E04723" w:rsidRDefault="00E04723" w:rsidP="00E04723"/>
          <w:p w14:paraId="14FF9526" w14:textId="11297CCA" w:rsidR="00E04723" w:rsidRDefault="00E04723" w:rsidP="00E04723">
            <w:r>
              <w:t>S&amp;LT - £6369</w:t>
            </w:r>
          </w:p>
        </w:tc>
        <w:tc>
          <w:tcPr>
            <w:tcW w:w="2227" w:type="dxa"/>
            <w:vMerge w:val="restart"/>
            <w:shd w:val="clear" w:color="auto" w:fill="D9D9D9" w:themeFill="background1" w:themeFillShade="D9"/>
          </w:tcPr>
          <w:p w14:paraId="2C0985FB" w14:textId="77777777" w:rsidR="001F2116" w:rsidRPr="00DF78EB" w:rsidRDefault="001F2116" w:rsidP="001F2116">
            <w:pPr>
              <w:rPr>
                <w:color w:val="FF0000"/>
              </w:rPr>
            </w:pPr>
            <w:r>
              <w:t>Links to SAC</w:t>
            </w:r>
          </w:p>
          <w:p w14:paraId="0465CA59" w14:textId="77777777" w:rsidR="001F2116" w:rsidRDefault="001F2116" w:rsidP="001F2116"/>
        </w:tc>
        <w:tc>
          <w:tcPr>
            <w:tcW w:w="2227" w:type="dxa"/>
            <w:vMerge w:val="restart"/>
          </w:tcPr>
          <w:p w14:paraId="50107BD7" w14:textId="41C6C438" w:rsidR="001F2116" w:rsidRDefault="001F2116" w:rsidP="001F2116">
            <w:pPr>
              <w:jc w:val="center"/>
            </w:pPr>
            <w:r>
              <w:t>Universal from SAC</w:t>
            </w:r>
          </w:p>
        </w:tc>
      </w:tr>
      <w:tr w:rsidR="001F2116" w14:paraId="76C2D4DC" w14:textId="77777777" w:rsidTr="001F2116">
        <w:trPr>
          <w:trHeight w:val="412"/>
        </w:trPr>
        <w:tc>
          <w:tcPr>
            <w:tcW w:w="2526" w:type="dxa"/>
            <w:vMerge/>
            <w:shd w:val="clear" w:color="auto" w:fill="D9D9D9" w:themeFill="background1" w:themeFillShade="D9"/>
          </w:tcPr>
          <w:p w14:paraId="7B9E8A00" w14:textId="38B24210" w:rsidR="001F2116" w:rsidRDefault="001F2116" w:rsidP="001F2116">
            <w:pPr>
              <w:jc w:val="center"/>
            </w:pPr>
          </w:p>
        </w:tc>
        <w:tc>
          <w:tcPr>
            <w:tcW w:w="2226" w:type="dxa"/>
            <w:vMerge/>
          </w:tcPr>
          <w:p w14:paraId="0C211A0A" w14:textId="77777777" w:rsidR="001F2116" w:rsidRDefault="001F2116" w:rsidP="001F2116">
            <w:pPr>
              <w:jc w:val="center"/>
            </w:pPr>
          </w:p>
        </w:tc>
        <w:tc>
          <w:tcPr>
            <w:tcW w:w="2515" w:type="dxa"/>
            <w:shd w:val="clear" w:color="auto" w:fill="D9D9D9" w:themeFill="background1" w:themeFillShade="D9"/>
          </w:tcPr>
          <w:p w14:paraId="6CF0A4CE" w14:textId="77777777" w:rsidR="001F2116" w:rsidRDefault="001F2116" w:rsidP="001F2116">
            <w:pPr>
              <w:jc w:val="center"/>
            </w:pPr>
            <w:r>
              <w:rPr>
                <w:sz w:val="20"/>
              </w:rPr>
              <w:t>(</w:t>
            </w:r>
            <w:r w:rsidRPr="00E84905">
              <w:rPr>
                <w:sz w:val="20"/>
              </w:rPr>
              <w:t>For PEF Priorities only</w:t>
            </w:r>
            <w:r>
              <w:rPr>
                <w:sz w:val="20"/>
              </w:rPr>
              <w:t>)</w:t>
            </w:r>
            <w:r w:rsidRPr="00E84905">
              <w:rPr>
                <w:sz w:val="20"/>
              </w:rPr>
              <w:t xml:space="preserve"> </w:t>
            </w:r>
            <w:r>
              <w:t xml:space="preserve">Cost of this priority </w:t>
            </w:r>
          </w:p>
        </w:tc>
        <w:tc>
          <w:tcPr>
            <w:tcW w:w="2227" w:type="dxa"/>
            <w:vMerge/>
          </w:tcPr>
          <w:p w14:paraId="66EF755C" w14:textId="77777777" w:rsidR="001F2116" w:rsidRDefault="001F2116" w:rsidP="001F2116">
            <w:pPr>
              <w:jc w:val="center"/>
            </w:pPr>
          </w:p>
        </w:tc>
        <w:tc>
          <w:tcPr>
            <w:tcW w:w="2227" w:type="dxa"/>
            <w:vMerge/>
            <w:shd w:val="clear" w:color="auto" w:fill="D9D9D9" w:themeFill="background1" w:themeFillShade="D9"/>
          </w:tcPr>
          <w:p w14:paraId="0B763473" w14:textId="77777777" w:rsidR="001F2116" w:rsidRDefault="001F2116" w:rsidP="001F2116"/>
        </w:tc>
        <w:tc>
          <w:tcPr>
            <w:tcW w:w="2227" w:type="dxa"/>
            <w:vMerge/>
          </w:tcPr>
          <w:p w14:paraId="50C6D414" w14:textId="77777777" w:rsidR="001F2116" w:rsidRDefault="001F2116" w:rsidP="001F2116">
            <w:pPr>
              <w:jc w:val="center"/>
            </w:pPr>
          </w:p>
        </w:tc>
      </w:tr>
      <w:tr w:rsidR="001F2116" w14:paraId="37EB2CD9" w14:textId="77777777" w:rsidTr="001F2116">
        <w:tc>
          <w:tcPr>
            <w:tcW w:w="2526" w:type="dxa"/>
            <w:shd w:val="clear" w:color="auto" w:fill="D9D9D9" w:themeFill="background1" w:themeFillShade="D9"/>
            <w:vAlign w:val="center"/>
          </w:tcPr>
          <w:p w14:paraId="2B6CF4B5" w14:textId="77777777" w:rsidR="001F2116" w:rsidRDefault="001F2116" w:rsidP="001F2116">
            <w:r>
              <w:t>Headteacher</w:t>
            </w:r>
          </w:p>
          <w:p w14:paraId="0DF4961A" w14:textId="77777777" w:rsidR="001F2116" w:rsidRDefault="001F2116" w:rsidP="001F2116"/>
        </w:tc>
        <w:tc>
          <w:tcPr>
            <w:tcW w:w="2226" w:type="dxa"/>
          </w:tcPr>
          <w:p w14:paraId="7B2F2ED2" w14:textId="77777777" w:rsidR="001F2116" w:rsidRDefault="001F2116" w:rsidP="001F2116">
            <w:pPr>
              <w:jc w:val="center"/>
            </w:pPr>
            <w:r>
              <w:t>D Penman</w:t>
            </w:r>
          </w:p>
        </w:tc>
        <w:tc>
          <w:tcPr>
            <w:tcW w:w="2515" w:type="dxa"/>
            <w:shd w:val="clear" w:color="auto" w:fill="D9D9D9" w:themeFill="background1" w:themeFillShade="D9"/>
          </w:tcPr>
          <w:p w14:paraId="5C242426" w14:textId="77777777" w:rsidR="001F2116" w:rsidRDefault="001F2116" w:rsidP="001F2116">
            <w:pPr>
              <w:jc w:val="center"/>
            </w:pPr>
            <w:r>
              <w:t>Accountable Person</w:t>
            </w:r>
          </w:p>
        </w:tc>
        <w:tc>
          <w:tcPr>
            <w:tcW w:w="2227" w:type="dxa"/>
          </w:tcPr>
          <w:p w14:paraId="1036253B" w14:textId="77777777" w:rsidR="001F2116" w:rsidRDefault="001F2116" w:rsidP="001F2116">
            <w:pPr>
              <w:jc w:val="center"/>
            </w:pPr>
            <w:r>
              <w:t>Emma Cuthbert (1)</w:t>
            </w:r>
          </w:p>
          <w:p w14:paraId="730B0E8C" w14:textId="77777777" w:rsidR="001F2116" w:rsidRDefault="001F2116" w:rsidP="001F2116">
            <w:pPr>
              <w:jc w:val="center"/>
            </w:pPr>
            <w:r>
              <w:t>Angie Ross (2)</w:t>
            </w:r>
          </w:p>
          <w:p w14:paraId="445CAF39" w14:textId="77777777" w:rsidR="001F2116" w:rsidRDefault="001F2116" w:rsidP="001F2116">
            <w:pPr>
              <w:jc w:val="center"/>
            </w:pPr>
            <w:r>
              <w:t>Denise Penman (3)</w:t>
            </w:r>
          </w:p>
          <w:p w14:paraId="718BBB5D" w14:textId="65B79D0F" w:rsidR="001F2116" w:rsidRDefault="001F2116" w:rsidP="001F2116">
            <w:pPr>
              <w:jc w:val="center"/>
            </w:pPr>
            <w:r>
              <w:t>Denise Penman (4)</w:t>
            </w:r>
          </w:p>
        </w:tc>
        <w:tc>
          <w:tcPr>
            <w:tcW w:w="2227" w:type="dxa"/>
            <w:shd w:val="clear" w:color="auto" w:fill="D9D9D9" w:themeFill="background1" w:themeFillShade="D9"/>
          </w:tcPr>
          <w:p w14:paraId="189FDEC4" w14:textId="77777777" w:rsidR="001F2116" w:rsidRDefault="001F2116" w:rsidP="001F2116">
            <w:r>
              <w:t>Improving Outcomes Manager</w:t>
            </w:r>
          </w:p>
        </w:tc>
        <w:tc>
          <w:tcPr>
            <w:tcW w:w="2227" w:type="dxa"/>
          </w:tcPr>
          <w:p w14:paraId="4831C1F8" w14:textId="77777777" w:rsidR="001F2116" w:rsidRDefault="001F2116" w:rsidP="001F2116">
            <w:pPr>
              <w:jc w:val="center"/>
            </w:pPr>
            <w:r>
              <w:t>Cathy Quinn</w:t>
            </w:r>
          </w:p>
        </w:tc>
      </w:tr>
    </w:tbl>
    <w:p w14:paraId="54244DEF" w14:textId="32BAF96C" w:rsidR="001F2116" w:rsidRDefault="001F2116" w:rsidP="001F2116">
      <w:pPr>
        <w:jc w:val="center"/>
      </w:pPr>
    </w:p>
    <w:tbl>
      <w:tblPr>
        <w:tblStyle w:val="TableGrid"/>
        <w:tblW w:w="0" w:type="auto"/>
        <w:tblLook w:val="04A0" w:firstRow="1" w:lastRow="0" w:firstColumn="1" w:lastColumn="0" w:noHBand="0" w:noVBand="1"/>
      </w:tblPr>
      <w:tblGrid>
        <w:gridCol w:w="13948"/>
      </w:tblGrid>
      <w:tr w:rsidR="001F2116" w14:paraId="04E26883" w14:textId="77777777" w:rsidTr="001F2116">
        <w:tc>
          <w:tcPr>
            <w:tcW w:w="13948" w:type="dxa"/>
            <w:shd w:val="clear" w:color="auto" w:fill="D9D9D9" w:themeFill="background1" w:themeFillShade="D9"/>
          </w:tcPr>
          <w:p w14:paraId="0FCEA025" w14:textId="77777777" w:rsidR="001F2116" w:rsidRDefault="001F2116" w:rsidP="001F2116">
            <w:pPr>
              <w:jc w:val="both"/>
            </w:pPr>
            <w:r>
              <w:t>Outcome (Transformational)</w:t>
            </w:r>
          </w:p>
        </w:tc>
      </w:tr>
      <w:tr w:rsidR="001F2116" w14:paraId="3964D954" w14:textId="77777777" w:rsidTr="001F2116">
        <w:tc>
          <w:tcPr>
            <w:tcW w:w="13948" w:type="dxa"/>
          </w:tcPr>
          <w:p w14:paraId="7CD01E7C" w14:textId="77777777" w:rsidR="001F2116" w:rsidRPr="00DA07F5" w:rsidRDefault="001F2116" w:rsidP="001F2116">
            <w:pPr>
              <w:rPr>
                <w:sz w:val="20"/>
              </w:rPr>
            </w:pPr>
            <w:r w:rsidRPr="00DA07F5">
              <w:rPr>
                <w:sz w:val="20"/>
              </w:rPr>
              <w:t>Please detail proposed intervention in terms of outcomes for learners. (</w:t>
            </w:r>
            <w:r>
              <w:rPr>
                <w:sz w:val="20"/>
              </w:rPr>
              <w:t>Consider What will change? For w</w:t>
            </w:r>
            <w:r w:rsidRPr="00DA07F5">
              <w:rPr>
                <w:sz w:val="20"/>
              </w:rPr>
              <w:t>hom?</w:t>
            </w:r>
            <w:r>
              <w:rPr>
                <w:sz w:val="20"/>
              </w:rPr>
              <w:t xml:space="preserve"> By how much? By w</w:t>
            </w:r>
            <w:r w:rsidRPr="00DA07F5">
              <w:rPr>
                <w:sz w:val="20"/>
              </w:rPr>
              <w:t>hen?)</w:t>
            </w:r>
          </w:p>
          <w:p w14:paraId="572E8464" w14:textId="77777777" w:rsidR="001F2116" w:rsidRDefault="001F2116" w:rsidP="001F2116"/>
          <w:p w14:paraId="16829DD3" w14:textId="77777777" w:rsidR="00561015" w:rsidRDefault="00561015" w:rsidP="00561015">
            <w:r w:rsidRPr="00B70AD0">
              <w:t xml:space="preserve">As a cluster we will improve </w:t>
            </w:r>
            <w:r>
              <w:t xml:space="preserve">attainment in literacy through </w:t>
            </w:r>
            <w:r w:rsidRPr="00B70AD0">
              <w:t>Teacher professionalism, learning and teaching pedagogy, assessment, within contextually adapted environments to raise attainment and reduce the poverty related attainment gap.</w:t>
            </w:r>
          </w:p>
          <w:p w14:paraId="7046CFFE" w14:textId="77777777" w:rsidR="00394768" w:rsidRPr="00B70AD0" w:rsidRDefault="00394768" w:rsidP="00561015"/>
          <w:p w14:paraId="2BED7714" w14:textId="77777777" w:rsidR="00561015" w:rsidRDefault="00561015" w:rsidP="00561015">
            <w:pPr>
              <w:rPr>
                <w:sz w:val="24"/>
                <w:szCs w:val="24"/>
              </w:rPr>
            </w:pPr>
            <w:r>
              <w:rPr>
                <w:sz w:val="24"/>
                <w:szCs w:val="24"/>
              </w:rPr>
              <w:t>With a focus this session on:</w:t>
            </w:r>
          </w:p>
          <w:p w14:paraId="4FFE026C" w14:textId="77777777" w:rsidR="00561015" w:rsidRPr="00B70AD0" w:rsidRDefault="00561015" w:rsidP="00561015">
            <w:pPr>
              <w:rPr>
                <w:sz w:val="24"/>
                <w:szCs w:val="24"/>
              </w:rPr>
            </w:pPr>
            <w:r>
              <w:rPr>
                <w:sz w:val="24"/>
                <w:szCs w:val="24"/>
              </w:rPr>
              <w:t xml:space="preserve"> </w:t>
            </w:r>
          </w:p>
          <w:p w14:paraId="5EAFC000" w14:textId="05D9AB01" w:rsidR="00561015" w:rsidRPr="001F2116" w:rsidRDefault="00561015" w:rsidP="00561015">
            <w:pPr>
              <w:pStyle w:val="ListParagraph"/>
              <w:numPr>
                <w:ilvl w:val="0"/>
                <w:numId w:val="11"/>
              </w:numPr>
              <w:rPr>
                <w:rFonts w:cs="Calibri"/>
              </w:rPr>
            </w:pPr>
            <w:r w:rsidRPr="001F2116">
              <w:rPr>
                <w:rFonts w:cs="Calibri"/>
                <w:b/>
              </w:rPr>
              <w:t xml:space="preserve"> Equitable Literacy – </w:t>
            </w:r>
            <w:r w:rsidRPr="001F2116">
              <w:rPr>
                <w:rFonts w:cs="Calibri"/>
              </w:rPr>
              <w:t>To continue to engage with the Equitable Literacy Project to raise attainment in all aspects of literacy, whilst establishing a reading and lite</w:t>
            </w:r>
            <w:r w:rsidR="00394768">
              <w:rPr>
                <w:rFonts w:cs="Calibri"/>
              </w:rPr>
              <w:t xml:space="preserve">racy culture across the cluster; </w:t>
            </w:r>
            <w:r w:rsidR="00394768">
              <w:rPr>
                <w:rFonts w:cs="Calibri"/>
                <w:b/>
              </w:rPr>
              <w:t>t</w:t>
            </w:r>
            <w:r w:rsidR="00394768" w:rsidRPr="00561015">
              <w:rPr>
                <w:rFonts w:cs="Calibri"/>
              </w:rPr>
              <w:t>o have a common approach to improve the reading abilities of our children. Attainment data across the cluster in relation to reading (NGRT and SNSA), writing and listening and talking, will be measured to track progress and improve TPJ data.</w:t>
            </w:r>
          </w:p>
          <w:p w14:paraId="1765A6E1" w14:textId="77777777" w:rsidR="00561015" w:rsidRPr="001F2116" w:rsidRDefault="00561015" w:rsidP="00561015">
            <w:pPr>
              <w:pStyle w:val="ListParagraph"/>
              <w:rPr>
                <w:rFonts w:cs="Calibri"/>
              </w:rPr>
            </w:pPr>
          </w:p>
          <w:p w14:paraId="0558DA35" w14:textId="532B32C0" w:rsidR="00394768" w:rsidRPr="00394768" w:rsidRDefault="00561015" w:rsidP="00394768">
            <w:pPr>
              <w:pStyle w:val="ListParagraph"/>
              <w:numPr>
                <w:ilvl w:val="0"/>
                <w:numId w:val="11"/>
              </w:numPr>
              <w:rPr>
                <w:rFonts w:cs="Calibri"/>
                <w:color w:val="000000"/>
              </w:rPr>
            </w:pPr>
            <w:r w:rsidRPr="00394768">
              <w:rPr>
                <w:rFonts w:cs="Calibri"/>
                <w:b/>
                <w:color w:val="000000"/>
              </w:rPr>
              <w:t>LIFT Project</w:t>
            </w:r>
            <w:r w:rsidRPr="00394768">
              <w:rPr>
                <w:rFonts w:cs="Calibri"/>
                <w:color w:val="000000"/>
              </w:rPr>
              <w:t xml:space="preserve"> - To continue to engage with Speech and Language service to deliver the LIFT project Cohort 1: </w:t>
            </w:r>
            <w:proofErr w:type="spellStart"/>
            <w:r w:rsidRPr="00394768">
              <w:rPr>
                <w:rFonts w:cs="Calibri"/>
                <w:color w:val="000000"/>
              </w:rPr>
              <w:t>Redwell</w:t>
            </w:r>
            <w:proofErr w:type="spellEnd"/>
            <w:r w:rsidRPr="00394768">
              <w:rPr>
                <w:rFonts w:cs="Calibri"/>
                <w:color w:val="000000"/>
              </w:rPr>
              <w:t xml:space="preserve"> PS, Sunnyside PS and ABC Nursery are entering Year 3. Cohort</w:t>
            </w:r>
            <w:r w:rsidR="00394768" w:rsidRPr="00394768">
              <w:rPr>
                <w:rFonts w:cs="Calibri"/>
                <w:color w:val="000000"/>
              </w:rPr>
              <w:t xml:space="preserve"> 2: Park PS are ent</w:t>
            </w:r>
            <w:r w:rsidR="00394768">
              <w:rPr>
                <w:rFonts w:cs="Calibri"/>
                <w:color w:val="000000"/>
              </w:rPr>
              <w:t xml:space="preserve">ering Year 2; </w:t>
            </w:r>
            <w:proofErr w:type="gramStart"/>
            <w:r w:rsidR="00394768">
              <w:rPr>
                <w:rFonts w:cs="Calibri"/>
                <w:color w:val="000000"/>
              </w:rPr>
              <w:t>In</w:t>
            </w:r>
            <w:proofErr w:type="gramEnd"/>
            <w:r w:rsidR="00394768">
              <w:rPr>
                <w:rFonts w:cs="Calibri"/>
                <w:color w:val="000000"/>
              </w:rPr>
              <w:t xml:space="preserve"> the first year i</w:t>
            </w:r>
            <w:r w:rsidR="00394768" w:rsidRPr="00394768">
              <w:rPr>
                <w:rFonts w:cs="Calibri"/>
                <w:color w:val="000000"/>
              </w:rPr>
              <w:t>n the Alloa Cluster 46% of pre-school children (Jan 2018) were below their age equivalent on standardised measures for expressive language. Following intervention, 58% of pre-school children are now demonstrating spoken language skills within normal limits. Adult-child interactions have improved following intervention but further improvements are expected.  44% of interactions are still either directive or questioning instead of child led commentating, describing and interpreting.   This has reduced from 72% at the beginning of the project.</w:t>
            </w:r>
            <w:r w:rsidR="00394768">
              <w:rPr>
                <w:rFonts w:cs="Calibri"/>
                <w:color w:val="000000"/>
              </w:rPr>
              <w:t xml:space="preserve">  Aim to continue to improve language skills in early years.</w:t>
            </w:r>
          </w:p>
          <w:p w14:paraId="25730AA9" w14:textId="77777777" w:rsidR="00561015" w:rsidRPr="00394768" w:rsidRDefault="00561015" w:rsidP="00394768">
            <w:pPr>
              <w:ind w:left="360"/>
              <w:rPr>
                <w:b/>
              </w:rPr>
            </w:pPr>
          </w:p>
          <w:p w14:paraId="02D5F7FF" w14:textId="77777777" w:rsidR="00561015" w:rsidRPr="00561015" w:rsidRDefault="00561015" w:rsidP="00561015">
            <w:pPr>
              <w:pStyle w:val="ListParagraph"/>
              <w:numPr>
                <w:ilvl w:val="0"/>
                <w:numId w:val="11"/>
              </w:numPr>
              <w:rPr>
                <w:b/>
              </w:rPr>
            </w:pPr>
            <w:r w:rsidRPr="001F2116">
              <w:rPr>
                <w:rFonts w:cs="Calibri"/>
                <w:b/>
                <w:color w:val="000000"/>
              </w:rPr>
              <w:t xml:space="preserve">Improving Pedagogy and Equity </w:t>
            </w:r>
            <w:r w:rsidRPr="001F2116">
              <w:rPr>
                <w:rFonts w:cs="Calibri"/>
                <w:color w:val="000000"/>
              </w:rPr>
              <w:t>- Engage with the Tapestry and  ‘Education Scotland - Moderation Cycle’ to ensure that Learning Intentions reflect standards in the E’s and O’s and that the Success Criteria are clear, relevant and measurable. Further engagement with the Tapestry to enhance teacher professionalism and pedagogy to ensure consistency of skilled questioning and quality feedback to support excellent learning and teaching across the cluster.</w:t>
            </w:r>
          </w:p>
          <w:p w14:paraId="06D6CD81" w14:textId="77777777" w:rsidR="00561015" w:rsidRPr="00561015" w:rsidRDefault="00561015" w:rsidP="00561015">
            <w:pPr>
              <w:pStyle w:val="ListParagraph"/>
              <w:rPr>
                <w:rFonts w:cs="Calibri"/>
                <w:b/>
                <w:color w:val="000000"/>
              </w:rPr>
            </w:pPr>
          </w:p>
          <w:p w14:paraId="5E53ACE5" w14:textId="77777777" w:rsidR="001F2116" w:rsidRPr="00394768" w:rsidRDefault="00561015" w:rsidP="00561015">
            <w:pPr>
              <w:pStyle w:val="ListParagraph"/>
              <w:numPr>
                <w:ilvl w:val="0"/>
                <w:numId w:val="11"/>
              </w:numPr>
              <w:rPr>
                <w:b/>
              </w:rPr>
            </w:pPr>
            <w:r w:rsidRPr="00561015">
              <w:rPr>
                <w:rFonts w:cs="Calibri"/>
                <w:b/>
                <w:color w:val="000000"/>
              </w:rPr>
              <w:t>Moderation</w:t>
            </w:r>
            <w:r w:rsidRPr="00561015">
              <w:rPr>
                <w:rFonts w:cs="Calibri"/>
                <w:color w:val="000000"/>
              </w:rPr>
              <w:t xml:space="preserve"> -Engage with the Tapestry and ‘Education Scotland - Moderation Cycle’ to ensure that the standards within the E’s and O’s are regularly used and that Benchmarks are used to moderate learners progress.  </w:t>
            </w:r>
          </w:p>
          <w:p w14:paraId="4B1CA322" w14:textId="77777777" w:rsidR="00394768" w:rsidRPr="00394768" w:rsidRDefault="00394768" w:rsidP="00394768">
            <w:pPr>
              <w:pStyle w:val="ListParagraph"/>
              <w:rPr>
                <w:b/>
              </w:rPr>
            </w:pPr>
          </w:p>
          <w:p w14:paraId="7D18BF03" w14:textId="6597AD0E" w:rsidR="00394768" w:rsidRPr="00561015" w:rsidRDefault="00394768" w:rsidP="00394768">
            <w:pPr>
              <w:pStyle w:val="ListParagraph"/>
              <w:rPr>
                <w:b/>
              </w:rPr>
            </w:pPr>
          </w:p>
        </w:tc>
      </w:tr>
      <w:tr w:rsidR="001F2116" w14:paraId="23505D45" w14:textId="77777777" w:rsidTr="001F2116">
        <w:tc>
          <w:tcPr>
            <w:tcW w:w="13948" w:type="dxa"/>
            <w:shd w:val="clear" w:color="auto" w:fill="D9D9D9" w:themeFill="background1" w:themeFillShade="D9"/>
          </w:tcPr>
          <w:p w14:paraId="6CF237B7" w14:textId="77777777" w:rsidR="001F2116" w:rsidRDefault="001F2116" w:rsidP="001F2116">
            <w:r>
              <w:lastRenderedPageBreak/>
              <w:t>Rationale for this proposal?</w:t>
            </w:r>
          </w:p>
        </w:tc>
      </w:tr>
      <w:tr w:rsidR="001F2116" w14:paraId="6ABB6D47" w14:textId="77777777" w:rsidTr="00561015">
        <w:trPr>
          <w:trHeight w:val="1841"/>
        </w:trPr>
        <w:tc>
          <w:tcPr>
            <w:tcW w:w="13948" w:type="dxa"/>
            <w:tcBorders>
              <w:bottom w:val="single" w:sz="4" w:space="0" w:color="auto"/>
            </w:tcBorders>
          </w:tcPr>
          <w:p w14:paraId="335C2206" w14:textId="77777777" w:rsidR="00561015" w:rsidRDefault="00561015" w:rsidP="00561015">
            <w:pPr>
              <w:rPr>
                <w:sz w:val="20"/>
              </w:rPr>
            </w:pPr>
            <w:r>
              <w:rPr>
                <w:sz w:val="20"/>
              </w:rPr>
              <w:t>What will you do? What evidence do you have that this will be effective?</w:t>
            </w:r>
          </w:p>
          <w:p w14:paraId="2A8BAD38" w14:textId="77777777" w:rsidR="00394768" w:rsidRPr="00561015" w:rsidRDefault="00394768" w:rsidP="00394768">
            <w:pPr>
              <w:pStyle w:val="NormalWeb"/>
              <w:spacing w:before="0" w:beforeAutospacing="0" w:after="0" w:afterAutospacing="0"/>
              <w:rPr>
                <w:rFonts w:asciiTheme="minorHAnsi" w:hAnsiTheme="minorHAnsi"/>
                <w:color w:val="000000"/>
                <w:sz w:val="22"/>
                <w:szCs w:val="22"/>
              </w:rPr>
            </w:pPr>
          </w:p>
          <w:p w14:paraId="5C7853DF" w14:textId="77777777" w:rsidR="00561015" w:rsidRPr="00561015" w:rsidRDefault="00561015" w:rsidP="00561015">
            <w:pPr>
              <w:pStyle w:val="NormalWeb"/>
              <w:numPr>
                <w:ilvl w:val="0"/>
                <w:numId w:val="31"/>
              </w:numPr>
              <w:spacing w:before="0" w:beforeAutospacing="0" w:after="0" w:afterAutospacing="0"/>
              <w:rPr>
                <w:rFonts w:asciiTheme="minorHAnsi" w:hAnsiTheme="minorHAnsi"/>
                <w:color w:val="000000"/>
                <w:sz w:val="22"/>
                <w:szCs w:val="22"/>
              </w:rPr>
            </w:pPr>
            <w:r w:rsidRPr="00561015">
              <w:rPr>
                <w:rFonts w:asciiTheme="minorHAnsi" w:hAnsiTheme="minorHAnsi" w:cs="Calibri"/>
                <w:b/>
                <w:sz w:val="22"/>
                <w:szCs w:val="22"/>
              </w:rPr>
              <w:t xml:space="preserve">Equitable </w:t>
            </w:r>
            <w:proofErr w:type="spellStart"/>
            <w:r w:rsidRPr="00561015">
              <w:rPr>
                <w:rFonts w:asciiTheme="minorHAnsi" w:hAnsiTheme="minorHAnsi" w:cs="Calibri"/>
                <w:b/>
                <w:sz w:val="22"/>
                <w:szCs w:val="22"/>
              </w:rPr>
              <w:t>LIteracy</w:t>
            </w:r>
            <w:proofErr w:type="spellEnd"/>
            <w:r w:rsidRPr="00561015">
              <w:rPr>
                <w:rFonts w:asciiTheme="minorHAnsi" w:hAnsiTheme="minorHAnsi" w:cs="Calibri"/>
                <w:b/>
                <w:sz w:val="22"/>
                <w:szCs w:val="22"/>
              </w:rPr>
              <w:t>–</w:t>
            </w:r>
            <w:r w:rsidRPr="00561015">
              <w:rPr>
                <w:rFonts w:cs="Calibri"/>
                <w:b/>
              </w:rPr>
              <w:t xml:space="preserve"> </w:t>
            </w:r>
            <w:r w:rsidRPr="00561015">
              <w:rPr>
                <w:rFonts w:asciiTheme="minorHAnsi" w:hAnsiTheme="minorHAnsi" w:cs="Calibri"/>
                <w:b/>
                <w:sz w:val="22"/>
                <w:szCs w:val="22"/>
              </w:rPr>
              <w:t xml:space="preserve">– </w:t>
            </w:r>
            <w:r w:rsidRPr="00561015">
              <w:rPr>
                <w:rFonts w:asciiTheme="minorHAnsi" w:hAnsiTheme="minorHAnsi" w:cs="Calibri"/>
                <w:sz w:val="22"/>
                <w:szCs w:val="22"/>
              </w:rPr>
              <w:t>To have a common approach to improve the literacy abilities of our children. Attainment data</w:t>
            </w:r>
            <w:r w:rsidRPr="00561015">
              <w:rPr>
                <w:rFonts w:asciiTheme="minorHAnsi" w:hAnsiTheme="minorHAnsi" w:cs="Calibri"/>
              </w:rPr>
              <w:t xml:space="preserve"> across the cluster in relation to reading (NGRT and SNSA) will be measured to track progress.</w:t>
            </w:r>
          </w:p>
          <w:p w14:paraId="0F367F09" w14:textId="77777777" w:rsidR="00561015" w:rsidRPr="00561015" w:rsidRDefault="00561015" w:rsidP="00561015">
            <w:pPr>
              <w:pStyle w:val="NormalWeb"/>
              <w:spacing w:before="0" w:beforeAutospacing="0" w:after="0" w:afterAutospacing="0"/>
              <w:ind w:left="720"/>
              <w:rPr>
                <w:rFonts w:asciiTheme="minorHAnsi" w:hAnsiTheme="minorHAnsi"/>
                <w:color w:val="000000"/>
                <w:sz w:val="22"/>
                <w:szCs w:val="22"/>
              </w:rPr>
            </w:pPr>
          </w:p>
          <w:p w14:paraId="38B43AC3" w14:textId="77777777" w:rsidR="00561015" w:rsidRPr="00561015" w:rsidRDefault="00561015" w:rsidP="00561015">
            <w:pPr>
              <w:pStyle w:val="NormalWeb"/>
              <w:numPr>
                <w:ilvl w:val="0"/>
                <w:numId w:val="31"/>
              </w:numPr>
              <w:spacing w:before="0" w:beforeAutospacing="0" w:after="0" w:afterAutospacing="0"/>
              <w:rPr>
                <w:rFonts w:asciiTheme="minorHAnsi" w:hAnsiTheme="minorHAnsi"/>
                <w:color w:val="000000"/>
                <w:sz w:val="22"/>
                <w:szCs w:val="22"/>
              </w:rPr>
            </w:pPr>
            <w:r w:rsidRPr="00561015">
              <w:rPr>
                <w:rFonts w:asciiTheme="minorHAnsi" w:hAnsiTheme="minorHAnsi" w:cs="Calibri"/>
                <w:b/>
                <w:color w:val="000000"/>
                <w:sz w:val="22"/>
                <w:szCs w:val="22"/>
              </w:rPr>
              <w:t xml:space="preserve">LIFT Project – </w:t>
            </w:r>
            <w:r w:rsidRPr="00561015">
              <w:rPr>
                <w:rFonts w:asciiTheme="minorHAnsi" w:hAnsiTheme="minorHAnsi" w:cs="Calibri"/>
                <w:color w:val="000000"/>
                <w:sz w:val="22"/>
                <w:szCs w:val="22"/>
              </w:rPr>
              <w:t>In the Alloa Cluster 46% of pre-school children (Jan 2018) are below their age equivalent on standardised measures for expressive language. Following intervention, 58% of pre-school children are now demonstrating spoken language skills within normal limits. Adult-child interactions have improved following intervention but further improvements are expected.  44% of interactions are still either directive or questioning instead of child led commentating, describing and interpreting.   This has reduced from 72% at the beginning of the project</w:t>
            </w:r>
          </w:p>
          <w:p w14:paraId="753F110B" w14:textId="77777777" w:rsidR="00561015" w:rsidRPr="00561015" w:rsidRDefault="00561015" w:rsidP="00561015">
            <w:pPr>
              <w:pStyle w:val="ListParagraph"/>
              <w:rPr>
                <w:color w:val="000000"/>
              </w:rPr>
            </w:pPr>
          </w:p>
          <w:p w14:paraId="368D6DD6" w14:textId="649FB79B" w:rsidR="00394768" w:rsidRPr="00394768" w:rsidRDefault="00561015" w:rsidP="00394768">
            <w:pPr>
              <w:pStyle w:val="ListParagraph"/>
              <w:numPr>
                <w:ilvl w:val="0"/>
                <w:numId w:val="31"/>
              </w:numPr>
              <w:rPr>
                <w:b/>
              </w:rPr>
            </w:pPr>
            <w:r w:rsidRPr="00561015">
              <w:rPr>
                <w:rFonts w:cs="Calibri"/>
                <w:b/>
                <w:color w:val="000000"/>
              </w:rPr>
              <w:lastRenderedPageBreak/>
              <w:t xml:space="preserve">And 4. Improving Pedagogy and Equity/Moderation </w:t>
            </w:r>
            <w:r w:rsidRPr="00561015">
              <w:rPr>
                <w:b/>
                <w:color w:val="000000"/>
              </w:rPr>
              <w:t xml:space="preserve">– </w:t>
            </w:r>
            <w:r w:rsidRPr="00561015">
              <w:rPr>
                <w:color w:val="000000"/>
              </w:rPr>
              <w:t xml:space="preserve">To engage with Dylan </w:t>
            </w:r>
            <w:proofErr w:type="spellStart"/>
            <w:r w:rsidRPr="00561015">
              <w:rPr>
                <w:color w:val="000000"/>
              </w:rPr>
              <w:t>Wiliam</w:t>
            </w:r>
            <w:proofErr w:type="spellEnd"/>
            <w:r w:rsidRPr="00561015">
              <w:rPr>
                <w:color w:val="000000"/>
              </w:rPr>
              <w:t xml:space="preserve"> - Tapestry to ensure there is consistency in high quality pedagogy. This will take place across the cluster and wider Authority. We will develop a shared understanding of the standards and expectations, through the implementation of the Local Authority’s Assessment and Moderation Strategy.</w:t>
            </w:r>
          </w:p>
        </w:tc>
      </w:tr>
      <w:tr w:rsidR="001F2116" w14:paraId="1B7FE970" w14:textId="77777777" w:rsidTr="001F2116">
        <w:tc>
          <w:tcPr>
            <w:tcW w:w="13948" w:type="dxa"/>
          </w:tcPr>
          <w:p w14:paraId="795604A6" w14:textId="77777777" w:rsidR="001F2116" w:rsidRPr="00DA07F5" w:rsidRDefault="001F2116" w:rsidP="00561015">
            <w:pPr>
              <w:rPr>
                <w:sz w:val="20"/>
              </w:rPr>
            </w:pPr>
            <w:r w:rsidRPr="00DA07F5">
              <w:rPr>
                <w:sz w:val="20"/>
              </w:rPr>
              <w:lastRenderedPageBreak/>
              <w:t>Who has been consulted?</w:t>
            </w:r>
          </w:p>
          <w:p w14:paraId="768A0406" w14:textId="77777777" w:rsidR="001F2116" w:rsidRDefault="00561015" w:rsidP="00561015">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Heads of Establishment, Parents and Educational Psychologist have been consulted.</w:t>
            </w:r>
          </w:p>
          <w:p w14:paraId="16216DD9" w14:textId="431ACF28" w:rsidR="00561015" w:rsidRPr="00561015" w:rsidRDefault="00561015" w:rsidP="00561015">
            <w:pPr>
              <w:pStyle w:val="NormalWeb"/>
              <w:spacing w:before="0" w:beforeAutospacing="0" w:after="0" w:afterAutospacing="0"/>
              <w:rPr>
                <w:rFonts w:asciiTheme="minorHAnsi" w:hAnsiTheme="minorHAnsi"/>
                <w:color w:val="000000"/>
                <w:sz w:val="22"/>
                <w:szCs w:val="22"/>
              </w:rPr>
            </w:pPr>
          </w:p>
        </w:tc>
      </w:tr>
    </w:tbl>
    <w:p w14:paraId="152B2BBB" w14:textId="77777777" w:rsidR="001F2116" w:rsidRDefault="001F2116" w:rsidP="001F2116">
      <w:r w:rsidRPr="00E61EF3">
        <w:rPr>
          <w:rFonts w:cs="Arial"/>
          <w:b/>
          <w:noProof/>
          <w:sz w:val="28"/>
          <w:szCs w:val="28"/>
          <w:lang w:eastAsia="en-GB"/>
        </w:rPr>
        <w:drawing>
          <wp:anchor distT="0" distB="0" distL="114300" distR="114300" simplePos="0" relativeHeight="251771904" behindDoc="0" locked="0" layoutInCell="1" allowOverlap="1" wp14:anchorId="740F96BC" wp14:editId="1516A28F">
            <wp:simplePos x="0" y="0"/>
            <wp:positionH relativeFrom="margin">
              <wp:posOffset>6845300</wp:posOffset>
            </wp:positionH>
            <wp:positionV relativeFrom="margin">
              <wp:posOffset>-457200</wp:posOffset>
            </wp:positionV>
            <wp:extent cx="2767330" cy="6191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733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3967B2" w14:textId="77777777" w:rsidR="001F2116" w:rsidRDefault="001F2116" w:rsidP="001F2116"/>
    <w:tbl>
      <w:tblPr>
        <w:tblStyle w:val="TableGrid"/>
        <w:tblW w:w="0" w:type="auto"/>
        <w:tblLook w:val="04A0" w:firstRow="1" w:lastRow="0" w:firstColumn="1" w:lastColumn="0" w:noHBand="0" w:noVBand="1"/>
      </w:tblPr>
      <w:tblGrid>
        <w:gridCol w:w="4649"/>
        <w:gridCol w:w="4649"/>
        <w:gridCol w:w="4650"/>
      </w:tblGrid>
      <w:tr w:rsidR="001F2116" w14:paraId="37835AB2" w14:textId="77777777" w:rsidTr="001F2116">
        <w:tc>
          <w:tcPr>
            <w:tcW w:w="4649" w:type="dxa"/>
            <w:shd w:val="clear" w:color="auto" w:fill="D9D9D9" w:themeFill="background1" w:themeFillShade="D9"/>
          </w:tcPr>
          <w:p w14:paraId="194BEB70" w14:textId="77777777" w:rsidR="001F2116" w:rsidRDefault="001F2116" w:rsidP="001F2116">
            <w:pPr>
              <w:jc w:val="center"/>
            </w:pPr>
            <w:r>
              <w:t>NIF Priority</w:t>
            </w:r>
          </w:p>
        </w:tc>
        <w:tc>
          <w:tcPr>
            <w:tcW w:w="4649" w:type="dxa"/>
            <w:shd w:val="clear" w:color="auto" w:fill="D9D9D9" w:themeFill="background1" w:themeFillShade="D9"/>
          </w:tcPr>
          <w:p w14:paraId="1093DE04" w14:textId="77777777" w:rsidR="001F2116" w:rsidRDefault="001F2116" w:rsidP="001F2116">
            <w:pPr>
              <w:jc w:val="center"/>
            </w:pPr>
            <w:r>
              <w:t>NIF Driver(s)</w:t>
            </w:r>
          </w:p>
        </w:tc>
        <w:tc>
          <w:tcPr>
            <w:tcW w:w="4650" w:type="dxa"/>
            <w:shd w:val="clear" w:color="auto" w:fill="D9D9D9" w:themeFill="background1" w:themeFillShade="D9"/>
          </w:tcPr>
          <w:p w14:paraId="13B8E705" w14:textId="77777777" w:rsidR="001F2116" w:rsidRDefault="001F2116" w:rsidP="001F2116">
            <w:pPr>
              <w:jc w:val="center"/>
            </w:pPr>
            <w:r>
              <w:t>HGIOS 4 QIs</w:t>
            </w:r>
          </w:p>
        </w:tc>
      </w:tr>
      <w:tr w:rsidR="001F2116" w14:paraId="0615AB2C" w14:textId="77777777" w:rsidTr="001F2116">
        <w:trPr>
          <w:trHeight w:val="1128"/>
        </w:trPr>
        <w:tc>
          <w:tcPr>
            <w:tcW w:w="4649" w:type="dxa"/>
          </w:tcPr>
          <w:p w14:paraId="2C23566A" w14:textId="77777777" w:rsidR="00211710" w:rsidRDefault="00211710" w:rsidP="00211710">
            <w:r>
              <w:t>To improve attainment</w:t>
            </w:r>
            <w:r w:rsidRPr="00E020A0">
              <w:t xml:space="preserve"> in literacy </w:t>
            </w:r>
          </w:p>
          <w:p w14:paraId="62B6FB05" w14:textId="77777777" w:rsidR="00211710" w:rsidRDefault="00211710" w:rsidP="00211710"/>
          <w:p w14:paraId="0C581A03" w14:textId="20C8D8D8" w:rsidR="001F2116" w:rsidRDefault="00211710" w:rsidP="00211710">
            <w:r w:rsidRPr="00E020A0">
              <w:t xml:space="preserve">To </w:t>
            </w:r>
            <w:r>
              <w:t>close the attainment gap between the least and most advantaged children/young people</w:t>
            </w:r>
            <w:r w:rsidDel="004E679D">
              <w:t xml:space="preserve"> </w:t>
            </w:r>
          </w:p>
        </w:tc>
        <w:tc>
          <w:tcPr>
            <w:tcW w:w="4649" w:type="dxa"/>
          </w:tcPr>
          <w:p w14:paraId="2D3F8C25" w14:textId="77777777" w:rsidR="00211710" w:rsidRPr="00AD3679" w:rsidRDefault="00211710" w:rsidP="00211710">
            <w:pPr>
              <w:rPr>
                <w:color w:val="7030A0"/>
              </w:rPr>
            </w:pPr>
            <w:r w:rsidRPr="00AD3679">
              <w:rPr>
                <w:color w:val="7030A0"/>
              </w:rPr>
              <w:t>1. Teacher Professionalism</w:t>
            </w:r>
          </w:p>
          <w:p w14:paraId="79F02DDF" w14:textId="77777777" w:rsidR="00211710" w:rsidRPr="00B70AD0" w:rsidRDefault="00211710" w:rsidP="00211710"/>
          <w:p w14:paraId="0E1CBA54" w14:textId="77777777" w:rsidR="00211710" w:rsidRPr="00AD3679" w:rsidRDefault="00211710" w:rsidP="00211710">
            <w:pPr>
              <w:rPr>
                <w:color w:val="FF0000"/>
              </w:rPr>
            </w:pPr>
            <w:r w:rsidRPr="00AD3679">
              <w:rPr>
                <w:color w:val="FF0000"/>
              </w:rPr>
              <w:t>2. School Leadership</w:t>
            </w:r>
          </w:p>
          <w:p w14:paraId="7F24D4CB" w14:textId="77777777" w:rsidR="00211710" w:rsidRPr="00B70AD0" w:rsidRDefault="00211710" w:rsidP="00211710"/>
          <w:p w14:paraId="43047D5C" w14:textId="77777777" w:rsidR="00211710" w:rsidRPr="00AD3679" w:rsidRDefault="00211710" w:rsidP="00211710">
            <w:pPr>
              <w:rPr>
                <w:color w:val="00B050"/>
              </w:rPr>
            </w:pPr>
            <w:r w:rsidRPr="00AD3679">
              <w:rPr>
                <w:color w:val="00B050"/>
              </w:rPr>
              <w:t>3. Parental Engagement</w:t>
            </w:r>
          </w:p>
          <w:p w14:paraId="1E4A17F4" w14:textId="77777777" w:rsidR="00211710" w:rsidRPr="00B70AD0" w:rsidRDefault="00211710" w:rsidP="00211710"/>
          <w:p w14:paraId="1B85A3D7" w14:textId="77777777" w:rsidR="00211710" w:rsidRPr="00AD3679" w:rsidRDefault="00211710" w:rsidP="00211710">
            <w:pPr>
              <w:rPr>
                <w:color w:val="FF6699"/>
              </w:rPr>
            </w:pPr>
            <w:r w:rsidRPr="00AD3679">
              <w:rPr>
                <w:color w:val="FF6699"/>
              </w:rPr>
              <w:t>4. Assessment of children’s progress</w:t>
            </w:r>
          </w:p>
          <w:p w14:paraId="70EB2B6C" w14:textId="77777777" w:rsidR="00211710" w:rsidRPr="00B70AD0" w:rsidRDefault="00211710" w:rsidP="00211710"/>
          <w:p w14:paraId="08EDB08B" w14:textId="77777777" w:rsidR="00211710" w:rsidRPr="00AD3679" w:rsidRDefault="00211710" w:rsidP="00211710">
            <w:pPr>
              <w:rPr>
                <w:color w:val="F79646" w:themeColor="accent6"/>
              </w:rPr>
            </w:pPr>
            <w:r w:rsidRPr="00AD3679">
              <w:rPr>
                <w:color w:val="F79646" w:themeColor="accent6"/>
              </w:rPr>
              <w:t>5. School Improvement</w:t>
            </w:r>
          </w:p>
          <w:p w14:paraId="219A83F6" w14:textId="77777777" w:rsidR="00211710" w:rsidRPr="00B70AD0" w:rsidRDefault="00211710" w:rsidP="00211710"/>
          <w:p w14:paraId="3FC54870" w14:textId="77777777" w:rsidR="00211710" w:rsidRPr="00AD3679" w:rsidRDefault="00211710" w:rsidP="00211710">
            <w:pPr>
              <w:rPr>
                <w:b/>
                <w:color w:val="943634" w:themeColor="accent2" w:themeShade="BF"/>
              </w:rPr>
            </w:pPr>
            <w:r w:rsidRPr="00AD3679">
              <w:rPr>
                <w:color w:val="943634" w:themeColor="accent2" w:themeShade="BF"/>
              </w:rPr>
              <w:t>6. Performance Information</w:t>
            </w:r>
          </w:p>
          <w:p w14:paraId="2AEAA155" w14:textId="146CCEA0" w:rsidR="001F2116" w:rsidRPr="00DE1551" w:rsidRDefault="001F2116" w:rsidP="001F2116">
            <w:pPr>
              <w:jc w:val="center"/>
              <w:rPr>
                <w:b/>
              </w:rPr>
            </w:pPr>
          </w:p>
        </w:tc>
        <w:tc>
          <w:tcPr>
            <w:tcW w:w="4650" w:type="dxa"/>
          </w:tcPr>
          <w:p w14:paraId="38DFF737" w14:textId="77777777" w:rsidR="00211710" w:rsidRPr="00E04723" w:rsidRDefault="00211710" w:rsidP="00211710">
            <w:pPr>
              <w:rPr>
                <w:color w:val="0070C0"/>
              </w:rPr>
            </w:pPr>
            <w:r w:rsidRPr="00E04723">
              <w:rPr>
                <w:color w:val="0070C0"/>
              </w:rPr>
              <w:t>1.3 Leadership of change</w:t>
            </w:r>
          </w:p>
          <w:p w14:paraId="031BCC3B" w14:textId="77777777" w:rsidR="00211710" w:rsidRPr="00B70AD0" w:rsidRDefault="00211710" w:rsidP="00211710"/>
          <w:p w14:paraId="5C769F57" w14:textId="4941962F" w:rsidR="00211710" w:rsidRPr="00E04723" w:rsidRDefault="00211710" w:rsidP="00211710">
            <w:pPr>
              <w:rPr>
                <w:color w:val="F79646" w:themeColor="accent6"/>
              </w:rPr>
            </w:pPr>
            <w:r w:rsidRPr="00E04723">
              <w:rPr>
                <w:color w:val="F79646" w:themeColor="accent6"/>
              </w:rPr>
              <w:t xml:space="preserve">2.3 </w:t>
            </w:r>
            <w:r w:rsidR="00E04723" w:rsidRPr="00E04723">
              <w:rPr>
                <w:color w:val="F79646" w:themeColor="accent6"/>
              </w:rPr>
              <w:t>Learning</w:t>
            </w:r>
            <w:r w:rsidRPr="00E04723">
              <w:rPr>
                <w:color w:val="F79646" w:themeColor="accent6"/>
              </w:rPr>
              <w:t>, Teaching and Assessment</w:t>
            </w:r>
          </w:p>
          <w:p w14:paraId="4DCBB761" w14:textId="77777777" w:rsidR="00211710" w:rsidRPr="00B70AD0" w:rsidRDefault="00211710" w:rsidP="00211710"/>
          <w:p w14:paraId="1B46EEDD" w14:textId="77777777" w:rsidR="00211710" w:rsidRPr="00E04723" w:rsidRDefault="00211710" w:rsidP="00211710">
            <w:pPr>
              <w:rPr>
                <w:color w:val="00B050"/>
              </w:rPr>
            </w:pPr>
            <w:r w:rsidRPr="00E04723">
              <w:rPr>
                <w:color w:val="00B050"/>
              </w:rPr>
              <w:t>3.1 Ensuring well-being, equity and Inclusion</w:t>
            </w:r>
          </w:p>
          <w:p w14:paraId="0B4659F9" w14:textId="77777777" w:rsidR="00211710" w:rsidRPr="00E04723" w:rsidRDefault="00211710" w:rsidP="00211710">
            <w:pPr>
              <w:rPr>
                <w:color w:val="00B050"/>
              </w:rPr>
            </w:pPr>
          </w:p>
          <w:p w14:paraId="24F65616" w14:textId="77777777" w:rsidR="00211710" w:rsidRPr="00E04723" w:rsidRDefault="00211710" w:rsidP="00211710">
            <w:pPr>
              <w:rPr>
                <w:color w:val="00B050"/>
              </w:rPr>
            </w:pPr>
            <w:r w:rsidRPr="00E04723">
              <w:rPr>
                <w:color w:val="00B050"/>
              </w:rPr>
              <w:t>3.2 Raising Attainment and Achievement</w:t>
            </w:r>
          </w:p>
          <w:p w14:paraId="7AE0434B" w14:textId="77777777" w:rsidR="001F2116" w:rsidRDefault="001F2116" w:rsidP="001F2116">
            <w:pPr>
              <w:jc w:val="center"/>
              <w:rPr>
                <w:b/>
                <w:color w:val="C0504D" w:themeColor="accent2"/>
              </w:rPr>
            </w:pPr>
          </w:p>
          <w:p w14:paraId="08829BFB" w14:textId="77777777" w:rsidR="001F2116" w:rsidRDefault="001F2116" w:rsidP="001F2116">
            <w:pPr>
              <w:jc w:val="center"/>
              <w:rPr>
                <w:b/>
                <w:color w:val="C0504D" w:themeColor="accent2"/>
              </w:rPr>
            </w:pPr>
          </w:p>
          <w:p w14:paraId="15A6B47E" w14:textId="77777777" w:rsidR="001F2116" w:rsidRDefault="001F2116" w:rsidP="001F2116">
            <w:pPr>
              <w:jc w:val="center"/>
              <w:rPr>
                <w:b/>
                <w:color w:val="C0504D" w:themeColor="accent2"/>
              </w:rPr>
            </w:pPr>
          </w:p>
          <w:p w14:paraId="3767041D" w14:textId="77777777" w:rsidR="001F2116" w:rsidRPr="00343256" w:rsidRDefault="001F2116" w:rsidP="001F2116">
            <w:pPr>
              <w:jc w:val="center"/>
              <w:rPr>
                <w:b/>
                <w:color w:val="C0504D" w:themeColor="accent2"/>
              </w:rPr>
            </w:pPr>
          </w:p>
        </w:tc>
      </w:tr>
    </w:tbl>
    <w:p w14:paraId="08547A46" w14:textId="77777777" w:rsidR="001F2116" w:rsidRDefault="001F2116" w:rsidP="001F2116">
      <w:pPr>
        <w:jc w:val="center"/>
      </w:pPr>
    </w:p>
    <w:tbl>
      <w:tblPr>
        <w:tblStyle w:val="TableGrid"/>
        <w:tblW w:w="0" w:type="auto"/>
        <w:tblLook w:val="04A0" w:firstRow="1" w:lastRow="0" w:firstColumn="1" w:lastColumn="0" w:noHBand="0" w:noVBand="1"/>
      </w:tblPr>
      <w:tblGrid>
        <w:gridCol w:w="2830"/>
        <w:gridCol w:w="2694"/>
        <w:gridCol w:w="5811"/>
        <w:gridCol w:w="2613"/>
      </w:tblGrid>
      <w:tr w:rsidR="001F2116" w14:paraId="102E51A9" w14:textId="77777777" w:rsidTr="001F2116">
        <w:tc>
          <w:tcPr>
            <w:tcW w:w="2830" w:type="dxa"/>
            <w:shd w:val="clear" w:color="auto" w:fill="D9D9D9" w:themeFill="background1" w:themeFillShade="D9"/>
          </w:tcPr>
          <w:p w14:paraId="2BE38741" w14:textId="77777777" w:rsidR="001F2116" w:rsidRDefault="001F2116" w:rsidP="001F2116">
            <w:pPr>
              <w:jc w:val="center"/>
            </w:pPr>
            <w:r>
              <w:t>Start Date</w:t>
            </w:r>
          </w:p>
        </w:tc>
        <w:tc>
          <w:tcPr>
            <w:tcW w:w="2694" w:type="dxa"/>
            <w:shd w:val="clear" w:color="auto" w:fill="D9D9D9" w:themeFill="background1" w:themeFillShade="D9"/>
          </w:tcPr>
          <w:p w14:paraId="52C88874" w14:textId="77777777" w:rsidR="001F2116" w:rsidRDefault="001F2116" w:rsidP="001F2116">
            <w:pPr>
              <w:jc w:val="center"/>
            </w:pPr>
            <w:r>
              <w:t>Time Allocation</w:t>
            </w:r>
          </w:p>
        </w:tc>
        <w:tc>
          <w:tcPr>
            <w:tcW w:w="5811" w:type="dxa"/>
            <w:shd w:val="clear" w:color="auto" w:fill="D9D9D9" w:themeFill="background1" w:themeFillShade="D9"/>
          </w:tcPr>
          <w:p w14:paraId="72279AB0" w14:textId="77777777" w:rsidR="001F2116" w:rsidRDefault="001F2116" w:rsidP="001F2116">
            <w:pPr>
              <w:jc w:val="center"/>
            </w:pPr>
            <w:r>
              <w:t>Progress Review Dates</w:t>
            </w:r>
          </w:p>
        </w:tc>
        <w:tc>
          <w:tcPr>
            <w:tcW w:w="2613" w:type="dxa"/>
            <w:shd w:val="clear" w:color="auto" w:fill="D9D9D9" w:themeFill="background1" w:themeFillShade="D9"/>
          </w:tcPr>
          <w:p w14:paraId="746635E4" w14:textId="77777777" w:rsidR="001F2116" w:rsidRDefault="001F2116" w:rsidP="001F2116">
            <w:pPr>
              <w:jc w:val="center"/>
            </w:pPr>
            <w:r>
              <w:t>Completion Date</w:t>
            </w:r>
          </w:p>
        </w:tc>
      </w:tr>
      <w:tr w:rsidR="00211710" w14:paraId="5F239095" w14:textId="77777777" w:rsidTr="001F2116">
        <w:trPr>
          <w:trHeight w:val="517"/>
        </w:trPr>
        <w:tc>
          <w:tcPr>
            <w:tcW w:w="2830" w:type="dxa"/>
          </w:tcPr>
          <w:p w14:paraId="020E40D1" w14:textId="77777777" w:rsidR="00211710" w:rsidRPr="00211710" w:rsidRDefault="00211710" w:rsidP="00211710"/>
          <w:p w14:paraId="60C313B1" w14:textId="77777777" w:rsidR="00211710" w:rsidRDefault="00211710" w:rsidP="00211710">
            <w:r w:rsidRPr="00211710">
              <w:t>Aug 2019</w:t>
            </w:r>
          </w:p>
          <w:p w14:paraId="5BFF6E2D" w14:textId="4B679B71" w:rsidR="00211710" w:rsidRPr="00211710" w:rsidRDefault="00211710" w:rsidP="00211710"/>
        </w:tc>
        <w:tc>
          <w:tcPr>
            <w:tcW w:w="2694" w:type="dxa"/>
          </w:tcPr>
          <w:p w14:paraId="5B3E7CFD" w14:textId="77777777" w:rsidR="00211710" w:rsidRPr="00211710" w:rsidRDefault="00211710" w:rsidP="00211710"/>
          <w:p w14:paraId="71328D82" w14:textId="074DDF43" w:rsidR="00211710" w:rsidRPr="00211710" w:rsidRDefault="00211710" w:rsidP="00211710">
            <w:pPr>
              <w:jc w:val="center"/>
            </w:pPr>
            <w:r w:rsidRPr="00211710">
              <w:t>10 months</w:t>
            </w:r>
          </w:p>
        </w:tc>
        <w:tc>
          <w:tcPr>
            <w:tcW w:w="5811" w:type="dxa"/>
          </w:tcPr>
          <w:p w14:paraId="6F7D09FD" w14:textId="77777777" w:rsidR="00211710" w:rsidRPr="00211710" w:rsidRDefault="00211710" w:rsidP="00211710"/>
          <w:p w14:paraId="3B6BBA46" w14:textId="2AF52453" w:rsidR="00211710" w:rsidRPr="00211710" w:rsidRDefault="00211710" w:rsidP="00211710">
            <w:pPr>
              <w:jc w:val="center"/>
            </w:pPr>
            <w:r w:rsidRPr="00211710">
              <w:t>Monthly at Cluster Meetings</w:t>
            </w:r>
          </w:p>
        </w:tc>
        <w:tc>
          <w:tcPr>
            <w:tcW w:w="2613" w:type="dxa"/>
          </w:tcPr>
          <w:p w14:paraId="44294342" w14:textId="77777777" w:rsidR="00211710" w:rsidRPr="00211710" w:rsidRDefault="00211710" w:rsidP="00211710"/>
          <w:p w14:paraId="2ED5E79F" w14:textId="7E061BDB" w:rsidR="00211710" w:rsidRPr="00211710" w:rsidRDefault="00211710" w:rsidP="00211710">
            <w:pPr>
              <w:jc w:val="center"/>
            </w:pPr>
            <w:r w:rsidRPr="00211710">
              <w:t>June 2020 (for this phase)</w:t>
            </w:r>
          </w:p>
        </w:tc>
      </w:tr>
    </w:tbl>
    <w:p w14:paraId="726E8B74" w14:textId="77777777" w:rsidR="001F2116" w:rsidRDefault="001F2116" w:rsidP="001F2116">
      <w:pPr>
        <w:jc w:val="center"/>
      </w:pPr>
    </w:p>
    <w:p w14:paraId="133F3666" w14:textId="77777777" w:rsidR="001254C3" w:rsidRDefault="001254C3" w:rsidP="001F2116">
      <w:pPr>
        <w:jc w:val="center"/>
      </w:pPr>
    </w:p>
    <w:p w14:paraId="7B16A4B8" w14:textId="77777777" w:rsidR="001254C3" w:rsidRDefault="001254C3" w:rsidP="001F2116">
      <w:pPr>
        <w:jc w:val="center"/>
      </w:pPr>
    </w:p>
    <w:tbl>
      <w:tblPr>
        <w:tblStyle w:val="TableGrid"/>
        <w:tblW w:w="0" w:type="auto"/>
        <w:tblLayout w:type="fixed"/>
        <w:tblLook w:val="04A0" w:firstRow="1" w:lastRow="0" w:firstColumn="1" w:lastColumn="0" w:noHBand="0" w:noVBand="1"/>
      </w:tblPr>
      <w:tblGrid>
        <w:gridCol w:w="5807"/>
        <w:gridCol w:w="5387"/>
        <w:gridCol w:w="1559"/>
        <w:gridCol w:w="1807"/>
      </w:tblGrid>
      <w:tr w:rsidR="001F2116" w14:paraId="01DC305F" w14:textId="77777777" w:rsidTr="00190233">
        <w:trPr>
          <w:trHeight w:val="503"/>
        </w:trPr>
        <w:tc>
          <w:tcPr>
            <w:tcW w:w="5807" w:type="dxa"/>
            <w:vMerge w:val="restart"/>
          </w:tcPr>
          <w:p w14:paraId="15E8CD7D" w14:textId="77777777" w:rsidR="001F2116" w:rsidRDefault="001F2116" w:rsidP="001F2116">
            <w:r>
              <w:t xml:space="preserve">Outcomes - </w:t>
            </w:r>
            <w:r w:rsidRPr="00DD62A0">
              <w:t>What change</w:t>
            </w:r>
            <w:r>
              <w:t xml:space="preserve"> will happen? To whom? By when? </w:t>
            </w:r>
            <w:r w:rsidRPr="00DA07F5">
              <w:rPr>
                <w:sz w:val="20"/>
              </w:rPr>
              <w:t>(Short and medium term outcomes can relate to others but long term outcomes should always relate to learners)</w:t>
            </w:r>
          </w:p>
        </w:tc>
        <w:tc>
          <w:tcPr>
            <w:tcW w:w="5387" w:type="dxa"/>
            <w:vMerge w:val="restart"/>
          </w:tcPr>
          <w:p w14:paraId="1F200110" w14:textId="77777777" w:rsidR="001F2116" w:rsidRDefault="001F2116" w:rsidP="001F2116">
            <w:r w:rsidRPr="009B77E8">
              <w:t>M</w:t>
            </w:r>
            <w:r>
              <w:t xml:space="preserve">easurement Plan - </w:t>
            </w:r>
            <w:r w:rsidRPr="009B77E8">
              <w:t>What evidence wil</w:t>
            </w:r>
            <w:r>
              <w:t xml:space="preserve">l you gather to measure impact? When? </w:t>
            </w:r>
          </w:p>
        </w:tc>
        <w:tc>
          <w:tcPr>
            <w:tcW w:w="3366" w:type="dxa"/>
            <w:gridSpan w:val="2"/>
          </w:tcPr>
          <w:p w14:paraId="29D595AF" w14:textId="77777777" w:rsidR="001F2116" w:rsidRPr="009B77E8" w:rsidRDefault="001F2116" w:rsidP="001F2116">
            <w:r>
              <w:t>RAG (This can be done on each of the dates noted above)</w:t>
            </w:r>
          </w:p>
        </w:tc>
      </w:tr>
      <w:tr w:rsidR="001F2116" w14:paraId="41C0FC89" w14:textId="77777777" w:rsidTr="00190233">
        <w:trPr>
          <w:trHeight w:val="502"/>
        </w:trPr>
        <w:tc>
          <w:tcPr>
            <w:tcW w:w="5807" w:type="dxa"/>
            <w:vMerge/>
          </w:tcPr>
          <w:p w14:paraId="77385F29" w14:textId="77777777" w:rsidR="001F2116" w:rsidRDefault="001F2116" w:rsidP="001F2116"/>
        </w:tc>
        <w:tc>
          <w:tcPr>
            <w:tcW w:w="5387" w:type="dxa"/>
            <w:vMerge/>
          </w:tcPr>
          <w:p w14:paraId="48A7A002" w14:textId="77777777" w:rsidR="001F2116" w:rsidRPr="009B77E8" w:rsidRDefault="001F2116" w:rsidP="001F2116"/>
        </w:tc>
        <w:tc>
          <w:tcPr>
            <w:tcW w:w="1559" w:type="dxa"/>
          </w:tcPr>
          <w:p w14:paraId="61B23DB9" w14:textId="77777777" w:rsidR="001F2116" w:rsidRDefault="001F2116" w:rsidP="001F2116">
            <w:pPr>
              <w:jc w:val="center"/>
            </w:pPr>
          </w:p>
          <w:p w14:paraId="0DF6C99D" w14:textId="77777777" w:rsidR="001F2116" w:rsidRDefault="001F2116" w:rsidP="001F2116">
            <w:pPr>
              <w:jc w:val="center"/>
            </w:pPr>
            <w:r>
              <w:t>Date</w:t>
            </w:r>
          </w:p>
        </w:tc>
        <w:tc>
          <w:tcPr>
            <w:tcW w:w="1807" w:type="dxa"/>
          </w:tcPr>
          <w:p w14:paraId="4FA1329F" w14:textId="77777777" w:rsidR="001F2116" w:rsidRDefault="001F2116" w:rsidP="001F2116">
            <w:pPr>
              <w:jc w:val="center"/>
            </w:pPr>
          </w:p>
          <w:p w14:paraId="761FEC81" w14:textId="77777777" w:rsidR="001F2116" w:rsidRDefault="001F2116" w:rsidP="001F2116">
            <w:pPr>
              <w:jc w:val="center"/>
            </w:pPr>
            <w:r>
              <w:t>RAG</w:t>
            </w:r>
          </w:p>
        </w:tc>
      </w:tr>
      <w:tr w:rsidR="00211710" w14:paraId="023DEAEF" w14:textId="77777777" w:rsidTr="00190233">
        <w:trPr>
          <w:trHeight w:val="3821"/>
        </w:trPr>
        <w:tc>
          <w:tcPr>
            <w:tcW w:w="5807" w:type="dxa"/>
          </w:tcPr>
          <w:p w14:paraId="2DA9E95D" w14:textId="77777777" w:rsidR="00211710" w:rsidRPr="00211710" w:rsidRDefault="00211710" w:rsidP="00211710">
            <w:r w:rsidRPr="00211710">
              <w:t>Short (Aug-Oct 2019)</w:t>
            </w:r>
          </w:p>
          <w:p w14:paraId="6A6A6960" w14:textId="77777777" w:rsidR="00211710" w:rsidRPr="00211710" w:rsidRDefault="00211710" w:rsidP="00211710"/>
          <w:p w14:paraId="0F598ADA" w14:textId="77777777" w:rsidR="00211710" w:rsidRPr="00211710" w:rsidRDefault="00211710" w:rsidP="00211710">
            <w:pPr>
              <w:pStyle w:val="ListParagraph"/>
              <w:numPr>
                <w:ilvl w:val="0"/>
                <w:numId w:val="12"/>
              </w:numPr>
            </w:pPr>
            <w:r w:rsidRPr="00211710">
              <w:rPr>
                <w:rFonts w:cs="Calibri"/>
              </w:rPr>
              <w:t xml:space="preserve"> </w:t>
            </w:r>
            <w:r w:rsidRPr="00211710">
              <w:rPr>
                <w:rFonts w:cs="Calibri"/>
                <w:b/>
              </w:rPr>
              <w:t>Equitable Literacy</w:t>
            </w:r>
            <w:r w:rsidRPr="00211710">
              <w:rPr>
                <w:rFonts w:cs="Calibri"/>
              </w:rPr>
              <w:t xml:space="preserve"> - </w:t>
            </w:r>
            <w:r w:rsidRPr="00211710">
              <w:t>Staff will have a greater understanding of the purpose and strategies taught through appropriate instructional text.</w:t>
            </w:r>
          </w:p>
          <w:p w14:paraId="79309426" w14:textId="77777777" w:rsidR="00211710" w:rsidRPr="00211710" w:rsidRDefault="00211710" w:rsidP="00211710">
            <w:pPr>
              <w:pStyle w:val="ListParagraph"/>
            </w:pPr>
          </w:p>
          <w:p w14:paraId="57B07688" w14:textId="77777777" w:rsidR="00211710" w:rsidRPr="00211710" w:rsidRDefault="00211710" w:rsidP="00211710">
            <w:pPr>
              <w:pStyle w:val="ListParagraph"/>
            </w:pPr>
          </w:p>
          <w:p w14:paraId="27C01BA5" w14:textId="77777777" w:rsidR="00211710" w:rsidRPr="00211710" w:rsidRDefault="00211710" w:rsidP="00211710">
            <w:pPr>
              <w:pStyle w:val="ListParagraph"/>
            </w:pPr>
          </w:p>
          <w:p w14:paraId="0FF1536C" w14:textId="77777777" w:rsidR="00211710" w:rsidRPr="00211710" w:rsidRDefault="00211710" w:rsidP="00211710">
            <w:pPr>
              <w:pStyle w:val="ListParagraph"/>
              <w:numPr>
                <w:ilvl w:val="0"/>
                <w:numId w:val="12"/>
              </w:numPr>
            </w:pPr>
            <w:r w:rsidRPr="00211710">
              <w:rPr>
                <w:b/>
              </w:rPr>
              <w:t>LIFT</w:t>
            </w:r>
            <w:r w:rsidRPr="00211710">
              <w:t xml:space="preserve"> – Staff will deliver SLT interventions for listening, narrative and spoken language skills in all settings (cohort 1 &amp; 2).  Staff will receive support from SLT to deliver vocabulary intervention.</w:t>
            </w:r>
          </w:p>
          <w:p w14:paraId="381A1ED7" w14:textId="77777777" w:rsidR="00211710" w:rsidRPr="00211710" w:rsidRDefault="00211710" w:rsidP="00211710"/>
          <w:p w14:paraId="5D1DF851" w14:textId="77777777" w:rsidR="00211710" w:rsidRDefault="00211710" w:rsidP="00211710">
            <w:pPr>
              <w:pStyle w:val="ListParagraph"/>
            </w:pPr>
          </w:p>
          <w:p w14:paraId="22A51FF9" w14:textId="77777777" w:rsidR="00211710" w:rsidRPr="00211710" w:rsidRDefault="00211710" w:rsidP="00211710">
            <w:pPr>
              <w:pStyle w:val="ListParagraph"/>
            </w:pPr>
          </w:p>
          <w:p w14:paraId="61CC2FF0" w14:textId="77777777" w:rsidR="00211710" w:rsidRPr="00211710" w:rsidRDefault="00211710" w:rsidP="00211710">
            <w:pPr>
              <w:pStyle w:val="ListParagraph"/>
              <w:numPr>
                <w:ilvl w:val="0"/>
                <w:numId w:val="12"/>
              </w:numPr>
              <w:rPr>
                <w:b/>
              </w:rPr>
            </w:pPr>
            <w:r w:rsidRPr="00211710">
              <w:rPr>
                <w:rFonts w:cs="Calibri"/>
                <w:b/>
                <w:color w:val="000000"/>
              </w:rPr>
              <w:t>Improving Pedagogy and Equity</w:t>
            </w:r>
            <w:r w:rsidRPr="00211710">
              <w:rPr>
                <w:b/>
              </w:rPr>
              <w:t xml:space="preserve"> </w:t>
            </w:r>
          </w:p>
          <w:p w14:paraId="7157F555" w14:textId="77777777" w:rsidR="00211710" w:rsidRPr="00211710" w:rsidRDefault="00211710" w:rsidP="00211710">
            <w:pPr>
              <w:pStyle w:val="ListParagraph"/>
              <w:rPr>
                <w:rFonts w:cs="Calibri"/>
                <w:color w:val="000000"/>
              </w:rPr>
            </w:pPr>
            <w:r w:rsidRPr="00211710">
              <w:rPr>
                <w:rFonts w:cs="Calibri"/>
                <w:color w:val="000000"/>
              </w:rPr>
              <w:t>SMT and TLC Leaders will have greater awareness of what effective questioning and quality feedback</w:t>
            </w:r>
          </w:p>
          <w:p w14:paraId="566BB457" w14:textId="77777777" w:rsidR="00211710" w:rsidRDefault="00211710" w:rsidP="00211710">
            <w:pPr>
              <w:pStyle w:val="ListParagraph"/>
            </w:pPr>
          </w:p>
          <w:p w14:paraId="282A2B2B" w14:textId="77777777" w:rsidR="00190233" w:rsidRPr="00211710" w:rsidRDefault="00190233" w:rsidP="00211710">
            <w:pPr>
              <w:pStyle w:val="ListParagraph"/>
            </w:pPr>
          </w:p>
          <w:p w14:paraId="7CF24E2F" w14:textId="77777777" w:rsidR="00211710" w:rsidRPr="00211710" w:rsidRDefault="00211710" w:rsidP="00211710">
            <w:pPr>
              <w:pStyle w:val="ListParagraph"/>
              <w:numPr>
                <w:ilvl w:val="0"/>
                <w:numId w:val="12"/>
              </w:numPr>
              <w:rPr>
                <w:b/>
              </w:rPr>
            </w:pPr>
            <w:r w:rsidRPr="00211710">
              <w:rPr>
                <w:b/>
              </w:rPr>
              <w:t xml:space="preserve">Moderation </w:t>
            </w:r>
          </w:p>
          <w:p w14:paraId="76AE6672" w14:textId="77777777" w:rsidR="00211710" w:rsidRPr="00211710" w:rsidRDefault="00211710" w:rsidP="00211710">
            <w:pPr>
              <w:pStyle w:val="ListParagraph"/>
            </w:pPr>
            <w:r w:rsidRPr="00211710">
              <w:t>Agreed learning milestones across the cluster to demonstrate achievement of a level within literacy</w:t>
            </w:r>
          </w:p>
          <w:p w14:paraId="1B9D098B" w14:textId="77777777" w:rsidR="00211710" w:rsidRPr="00211710" w:rsidRDefault="00211710" w:rsidP="00211710">
            <w:pPr>
              <w:pStyle w:val="ListParagraph"/>
            </w:pPr>
          </w:p>
          <w:p w14:paraId="7E4B607D" w14:textId="77777777" w:rsidR="00211710" w:rsidRPr="00211710" w:rsidRDefault="00211710" w:rsidP="00211710"/>
        </w:tc>
        <w:tc>
          <w:tcPr>
            <w:tcW w:w="5387" w:type="dxa"/>
          </w:tcPr>
          <w:p w14:paraId="7283E326" w14:textId="77777777" w:rsidR="00211710" w:rsidRPr="00211710" w:rsidRDefault="00211710" w:rsidP="00211710">
            <w:pPr>
              <w:rPr>
                <w:i/>
                <w:color w:val="0070C0"/>
              </w:rPr>
            </w:pPr>
          </w:p>
          <w:p w14:paraId="48AE17D9" w14:textId="77777777" w:rsidR="00211710" w:rsidRPr="00211710" w:rsidRDefault="00211710" w:rsidP="00211710">
            <w:pPr>
              <w:pStyle w:val="ListParagraph"/>
              <w:ind w:left="360"/>
            </w:pPr>
          </w:p>
          <w:p w14:paraId="1F8CADFD" w14:textId="443188EF" w:rsidR="00211710" w:rsidRPr="00211710" w:rsidRDefault="00211710" w:rsidP="00211710">
            <w:pPr>
              <w:pStyle w:val="ListParagraph"/>
              <w:numPr>
                <w:ilvl w:val="0"/>
                <w:numId w:val="14"/>
              </w:numPr>
            </w:pPr>
            <w:r w:rsidRPr="00211710">
              <w:t>Consistent approaches within each school in using instructional text to increase comprehension and understanding</w:t>
            </w:r>
            <w:r>
              <w:t xml:space="preserve"> - </w:t>
            </w:r>
            <w:r w:rsidRPr="00211710">
              <w:t xml:space="preserve">Learning Walks, pupil voice, </w:t>
            </w:r>
            <w:proofErr w:type="gramStart"/>
            <w:r w:rsidR="00E04723">
              <w:t>Standardised</w:t>
            </w:r>
            <w:proofErr w:type="gramEnd"/>
            <w:r w:rsidR="00E04723">
              <w:t xml:space="preserve"> Assessment</w:t>
            </w:r>
            <w:r w:rsidRPr="00211710">
              <w:t xml:space="preserve"> data. Teacher self-evaluations, observations</w:t>
            </w:r>
          </w:p>
          <w:p w14:paraId="72FB904F" w14:textId="77777777" w:rsidR="00211710" w:rsidRPr="00211710" w:rsidRDefault="00211710" w:rsidP="00211710">
            <w:pPr>
              <w:pStyle w:val="ListParagraph"/>
            </w:pPr>
          </w:p>
          <w:p w14:paraId="6DA5B07C" w14:textId="0CD7B0B1" w:rsidR="00211710" w:rsidRDefault="00211710" w:rsidP="00211710">
            <w:pPr>
              <w:pStyle w:val="ListParagraph"/>
              <w:numPr>
                <w:ilvl w:val="0"/>
                <w:numId w:val="14"/>
              </w:numPr>
            </w:pPr>
            <w:r w:rsidRPr="00211710">
              <w:t>Cohort 1&amp; 2: Staff are now confident in supporting children using appropriate interventions with minimal SLT support (targeted and universal).   The visual env</w:t>
            </w:r>
            <w:r>
              <w:t xml:space="preserve">ironment supports communication - </w:t>
            </w:r>
            <w:r w:rsidRPr="00211710">
              <w:t>Cohort 1 &amp; 2: Video analysis, staff evaluations,</w:t>
            </w:r>
            <w:r w:rsidR="00190233">
              <w:t xml:space="preserve"> tracking input in each setting.  Visual environment audit </w:t>
            </w:r>
          </w:p>
          <w:p w14:paraId="33C859E4" w14:textId="77777777" w:rsidR="00211710" w:rsidRPr="00211710" w:rsidRDefault="00211710" w:rsidP="00211710"/>
          <w:p w14:paraId="275E4DE3" w14:textId="29F7F2CB" w:rsidR="00211710" w:rsidRPr="00211710" w:rsidRDefault="00190233" w:rsidP="00211710">
            <w:pPr>
              <w:pStyle w:val="ListParagraph"/>
              <w:numPr>
                <w:ilvl w:val="0"/>
                <w:numId w:val="14"/>
              </w:numPr>
            </w:pPr>
            <w:r w:rsidRPr="00211710">
              <w:t xml:space="preserve">TLC Leaders are sharing good practice </w:t>
            </w:r>
            <w:r>
              <w:t xml:space="preserve">informally with the staff team - </w:t>
            </w:r>
            <w:r w:rsidR="00211710" w:rsidRPr="00211710">
              <w:t>QA L&amp;T observations, professional dialogue, progress and attainment meetings, pupil learning conversations</w:t>
            </w:r>
          </w:p>
          <w:p w14:paraId="365149B1" w14:textId="77777777" w:rsidR="00211710" w:rsidRPr="00211710" w:rsidRDefault="00211710" w:rsidP="00211710"/>
          <w:p w14:paraId="6BA1F4E0" w14:textId="06F61AB4" w:rsidR="00211710" w:rsidRPr="00190233" w:rsidRDefault="00211710" w:rsidP="00190233">
            <w:pPr>
              <w:pStyle w:val="ListParagraph"/>
              <w:numPr>
                <w:ilvl w:val="0"/>
                <w:numId w:val="14"/>
              </w:numPr>
            </w:pPr>
            <w:r w:rsidRPr="00211710">
              <w:t xml:space="preserve"> There will be consistency of understanding across the cluster of the evidence required to validate achievement of a level within literacy</w:t>
            </w:r>
            <w:r w:rsidR="00190233">
              <w:t xml:space="preserve"> - </w:t>
            </w:r>
            <w:r w:rsidRPr="00211710">
              <w:t xml:space="preserve"> </w:t>
            </w:r>
            <w:r w:rsidR="00190233" w:rsidRPr="00211710">
              <w:t>Learning milestones are used as part of learning and teaching and assessment process</w:t>
            </w:r>
          </w:p>
        </w:tc>
        <w:tc>
          <w:tcPr>
            <w:tcW w:w="1559" w:type="dxa"/>
          </w:tcPr>
          <w:p w14:paraId="33E7D8D0" w14:textId="77777777" w:rsidR="00211710" w:rsidRPr="00211710" w:rsidRDefault="00211710" w:rsidP="00211710">
            <w:pPr>
              <w:rPr>
                <w:i/>
                <w:color w:val="0070C0"/>
              </w:rPr>
            </w:pPr>
          </w:p>
          <w:p w14:paraId="607567D2" w14:textId="77777777" w:rsidR="00211710" w:rsidRPr="00211710" w:rsidRDefault="00211710" w:rsidP="00211710">
            <w:pPr>
              <w:rPr>
                <w:color w:val="0070C0"/>
              </w:rPr>
            </w:pPr>
          </w:p>
          <w:p w14:paraId="534AED3C" w14:textId="593E204B" w:rsidR="00211710" w:rsidRPr="00211710" w:rsidRDefault="00AD3679" w:rsidP="00AD3679">
            <w:r>
              <w:t>October 2019</w:t>
            </w:r>
          </w:p>
          <w:p w14:paraId="7C7BEC36" w14:textId="77777777" w:rsidR="00211710" w:rsidRPr="00211710" w:rsidRDefault="00211710" w:rsidP="00211710">
            <w:pPr>
              <w:pStyle w:val="ListParagraph"/>
            </w:pPr>
          </w:p>
          <w:p w14:paraId="505DAAB1" w14:textId="77777777" w:rsidR="00211710" w:rsidRPr="00211710" w:rsidRDefault="00211710" w:rsidP="00211710"/>
          <w:p w14:paraId="18F9866C" w14:textId="77777777" w:rsidR="00211710" w:rsidRPr="00211710" w:rsidRDefault="00211710" w:rsidP="00211710">
            <w:pPr>
              <w:pStyle w:val="ListParagraph"/>
            </w:pPr>
          </w:p>
          <w:p w14:paraId="7157D2AA" w14:textId="77777777" w:rsidR="00211710" w:rsidRPr="00211710" w:rsidRDefault="00211710" w:rsidP="00211710"/>
          <w:p w14:paraId="03F1E94B" w14:textId="77777777" w:rsidR="00211710" w:rsidRPr="00211710" w:rsidRDefault="00211710" w:rsidP="00211710"/>
          <w:p w14:paraId="08B7B429" w14:textId="77777777" w:rsidR="00211710" w:rsidRPr="00211710" w:rsidRDefault="00211710" w:rsidP="00211710"/>
          <w:p w14:paraId="0A873747" w14:textId="77777777" w:rsidR="00211710" w:rsidRPr="00211710" w:rsidRDefault="00211710" w:rsidP="00211710"/>
          <w:p w14:paraId="05515388" w14:textId="77777777" w:rsidR="00211710" w:rsidRPr="00211710" w:rsidRDefault="00211710" w:rsidP="00211710"/>
        </w:tc>
        <w:tc>
          <w:tcPr>
            <w:tcW w:w="1807" w:type="dxa"/>
          </w:tcPr>
          <w:p w14:paraId="1BFE34D7" w14:textId="77777777" w:rsidR="00211710" w:rsidRPr="00343256" w:rsidRDefault="00211710" w:rsidP="00211710">
            <w:pPr>
              <w:jc w:val="center"/>
            </w:pPr>
          </w:p>
        </w:tc>
      </w:tr>
      <w:tr w:rsidR="00211710" w14:paraId="447ECB73" w14:textId="77777777" w:rsidTr="00190233">
        <w:trPr>
          <w:trHeight w:val="5096"/>
        </w:trPr>
        <w:tc>
          <w:tcPr>
            <w:tcW w:w="5807" w:type="dxa"/>
          </w:tcPr>
          <w:p w14:paraId="66866308" w14:textId="30F657F4" w:rsidR="00211710" w:rsidRPr="00211710" w:rsidRDefault="00211710" w:rsidP="00211710">
            <w:pPr>
              <w:rPr>
                <w:b/>
              </w:rPr>
            </w:pPr>
            <w:r w:rsidRPr="00211710">
              <w:rPr>
                <w:b/>
              </w:rPr>
              <w:lastRenderedPageBreak/>
              <w:t xml:space="preserve">Medium  (Nov 19 – </w:t>
            </w:r>
            <w:r w:rsidR="00AD3679">
              <w:rPr>
                <w:b/>
              </w:rPr>
              <w:t>March</w:t>
            </w:r>
            <w:r w:rsidRPr="00211710">
              <w:rPr>
                <w:b/>
              </w:rPr>
              <w:t xml:space="preserve"> 20)</w:t>
            </w:r>
          </w:p>
          <w:p w14:paraId="4C9228D6" w14:textId="77777777" w:rsidR="00211710" w:rsidRPr="00211710" w:rsidRDefault="00211710" w:rsidP="00211710">
            <w:pPr>
              <w:rPr>
                <w:b/>
              </w:rPr>
            </w:pPr>
          </w:p>
          <w:p w14:paraId="1E35680B" w14:textId="77777777" w:rsidR="00211710" w:rsidRPr="00211710" w:rsidRDefault="00211710" w:rsidP="00211710">
            <w:pPr>
              <w:pStyle w:val="ListParagraph"/>
              <w:numPr>
                <w:ilvl w:val="0"/>
                <w:numId w:val="15"/>
              </w:numPr>
            </w:pPr>
            <w:r w:rsidRPr="00211710">
              <w:rPr>
                <w:rFonts w:cs="Calibri"/>
                <w:b/>
              </w:rPr>
              <w:t xml:space="preserve">Equitable Literacy– </w:t>
            </w:r>
            <w:r w:rsidRPr="00211710">
              <w:t>children will be confident in their understanding of comprehension and reading strategies.</w:t>
            </w:r>
          </w:p>
          <w:p w14:paraId="01E540B9" w14:textId="77777777" w:rsidR="00211710" w:rsidRPr="00211710" w:rsidRDefault="00211710" w:rsidP="00211710">
            <w:pPr>
              <w:pStyle w:val="ListParagraph"/>
              <w:rPr>
                <w:rFonts w:cs="Calibri"/>
                <w:b/>
              </w:rPr>
            </w:pPr>
          </w:p>
          <w:p w14:paraId="52F09AB3" w14:textId="77777777" w:rsidR="00211710" w:rsidRPr="00211710" w:rsidRDefault="00211710" w:rsidP="00211710">
            <w:pPr>
              <w:pStyle w:val="ListParagraph"/>
              <w:rPr>
                <w:rFonts w:cs="Calibri"/>
                <w:b/>
              </w:rPr>
            </w:pPr>
          </w:p>
          <w:p w14:paraId="736BA649" w14:textId="77777777" w:rsidR="00211710" w:rsidRPr="00211710" w:rsidRDefault="00211710" w:rsidP="00211710">
            <w:pPr>
              <w:pStyle w:val="ListParagraph"/>
            </w:pPr>
            <w:r w:rsidRPr="00211710">
              <w:rPr>
                <w:rFonts w:cs="Calibri"/>
              </w:rPr>
              <w:t>Staff will increase planned opportunities for writing that links to text</w:t>
            </w:r>
          </w:p>
          <w:p w14:paraId="0C00F64B" w14:textId="77777777" w:rsidR="00211710" w:rsidRDefault="00211710" w:rsidP="00211710"/>
          <w:p w14:paraId="4F133E79" w14:textId="77777777" w:rsidR="00190233" w:rsidRDefault="00190233" w:rsidP="00211710"/>
          <w:p w14:paraId="30509A00" w14:textId="77777777" w:rsidR="00190233" w:rsidRPr="00211710" w:rsidRDefault="00190233" w:rsidP="00211710"/>
          <w:p w14:paraId="1BF54B47" w14:textId="77777777" w:rsidR="00211710" w:rsidRPr="00211710" w:rsidRDefault="00211710" w:rsidP="00211710">
            <w:pPr>
              <w:pStyle w:val="ListParagraph"/>
              <w:numPr>
                <w:ilvl w:val="0"/>
                <w:numId w:val="15"/>
              </w:numPr>
            </w:pPr>
            <w:r w:rsidRPr="00211710">
              <w:rPr>
                <w:b/>
              </w:rPr>
              <w:t>LIFT</w:t>
            </w:r>
            <w:r w:rsidRPr="00211710">
              <w:t xml:space="preserve"> - Cohort 1&amp; 2: Parents are engaging in partnership working between Nursery and Home with SLT support e.g. family learning events.  </w:t>
            </w:r>
          </w:p>
          <w:p w14:paraId="2C55A6D4" w14:textId="77777777" w:rsidR="00211710" w:rsidRPr="00211710" w:rsidRDefault="00211710" w:rsidP="00211710">
            <w:pPr>
              <w:pStyle w:val="ListParagraph"/>
            </w:pPr>
            <w:r w:rsidRPr="00211710">
              <w:t>Cohort 1 only: staff will take an active role in passing on key messages to parents about supporting their children’s language at home.</w:t>
            </w:r>
          </w:p>
          <w:p w14:paraId="6CEDEA28" w14:textId="77777777" w:rsidR="00211710" w:rsidRPr="00211710" w:rsidRDefault="00211710" w:rsidP="00211710">
            <w:pPr>
              <w:pStyle w:val="ListParagraph"/>
            </w:pPr>
          </w:p>
          <w:p w14:paraId="7E3CE3E2" w14:textId="77777777" w:rsidR="00211710" w:rsidRPr="00211710" w:rsidRDefault="00211710" w:rsidP="00211710">
            <w:pPr>
              <w:pStyle w:val="ListParagraph"/>
              <w:numPr>
                <w:ilvl w:val="0"/>
                <w:numId w:val="15"/>
              </w:numPr>
            </w:pPr>
            <w:r w:rsidRPr="00211710">
              <w:rPr>
                <w:rFonts w:cs="Calibri"/>
                <w:b/>
                <w:color w:val="000000"/>
              </w:rPr>
              <w:t xml:space="preserve">Improving Pedagogy and Equity - </w:t>
            </w:r>
          </w:p>
          <w:p w14:paraId="00FF4FEA" w14:textId="77777777" w:rsidR="00211710" w:rsidRDefault="00211710" w:rsidP="00211710">
            <w:pPr>
              <w:pStyle w:val="ListParagraph"/>
              <w:rPr>
                <w:rFonts w:cs="Calibri"/>
                <w:color w:val="000000"/>
              </w:rPr>
            </w:pPr>
            <w:r w:rsidRPr="00211710">
              <w:rPr>
                <w:rFonts w:cs="Calibri"/>
                <w:color w:val="000000"/>
              </w:rPr>
              <w:t>Class teachers will have greater awareness of higher order thinking through quality questioning, and will begin to implement through a planned approach</w:t>
            </w:r>
          </w:p>
          <w:p w14:paraId="4FEE99CD" w14:textId="77777777" w:rsidR="00190233" w:rsidRDefault="00190233" w:rsidP="00211710">
            <w:pPr>
              <w:pStyle w:val="ListParagraph"/>
              <w:rPr>
                <w:rFonts w:cs="Calibri"/>
                <w:color w:val="000000"/>
              </w:rPr>
            </w:pPr>
          </w:p>
          <w:p w14:paraId="0F8F1F39" w14:textId="77777777" w:rsidR="00190233" w:rsidRPr="00211710" w:rsidRDefault="00190233" w:rsidP="00211710">
            <w:pPr>
              <w:pStyle w:val="ListParagraph"/>
            </w:pPr>
          </w:p>
          <w:p w14:paraId="47B034DC" w14:textId="77777777" w:rsidR="00211710" w:rsidRPr="00211710" w:rsidRDefault="00211710" w:rsidP="00211710"/>
          <w:p w14:paraId="4DE8BCE1" w14:textId="77777777" w:rsidR="00211710" w:rsidRPr="00211710" w:rsidRDefault="00211710" w:rsidP="00211710">
            <w:pPr>
              <w:pStyle w:val="ListParagraph"/>
              <w:numPr>
                <w:ilvl w:val="0"/>
                <w:numId w:val="15"/>
              </w:numPr>
              <w:rPr>
                <w:b/>
              </w:rPr>
            </w:pPr>
            <w:r w:rsidRPr="00211710">
              <w:rPr>
                <w:b/>
              </w:rPr>
              <w:t xml:space="preserve">Moderation </w:t>
            </w:r>
          </w:p>
          <w:p w14:paraId="556E1B81" w14:textId="77777777" w:rsidR="00211710" w:rsidRPr="00211710" w:rsidRDefault="00211710" w:rsidP="00211710">
            <w:pPr>
              <w:ind w:left="720"/>
            </w:pPr>
            <w:r w:rsidRPr="00211710">
              <w:t>Teacher confidence is validated through moderation of assessment evidence within schools.</w:t>
            </w:r>
          </w:p>
          <w:p w14:paraId="6E893EDB" w14:textId="58B93D36" w:rsidR="00211710" w:rsidRPr="00211710" w:rsidRDefault="00211710" w:rsidP="00211710">
            <w:pPr>
              <w:ind w:left="720"/>
            </w:pPr>
            <w:r w:rsidRPr="00211710">
              <w:t xml:space="preserve">Class teachers confidence in TPJ will be improved </w:t>
            </w:r>
          </w:p>
        </w:tc>
        <w:tc>
          <w:tcPr>
            <w:tcW w:w="5387" w:type="dxa"/>
          </w:tcPr>
          <w:p w14:paraId="340213F4" w14:textId="77777777" w:rsidR="00211710" w:rsidRPr="00211710" w:rsidRDefault="00211710" w:rsidP="00211710">
            <w:pPr>
              <w:rPr>
                <w:i/>
              </w:rPr>
            </w:pPr>
          </w:p>
          <w:p w14:paraId="4EC442A5" w14:textId="77777777" w:rsidR="00211710" w:rsidRPr="00211710" w:rsidRDefault="00211710" w:rsidP="00211710"/>
          <w:p w14:paraId="5A3D86F6" w14:textId="77777777" w:rsidR="00211710" w:rsidRPr="00211710" w:rsidRDefault="00211710" w:rsidP="00211710">
            <w:pPr>
              <w:pStyle w:val="ListParagraph"/>
              <w:numPr>
                <w:ilvl w:val="0"/>
                <w:numId w:val="16"/>
              </w:numPr>
            </w:pPr>
            <w:r w:rsidRPr="00211710">
              <w:t xml:space="preserve"> Through approaches children are able to participate in discussions in relation to text with increasing depth and inference. </w:t>
            </w:r>
          </w:p>
          <w:p w14:paraId="056F6F1A" w14:textId="77777777" w:rsidR="00211710" w:rsidRPr="00211710" w:rsidRDefault="00211710" w:rsidP="00211710">
            <w:pPr>
              <w:pStyle w:val="ListParagraph"/>
            </w:pPr>
          </w:p>
          <w:p w14:paraId="1E26BC51" w14:textId="77777777" w:rsidR="00190233" w:rsidRPr="00211710" w:rsidRDefault="00211710" w:rsidP="00190233">
            <w:pPr>
              <w:pStyle w:val="ListParagraph"/>
            </w:pPr>
            <w:r w:rsidRPr="00211710">
              <w:t>Children will be more motivated and have an increased range o</w:t>
            </w:r>
            <w:r w:rsidR="00190233">
              <w:t xml:space="preserve">f vocabulary to support writing - </w:t>
            </w:r>
            <w:r w:rsidR="00190233" w:rsidRPr="00211710">
              <w:t>observations, professional dialogue, progress and attainment meetings, pupil learning conversations, pieces of writing</w:t>
            </w:r>
          </w:p>
          <w:p w14:paraId="060D4EAE" w14:textId="77777777" w:rsidR="00211710" w:rsidRPr="00211710" w:rsidRDefault="00211710" w:rsidP="00211710"/>
          <w:p w14:paraId="12B7166F" w14:textId="77777777" w:rsidR="00190233" w:rsidRPr="00211710" w:rsidRDefault="00211710" w:rsidP="00190233">
            <w:pPr>
              <w:pStyle w:val="ListParagraph"/>
              <w:numPr>
                <w:ilvl w:val="0"/>
                <w:numId w:val="16"/>
              </w:numPr>
            </w:pPr>
            <w:r w:rsidRPr="00211710">
              <w:t>Cohorts 1&amp;2: Staff will gain confidence in pas</w:t>
            </w:r>
            <w:r w:rsidR="00190233">
              <w:t xml:space="preserve">sing on key messages to parents - </w:t>
            </w:r>
            <w:r w:rsidR="00190233" w:rsidRPr="00211710">
              <w:t>Cohorts 1&amp;2: Attendance at parent events, parent questionnaires, staff questionnaires around confidence.</w:t>
            </w:r>
          </w:p>
          <w:p w14:paraId="479012B9" w14:textId="2AE9ACBB" w:rsidR="00211710" w:rsidRPr="00211710" w:rsidRDefault="00211710" w:rsidP="00190233">
            <w:pPr>
              <w:pStyle w:val="ListParagraph"/>
            </w:pPr>
          </w:p>
          <w:p w14:paraId="7D2B0ECE" w14:textId="77777777" w:rsidR="00211710" w:rsidRPr="00211710" w:rsidRDefault="00211710" w:rsidP="00211710">
            <w:pPr>
              <w:ind w:left="360"/>
            </w:pPr>
          </w:p>
          <w:p w14:paraId="19575E66" w14:textId="77777777" w:rsidR="00211710" w:rsidRPr="00211710" w:rsidRDefault="00211710" w:rsidP="00211710"/>
          <w:p w14:paraId="77FA146D" w14:textId="77777777" w:rsidR="00190233" w:rsidRDefault="00211710" w:rsidP="00190233">
            <w:pPr>
              <w:pStyle w:val="ListParagraph"/>
              <w:numPr>
                <w:ilvl w:val="0"/>
                <w:numId w:val="16"/>
              </w:numPr>
            </w:pPr>
            <w:r w:rsidRPr="00211710">
              <w:t>Class teachers are improving the quality of questioning to improve understanding of where</w:t>
            </w:r>
            <w:r w:rsidR="00190233">
              <w:t xml:space="preserve"> children are on their learning - </w:t>
            </w:r>
            <w:r w:rsidR="00190233" w:rsidRPr="00211710">
              <w:t>QA L&amp;T observations, professional dialogue through TLCs, progress and attainment meetings, pupil learning conversations</w:t>
            </w:r>
          </w:p>
          <w:p w14:paraId="1C30A45C" w14:textId="77777777" w:rsidR="00211710" w:rsidRPr="00211710" w:rsidRDefault="00211710" w:rsidP="00E04723"/>
          <w:p w14:paraId="44CAE564" w14:textId="3E480F2D" w:rsidR="00211710" w:rsidRPr="00211710" w:rsidRDefault="00211710" w:rsidP="00190233">
            <w:pPr>
              <w:pStyle w:val="ListParagraph"/>
              <w:numPr>
                <w:ilvl w:val="0"/>
                <w:numId w:val="16"/>
              </w:numPr>
            </w:pPr>
            <w:r w:rsidRPr="00211710">
              <w:t>Increased knowledge of progress through  children’s learning journey</w:t>
            </w:r>
            <w:r w:rsidR="00190233">
              <w:t xml:space="preserve"> - </w:t>
            </w:r>
            <w:r w:rsidR="00190233" w:rsidRPr="00211710">
              <w:t xml:space="preserve">TPJ in Dec </w:t>
            </w:r>
            <w:r w:rsidR="00190233">
              <w:t>19</w:t>
            </w:r>
            <w:r w:rsidR="00190233" w:rsidRPr="00211710">
              <w:t xml:space="preserve"> submitted with confidence to LA</w:t>
            </w:r>
          </w:p>
        </w:tc>
        <w:tc>
          <w:tcPr>
            <w:tcW w:w="1559" w:type="dxa"/>
          </w:tcPr>
          <w:p w14:paraId="269C72BA" w14:textId="77777777" w:rsidR="00AD3679" w:rsidRDefault="00AD3679" w:rsidP="00211710"/>
          <w:p w14:paraId="5AEA13AC" w14:textId="77777777" w:rsidR="00AD3679" w:rsidRDefault="00AD3679" w:rsidP="00211710"/>
          <w:p w14:paraId="6B52DD4D" w14:textId="5EFEF4DE" w:rsidR="00211710" w:rsidRPr="00AD3679" w:rsidRDefault="00AD3679" w:rsidP="00211710">
            <w:r>
              <w:t>March 2020</w:t>
            </w:r>
          </w:p>
          <w:p w14:paraId="6500C636" w14:textId="77777777" w:rsidR="00211710" w:rsidRPr="00211710" w:rsidRDefault="00211710" w:rsidP="00211710">
            <w:pPr>
              <w:rPr>
                <w:i/>
              </w:rPr>
            </w:pPr>
          </w:p>
          <w:p w14:paraId="2AFEE702" w14:textId="77777777" w:rsidR="00211710" w:rsidRPr="00211710" w:rsidRDefault="00211710" w:rsidP="00211710"/>
          <w:p w14:paraId="6A2A122E" w14:textId="77777777" w:rsidR="00211710" w:rsidRPr="00211710" w:rsidRDefault="00211710" w:rsidP="00211710">
            <w:pPr>
              <w:pStyle w:val="ListParagraph"/>
            </w:pPr>
          </w:p>
          <w:p w14:paraId="6B085E21" w14:textId="174FE70F" w:rsidR="00211710" w:rsidRPr="00211710" w:rsidRDefault="00211710" w:rsidP="00190233">
            <w:pPr>
              <w:pStyle w:val="ListParagraph"/>
            </w:pPr>
          </w:p>
          <w:p w14:paraId="3B0FF5A6" w14:textId="77777777" w:rsidR="00211710" w:rsidRPr="00211710" w:rsidRDefault="00211710" w:rsidP="00211710"/>
          <w:p w14:paraId="6E4FBD3D" w14:textId="77777777" w:rsidR="00211710" w:rsidRPr="00211710" w:rsidRDefault="00211710" w:rsidP="00211710"/>
          <w:p w14:paraId="041BC87F" w14:textId="77777777" w:rsidR="00211710" w:rsidRDefault="00211710" w:rsidP="00211710"/>
          <w:p w14:paraId="4600C24E" w14:textId="77777777" w:rsidR="00211710" w:rsidRPr="00211710" w:rsidRDefault="00211710" w:rsidP="00211710"/>
          <w:p w14:paraId="1489540C" w14:textId="77777777" w:rsidR="00211710" w:rsidRPr="00211710" w:rsidRDefault="00211710" w:rsidP="00211710"/>
          <w:p w14:paraId="31D78790" w14:textId="77777777" w:rsidR="00211710" w:rsidRPr="00211710" w:rsidRDefault="00211710" w:rsidP="00211710">
            <w:pPr>
              <w:rPr>
                <w:i/>
              </w:rPr>
            </w:pPr>
          </w:p>
          <w:p w14:paraId="7E4E4C0A" w14:textId="0EB34D38" w:rsidR="00211710" w:rsidRPr="00211710" w:rsidRDefault="00211710" w:rsidP="00190233"/>
        </w:tc>
        <w:tc>
          <w:tcPr>
            <w:tcW w:w="1807" w:type="dxa"/>
          </w:tcPr>
          <w:p w14:paraId="1CC81FF5" w14:textId="77777777" w:rsidR="00211710" w:rsidRPr="00343256" w:rsidRDefault="00211710" w:rsidP="00211710">
            <w:pPr>
              <w:jc w:val="center"/>
            </w:pPr>
          </w:p>
        </w:tc>
      </w:tr>
      <w:tr w:rsidR="00211710" w14:paraId="151BEBA1" w14:textId="77777777" w:rsidTr="00190233">
        <w:trPr>
          <w:trHeight w:val="4094"/>
        </w:trPr>
        <w:tc>
          <w:tcPr>
            <w:tcW w:w="5807" w:type="dxa"/>
          </w:tcPr>
          <w:p w14:paraId="7A7E4841" w14:textId="2317147C" w:rsidR="00211710" w:rsidRPr="00211710" w:rsidRDefault="00211710" w:rsidP="00211710">
            <w:pPr>
              <w:rPr>
                <w:b/>
              </w:rPr>
            </w:pPr>
            <w:r w:rsidRPr="00211710">
              <w:rPr>
                <w:b/>
              </w:rPr>
              <w:lastRenderedPageBreak/>
              <w:t>Long  ( April – June 20)</w:t>
            </w:r>
          </w:p>
          <w:p w14:paraId="59A6E9B6" w14:textId="77777777" w:rsidR="00211710" w:rsidRPr="00211710" w:rsidRDefault="00211710" w:rsidP="00211710">
            <w:pPr>
              <w:rPr>
                <w:b/>
              </w:rPr>
            </w:pPr>
          </w:p>
          <w:p w14:paraId="1D5C1983" w14:textId="0D1FCB81" w:rsidR="00190233" w:rsidRPr="00190233" w:rsidRDefault="00190233" w:rsidP="00211710">
            <w:pPr>
              <w:pStyle w:val="ListParagraph"/>
              <w:numPr>
                <w:ilvl w:val="0"/>
                <w:numId w:val="18"/>
              </w:numPr>
            </w:pPr>
            <w:r>
              <w:rPr>
                <w:rFonts w:cs="Calibri"/>
                <w:b/>
              </w:rPr>
              <w:t xml:space="preserve">Equitable Literacy </w:t>
            </w:r>
          </w:p>
          <w:p w14:paraId="7360CDF2" w14:textId="0E52E65C" w:rsidR="00211710" w:rsidRPr="00211710" w:rsidRDefault="00211710" w:rsidP="00190233">
            <w:pPr>
              <w:pStyle w:val="ListParagraph"/>
            </w:pPr>
            <w:r w:rsidRPr="00211710">
              <w:rPr>
                <w:rFonts w:cs="Calibri"/>
              </w:rPr>
              <w:t>Children’s progress will have increased in reading, writing and listening and talking.</w:t>
            </w:r>
          </w:p>
          <w:p w14:paraId="0EAAD476" w14:textId="77777777" w:rsidR="00211710" w:rsidRDefault="00211710" w:rsidP="00211710"/>
          <w:p w14:paraId="3A629858" w14:textId="77777777" w:rsidR="00190233" w:rsidRDefault="00190233" w:rsidP="00211710"/>
          <w:p w14:paraId="737B34EB" w14:textId="77777777" w:rsidR="00190233" w:rsidRDefault="00190233" w:rsidP="00211710"/>
          <w:p w14:paraId="58AA0A1D" w14:textId="77777777" w:rsidR="00190233" w:rsidRPr="00211710" w:rsidRDefault="00190233" w:rsidP="00211710"/>
          <w:p w14:paraId="733DC0B7" w14:textId="77777777" w:rsidR="00190233" w:rsidRDefault="00211710" w:rsidP="00211710">
            <w:pPr>
              <w:pStyle w:val="ListParagraph"/>
              <w:numPr>
                <w:ilvl w:val="0"/>
                <w:numId w:val="18"/>
              </w:numPr>
            </w:pPr>
            <w:r w:rsidRPr="00211710">
              <w:rPr>
                <w:b/>
              </w:rPr>
              <w:t>LIFT</w:t>
            </w:r>
            <w:r w:rsidR="00190233">
              <w:t xml:space="preserve"> </w:t>
            </w:r>
          </w:p>
          <w:p w14:paraId="4AA575C7" w14:textId="47799105" w:rsidR="00211710" w:rsidRPr="00211710" w:rsidRDefault="00211710" w:rsidP="00190233">
            <w:pPr>
              <w:pStyle w:val="ListParagraph"/>
            </w:pPr>
            <w:r w:rsidRPr="00211710">
              <w:t>Cohort 1 &amp; 2: data will evidence an increase in age equivalent in spoken language.</w:t>
            </w:r>
          </w:p>
          <w:p w14:paraId="48A43500" w14:textId="77777777" w:rsidR="00211710" w:rsidRPr="00211710" w:rsidRDefault="00211710" w:rsidP="00211710">
            <w:pPr>
              <w:pStyle w:val="ListParagraph"/>
              <w:rPr>
                <w:b/>
              </w:rPr>
            </w:pPr>
          </w:p>
          <w:p w14:paraId="5E921571" w14:textId="77777777" w:rsidR="00211710" w:rsidRPr="00211710" w:rsidRDefault="00211710" w:rsidP="00211710">
            <w:pPr>
              <w:ind w:left="360"/>
            </w:pPr>
          </w:p>
          <w:p w14:paraId="254D8517" w14:textId="77777777" w:rsidR="00211710" w:rsidRPr="00211710" w:rsidRDefault="00211710" w:rsidP="00211710">
            <w:pPr>
              <w:pStyle w:val="ListParagraph"/>
            </w:pPr>
            <w:r w:rsidRPr="00211710">
              <w:t>The adult (staff and parents) will be using more commentating language when supporting the child.</w:t>
            </w:r>
          </w:p>
          <w:p w14:paraId="29F7928E" w14:textId="77777777" w:rsidR="00211710" w:rsidRPr="00211710" w:rsidRDefault="00211710" w:rsidP="00211710">
            <w:pPr>
              <w:pStyle w:val="ListParagraph"/>
            </w:pPr>
          </w:p>
          <w:p w14:paraId="19BE2B34" w14:textId="77777777" w:rsidR="00211710" w:rsidRPr="00211710" w:rsidRDefault="00211710" w:rsidP="00211710">
            <w:pPr>
              <w:pStyle w:val="ListParagraph"/>
            </w:pPr>
            <w:r w:rsidRPr="00211710">
              <w:t xml:space="preserve">The resources and processes will be in place to ensure the initiative is sustainable for future years. </w:t>
            </w:r>
          </w:p>
          <w:p w14:paraId="45C34C1F" w14:textId="40F47E35" w:rsidR="00211710" w:rsidRPr="00211710" w:rsidRDefault="00211710" w:rsidP="00211710"/>
          <w:p w14:paraId="704C1794" w14:textId="77777777" w:rsidR="00211710" w:rsidRPr="00211710" w:rsidRDefault="00211710" w:rsidP="00211710">
            <w:pPr>
              <w:pStyle w:val="ListParagraph"/>
              <w:numPr>
                <w:ilvl w:val="0"/>
                <w:numId w:val="18"/>
              </w:numPr>
            </w:pPr>
            <w:r w:rsidRPr="00211710">
              <w:rPr>
                <w:b/>
              </w:rPr>
              <w:t xml:space="preserve"> </w:t>
            </w:r>
            <w:r w:rsidRPr="00211710">
              <w:rPr>
                <w:rFonts w:cs="Calibri"/>
                <w:b/>
                <w:color w:val="000000"/>
              </w:rPr>
              <w:t xml:space="preserve">Improving Pedagogy and Equity - </w:t>
            </w:r>
          </w:p>
          <w:p w14:paraId="32316C32" w14:textId="77777777" w:rsidR="00211710" w:rsidRPr="00211710" w:rsidRDefault="00211710" w:rsidP="00211710">
            <w:pPr>
              <w:pStyle w:val="ListParagraph"/>
            </w:pPr>
            <w:r w:rsidRPr="00211710">
              <w:rPr>
                <w:rFonts w:cs="Calibri"/>
                <w:color w:val="000000"/>
              </w:rPr>
              <w:t>Class teachers will have greater understanding of quality feedback to inform next steps in learning.</w:t>
            </w:r>
          </w:p>
          <w:p w14:paraId="2D109581" w14:textId="77777777" w:rsidR="00211710" w:rsidRPr="00211710" w:rsidRDefault="00211710" w:rsidP="00211710">
            <w:pPr>
              <w:ind w:left="360"/>
            </w:pPr>
          </w:p>
          <w:p w14:paraId="70443972" w14:textId="77777777" w:rsidR="00211710" w:rsidRPr="00211710" w:rsidRDefault="00211710" w:rsidP="00211710"/>
          <w:p w14:paraId="045CC47A" w14:textId="77777777" w:rsidR="00211710" w:rsidRPr="00211710" w:rsidRDefault="00211710" w:rsidP="00211710">
            <w:pPr>
              <w:pStyle w:val="ListParagraph"/>
            </w:pPr>
          </w:p>
          <w:p w14:paraId="105C947E" w14:textId="77777777" w:rsidR="00211710" w:rsidRPr="00211710" w:rsidRDefault="00211710" w:rsidP="00211710">
            <w:pPr>
              <w:pStyle w:val="ListParagraph"/>
            </w:pPr>
          </w:p>
          <w:p w14:paraId="48B25DCF" w14:textId="77777777" w:rsidR="00211710" w:rsidRPr="00211710" w:rsidRDefault="00211710" w:rsidP="00211710">
            <w:pPr>
              <w:pStyle w:val="ListParagraph"/>
              <w:numPr>
                <w:ilvl w:val="0"/>
                <w:numId w:val="18"/>
              </w:numPr>
            </w:pPr>
            <w:r w:rsidRPr="00211710">
              <w:rPr>
                <w:b/>
              </w:rPr>
              <w:t xml:space="preserve">Moderation </w:t>
            </w:r>
          </w:p>
          <w:p w14:paraId="618745BE" w14:textId="7DC5AF4E" w:rsidR="00211710" w:rsidRPr="00211710" w:rsidRDefault="00211710" w:rsidP="00211710">
            <w:pPr>
              <w:pStyle w:val="ListParagraph"/>
            </w:pPr>
            <w:r w:rsidRPr="00211710">
              <w:t>Teacher confidence is validated through moderation of assessment evidence across the cluster</w:t>
            </w:r>
          </w:p>
        </w:tc>
        <w:tc>
          <w:tcPr>
            <w:tcW w:w="5387" w:type="dxa"/>
          </w:tcPr>
          <w:p w14:paraId="325759F3" w14:textId="77777777" w:rsidR="00211710" w:rsidRPr="00211710" w:rsidRDefault="00211710" w:rsidP="00211710"/>
          <w:p w14:paraId="5C229FA2" w14:textId="77777777" w:rsidR="00211710" w:rsidRDefault="00211710" w:rsidP="00211710"/>
          <w:p w14:paraId="76619223" w14:textId="77777777" w:rsidR="00190233" w:rsidRPr="00211710" w:rsidRDefault="00190233" w:rsidP="00211710"/>
          <w:p w14:paraId="78D01F13" w14:textId="77777777" w:rsidR="00190233" w:rsidRPr="00211710" w:rsidRDefault="00211710" w:rsidP="00190233">
            <w:pPr>
              <w:pStyle w:val="ListParagraph"/>
              <w:numPr>
                <w:ilvl w:val="0"/>
                <w:numId w:val="20"/>
              </w:numPr>
            </w:pPr>
            <w:r w:rsidRPr="00211710">
              <w:t>Children’s attainment will increase in line with a virtual comparator using the BGE tool,</w:t>
            </w:r>
            <w:r w:rsidR="00190233">
              <w:t xml:space="preserve"> across all aspects of literacy - </w:t>
            </w:r>
            <w:r w:rsidR="00190233" w:rsidRPr="00211710">
              <w:t xml:space="preserve">Standardised Assessment scores, NRGT, TPJ and </w:t>
            </w:r>
          </w:p>
          <w:p w14:paraId="634121B5" w14:textId="77777777" w:rsidR="00E04723" w:rsidRDefault="00190233" w:rsidP="00E04723">
            <w:pPr>
              <w:pStyle w:val="ListParagraph"/>
            </w:pPr>
            <w:r w:rsidRPr="00211710">
              <w:t>L&amp;T observations</w:t>
            </w:r>
          </w:p>
          <w:p w14:paraId="0CC55860" w14:textId="77777777" w:rsidR="00E04723" w:rsidRDefault="00E04723" w:rsidP="00E04723">
            <w:pPr>
              <w:pStyle w:val="ListParagraph"/>
            </w:pPr>
          </w:p>
          <w:p w14:paraId="197EB9BB" w14:textId="77777777" w:rsidR="00E04723" w:rsidRDefault="00E04723" w:rsidP="00E04723"/>
          <w:p w14:paraId="568D5240" w14:textId="54B70846" w:rsidR="00E04723" w:rsidRPr="00211710" w:rsidRDefault="00211710" w:rsidP="00E04723">
            <w:pPr>
              <w:pStyle w:val="ListParagraph"/>
              <w:numPr>
                <w:ilvl w:val="0"/>
                <w:numId w:val="20"/>
              </w:numPr>
            </w:pPr>
            <w:r w:rsidRPr="00211710">
              <w:t>Cohorts 1&amp;2: Children’s listening an</w:t>
            </w:r>
            <w:r w:rsidR="00190233">
              <w:t xml:space="preserve">d spoken language will improve - </w:t>
            </w:r>
            <w:r w:rsidR="00190233" w:rsidRPr="00211710">
              <w:t>Cohorts 1&amp;2: S&amp;L assessments and analysis (x2), Early Years Milestones and Progression Pathways.</w:t>
            </w:r>
            <w:r w:rsidR="00E04723">
              <w:t xml:space="preserve">  </w:t>
            </w:r>
            <w:r w:rsidR="00E04723" w:rsidRPr="00211710">
              <w:t>Video analysis and audit of spoken environment.</w:t>
            </w:r>
          </w:p>
          <w:p w14:paraId="43D4CC23" w14:textId="173E6460" w:rsidR="00190233" w:rsidRDefault="00E04723" w:rsidP="00E04723">
            <w:pPr>
              <w:pStyle w:val="ListParagraph"/>
            </w:pPr>
            <w:r w:rsidRPr="00211710">
              <w:t>LIFT GLOW tile.</w:t>
            </w:r>
          </w:p>
          <w:p w14:paraId="55A828CA" w14:textId="77777777" w:rsidR="00190233" w:rsidRDefault="00190233" w:rsidP="00190233"/>
          <w:p w14:paraId="2F31B190" w14:textId="77777777" w:rsidR="00190233" w:rsidRDefault="00190233" w:rsidP="00190233"/>
          <w:p w14:paraId="2075B589" w14:textId="77777777" w:rsidR="00190233" w:rsidRDefault="00190233" w:rsidP="00190233"/>
          <w:p w14:paraId="5EC2028A" w14:textId="77777777" w:rsidR="00190233" w:rsidRDefault="00190233" w:rsidP="00190233"/>
          <w:p w14:paraId="3B65BDFC" w14:textId="77777777" w:rsidR="00211710" w:rsidRPr="00211710" w:rsidRDefault="00211710" w:rsidP="00211710">
            <w:pPr>
              <w:pStyle w:val="ListParagraph"/>
              <w:ind w:left="1080"/>
            </w:pPr>
          </w:p>
          <w:p w14:paraId="40377CBE" w14:textId="77777777" w:rsidR="00190233" w:rsidRDefault="00211710" w:rsidP="00E04723">
            <w:pPr>
              <w:pStyle w:val="ListParagraph"/>
              <w:numPr>
                <w:ilvl w:val="0"/>
                <w:numId w:val="20"/>
              </w:numPr>
            </w:pPr>
            <w:r w:rsidRPr="00211710">
              <w:t xml:space="preserve">Class teachers are using effective feedback related to SC and LI to meet the needs of all children and </w:t>
            </w:r>
            <w:r w:rsidR="00190233">
              <w:t xml:space="preserve">identify next steps in learning - </w:t>
            </w:r>
            <w:r w:rsidR="00190233" w:rsidRPr="00211710">
              <w:t>QA L&amp;T observations, professional dialogue through TLCs, progress and attainment meetings, pupil learning conversations</w:t>
            </w:r>
          </w:p>
          <w:p w14:paraId="236D219D" w14:textId="77777777" w:rsidR="00190233" w:rsidRPr="00211710" w:rsidRDefault="00190233" w:rsidP="00190233">
            <w:pPr>
              <w:pStyle w:val="ListParagraph"/>
            </w:pPr>
          </w:p>
          <w:p w14:paraId="54987D91" w14:textId="77777777" w:rsidR="00211710" w:rsidRDefault="00211710" w:rsidP="00211710">
            <w:pPr>
              <w:pStyle w:val="ListParagraph"/>
              <w:numPr>
                <w:ilvl w:val="0"/>
                <w:numId w:val="20"/>
              </w:numPr>
            </w:pPr>
            <w:r w:rsidRPr="00211710">
              <w:t>Accuracy of reporting TPJ across the cluster</w:t>
            </w:r>
            <w:r w:rsidR="00190233">
              <w:t xml:space="preserve"> - </w:t>
            </w:r>
            <w:r w:rsidR="00190233" w:rsidRPr="00211710">
              <w:t>Progress and pace of learning is tracked consistently across the cluster</w:t>
            </w:r>
          </w:p>
          <w:p w14:paraId="79160CA6" w14:textId="77777777" w:rsidR="006D6FF1" w:rsidRDefault="006D6FF1" w:rsidP="006D6FF1">
            <w:pPr>
              <w:pStyle w:val="ListParagraph"/>
            </w:pPr>
          </w:p>
          <w:p w14:paraId="539E795F" w14:textId="0B68F555" w:rsidR="006D6FF1" w:rsidRPr="00211710" w:rsidRDefault="006D6FF1" w:rsidP="006D6FF1">
            <w:pPr>
              <w:pStyle w:val="ListParagraph"/>
            </w:pPr>
          </w:p>
        </w:tc>
        <w:tc>
          <w:tcPr>
            <w:tcW w:w="1559" w:type="dxa"/>
          </w:tcPr>
          <w:p w14:paraId="61019FF9" w14:textId="77777777" w:rsidR="00AD3679" w:rsidRDefault="00AD3679" w:rsidP="00211710"/>
          <w:p w14:paraId="16630247" w14:textId="77777777" w:rsidR="00AD3679" w:rsidRDefault="00AD3679" w:rsidP="00211710"/>
          <w:p w14:paraId="35B38208" w14:textId="7598EF4C" w:rsidR="00211710" w:rsidRPr="00AD3679" w:rsidRDefault="00AD3679" w:rsidP="00211710">
            <w:r w:rsidRPr="00AD3679">
              <w:t>May 2020</w:t>
            </w:r>
          </w:p>
          <w:p w14:paraId="4290440C" w14:textId="77777777" w:rsidR="00211710" w:rsidRPr="00211710" w:rsidRDefault="00211710" w:rsidP="00211710">
            <w:pPr>
              <w:rPr>
                <w:i/>
              </w:rPr>
            </w:pPr>
          </w:p>
          <w:p w14:paraId="26F58E08" w14:textId="77777777" w:rsidR="00211710" w:rsidRPr="00211710" w:rsidRDefault="00211710" w:rsidP="00211710">
            <w:pPr>
              <w:pStyle w:val="ListParagraph"/>
            </w:pPr>
          </w:p>
          <w:p w14:paraId="0BB51B57" w14:textId="77777777" w:rsidR="00211710" w:rsidRPr="00211710" w:rsidRDefault="00211710" w:rsidP="00211710"/>
          <w:p w14:paraId="52CF19D3" w14:textId="77777777" w:rsidR="00211710" w:rsidRPr="00211710" w:rsidRDefault="00211710" w:rsidP="00211710">
            <w:pPr>
              <w:pStyle w:val="ListParagraph"/>
            </w:pPr>
          </w:p>
          <w:p w14:paraId="0ACEDA9D" w14:textId="77777777" w:rsidR="00211710" w:rsidRPr="00211710" w:rsidRDefault="00211710" w:rsidP="00211710"/>
          <w:p w14:paraId="3CA56CE3" w14:textId="77777777" w:rsidR="00211710" w:rsidRPr="00211710" w:rsidRDefault="00211710" w:rsidP="00211710"/>
          <w:p w14:paraId="314F0E9E" w14:textId="77777777" w:rsidR="00211710" w:rsidRPr="00211710" w:rsidRDefault="00211710" w:rsidP="00211710"/>
          <w:p w14:paraId="5F10D11C" w14:textId="77777777" w:rsidR="00211710" w:rsidRPr="00211710" w:rsidRDefault="00211710" w:rsidP="00211710"/>
          <w:p w14:paraId="23330A2C" w14:textId="77777777" w:rsidR="00211710" w:rsidRPr="00211710" w:rsidRDefault="00211710" w:rsidP="00211710">
            <w:pPr>
              <w:pStyle w:val="ListParagraph"/>
            </w:pPr>
          </w:p>
          <w:p w14:paraId="36E83664" w14:textId="77777777" w:rsidR="00211710" w:rsidRPr="00211710" w:rsidRDefault="00211710" w:rsidP="00211710"/>
          <w:p w14:paraId="39E97548" w14:textId="6048C964" w:rsidR="00211710" w:rsidRPr="00211710" w:rsidRDefault="00211710" w:rsidP="00211710"/>
        </w:tc>
        <w:tc>
          <w:tcPr>
            <w:tcW w:w="1807" w:type="dxa"/>
          </w:tcPr>
          <w:p w14:paraId="4C452EA9" w14:textId="77777777" w:rsidR="00211710" w:rsidRPr="00211710" w:rsidRDefault="00211710" w:rsidP="00211710">
            <w:pPr>
              <w:jc w:val="center"/>
            </w:pPr>
          </w:p>
        </w:tc>
      </w:tr>
    </w:tbl>
    <w:p w14:paraId="12BF1206" w14:textId="795F549E" w:rsidR="001F2116" w:rsidRPr="00AD3679" w:rsidRDefault="001F2116" w:rsidP="00AD3679">
      <w:r w:rsidRPr="00E61EF3">
        <w:rPr>
          <w:rFonts w:cs="Arial"/>
          <w:b/>
          <w:noProof/>
          <w:sz w:val="28"/>
          <w:szCs w:val="28"/>
          <w:lang w:eastAsia="en-GB"/>
        </w:rPr>
        <w:drawing>
          <wp:anchor distT="0" distB="0" distL="114300" distR="114300" simplePos="0" relativeHeight="251772928" behindDoc="0" locked="0" layoutInCell="1" allowOverlap="1" wp14:anchorId="20670FF5" wp14:editId="2CDBF2D6">
            <wp:simplePos x="0" y="0"/>
            <wp:positionH relativeFrom="margin">
              <wp:posOffset>6845300</wp:posOffset>
            </wp:positionH>
            <wp:positionV relativeFrom="margin">
              <wp:posOffset>-447675</wp:posOffset>
            </wp:positionV>
            <wp:extent cx="2767330" cy="6191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733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21961" w14:textId="508CE72A" w:rsidR="00E517A3" w:rsidRDefault="00E517A3" w:rsidP="00E517A3">
      <w:pPr>
        <w:jc w:val="center"/>
      </w:pPr>
      <w:r>
        <w:rPr>
          <w:b/>
          <w:sz w:val="32"/>
          <w:szCs w:val="32"/>
        </w:rPr>
        <w:lastRenderedPageBreak/>
        <w:t>Priority 1: Parental Engagement</w:t>
      </w:r>
    </w:p>
    <w:p w14:paraId="40A46C04" w14:textId="77777777" w:rsidR="00E517A3" w:rsidRPr="007F22DF" w:rsidRDefault="00E517A3" w:rsidP="00E517A3">
      <w:pPr>
        <w:jc w:val="center"/>
        <w:rPr>
          <w:color w:val="FF0000"/>
          <w:sz w:val="28"/>
          <w:szCs w:val="28"/>
        </w:rPr>
      </w:pPr>
    </w:p>
    <w:tbl>
      <w:tblPr>
        <w:tblStyle w:val="TableGrid"/>
        <w:tblW w:w="0" w:type="auto"/>
        <w:jc w:val="center"/>
        <w:tblLook w:val="04A0" w:firstRow="1" w:lastRow="0" w:firstColumn="1" w:lastColumn="0" w:noHBand="0" w:noVBand="1"/>
      </w:tblPr>
      <w:tblGrid>
        <w:gridCol w:w="1876"/>
        <w:gridCol w:w="1072"/>
      </w:tblGrid>
      <w:tr w:rsidR="00E517A3" w14:paraId="5442F09E" w14:textId="77777777" w:rsidTr="001F2116">
        <w:trPr>
          <w:jc w:val="center"/>
        </w:trPr>
        <w:tc>
          <w:tcPr>
            <w:tcW w:w="1876" w:type="dxa"/>
          </w:tcPr>
          <w:p w14:paraId="7ED09DC1" w14:textId="77777777" w:rsidR="00E517A3" w:rsidRPr="00E61EF3" w:rsidRDefault="00E517A3" w:rsidP="001F2116">
            <w:pPr>
              <w:jc w:val="center"/>
              <w:rPr>
                <w:b/>
              </w:rPr>
            </w:pPr>
            <w:r w:rsidRPr="00E61EF3">
              <w:rPr>
                <w:b/>
              </w:rPr>
              <w:t>SIP</w:t>
            </w:r>
          </w:p>
        </w:tc>
        <w:tc>
          <w:tcPr>
            <w:tcW w:w="1072" w:type="dxa"/>
          </w:tcPr>
          <w:p w14:paraId="2441002F" w14:textId="77777777" w:rsidR="00E517A3" w:rsidRPr="00492B52" w:rsidRDefault="00E517A3" w:rsidP="001F2116">
            <w:pPr>
              <w:jc w:val="center"/>
              <w:rPr>
                <w:rFonts w:ascii="Wingdings 2" w:hAnsi="Wingdings 2"/>
              </w:rPr>
            </w:pPr>
            <w:r>
              <w:rPr>
                <w:rFonts w:ascii="Wingdings 2" w:hAnsi="Wingdings 2"/>
              </w:rPr>
              <w:t></w:t>
            </w:r>
          </w:p>
          <w:p w14:paraId="6CB0C358" w14:textId="77777777" w:rsidR="00E517A3" w:rsidRPr="00492B52" w:rsidRDefault="00E517A3" w:rsidP="001F2116">
            <w:pPr>
              <w:jc w:val="center"/>
              <w:rPr>
                <w:rFonts w:ascii="Wingdings" w:hAnsi="Wingdings"/>
              </w:rPr>
            </w:pPr>
          </w:p>
        </w:tc>
      </w:tr>
      <w:tr w:rsidR="00E517A3" w14:paraId="39EB43F5" w14:textId="77777777" w:rsidTr="001F2116">
        <w:trPr>
          <w:jc w:val="center"/>
        </w:trPr>
        <w:tc>
          <w:tcPr>
            <w:tcW w:w="1876" w:type="dxa"/>
          </w:tcPr>
          <w:p w14:paraId="2715BBBC" w14:textId="77777777" w:rsidR="00E517A3" w:rsidRPr="00E61EF3" w:rsidRDefault="00E517A3" w:rsidP="001F2116">
            <w:pPr>
              <w:jc w:val="center"/>
              <w:rPr>
                <w:b/>
              </w:rPr>
            </w:pPr>
            <w:r w:rsidRPr="00E61EF3">
              <w:rPr>
                <w:b/>
              </w:rPr>
              <w:t>PEF</w:t>
            </w:r>
          </w:p>
        </w:tc>
        <w:tc>
          <w:tcPr>
            <w:tcW w:w="1072" w:type="dxa"/>
          </w:tcPr>
          <w:p w14:paraId="07CFE914" w14:textId="77777777" w:rsidR="00E517A3" w:rsidRPr="00FC2E1D" w:rsidRDefault="00E517A3" w:rsidP="001F2116">
            <w:pPr>
              <w:jc w:val="center"/>
              <w:rPr>
                <w:rFonts w:ascii="Wingdings 2" w:hAnsi="Wingdings 2"/>
              </w:rPr>
            </w:pPr>
            <w:r>
              <w:rPr>
                <w:rFonts w:ascii="Wingdings 2" w:hAnsi="Wingdings 2"/>
              </w:rPr>
              <w:t></w:t>
            </w:r>
          </w:p>
          <w:p w14:paraId="4E2D4635" w14:textId="77777777" w:rsidR="00E517A3" w:rsidRDefault="00E517A3" w:rsidP="001F2116">
            <w:pPr>
              <w:jc w:val="center"/>
            </w:pPr>
          </w:p>
        </w:tc>
      </w:tr>
    </w:tbl>
    <w:p w14:paraId="119AECA4" w14:textId="77777777" w:rsidR="00E517A3" w:rsidRDefault="00E517A3" w:rsidP="00E517A3">
      <w:pPr>
        <w:jc w:val="center"/>
      </w:pPr>
    </w:p>
    <w:p w14:paraId="7F7512DC" w14:textId="77777777" w:rsidR="00E517A3" w:rsidRPr="00E84905" w:rsidRDefault="00E517A3" w:rsidP="00E517A3">
      <w:pPr>
        <w:jc w:val="center"/>
      </w:pPr>
      <w:r>
        <w:t xml:space="preserve">Please remember that PEF priorities should be specifically targeted at </w:t>
      </w:r>
      <w:r w:rsidRPr="005F2941">
        <w:rPr>
          <w:b/>
        </w:rPr>
        <w:t>closing poverty related gaps</w:t>
      </w:r>
      <w:r>
        <w:t>.</w:t>
      </w:r>
    </w:p>
    <w:tbl>
      <w:tblPr>
        <w:tblStyle w:val="TableGrid"/>
        <w:tblW w:w="0" w:type="auto"/>
        <w:tblLook w:val="04A0" w:firstRow="1" w:lastRow="0" w:firstColumn="1" w:lastColumn="0" w:noHBand="0" w:noVBand="1"/>
      </w:tblPr>
      <w:tblGrid>
        <w:gridCol w:w="2526"/>
        <w:gridCol w:w="2226"/>
        <w:gridCol w:w="2515"/>
        <w:gridCol w:w="2227"/>
        <w:gridCol w:w="2227"/>
        <w:gridCol w:w="2227"/>
      </w:tblGrid>
      <w:tr w:rsidR="00E517A3" w14:paraId="2ABF4763" w14:textId="77777777" w:rsidTr="001F2116">
        <w:trPr>
          <w:trHeight w:val="413"/>
        </w:trPr>
        <w:tc>
          <w:tcPr>
            <w:tcW w:w="2526" w:type="dxa"/>
            <w:vMerge w:val="restart"/>
            <w:shd w:val="clear" w:color="auto" w:fill="D9D9D9" w:themeFill="background1" w:themeFillShade="D9"/>
          </w:tcPr>
          <w:p w14:paraId="49618678" w14:textId="77777777" w:rsidR="00E517A3" w:rsidRDefault="00E517A3" w:rsidP="001F2116">
            <w:r>
              <w:t>Cluster/ Establishment</w:t>
            </w:r>
          </w:p>
          <w:p w14:paraId="3D708FDF" w14:textId="77777777" w:rsidR="00E517A3" w:rsidRPr="00DF78EB" w:rsidRDefault="00E517A3" w:rsidP="001F2116">
            <w:pPr>
              <w:jc w:val="center"/>
              <w:rPr>
                <w:color w:val="D9D9D9" w:themeColor="background1" w:themeShade="D9"/>
              </w:rPr>
            </w:pPr>
          </w:p>
          <w:p w14:paraId="224C3588" w14:textId="77777777" w:rsidR="00E517A3" w:rsidRDefault="00E517A3" w:rsidP="001F2116">
            <w:pPr>
              <w:jc w:val="center"/>
            </w:pPr>
          </w:p>
        </w:tc>
        <w:tc>
          <w:tcPr>
            <w:tcW w:w="2226" w:type="dxa"/>
            <w:vMerge w:val="restart"/>
          </w:tcPr>
          <w:p w14:paraId="60AE5BE0" w14:textId="77777777" w:rsidR="00E517A3" w:rsidRDefault="00E517A3" w:rsidP="001F2116">
            <w:pPr>
              <w:jc w:val="center"/>
            </w:pPr>
            <w:r>
              <w:t>Sunnyside Primary School</w:t>
            </w:r>
          </w:p>
        </w:tc>
        <w:tc>
          <w:tcPr>
            <w:tcW w:w="2515" w:type="dxa"/>
            <w:shd w:val="clear" w:color="auto" w:fill="D9D9D9" w:themeFill="background1" w:themeFillShade="D9"/>
          </w:tcPr>
          <w:p w14:paraId="1C07866E" w14:textId="77777777" w:rsidR="00E517A3" w:rsidRDefault="00E517A3" w:rsidP="001F2116">
            <w:pPr>
              <w:jc w:val="center"/>
            </w:pPr>
            <w:r>
              <w:t>Total PEF Allocation</w:t>
            </w:r>
          </w:p>
        </w:tc>
        <w:tc>
          <w:tcPr>
            <w:tcW w:w="2227" w:type="dxa"/>
            <w:vMerge w:val="restart"/>
          </w:tcPr>
          <w:p w14:paraId="67BCEC92" w14:textId="77777777" w:rsidR="00E517A3" w:rsidRPr="00343256" w:rsidRDefault="00E517A3" w:rsidP="001F2116">
            <w:pPr>
              <w:jc w:val="center"/>
            </w:pPr>
            <w:r w:rsidRPr="00343256">
              <w:t>DHT - £68254</w:t>
            </w:r>
          </w:p>
          <w:p w14:paraId="55CC893C" w14:textId="77777777" w:rsidR="00E517A3" w:rsidRPr="00343256" w:rsidRDefault="00E517A3" w:rsidP="001F2116">
            <w:pPr>
              <w:jc w:val="center"/>
            </w:pPr>
          </w:p>
          <w:p w14:paraId="22B9A7BA" w14:textId="77777777" w:rsidR="00E517A3" w:rsidRDefault="00E517A3" w:rsidP="001F2116">
            <w:pPr>
              <w:jc w:val="center"/>
            </w:pPr>
            <w:r w:rsidRPr="00343256">
              <w:t>Family Support Worker - £ 13488</w:t>
            </w:r>
          </w:p>
        </w:tc>
        <w:tc>
          <w:tcPr>
            <w:tcW w:w="2227" w:type="dxa"/>
            <w:vMerge w:val="restart"/>
            <w:shd w:val="clear" w:color="auto" w:fill="D9D9D9" w:themeFill="background1" w:themeFillShade="D9"/>
          </w:tcPr>
          <w:p w14:paraId="476457BF" w14:textId="77777777" w:rsidR="00E517A3" w:rsidRPr="00DF78EB" w:rsidRDefault="00E517A3" w:rsidP="001F2116">
            <w:pPr>
              <w:rPr>
                <w:color w:val="FF0000"/>
              </w:rPr>
            </w:pPr>
            <w:r>
              <w:t>Links to SAC</w:t>
            </w:r>
          </w:p>
          <w:p w14:paraId="6F8717AB" w14:textId="77777777" w:rsidR="00E517A3" w:rsidRDefault="00E517A3" w:rsidP="001F2116"/>
        </w:tc>
        <w:tc>
          <w:tcPr>
            <w:tcW w:w="2227" w:type="dxa"/>
            <w:vMerge w:val="restart"/>
          </w:tcPr>
          <w:p w14:paraId="2CA400CB" w14:textId="77777777" w:rsidR="00E517A3" w:rsidRDefault="00E517A3" w:rsidP="001F2116">
            <w:pPr>
              <w:jc w:val="center"/>
            </w:pPr>
            <w:r>
              <w:t>Early Intervention Worker</w:t>
            </w:r>
          </w:p>
        </w:tc>
      </w:tr>
      <w:tr w:rsidR="00E517A3" w14:paraId="3C9262DE" w14:textId="77777777" w:rsidTr="001F2116">
        <w:trPr>
          <w:trHeight w:val="412"/>
        </w:trPr>
        <w:tc>
          <w:tcPr>
            <w:tcW w:w="2526" w:type="dxa"/>
            <w:vMerge/>
            <w:shd w:val="clear" w:color="auto" w:fill="D9D9D9" w:themeFill="background1" w:themeFillShade="D9"/>
          </w:tcPr>
          <w:p w14:paraId="07225A10" w14:textId="77777777" w:rsidR="00E517A3" w:rsidRDefault="00E517A3" w:rsidP="001F2116">
            <w:pPr>
              <w:jc w:val="center"/>
            </w:pPr>
          </w:p>
        </w:tc>
        <w:tc>
          <w:tcPr>
            <w:tcW w:w="2226" w:type="dxa"/>
            <w:vMerge/>
          </w:tcPr>
          <w:p w14:paraId="4BE5DB06" w14:textId="77777777" w:rsidR="00E517A3" w:rsidRDefault="00E517A3" w:rsidP="001F2116">
            <w:pPr>
              <w:jc w:val="center"/>
            </w:pPr>
          </w:p>
        </w:tc>
        <w:tc>
          <w:tcPr>
            <w:tcW w:w="2515" w:type="dxa"/>
            <w:shd w:val="clear" w:color="auto" w:fill="D9D9D9" w:themeFill="background1" w:themeFillShade="D9"/>
          </w:tcPr>
          <w:p w14:paraId="4C104C65" w14:textId="77777777" w:rsidR="00E517A3" w:rsidRDefault="00E517A3" w:rsidP="001F2116">
            <w:pPr>
              <w:jc w:val="center"/>
            </w:pPr>
            <w:r>
              <w:rPr>
                <w:sz w:val="20"/>
              </w:rPr>
              <w:t>(</w:t>
            </w:r>
            <w:r w:rsidRPr="00E84905">
              <w:rPr>
                <w:sz w:val="20"/>
              </w:rPr>
              <w:t>For PEF Priorities only</w:t>
            </w:r>
            <w:r>
              <w:rPr>
                <w:sz w:val="20"/>
              </w:rPr>
              <w:t>)</w:t>
            </w:r>
            <w:r w:rsidRPr="00E84905">
              <w:rPr>
                <w:sz w:val="20"/>
              </w:rPr>
              <w:t xml:space="preserve"> </w:t>
            </w:r>
            <w:r>
              <w:t xml:space="preserve">Cost of this priority </w:t>
            </w:r>
          </w:p>
        </w:tc>
        <w:tc>
          <w:tcPr>
            <w:tcW w:w="2227" w:type="dxa"/>
            <w:vMerge/>
          </w:tcPr>
          <w:p w14:paraId="284FA904" w14:textId="77777777" w:rsidR="00E517A3" w:rsidRDefault="00E517A3" w:rsidP="001F2116">
            <w:pPr>
              <w:jc w:val="center"/>
            </w:pPr>
          </w:p>
        </w:tc>
        <w:tc>
          <w:tcPr>
            <w:tcW w:w="2227" w:type="dxa"/>
            <w:vMerge/>
            <w:shd w:val="clear" w:color="auto" w:fill="D9D9D9" w:themeFill="background1" w:themeFillShade="D9"/>
          </w:tcPr>
          <w:p w14:paraId="1313CEA1" w14:textId="77777777" w:rsidR="00E517A3" w:rsidRDefault="00E517A3" w:rsidP="001F2116"/>
        </w:tc>
        <w:tc>
          <w:tcPr>
            <w:tcW w:w="2227" w:type="dxa"/>
            <w:vMerge/>
          </w:tcPr>
          <w:p w14:paraId="79EAB799" w14:textId="77777777" w:rsidR="00E517A3" w:rsidRDefault="00E517A3" w:rsidP="001F2116">
            <w:pPr>
              <w:jc w:val="center"/>
            </w:pPr>
          </w:p>
        </w:tc>
      </w:tr>
      <w:tr w:rsidR="00E517A3" w14:paraId="4EBE58CE" w14:textId="77777777" w:rsidTr="001F2116">
        <w:tc>
          <w:tcPr>
            <w:tcW w:w="2526" w:type="dxa"/>
            <w:shd w:val="clear" w:color="auto" w:fill="D9D9D9" w:themeFill="background1" w:themeFillShade="D9"/>
            <w:vAlign w:val="center"/>
          </w:tcPr>
          <w:p w14:paraId="56E7A2E8" w14:textId="77777777" w:rsidR="00E517A3" w:rsidRDefault="00E517A3" w:rsidP="001F2116">
            <w:r>
              <w:t>Headteacher</w:t>
            </w:r>
          </w:p>
          <w:p w14:paraId="0F618A55" w14:textId="77777777" w:rsidR="00E517A3" w:rsidRDefault="00E517A3" w:rsidP="001F2116"/>
        </w:tc>
        <w:tc>
          <w:tcPr>
            <w:tcW w:w="2226" w:type="dxa"/>
          </w:tcPr>
          <w:p w14:paraId="2C048F82" w14:textId="77777777" w:rsidR="00E517A3" w:rsidRDefault="00E517A3" w:rsidP="001F2116">
            <w:pPr>
              <w:jc w:val="center"/>
            </w:pPr>
            <w:r>
              <w:t>D Penman</w:t>
            </w:r>
          </w:p>
        </w:tc>
        <w:tc>
          <w:tcPr>
            <w:tcW w:w="2515" w:type="dxa"/>
            <w:shd w:val="clear" w:color="auto" w:fill="D9D9D9" w:themeFill="background1" w:themeFillShade="D9"/>
          </w:tcPr>
          <w:p w14:paraId="460243A5" w14:textId="77777777" w:rsidR="00E517A3" w:rsidRDefault="00E517A3" w:rsidP="001F2116">
            <w:pPr>
              <w:jc w:val="center"/>
            </w:pPr>
            <w:r>
              <w:t>Accountable Person</w:t>
            </w:r>
          </w:p>
        </w:tc>
        <w:tc>
          <w:tcPr>
            <w:tcW w:w="2227" w:type="dxa"/>
          </w:tcPr>
          <w:p w14:paraId="5FE9ED7A" w14:textId="77777777" w:rsidR="00E517A3" w:rsidRDefault="00E517A3" w:rsidP="001F2116">
            <w:pPr>
              <w:jc w:val="center"/>
            </w:pPr>
            <w:r>
              <w:t>P Mathis</w:t>
            </w:r>
          </w:p>
        </w:tc>
        <w:tc>
          <w:tcPr>
            <w:tcW w:w="2227" w:type="dxa"/>
            <w:shd w:val="clear" w:color="auto" w:fill="D9D9D9" w:themeFill="background1" w:themeFillShade="D9"/>
          </w:tcPr>
          <w:p w14:paraId="2C4847AD" w14:textId="77777777" w:rsidR="00E517A3" w:rsidRDefault="00E517A3" w:rsidP="001F2116">
            <w:r>
              <w:t>Improving Outcomes Manager</w:t>
            </w:r>
          </w:p>
        </w:tc>
        <w:tc>
          <w:tcPr>
            <w:tcW w:w="2227" w:type="dxa"/>
          </w:tcPr>
          <w:p w14:paraId="6BF26FF7" w14:textId="77777777" w:rsidR="00E517A3" w:rsidRDefault="00E517A3" w:rsidP="001F2116">
            <w:pPr>
              <w:jc w:val="center"/>
            </w:pPr>
            <w:r>
              <w:t>Cathy Quinn</w:t>
            </w:r>
          </w:p>
        </w:tc>
      </w:tr>
    </w:tbl>
    <w:p w14:paraId="7761BD43" w14:textId="77777777" w:rsidR="00E517A3" w:rsidRDefault="00E517A3" w:rsidP="00E517A3">
      <w:pPr>
        <w:jc w:val="center"/>
      </w:pPr>
    </w:p>
    <w:tbl>
      <w:tblPr>
        <w:tblStyle w:val="TableGrid"/>
        <w:tblW w:w="0" w:type="auto"/>
        <w:tblLook w:val="04A0" w:firstRow="1" w:lastRow="0" w:firstColumn="1" w:lastColumn="0" w:noHBand="0" w:noVBand="1"/>
      </w:tblPr>
      <w:tblGrid>
        <w:gridCol w:w="13948"/>
      </w:tblGrid>
      <w:tr w:rsidR="00E517A3" w14:paraId="41407B7D" w14:textId="77777777" w:rsidTr="001F2116">
        <w:tc>
          <w:tcPr>
            <w:tcW w:w="13948" w:type="dxa"/>
            <w:shd w:val="clear" w:color="auto" w:fill="D9D9D9" w:themeFill="background1" w:themeFillShade="D9"/>
          </w:tcPr>
          <w:p w14:paraId="7BA698CA" w14:textId="77777777" w:rsidR="00E517A3" w:rsidRDefault="00E517A3" w:rsidP="001F2116">
            <w:pPr>
              <w:jc w:val="both"/>
            </w:pPr>
            <w:r>
              <w:t>Outcome (Transformational)</w:t>
            </w:r>
          </w:p>
        </w:tc>
      </w:tr>
      <w:tr w:rsidR="00E517A3" w14:paraId="7CEE810E" w14:textId="77777777" w:rsidTr="001F2116">
        <w:tc>
          <w:tcPr>
            <w:tcW w:w="13948" w:type="dxa"/>
          </w:tcPr>
          <w:p w14:paraId="61CE38DC" w14:textId="77777777" w:rsidR="00E517A3" w:rsidRPr="00DA07F5" w:rsidRDefault="00E517A3" w:rsidP="001F2116">
            <w:pPr>
              <w:rPr>
                <w:sz w:val="20"/>
              </w:rPr>
            </w:pPr>
            <w:r w:rsidRPr="00DA07F5">
              <w:rPr>
                <w:sz w:val="20"/>
              </w:rPr>
              <w:t>Please detail proposed intervention in terms of outcomes for learners. (</w:t>
            </w:r>
            <w:r>
              <w:rPr>
                <w:sz w:val="20"/>
              </w:rPr>
              <w:t>Consider What will change? For w</w:t>
            </w:r>
            <w:r w:rsidRPr="00DA07F5">
              <w:rPr>
                <w:sz w:val="20"/>
              </w:rPr>
              <w:t>hom?</w:t>
            </w:r>
            <w:r>
              <w:rPr>
                <w:sz w:val="20"/>
              </w:rPr>
              <w:t xml:space="preserve"> By how much? By w</w:t>
            </w:r>
            <w:r w:rsidRPr="00DA07F5">
              <w:rPr>
                <w:sz w:val="20"/>
              </w:rPr>
              <w:t>hen?)</w:t>
            </w:r>
          </w:p>
          <w:p w14:paraId="3F683094" w14:textId="77777777" w:rsidR="00E517A3" w:rsidRDefault="00E517A3" w:rsidP="001F2116"/>
          <w:p w14:paraId="1B1C83BF" w14:textId="77777777" w:rsidR="00E517A3" w:rsidRDefault="00E517A3" w:rsidP="001F2116">
            <w:r w:rsidRPr="00E147AB">
              <w:t>Pare</w:t>
            </w:r>
            <w:r>
              <w:t>ntal engagement activities aim to:</w:t>
            </w:r>
          </w:p>
          <w:p w14:paraId="2FF6F208" w14:textId="77777777" w:rsidR="00E517A3" w:rsidRDefault="00E517A3" w:rsidP="00E517A3">
            <w:pPr>
              <w:pStyle w:val="ListParagraph"/>
              <w:numPr>
                <w:ilvl w:val="0"/>
                <w:numId w:val="10"/>
              </w:numPr>
            </w:pPr>
            <w:proofErr w:type="gramStart"/>
            <w:r w:rsidRPr="00383379">
              <w:t>enable</w:t>
            </w:r>
            <w:proofErr w:type="gramEnd"/>
            <w:r w:rsidRPr="00383379">
              <w:t xml:space="preserve"> parents to support children in their learning across HWB, Literacy and Maths along with other curricular areas. </w:t>
            </w:r>
          </w:p>
          <w:p w14:paraId="2FAFE6DD" w14:textId="77777777" w:rsidR="00E517A3" w:rsidRDefault="00E517A3" w:rsidP="00E517A3">
            <w:pPr>
              <w:pStyle w:val="ListParagraph"/>
              <w:numPr>
                <w:ilvl w:val="0"/>
                <w:numId w:val="10"/>
              </w:numPr>
            </w:pPr>
            <w:r w:rsidRPr="00383379">
              <w:t xml:space="preserve">make further effective use of all communication channels available to target those families who require support in these areas </w:t>
            </w:r>
          </w:p>
          <w:p w14:paraId="0A386A7B" w14:textId="77777777" w:rsidR="00E517A3" w:rsidRDefault="00E517A3" w:rsidP="00E517A3">
            <w:pPr>
              <w:pStyle w:val="ListParagraph"/>
              <w:numPr>
                <w:ilvl w:val="0"/>
                <w:numId w:val="10"/>
              </w:numPr>
            </w:pPr>
            <w:proofErr w:type="gramStart"/>
            <w:r w:rsidRPr="00383379">
              <w:t>build</w:t>
            </w:r>
            <w:proofErr w:type="gramEnd"/>
            <w:r w:rsidRPr="00383379">
              <w:t xml:space="preserve"> sustainable relatio</w:t>
            </w:r>
            <w:r>
              <w:t>nships with all parents.</w:t>
            </w:r>
          </w:p>
          <w:p w14:paraId="31599B05" w14:textId="77777777" w:rsidR="00E517A3" w:rsidRPr="00383379" w:rsidRDefault="00E517A3" w:rsidP="00E517A3">
            <w:pPr>
              <w:pStyle w:val="ListParagraph"/>
              <w:numPr>
                <w:ilvl w:val="0"/>
                <w:numId w:val="10"/>
              </w:numPr>
            </w:pPr>
            <w:proofErr w:type="gramStart"/>
            <w:r>
              <w:t>continue</w:t>
            </w:r>
            <w:proofErr w:type="gramEnd"/>
            <w:r>
              <w:t xml:space="preserve"> utilising </w:t>
            </w:r>
            <w:r w:rsidRPr="00383379">
              <w:t>comprehensive consultation and evaluation. This will include finding out what sort of support families would like to see enacted by the school to achieve the aims proposed above.</w:t>
            </w:r>
          </w:p>
          <w:p w14:paraId="559CDA58" w14:textId="77777777" w:rsidR="00E517A3" w:rsidRDefault="00E517A3" w:rsidP="001F2116"/>
          <w:p w14:paraId="7D713F67" w14:textId="77777777" w:rsidR="00E517A3" w:rsidRDefault="00E517A3" w:rsidP="001F2116">
            <w:r>
              <w:t>We will strive to ensure equal access to opportunities at school and remove barriers to participation and learning for all children. We aim to minimise opportunities for income stigma and exclusion by reducing the pressures which school costs place on low family incomes. We aim to support families in accessing financial entitlements and maximise incomes – leading to improved cognitive development and school achievement.</w:t>
            </w:r>
          </w:p>
          <w:p w14:paraId="7C9A3FA9" w14:textId="77777777" w:rsidR="00E517A3" w:rsidRDefault="00E517A3" w:rsidP="001F2116"/>
          <w:p w14:paraId="4489304E" w14:textId="77777777" w:rsidR="00E517A3" w:rsidRPr="00E147AB" w:rsidRDefault="00E517A3" w:rsidP="001F2116">
            <w:r>
              <w:lastRenderedPageBreak/>
              <w:t>We aim to continue to involve parents in decisions affecting them and the life of the school and promote further parental engagement, this will be shown through increased parental engagement numbers at events.</w:t>
            </w:r>
          </w:p>
          <w:p w14:paraId="5E0EE831" w14:textId="77777777" w:rsidR="00E517A3" w:rsidRDefault="00E517A3" w:rsidP="001F2116"/>
        </w:tc>
      </w:tr>
      <w:tr w:rsidR="00E517A3" w14:paraId="177715E5" w14:textId="77777777" w:rsidTr="001F2116">
        <w:tc>
          <w:tcPr>
            <w:tcW w:w="13948" w:type="dxa"/>
            <w:shd w:val="clear" w:color="auto" w:fill="D9D9D9" w:themeFill="background1" w:themeFillShade="D9"/>
          </w:tcPr>
          <w:p w14:paraId="64D9ED72" w14:textId="77777777" w:rsidR="00E517A3" w:rsidRDefault="00E517A3" w:rsidP="001F2116">
            <w:r>
              <w:lastRenderedPageBreak/>
              <w:t>Rationale for this proposal?</w:t>
            </w:r>
          </w:p>
        </w:tc>
      </w:tr>
      <w:tr w:rsidR="00E517A3" w14:paraId="23CD5013" w14:textId="77777777" w:rsidTr="001F2116">
        <w:tc>
          <w:tcPr>
            <w:tcW w:w="13948" w:type="dxa"/>
          </w:tcPr>
          <w:p w14:paraId="4E8F9FBF" w14:textId="77777777" w:rsidR="00E517A3" w:rsidRPr="00343256" w:rsidRDefault="00E517A3" w:rsidP="001F2116">
            <w:r w:rsidRPr="00343256">
              <w:t>Within our primary school setting, 43% of children are living within deciles 1-2 of the Scottish Index of Multiple Deprivation (SIMD) and 22% of children are in receipt of free school meals. This is significantly higher than the national average, meaning that a large proportion of children at Sunnyside could be impacted by greater levels of poverty.</w:t>
            </w:r>
          </w:p>
          <w:p w14:paraId="7BC731C5" w14:textId="18F7686C" w:rsidR="00E517A3" w:rsidRDefault="00E517A3" w:rsidP="001F2116">
            <w:r w:rsidRPr="00343256">
              <w:t xml:space="preserve">In Scotland and the rest of the United Kingdom, poverty has a demonstrable impact on attainment (MacLeod, 2012; Ellis et. al, 2015; </w:t>
            </w:r>
            <w:proofErr w:type="spellStart"/>
            <w:r w:rsidRPr="00343256">
              <w:t>Gorard</w:t>
            </w:r>
            <w:proofErr w:type="spellEnd"/>
            <w:r w:rsidRPr="00343256">
              <w:t xml:space="preserve"> &amp; Siddiqui, 2019). There is the potential that some of this impact may be negated through not only improved nutrition, but that attainment can increase through improved parental engagement (Goodall, 2017). </w:t>
            </w:r>
          </w:p>
        </w:tc>
      </w:tr>
      <w:tr w:rsidR="00E517A3" w14:paraId="6A5FB01E" w14:textId="77777777" w:rsidTr="001F2116">
        <w:tc>
          <w:tcPr>
            <w:tcW w:w="13948" w:type="dxa"/>
          </w:tcPr>
          <w:p w14:paraId="1685A5F9" w14:textId="77777777" w:rsidR="00E517A3" w:rsidRDefault="00E517A3" w:rsidP="001F2116">
            <w:pPr>
              <w:rPr>
                <w:sz w:val="20"/>
              </w:rPr>
            </w:pPr>
            <w:r>
              <w:rPr>
                <w:sz w:val="20"/>
              </w:rPr>
              <w:t>What will you do? What evidence do you have that this will be effective?</w:t>
            </w:r>
          </w:p>
          <w:p w14:paraId="203CF65C" w14:textId="77777777" w:rsidR="00E517A3" w:rsidRDefault="00E517A3" w:rsidP="001F2116">
            <w:pPr>
              <w:rPr>
                <w:sz w:val="20"/>
              </w:rPr>
            </w:pPr>
          </w:p>
          <w:p w14:paraId="5DC3E40A" w14:textId="77777777" w:rsidR="00E517A3" w:rsidRPr="00343256" w:rsidRDefault="00E517A3" w:rsidP="001F2116">
            <w:r w:rsidRPr="00343256">
              <w:t xml:space="preserve">Providing families with guidance and skills to develop and support learning at home has been shown to foster cognitive gains, extend the classroom experience and enhance real life application of skills to a variety of problem-solving contexts (Roy and </w:t>
            </w:r>
            <w:proofErr w:type="spellStart"/>
            <w:r w:rsidRPr="00343256">
              <w:t>Giraldo-García</w:t>
            </w:r>
            <w:proofErr w:type="spellEnd"/>
            <w:r w:rsidRPr="00343256">
              <w:t>, 2018), benefitting children as they progress from education and into lifelong learning and work.</w:t>
            </w:r>
          </w:p>
          <w:p w14:paraId="3F102B73" w14:textId="77777777" w:rsidR="00E517A3" w:rsidRDefault="00E517A3" w:rsidP="001F2116"/>
        </w:tc>
      </w:tr>
      <w:tr w:rsidR="00E517A3" w14:paraId="3DE3CAE8" w14:textId="77777777" w:rsidTr="001F2116">
        <w:tc>
          <w:tcPr>
            <w:tcW w:w="13948" w:type="dxa"/>
          </w:tcPr>
          <w:p w14:paraId="73F46AD4" w14:textId="77777777" w:rsidR="00E517A3" w:rsidRPr="00DA07F5" w:rsidRDefault="00E517A3" w:rsidP="001F2116">
            <w:pPr>
              <w:rPr>
                <w:sz w:val="20"/>
              </w:rPr>
            </w:pPr>
            <w:r w:rsidRPr="00DA07F5">
              <w:rPr>
                <w:sz w:val="20"/>
              </w:rPr>
              <w:t>Who has been consulted?</w:t>
            </w:r>
          </w:p>
          <w:p w14:paraId="02B3317E" w14:textId="77777777" w:rsidR="00E517A3" w:rsidRPr="00343256" w:rsidRDefault="00E517A3" w:rsidP="001F2116">
            <w:pPr>
              <w:tabs>
                <w:tab w:val="left" w:pos="1905"/>
              </w:tabs>
              <w:rPr>
                <w:color w:val="FF0000"/>
              </w:rPr>
            </w:pPr>
          </w:p>
          <w:p w14:paraId="2F7E6699" w14:textId="77777777" w:rsidR="00E517A3" w:rsidRPr="00343256" w:rsidRDefault="00E517A3" w:rsidP="001F2116">
            <w:pPr>
              <w:tabs>
                <w:tab w:val="left" w:pos="1905"/>
              </w:tabs>
            </w:pPr>
            <w:r w:rsidRPr="00343256">
              <w:t>Parents have previously been consulted in the 2019-20 session, and will continue to be consulted about parental engagement activities and the cost of the school day. Feedback will be gathered from events and activities to aid in the review and development of parent groups and workshops.</w:t>
            </w:r>
          </w:p>
          <w:p w14:paraId="1F32BB6D" w14:textId="77777777" w:rsidR="00E517A3" w:rsidRPr="00343256" w:rsidRDefault="00E517A3" w:rsidP="001F2116">
            <w:pPr>
              <w:rPr>
                <w:color w:val="FF0000"/>
              </w:rPr>
            </w:pPr>
          </w:p>
          <w:p w14:paraId="784D05C8" w14:textId="77777777" w:rsidR="00E517A3" w:rsidRPr="00FC2E1D" w:rsidRDefault="00E517A3" w:rsidP="001F2116">
            <w:pPr>
              <w:rPr>
                <w:color w:val="FF0000"/>
                <w:sz w:val="18"/>
                <w:szCs w:val="18"/>
              </w:rPr>
            </w:pPr>
            <w:r w:rsidRPr="00343256">
              <w:t>Pupil council/representatives will be asked what they feel would benefit their learning at home and the sort of activities we could be promoting with parents.</w:t>
            </w:r>
            <w:r w:rsidRPr="00FC2E1D">
              <w:rPr>
                <w:sz w:val="18"/>
                <w:szCs w:val="18"/>
              </w:rPr>
              <w:t xml:space="preserve"> </w:t>
            </w:r>
          </w:p>
        </w:tc>
      </w:tr>
    </w:tbl>
    <w:p w14:paraId="08B620F4" w14:textId="04F9E77A" w:rsidR="00E517A3" w:rsidRDefault="00E517A3" w:rsidP="00E517A3">
      <w:r w:rsidRPr="00E61EF3">
        <w:rPr>
          <w:rFonts w:cs="Arial"/>
          <w:b/>
          <w:noProof/>
          <w:sz w:val="28"/>
          <w:szCs w:val="28"/>
          <w:lang w:eastAsia="en-GB"/>
        </w:rPr>
        <w:drawing>
          <wp:anchor distT="0" distB="0" distL="114300" distR="114300" simplePos="0" relativeHeight="251768832" behindDoc="0" locked="0" layoutInCell="1" allowOverlap="1" wp14:anchorId="54962ED0" wp14:editId="208EC5E5">
            <wp:simplePos x="0" y="0"/>
            <wp:positionH relativeFrom="margin">
              <wp:posOffset>6845300</wp:posOffset>
            </wp:positionH>
            <wp:positionV relativeFrom="margin">
              <wp:posOffset>-457200</wp:posOffset>
            </wp:positionV>
            <wp:extent cx="2767330" cy="6191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733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4649"/>
        <w:gridCol w:w="4649"/>
        <w:gridCol w:w="4650"/>
      </w:tblGrid>
      <w:tr w:rsidR="00E517A3" w14:paraId="7DE943DF" w14:textId="77777777" w:rsidTr="001F2116">
        <w:tc>
          <w:tcPr>
            <w:tcW w:w="4649" w:type="dxa"/>
            <w:shd w:val="clear" w:color="auto" w:fill="D9D9D9" w:themeFill="background1" w:themeFillShade="D9"/>
          </w:tcPr>
          <w:p w14:paraId="4E1AD9A0" w14:textId="77777777" w:rsidR="00E517A3" w:rsidRDefault="00E517A3" w:rsidP="001F2116">
            <w:pPr>
              <w:jc w:val="center"/>
            </w:pPr>
            <w:r>
              <w:t>NIF Priority</w:t>
            </w:r>
          </w:p>
        </w:tc>
        <w:tc>
          <w:tcPr>
            <w:tcW w:w="4649" w:type="dxa"/>
            <w:shd w:val="clear" w:color="auto" w:fill="D9D9D9" w:themeFill="background1" w:themeFillShade="D9"/>
          </w:tcPr>
          <w:p w14:paraId="771BB6AC" w14:textId="77777777" w:rsidR="00E517A3" w:rsidRDefault="00E517A3" w:rsidP="001F2116">
            <w:pPr>
              <w:jc w:val="center"/>
            </w:pPr>
            <w:r>
              <w:t>NIF Driver(s)</w:t>
            </w:r>
          </w:p>
        </w:tc>
        <w:tc>
          <w:tcPr>
            <w:tcW w:w="4650" w:type="dxa"/>
            <w:shd w:val="clear" w:color="auto" w:fill="D9D9D9" w:themeFill="background1" w:themeFillShade="D9"/>
          </w:tcPr>
          <w:p w14:paraId="7D3BE5BB" w14:textId="77777777" w:rsidR="00E517A3" w:rsidRDefault="00E517A3" w:rsidP="001F2116">
            <w:pPr>
              <w:jc w:val="center"/>
            </w:pPr>
            <w:r>
              <w:t>HGIOS 4 QIs</w:t>
            </w:r>
          </w:p>
        </w:tc>
      </w:tr>
      <w:tr w:rsidR="00E517A3" w14:paraId="4DE41495" w14:textId="77777777" w:rsidTr="001F2116">
        <w:trPr>
          <w:trHeight w:val="1128"/>
        </w:trPr>
        <w:tc>
          <w:tcPr>
            <w:tcW w:w="4649" w:type="dxa"/>
          </w:tcPr>
          <w:p w14:paraId="78DDB579" w14:textId="77777777" w:rsidR="00E517A3" w:rsidRDefault="00E517A3" w:rsidP="001F2116">
            <w:r>
              <w:t>Closing the gap between the most and least disadvantaged pupils.</w:t>
            </w:r>
          </w:p>
          <w:p w14:paraId="6C87DFB6" w14:textId="77777777" w:rsidR="00E517A3" w:rsidRDefault="00E517A3" w:rsidP="001F2116"/>
        </w:tc>
        <w:tc>
          <w:tcPr>
            <w:tcW w:w="4649" w:type="dxa"/>
          </w:tcPr>
          <w:p w14:paraId="339E3397" w14:textId="518B0396" w:rsidR="00E517A3" w:rsidRPr="0035321C" w:rsidRDefault="00E517A3" w:rsidP="0035321C">
            <w:pPr>
              <w:jc w:val="center"/>
              <w:rPr>
                <w:b/>
              </w:rPr>
            </w:pPr>
            <w:r w:rsidRPr="0035321C">
              <w:rPr>
                <w:b/>
                <w:color w:val="00B050"/>
              </w:rPr>
              <w:t>Parental Engagement</w:t>
            </w:r>
          </w:p>
        </w:tc>
        <w:tc>
          <w:tcPr>
            <w:tcW w:w="4650" w:type="dxa"/>
          </w:tcPr>
          <w:p w14:paraId="572E060A" w14:textId="77777777" w:rsidR="00E517A3" w:rsidRPr="00DE1551" w:rsidRDefault="00E517A3" w:rsidP="001F2116">
            <w:pPr>
              <w:jc w:val="center"/>
              <w:rPr>
                <w:b/>
                <w:color w:val="4F81BD" w:themeColor="accent1"/>
              </w:rPr>
            </w:pPr>
            <w:r w:rsidRPr="00DE1551">
              <w:rPr>
                <w:b/>
                <w:color w:val="4F81BD" w:themeColor="accent1"/>
              </w:rPr>
              <w:t>1.3 Leadership of Change</w:t>
            </w:r>
          </w:p>
          <w:p w14:paraId="1BAA93D6" w14:textId="77777777" w:rsidR="00E517A3" w:rsidRPr="00DE1551" w:rsidRDefault="00E517A3" w:rsidP="001F2116">
            <w:pPr>
              <w:jc w:val="center"/>
              <w:rPr>
                <w:b/>
                <w:color w:val="4F81BD" w:themeColor="accent1"/>
              </w:rPr>
            </w:pPr>
            <w:r w:rsidRPr="00DE1551">
              <w:rPr>
                <w:b/>
                <w:color w:val="4F81BD" w:themeColor="accent1"/>
              </w:rPr>
              <w:t>1.5 Management of resources to promote equity.</w:t>
            </w:r>
          </w:p>
          <w:p w14:paraId="79F64949" w14:textId="77777777" w:rsidR="00E517A3" w:rsidRPr="00AD3679" w:rsidRDefault="00E517A3" w:rsidP="001F2116">
            <w:pPr>
              <w:jc w:val="center"/>
              <w:rPr>
                <w:b/>
                <w:color w:val="F79646" w:themeColor="accent6"/>
              </w:rPr>
            </w:pPr>
            <w:r w:rsidRPr="00AD3679">
              <w:rPr>
                <w:b/>
                <w:color w:val="F79646" w:themeColor="accent6"/>
              </w:rPr>
              <w:t>2.5 Family Learning</w:t>
            </w:r>
          </w:p>
          <w:p w14:paraId="4D6D68EE" w14:textId="77777777" w:rsidR="00E517A3" w:rsidRDefault="00E517A3" w:rsidP="00AD3679">
            <w:pPr>
              <w:jc w:val="center"/>
              <w:rPr>
                <w:b/>
                <w:color w:val="F79646" w:themeColor="accent6"/>
              </w:rPr>
            </w:pPr>
            <w:r w:rsidRPr="00AD3679">
              <w:rPr>
                <w:b/>
                <w:color w:val="F79646" w:themeColor="accent6"/>
              </w:rPr>
              <w:t>2.7 Partnership</w:t>
            </w:r>
          </w:p>
          <w:p w14:paraId="04A876D9" w14:textId="0231D963" w:rsidR="00AD3679" w:rsidRPr="00AD3679" w:rsidRDefault="00AD3679" w:rsidP="00AD3679">
            <w:pPr>
              <w:jc w:val="center"/>
              <w:rPr>
                <w:b/>
                <w:color w:val="F79646" w:themeColor="accent6"/>
              </w:rPr>
            </w:pPr>
          </w:p>
        </w:tc>
      </w:tr>
    </w:tbl>
    <w:p w14:paraId="41F68959" w14:textId="77777777" w:rsidR="00E517A3" w:rsidRDefault="00E517A3" w:rsidP="00E517A3">
      <w:pPr>
        <w:jc w:val="center"/>
      </w:pPr>
    </w:p>
    <w:tbl>
      <w:tblPr>
        <w:tblStyle w:val="TableGrid"/>
        <w:tblW w:w="0" w:type="auto"/>
        <w:tblLook w:val="04A0" w:firstRow="1" w:lastRow="0" w:firstColumn="1" w:lastColumn="0" w:noHBand="0" w:noVBand="1"/>
      </w:tblPr>
      <w:tblGrid>
        <w:gridCol w:w="2830"/>
        <w:gridCol w:w="2694"/>
        <w:gridCol w:w="5811"/>
        <w:gridCol w:w="2613"/>
      </w:tblGrid>
      <w:tr w:rsidR="00E517A3" w14:paraId="15672269" w14:textId="77777777" w:rsidTr="001F2116">
        <w:tc>
          <w:tcPr>
            <w:tcW w:w="2830" w:type="dxa"/>
            <w:shd w:val="clear" w:color="auto" w:fill="D9D9D9" w:themeFill="background1" w:themeFillShade="D9"/>
          </w:tcPr>
          <w:p w14:paraId="29FFE06B" w14:textId="77777777" w:rsidR="00E517A3" w:rsidRDefault="00E517A3" w:rsidP="001F2116">
            <w:pPr>
              <w:jc w:val="center"/>
            </w:pPr>
            <w:r>
              <w:lastRenderedPageBreak/>
              <w:t>Start Date</w:t>
            </w:r>
          </w:p>
        </w:tc>
        <w:tc>
          <w:tcPr>
            <w:tcW w:w="2694" w:type="dxa"/>
            <w:shd w:val="clear" w:color="auto" w:fill="D9D9D9" w:themeFill="background1" w:themeFillShade="D9"/>
          </w:tcPr>
          <w:p w14:paraId="58512E7A" w14:textId="77777777" w:rsidR="00E517A3" w:rsidRDefault="00E517A3" w:rsidP="001F2116">
            <w:pPr>
              <w:jc w:val="center"/>
            </w:pPr>
            <w:r>
              <w:t>Time Allocation</w:t>
            </w:r>
          </w:p>
        </w:tc>
        <w:tc>
          <w:tcPr>
            <w:tcW w:w="5811" w:type="dxa"/>
            <w:shd w:val="clear" w:color="auto" w:fill="D9D9D9" w:themeFill="background1" w:themeFillShade="D9"/>
          </w:tcPr>
          <w:p w14:paraId="3D70F4B5" w14:textId="77777777" w:rsidR="00E517A3" w:rsidRDefault="00E517A3" w:rsidP="001F2116">
            <w:pPr>
              <w:jc w:val="center"/>
            </w:pPr>
            <w:r>
              <w:t>Progress Review Dates</w:t>
            </w:r>
          </w:p>
        </w:tc>
        <w:tc>
          <w:tcPr>
            <w:tcW w:w="2613" w:type="dxa"/>
            <w:shd w:val="clear" w:color="auto" w:fill="D9D9D9" w:themeFill="background1" w:themeFillShade="D9"/>
          </w:tcPr>
          <w:p w14:paraId="31689D4B" w14:textId="77777777" w:rsidR="00E517A3" w:rsidRDefault="00E517A3" w:rsidP="001F2116">
            <w:pPr>
              <w:jc w:val="center"/>
            </w:pPr>
            <w:r>
              <w:t>Completion Date</w:t>
            </w:r>
          </w:p>
        </w:tc>
      </w:tr>
      <w:tr w:rsidR="00E517A3" w14:paraId="12BDCB58" w14:textId="77777777" w:rsidTr="001F2116">
        <w:trPr>
          <w:trHeight w:val="517"/>
        </w:trPr>
        <w:tc>
          <w:tcPr>
            <w:tcW w:w="2830" w:type="dxa"/>
          </w:tcPr>
          <w:p w14:paraId="309FD9A8" w14:textId="77777777" w:rsidR="00E517A3" w:rsidRDefault="00E517A3" w:rsidP="001F2116">
            <w:pPr>
              <w:jc w:val="center"/>
            </w:pPr>
            <w:r>
              <w:t>August 2019</w:t>
            </w:r>
          </w:p>
        </w:tc>
        <w:tc>
          <w:tcPr>
            <w:tcW w:w="2694" w:type="dxa"/>
          </w:tcPr>
          <w:p w14:paraId="7F6DCEC1" w14:textId="77777777" w:rsidR="00E517A3" w:rsidRDefault="00E517A3" w:rsidP="001F2116">
            <w:pPr>
              <w:jc w:val="center"/>
            </w:pPr>
            <w:r>
              <w:t>9 months</w:t>
            </w:r>
          </w:p>
        </w:tc>
        <w:tc>
          <w:tcPr>
            <w:tcW w:w="5811" w:type="dxa"/>
          </w:tcPr>
          <w:p w14:paraId="32A1C251" w14:textId="77777777" w:rsidR="00E517A3" w:rsidRDefault="00E517A3" w:rsidP="001F2116">
            <w:pPr>
              <w:jc w:val="center"/>
            </w:pPr>
            <w:r>
              <w:t>December 2019, March 2020, May 2020</w:t>
            </w:r>
          </w:p>
        </w:tc>
        <w:tc>
          <w:tcPr>
            <w:tcW w:w="2613" w:type="dxa"/>
          </w:tcPr>
          <w:p w14:paraId="02A86F2D" w14:textId="77777777" w:rsidR="00E517A3" w:rsidRDefault="00E517A3" w:rsidP="001F2116">
            <w:pPr>
              <w:jc w:val="center"/>
            </w:pPr>
            <w:r>
              <w:t>June 2020</w:t>
            </w:r>
          </w:p>
        </w:tc>
      </w:tr>
    </w:tbl>
    <w:p w14:paraId="162EB914" w14:textId="77777777" w:rsidR="00E517A3" w:rsidRDefault="00E517A3" w:rsidP="00E517A3">
      <w:pPr>
        <w:jc w:val="center"/>
      </w:pPr>
    </w:p>
    <w:tbl>
      <w:tblPr>
        <w:tblStyle w:val="TableGrid"/>
        <w:tblW w:w="0" w:type="auto"/>
        <w:tblLook w:val="04A0" w:firstRow="1" w:lastRow="0" w:firstColumn="1" w:lastColumn="0" w:noHBand="0" w:noVBand="1"/>
      </w:tblPr>
      <w:tblGrid>
        <w:gridCol w:w="5524"/>
        <w:gridCol w:w="5244"/>
        <w:gridCol w:w="1701"/>
        <w:gridCol w:w="1479"/>
      </w:tblGrid>
      <w:tr w:rsidR="00E517A3" w14:paraId="7D450B73" w14:textId="77777777" w:rsidTr="006D6FF1">
        <w:trPr>
          <w:trHeight w:val="503"/>
        </w:trPr>
        <w:tc>
          <w:tcPr>
            <w:tcW w:w="5524" w:type="dxa"/>
            <w:vMerge w:val="restart"/>
          </w:tcPr>
          <w:p w14:paraId="197EF109" w14:textId="77777777" w:rsidR="00E517A3" w:rsidRDefault="00E517A3" w:rsidP="001F2116">
            <w:r>
              <w:t xml:space="preserve">Outcomes - </w:t>
            </w:r>
            <w:r w:rsidRPr="00DD62A0">
              <w:t>What change</w:t>
            </w:r>
            <w:r>
              <w:t xml:space="preserve"> will happen? To whom? By when? </w:t>
            </w:r>
            <w:r w:rsidRPr="00DA07F5">
              <w:rPr>
                <w:sz w:val="20"/>
              </w:rPr>
              <w:t>(Short and medium term outcomes can relate to others but long term outcomes should always relate to learners)</w:t>
            </w:r>
          </w:p>
        </w:tc>
        <w:tc>
          <w:tcPr>
            <w:tcW w:w="5244" w:type="dxa"/>
            <w:vMerge w:val="restart"/>
          </w:tcPr>
          <w:p w14:paraId="35F1A5A9" w14:textId="77777777" w:rsidR="00E517A3" w:rsidRDefault="00E517A3" w:rsidP="001F2116">
            <w:r w:rsidRPr="009B77E8">
              <w:t>M</w:t>
            </w:r>
            <w:r>
              <w:t xml:space="preserve">easurement Plan - </w:t>
            </w:r>
            <w:r w:rsidRPr="009B77E8">
              <w:t>What evidence wil</w:t>
            </w:r>
            <w:r>
              <w:t xml:space="preserve">l you gather to measure impact? When? </w:t>
            </w:r>
          </w:p>
        </w:tc>
        <w:tc>
          <w:tcPr>
            <w:tcW w:w="3180" w:type="dxa"/>
            <w:gridSpan w:val="2"/>
          </w:tcPr>
          <w:p w14:paraId="126D1180" w14:textId="77777777" w:rsidR="00E517A3" w:rsidRPr="009B77E8" w:rsidRDefault="00E517A3" w:rsidP="001F2116">
            <w:r>
              <w:t>RAG (This can be done on each of the dates noted above)</w:t>
            </w:r>
          </w:p>
        </w:tc>
      </w:tr>
      <w:tr w:rsidR="00E517A3" w14:paraId="7E57B1E9" w14:textId="77777777" w:rsidTr="006D6FF1">
        <w:trPr>
          <w:trHeight w:val="256"/>
        </w:trPr>
        <w:tc>
          <w:tcPr>
            <w:tcW w:w="5524" w:type="dxa"/>
            <w:vMerge/>
          </w:tcPr>
          <w:p w14:paraId="5CD54492" w14:textId="77777777" w:rsidR="00E517A3" w:rsidRDefault="00E517A3" w:rsidP="001F2116"/>
        </w:tc>
        <w:tc>
          <w:tcPr>
            <w:tcW w:w="5244" w:type="dxa"/>
            <w:vMerge/>
          </w:tcPr>
          <w:p w14:paraId="7CB47060" w14:textId="77777777" w:rsidR="00E517A3" w:rsidRPr="009B77E8" w:rsidRDefault="00E517A3" w:rsidP="001F2116"/>
        </w:tc>
        <w:tc>
          <w:tcPr>
            <w:tcW w:w="1701" w:type="dxa"/>
          </w:tcPr>
          <w:p w14:paraId="31BAFE80" w14:textId="77777777" w:rsidR="00E517A3" w:rsidRDefault="00E517A3" w:rsidP="001F2116">
            <w:pPr>
              <w:jc w:val="center"/>
            </w:pPr>
            <w:r>
              <w:t>Date</w:t>
            </w:r>
          </w:p>
        </w:tc>
        <w:tc>
          <w:tcPr>
            <w:tcW w:w="1479" w:type="dxa"/>
          </w:tcPr>
          <w:p w14:paraId="4DFD028D" w14:textId="77777777" w:rsidR="00E517A3" w:rsidRDefault="00E517A3" w:rsidP="001F2116">
            <w:pPr>
              <w:jc w:val="center"/>
            </w:pPr>
            <w:r>
              <w:t>RAG</w:t>
            </w:r>
          </w:p>
        </w:tc>
      </w:tr>
      <w:tr w:rsidR="00E517A3" w14:paraId="28A3A559" w14:textId="77777777" w:rsidTr="006D6FF1">
        <w:trPr>
          <w:trHeight w:val="3821"/>
        </w:trPr>
        <w:tc>
          <w:tcPr>
            <w:tcW w:w="5524" w:type="dxa"/>
          </w:tcPr>
          <w:p w14:paraId="05513DEC" w14:textId="77777777" w:rsidR="00E517A3" w:rsidRPr="00343256" w:rsidRDefault="00E517A3" w:rsidP="001F2116">
            <w:pPr>
              <w:rPr>
                <w:b/>
                <w:u w:val="single"/>
              </w:rPr>
            </w:pPr>
            <w:r w:rsidRPr="00343256">
              <w:rPr>
                <w:b/>
                <w:u w:val="single"/>
              </w:rPr>
              <w:t>Short</w:t>
            </w:r>
          </w:p>
          <w:p w14:paraId="18C12708" w14:textId="77777777" w:rsidR="00E517A3" w:rsidRPr="00343256" w:rsidRDefault="00E517A3" w:rsidP="001F2116">
            <w:r w:rsidRPr="00343256">
              <w:t>Family learning will be bespoke to the needs of our community.</w:t>
            </w:r>
          </w:p>
          <w:p w14:paraId="45031C65" w14:textId="77777777" w:rsidR="00E517A3" w:rsidRPr="00343256" w:rsidRDefault="00E517A3" w:rsidP="001F2116"/>
          <w:p w14:paraId="23653B44" w14:textId="77777777" w:rsidR="00E517A3" w:rsidRPr="00343256" w:rsidRDefault="00E517A3" w:rsidP="001F2116">
            <w:r w:rsidRPr="00343256">
              <w:t>Parents will able to access relevant information and resources to support family learning.</w:t>
            </w:r>
          </w:p>
          <w:p w14:paraId="7D9F5ABE" w14:textId="77777777" w:rsidR="00E517A3" w:rsidRPr="00343256" w:rsidRDefault="00E517A3" w:rsidP="001F2116"/>
          <w:p w14:paraId="65693052" w14:textId="77777777" w:rsidR="00E517A3" w:rsidRPr="00343256" w:rsidRDefault="00E517A3" w:rsidP="001F2116">
            <w:r w:rsidRPr="00343256">
              <w:t>The impact of the cost of the school day on learners and families will be evidenced.</w:t>
            </w:r>
          </w:p>
          <w:p w14:paraId="0F6F9907" w14:textId="77777777" w:rsidR="00E517A3" w:rsidRPr="00343256" w:rsidRDefault="00E517A3" w:rsidP="001F2116"/>
          <w:p w14:paraId="474E4FD9" w14:textId="77777777" w:rsidR="00E517A3" w:rsidRPr="00343256" w:rsidRDefault="00E517A3" w:rsidP="001F2116">
            <w:r w:rsidRPr="00343256">
              <w:t>Parental representation in the life of the school will increase.</w:t>
            </w:r>
          </w:p>
          <w:p w14:paraId="225A1B6A" w14:textId="77777777" w:rsidR="00E517A3" w:rsidRPr="00343256" w:rsidRDefault="00E517A3" w:rsidP="001F2116"/>
          <w:p w14:paraId="75DA7457" w14:textId="77777777" w:rsidR="00E517A3" w:rsidRPr="00343256" w:rsidRDefault="00E517A3" w:rsidP="001F2116"/>
        </w:tc>
        <w:tc>
          <w:tcPr>
            <w:tcW w:w="5244" w:type="dxa"/>
          </w:tcPr>
          <w:p w14:paraId="58AE2EB5" w14:textId="77777777" w:rsidR="00E517A3" w:rsidRPr="00343256" w:rsidRDefault="00E517A3" w:rsidP="001F2116"/>
          <w:p w14:paraId="2D42AE65" w14:textId="77777777" w:rsidR="00E517A3" w:rsidRPr="00343256" w:rsidRDefault="00E517A3" w:rsidP="001F2116">
            <w:r w:rsidRPr="00343256">
              <w:t>Consultation results, calendar of events and attendance records.</w:t>
            </w:r>
          </w:p>
          <w:p w14:paraId="72292DF5" w14:textId="77777777" w:rsidR="00E517A3" w:rsidRPr="00343256" w:rsidRDefault="00E517A3" w:rsidP="001F2116"/>
          <w:p w14:paraId="30D504F8" w14:textId="77777777" w:rsidR="00E517A3" w:rsidRPr="00343256" w:rsidRDefault="00E517A3" w:rsidP="001F2116"/>
          <w:p w14:paraId="772C6666" w14:textId="77777777" w:rsidR="00E517A3" w:rsidRPr="00343256" w:rsidRDefault="00E517A3" w:rsidP="001F2116">
            <w:r w:rsidRPr="00343256">
              <w:t>Website, Twitter, Parental Engagement events/clubs.</w:t>
            </w:r>
          </w:p>
          <w:p w14:paraId="7D613BC1" w14:textId="77777777" w:rsidR="00E517A3" w:rsidRPr="00343256" w:rsidRDefault="00E517A3" w:rsidP="001F2116"/>
          <w:p w14:paraId="163E601D" w14:textId="77777777" w:rsidR="00E517A3" w:rsidRPr="00343256" w:rsidRDefault="00E517A3" w:rsidP="001F2116"/>
          <w:p w14:paraId="71F9FBE5" w14:textId="77777777" w:rsidR="00E517A3" w:rsidRPr="00343256" w:rsidRDefault="00E517A3" w:rsidP="001F2116">
            <w:r w:rsidRPr="00343256">
              <w:t>Consultation results and subsequent analysis.</w:t>
            </w:r>
          </w:p>
          <w:p w14:paraId="1E416559" w14:textId="77777777" w:rsidR="00E517A3" w:rsidRPr="00343256" w:rsidRDefault="00E517A3" w:rsidP="001F2116"/>
          <w:p w14:paraId="4DD9C333" w14:textId="77777777" w:rsidR="00E517A3" w:rsidRPr="00343256" w:rsidRDefault="00E517A3" w:rsidP="001F2116"/>
          <w:p w14:paraId="36225A63" w14:textId="77777777" w:rsidR="00E517A3" w:rsidRPr="00343256" w:rsidRDefault="00E517A3" w:rsidP="001F2116">
            <w:r w:rsidRPr="00343256">
              <w:t>Survey results, consultation figures, working groups or party numbers, attendance records</w:t>
            </w:r>
          </w:p>
        </w:tc>
        <w:tc>
          <w:tcPr>
            <w:tcW w:w="1701" w:type="dxa"/>
          </w:tcPr>
          <w:p w14:paraId="5EF26027" w14:textId="77777777" w:rsidR="00E517A3" w:rsidRPr="00343256" w:rsidRDefault="00E517A3" w:rsidP="001F2116"/>
          <w:p w14:paraId="135FB05B" w14:textId="77777777" w:rsidR="00E517A3" w:rsidRPr="00343256" w:rsidRDefault="00E517A3" w:rsidP="001F2116">
            <w:r w:rsidRPr="00343256">
              <w:t>December 2019</w:t>
            </w:r>
          </w:p>
          <w:p w14:paraId="58FD5405" w14:textId="77777777" w:rsidR="00E517A3" w:rsidRPr="00343256" w:rsidRDefault="00E517A3" w:rsidP="001F2116"/>
          <w:p w14:paraId="098D302B" w14:textId="77777777" w:rsidR="00E517A3" w:rsidRPr="00343256" w:rsidRDefault="00E517A3" w:rsidP="001F2116"/>
          <w:p w14:paraId="087D87C3" w14:textId="77777777" w:rsidR="00E517A3" w:rsidRPr="00343256" w:rsidRDefault="00E517A3" w:rsidP="001F2116"/>
          <w:p w14:paraId="52CE08C6" w14:textId="77777777" w:rsidR="00E517A3" w:rsidRPr="00343256" w:rsidRDefault="00E517A3" w:rsidP="001F2116"/>
          <w:p w14:paraId="453371F7" w14:textId="77777777" w:rsidR="00E517A3" w:rsidRPr="00343256" w:rsidRDefault="00E517A3" w:rsidP="001F2116"/>
          <w:p w14:paraId="61A7E8FF" w14:textId="77777777" w:rsidR="00E517A3" w:rsidRPr="00343256" w:rsidRDefault="00E517A3" w:rsidP="001F2116"/>
          <w:p w14:paraId="01A2576E" w14:textId="77777777" w:rsidR="00E517A3" w:rsidRPr="00343256" w:rsidRDefault="00E517A3" w:rsidP="001F2116"/>
          <w:p w14:paraId="4C00D3CD" w14:textId="77777777" w:rsidR="00E517A3" w:rsidRPr="00343256" w:rsidRDefault="00E517A3" w:rsidP="001F2116"/>
          <w:p w14:paraId="56CA4C32" w14:textId="77777777" w:rsidR="00E517A3" w:rsidRPr="00343256" w:rsidRDefault="00E517A3" w:rsidP="001F2116"/>
        </w:tc>
        <w:tc>
          <w:tcPr>
            <w:tcW w:w="1479" w:type="dxa"/>
          </w:tcPr>
          <w:p w14:paraId="29D9EE9C" w14:textId="77777777" w:rsidR="00E517A3" w:rsidRPr="00343256" w:rsidRDefault="00E517A3" w:rsidP="001F2116">
            <w:pPr>
              <w:jc w:val="center"/>
            </w:pPr>
          </w:p>
        </w:tc>
      </w:tr>
      <w:tr w:rsidR="00E517A3" w14:paraId="75CB1D81" w14:textId="77777777" w:rsidTr="006D6FF1">
        <w:trPr>
          <w:trHeight w:val="5096"/>
        </w:trPr>
        <w:tc>
          <w:tcPr>
            <w:tcW w:w="5524" w:type="dxa"/>
          </w:tcPr>
          <w:p w14:paraId="290B1688" w14:textId="77777777" w:rsidR="00E517A3" w:rsidRPr="00343256" w:rsidRDefault="00E517A3" w:rsidP="001F2116">
            <w:pPr>
              <w:rPr>
                <w:b/>
                <w:u w:val="single"/>
              </w:rPr>
            </w:pPr>
            <w:r w:rsidRPr="00343256">
              <w:rPr>
                <w:b/>
                <w:u w:val="single"/>
              </w:rPr>
              <w:lastRenderedPageBreak/>
              <w:t>Medium</w:t>
            </w:r>
          </w:p>
          <w:p w14:paraId="296C3906" w14:textId="77777777" w:rsidR="00E517A3" w:rsidRPr="00343256" w:rsidRDefault="00E517A3" w:rsidP="001F2116">
            <w:r w:rsidRPr="00343256">
              <w:t>Learners and families will experience greater equity through development of an action plan around the cost of the school day.</w:t>
            </w:r>
          </w:p>
          <w:p w14:paraId="37D457F3" w14:textId="77777777" w:rsidR="00E517A3" w:rsidRPr="00343256" w:rsidRDefault="00E517A3" w:rsidP="001F2116"/>
          <w:p w14:paraId="683EC4AA" w14:textId="77777777" w:rsidR="00E517A3" w:rsidRPr="00343256" w:rsidRDefault="00E517A3" w:rsidP="001F2116">
            <w:r w:rsidRPr="00343256">
              <w:t>Parents will volunteer within the school, tying into Literacy, Numeracy and STEM.</w:t>
            </w:r>
          </w:p>
          <w:p w14:paraId="4B0BA139" w14:textId="77777777" w:rsidR="00E517A3" w:rsidRPr="00343256" w:rsidRDefault="00E517A3" w:rsidP="001F2116"/>
          <w:p w14:paraId="1834DE07" w14:textId="77777777" w:rsidR="00E517A3" w:rsidRPr="00343256" w:rsidRDefault="00E517A3" w:rsidP="001F2116">
            <w:r w:rsidRPr="00343256">
              <w:t>Parents will be able to utilise information technology to aid the reporting and communication process as well as sharing wider achievements.</w:t>
            </w:r>
          </w:p>
          <w:p w14:paraId="3F366F9C" w14:textId="77777777" w:rsidR="00E517A3" w:rsidRPr="00343256" w:rsidRDefault="00E517A3" w:rsidP="001F2116"/>
          <w:p w14:paraId="26648EF0" w14:textId="77777777" w:rsidR="00E517A3" w:rsidRPr="00343256" w:rsidRDefault="00E517A3" w:rsidP="001F2116">
            <w:r w:rsidRPr="00343256">
              <w:t>Pupils and parents will travel to and from school using safe and healthy routes, avoiding cars where possible.</w:t>
            </w:r>
          </w:p>
          <w:p w14:paraId="7ACC49CD" w14:textId="77777777" w:rsidR="00E517A3" w:rsidRPr="00343256" w:rsidRDefault="00E517A3" w:rsidP="001F2116"/>
          <w:p w14:paraId="0A383BA8" w14:textId="77777777" w:rsidR="00E517A3" w:rsidRPr="00343256" w:rsidRDefault="00E517A3" w:rsidP="001F2116">
            <w:r w:rsidRPr="00343256">
              <w:t>Attendance will increase and lateness will continue to decrease.</w:t>
            </w:r>
          </w:p>
        </w:tc>
        <w:tc>
          <w:tcPr>
            <w:tcW w:w="5244" w:type="dxa"/>
          </w:tcPr>
          <w:p w14:paraId="2A554B03" w14:textId="77777777" w:rsidR="00E517A3" w:rsidRPr="00343256" w:rsidRDefault="00E517A3" w:rsidP="001F2116"/>
          <w:p w14:paraId="252B87A9" w14:textId="77777777" w:rsidR="00E517A3" w:rsidRPr="00343256" w:rsidRDefault="00E517A3" w:rsidP="001F2116">
            <w:r w:rsidRPr="00343256">
              <w:t>Parent Council minutes, any focus group minutes. Subsequent policies and protocols.</w:t>
            </w:r>
          </w:p>
          <w:p w14:paraId="12002282" w14:textId="77777777" w:rsidR="00E517A3" w:rsidRPr="00343256" w:rsidRDefault="00E517A3" w:rsidP="001F2116"/>
          <w:p w14:paraId="2A388CFA" w14:textId="77777777" w:rsidR="00E517A3" w:rsidRPr="00343256" w:rsidRDefault="00E517A3" w:rsidP="001F2116">
            <w:r w:rsidRPr="00343256">
              <w:t>Expressions of interest and discussions, register of parental volunteers for staff.</w:t>
            </w:r>
          </w:p>
          <w:p w14:paraId="56850BB1" w14:textId="77777777" w:rsidR="00E517A3" w:rsidRPr="00343256" w:rsidRDefault="00E517A3" w:rsidP="001F2116"/>
          <w:p w14:paraId="491E59F8" w14:textId="77777777" w:rsidR="00E517A3" w:rsidRPr="00343256" w:rsidRDefault="00E517A3" w:rsidP="001F2116"/>
          <w:p w14:paraId="2C6E62AD" w14:textId="77777777" w:rsidR="00E517A3" w:rsidRPr="00343256" w:rsidRDefault="00E517A3" w:rsidP="001F2116">
            <w:r w:rsidRPr="00343256">
              <w:t>Learning e-Portfolios, Twitter and Website Stats.</w:t>
            </w:r>
          </w:p>
          <w:p w14:paraId="21CC49B0" w14:textId="77777777" w:rsidR="00E517A3" w:rsidRPr="00343256" w:rsidRDefault="00E517A3" w:rsidP="001F2116"/>
          <w:p w14:paraId="35339950" w14:textId="77777777" w:rsidR="00E517A3" w:rsidRPr="00343256" w:rsidRDefault="00E517A3" w:rsidP="001F2116"/>
          <w:p w14:paraId="178D6AA1" w14:textId="77777777" w:rsidR="00E517A3" w:rsidRPr="00343256" w:rsidRDefault="00E517A3" w:rsidP="001F2116"/>
          <w:p w14:paraId="274070CA" w14:textId="77777777" w:rsidR="00E517A3" w:rsidRPr="00343256" w:rsidRDefault="00E517A3" w:rsidP="001F2116">
            <w:r w:rsidRPr="00343256">
              <w:t xml:space="preserve">School Travel Plan, Meeting minutes from collaborative working group (parents, JRSO, </w:t>
            </w:r>
            <w:proofErr w:type="spellStart"/>
            <w:r w:rsidRPr="00343256">
              <w:t>WoW</w:t>
            </w:r>
            <w:proofErr w:type="spellEnd"/>
            <w:r w:rsidRPr="00343256">
              <w:t>).</w:t>
            </w:r>
          </w:p>
          <w:p w14:paraId="6E33C81A" w14:textId="77777777" w:rsidR="00E517A3" w:rsidRPr="00343256" w:rsidRDefault="00E517A3" w:rsidP="001F2116"/>
          <w:p w14:paraId="53907BAA" w14:textId="77777777" w:rsidR="00E517A3" w:rsidRPr="00343256" w:rsidRDefault="00E517A3" w:rsidP="001F2116">
            <w:r w:rsidRPr="00343256">
              <w:t>Family Support Worker</w:t>
            </w:r>
          </w:p>
        </w:tc>
        <w:tc>
          <w:tcPr>
            <w:tcW w:w="1701" w:type="dxa"/>
          </w:tcPr>
          <w:p w14:paraId="68E50A16" w14:textId="77777777" w:rsidR="00E517A3" w:rsidRPr="00343256" w:rsidRDefault="00E517A3" w:rsidP="001F2116"/>
          <w:p w14:paraId="35C0EC52" w14:textId="77777777" w:rsidR="00E517A3" w:rsidRPr="00343256" w:rsidRDefault="00E517A3" w:rsidP="001F2116">
            <w:pPr>
              <w:jc w:val="center"/>
            </w:pPr>
            <w:r w:rsidRPr="00343256">
              <w:t>March 2020</w:t>
            </w:r>
          </w:p>
          <w:p w14:paraId="4536E912" w14:textId="77777777" w:rsidR="00E517A3" w:rsidRPr="00343256" w:rsidRDefault="00E517A3" w:rsidP="001F2116">
            <w:pPr>
              <w:jc w:val="center"/>
            </w:pPr>
          </w:p>
        </w:tc>
        <w:tc>
          <w:tcPr>
            <w:tcW w:w="1479" w:type="dxa"/>
          </w:tcPr>
          <w:p w14:paraId="669824DD" w14:textId="77777777" w:rsidR="00E517A3" w:rsidRPr="00343256" w:rsidRDefault="00E517A3" w:rsidP="001F2116">
            <w:pPr>
              <w:jc w:val="center"/>
            </w:pPr>
          </w:p>
        </w:tc>
      </w:tr>
      <w:tr w:rsidR="00E517A3" w14:paraId="33741863" w14:textId="77777777" w:rsidTr="006D6FF1">
        <w:trPr>
          <w:trHeight w:val="4094"/>
        </w:trPr>
        <w:tc>
          <w:tcPr>
            <w:tcW w:w="5524" w:type="dxa"/>
          </w:tcPr>
          <w:p w14:paraId="0C37DB4C" w14:textId="77777777" w:rsidR="00E517A3" w:rsidRPr="00343256" w:rsidRDefault="00E517A3" w:rsidP="001F2116">
            <w:pPr>
              <w:rPr>
                <w:b/>
                <w:u w:val="single"/>
              </w:rPr>
            </w:pPr>
            <w:r w:rsidRPr="00343256">
              <w:rPr>
                <w:b/>
                <w:u w:val="single"/>
              </w:rPr>
              <w:t>Long</w:t>
            </w:r>
          </w:p>
          <w:p w14:paraId="55E4A8C8" w14:textId="77777777" w:rsidR="00E517A3" w:rsidRPr="00343256" w:rsidRDefault="00E517A3" w:rsidP="001F2116">
            <w:r w:rsidRPr="00343256">
              <w:t xml:space="preserve">Increased parental volunteering and involvement in the life of the school. </w:t>
            </w:r>
          </w:p>
          <w:p w14:paraId="402BE702" w14:textId="77777777" w:rsidR="00E517A3" w:rsidRPr="00343256" w:rsidRDefault="00E517A3" w:rsidP="001F2116"/>
          <w:p w14:paraId="6F4A1635" w14:textId="77777777" w:rsidR="00E517A3" w:rsidRPr="00343256" w:rsidRDefault="00E517A3" w:rsidP="001F2116">
            <w:r w:rsidRPr="00343256">
              <w:t xml:space="preserve">Promotion of community ethos, developing further trust and transparency including in the development school literature and policy. </w:t>
            </w:r>
          </w:p>
          <w:p w14:paraId="0842F155" w14:textId="77777777" w:rsidR="00E517A3" w:rsidRPr="00343256" w:rsidRDefault="00E517A3" w:rsidP="001F2116"/>
          <w:p w14:paraId="0B3109F2" w14:textId="77777777" w:rsidR="00E517A3" w:rsidRPr="00343256" w:rsidRDefault="00E517A3" w:rsidP="001F2116">
            <w:r w:rsidRPr="00343256">
              <w:t>Improve communication with parents and families.</w:t>
            </w:r>
          </w:p>
          <w:p w14:paraId="73574800" w14:textId="77777777" w:rsidR="00E517A3" w:rsidRPr="00343256" w:rsidRDefault="00E517A3" w:rsidP="001F2116"/>
          <w:p w14:paraId="767225F4" w14:textId="77777777" w:rsidR="00E517A3" w:rsidRPr="00343256" w:rsidRDefault="00E517A3" w:rsidP="001F2116"/>
          <w:p w14:paraId="1426E885" w14:textId="77777777" w:rsidR="00E517A3" w:rsidRPr="00343256" w:rsidRDefault="00E517A3" w:rsidP="001F2116"/>
          <w:p w14:paraId="33B2F8EE" w14:textId="77777777" w:rsidR="00E517A3" w:rsidRPr="00343256" w:rsidRDefault="00E517A3" w:rsidP="001F2116">
            <w:r w:rsidRPr="00343256">
              <w:t>Sustainable family learning activities will form part of the ongoing school session with a variety of partners from across the community.</w:t>
            </w:r>
          </w:p>
        </w:tc>
        <w:tc>
          <w:tcPr>
            <w:tcW w:w="5244" w:type="dxa"/>
          </w:tcPr>
          <w:p w14:paraId="7404884B" w14:textId="77777777" w:rsidR="00E517A3" w:rsidRPr="00343256" w:rsidRDefault="00E517A3" w:rsidP="001F2116"/>
          <w:p w14:paraId="6CED8A2C" w14:textId="77777777" w:rsidR="00E517A3" w:rsidRPr="00343256" w:rsidRDefault="00E517A3" w:rsidP="001F2116">
            <w:r w:rsidRPr="00343256">
              <w:t>Parental involvement registers, volunteer numbers.</w:t>
            </w:r>
          </w:p>
          <w:p w14:paraId="6FDAAD99" w14:textId="77777777" w:rsidR="00E517A3" w:rsidRPr="00343256" w:rsidRDefault="00E517A3" w:rsidP="001F2116"/>
          <w:p w14:paraId="3342AAEA" w14:textId="77777777" w:rsidR="00E517A3" w:rsidRPr="00343256" w:rsidRDefault="00E517A3" w:rsidP="001F2116">
            <w:r w:rsidRPr="00343256">
              <w:t>Parent council meeting minutes/focus group discussions/emails and minutes.</w:t>
            </w:r>
          </w:p>
          <w:p w14:paraId="1FA38EE1" w14:textId="77777777" w:rsidR="00E517A3" w:rsidRPr="00343256" w:rsidRDefault="00E517A3" w:rsidP="001F2116"/>
          <w:p w14:paraId="60AD063C" w14:textId="77777777" w:rsidR="00E517A3" w:rsidRPr="00343256" w:rsidRDefault="00E517A3" w:rsidP="001F2116"/>
          <w:p w14:paraId="68D503FC" w14:textId="77777777" w:rsidR="00E517A3" w:rsidRPr="00343256" w:rsidRDefault="00E517A3" w:rsidP="001F2116"/>
          <w:p w14:paraId="4F06D2BB" w14:textId="77777777" w:rsidR="00E517A3" w:rsidRPr="00343256" w:rsidRDefault="00E517A3" w:rsidP="001F2116">
            <w:r w:rsidRPr="00343256">
              <w:t>Parental consultation on parental involvement &amp; engagement and school improvement priorities. Minutes of discussions/meetings including</w:t>
            </w:r>
          </w:p>
          <w:p w14:paraId="53CF3742" w14:textId="77777777" w:rsidR="00E517A3" w:rsidRPr="00343256" w:rsidRDefault="00E517A3" w:rsidP="001F2116"/>
          <w:p w14:paraId="4F87CB52" w14:textId="77777777" w:rsidR="00E517A3" w:rsidRPr="00343256" w:rsidRDefault="00E517A3" w:rsidP="001F2116">
            <w:r w:rsidRPr="00343256">
              <w:t>School events calendar.</w:t>
            </w:r>
          </w:p>
        </w:tc>
        <w:tc>
          <w:tcPr>
            <w:tcW w:w="1701" w:type="dxa"/>
          </w:tcPr>
          <w:p w14:paraId="278FFBA8" w14:textId="77777777" w:rsidR="00E517A3" w:rsidRPr="00343256" w:rsidRDefault="00E517A3" w:rsidP="001F2116"/>
          <w:p w14:paraId="59B620F7" w14:textId="77777777" w:rsidR="00E517A3" w:rsidRPr="00343256" w:rsidRDefault="00E517A3" w:rsidP="001F2116">
            <w:pPr>
              <w:jc w:val="center"/>
            </w:pPr>
            <w:r w:rsidRPr="00343256">
              <w:t>May 2020</w:t>
            </w:r>
          </w:p>
          <w:p w14:paraId="3B1B81C4" w14:textId="77777777" w:rsidR="00E517A3" w:rsidRPr="00343256" w:rsidRDefault="00E517A3" w:rsidP="001F2116"/>
        </w:tc>
        <w:tc>
          <w:tcPr>
            <w:tcW w:w="1479" w:type="dxa"/>
          </w:tcPr>
          <w:p w14:paraId="294E1478" w14:textId="77777777" w:rsidR="00E517A3" w:rsidRPr="00343256" w:rsidRDefault="00E517A3" w:rsidP="001F2116">
            <w:pPr>
              <w:jc w:val="center"/>
            </w:pPr>
          </w:p>
        </w:tc>
      </w:tr>
    </w:tbl>
    <w:p w14:paraId="33BB0438" w14:textId="7236F9DF" w:rsidR="006D6FF1" w:rsidRPr="007F22DF" w:rsidRDefault="006D6FF1" w:rsidP="006D6FF1">
      <w:pPr>
        <w:jc w:val="center"/>
        <w:rPr>
          <w:color w:val="FF0000"/>
          <w:sz w:val="28"/>
          <w:szCs w:val="28"/>
        </w:rPr>
      </w:pPr>
      <w:r w:rsidRPr="007F22DF">
        <w:rPr>
          <w:rFonts w:cs="Arial"/>
          <w:b/>
          <w:noProof/>
          <w:sz w:val="32"/>
          <w:szCs w:val="32"/>
          <w:lang w:eastAsia="en-GB"/>
        </w:rPr>
        <w:lastRenderedPageBreak/>
        <w:drawing>
          <wp:anchor distT="0" distB="0" distL="114300" distR="114300" simplePos="0" relativeHeight="251774976" behindDoc="0" locked="0" layoutInCell="1" allowOverlap="1" wp14:anchorId="785D0114" wp14:editId="22FF60AB">
            <wp:simplePos x="0" y="0"/>
            <wp:positionH relativeFrom="margin">
              <wp:posOffset>6797675</wp:posOffset>
            </wp:positionH>
            <wp:positionV relativeFrom="margin">
              <wp:posOffset>-409575</wp:posOffset>
            </wp:positionV>
            <wp:extent cx="2767330" cy="6191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7330" cy="619125"/>
                    </a:xfrm>
                    <a:prstGeom prst="rect">
                      <a:avLst/>
                    </a:prstGeom>
                    <a:noFill/>
                    <a:ln>
                      <a:noFill/>
                    </a:ln>
                  </pic:spPr>
                </pic:pic>
              </a:graphicData>
            </a:graphic>
          </wp:anchor>
        </w:drawing>
      </w:r>
      <w:r w:rsidRPr="007F22DF">
        <w:rPr>
          <w:b/>
          <w:sz w:val="32"/>
          <w:szCs w:val="32"/>
        </w:rPr>
        <w:t xml:space="preserve">                                   </w:t>
      </w:r>
      <w:r>
        <w:rPr>
          <w:b/>
          <w:sz w:val="32"/>
          <w:szCs w:val="32"/>
        </w:rPr>
        <w:t>Priority 2: Curriculum</w:t>
      </w:r>
    </w:p>
    <w:tbl>
      <w:tblPr>
        <w:tblStyle w:val="TableGrid"/>
        <w:tblW w:w="0" w:type="auto"/>
        <w:jc w:val="center"/>
        <w:tblLook w:val="04A0" w:firstRow="1" w:lastRow="0" w:firstColumn="1" w:lastColumn="0" w:noHBand="0" w:noVBand="1"/>
      </w:tblPr>
      <w:tblGrid>
        <w:gridCol w:w="1876"/>
        <w:gridCol w:w="1072"/>
      </w:tblGrid>
      <w:tr w:rsidR="006D6FF1" w14:paraId="0AE6893B" w14:textId="77777777" w:rsidTr="00C862A4">
        <w:trPr>
          <w:jc w:val="center"/>
        </w:trPr>
        <w:tc>
          <w:tcPr>
            <w:tcW w:w="1876" w:type="dxa"/>
          </w:tcPr>
          <w:p w14:paraId="289DAA51" w14:textId="77777777" w:rsidR="006D6FF1" w:rsidRPr="00E61EF3" w:rsidRDefault="006D6FF1" w:rsidP="00C862A4">
            <w:pPr>
              <w:jc w:val="center"/>
              <w:rPr>
                <w:b/>
              </w:rPr>
            </w:pPr>
            <w:r w:rsidRPr="00E61EF3">
              <w:rPr>
                <w:b/>
              </w:rPr>
              <w:t>SIP</w:t>
            </w:r>
          </w:p>
        </w:tc>
        <w:tc>
          <w:tcPr>
            <w:tcW w:w="1072" w:type="dxa"/>
          </w:tcPr>
          <w:p w14:paraId="439BB453" w14:textId="77777777" w:rsidR="006D6FF1" w:rsidRDefault="006D6FF1" w:rsidP="00C862A4">
            <w:pPr>
              <w:jc w:val="center"/>
            </w:pPr>
            <w:r>
              <w:rPr>
                <w:rFonts w:cs="Arial"/>
              </w:rPr>
              <w:t>√</w:t>
            </w:r>
          </w:p>
          <w:p w14:paraId="4761B842" w14:textId="77777777" w:rsidR="006D6FF1" w:rsidRDefault="006D6FF1" w:rsidP="00C862A4">
            <w:pPr>
              <w:jc w:val="center"/>
            </w:pPr>
          </w:p>
        </w:tc>
      </w:tr>
      <w:tr w:rsidR="006D6FF1" w14:paraId="2DEE5F56" w14:textId="77777777" w:rsidTr="00C862A4">
        <w:trPr>
          <w:jc w:val="center"/>
        </w:trPr>
        <w:tc>
          <w:tcPr>
            <w:tcW w:w="1876" w:type="dxa"/>
          </w:tcPr>
          <w:p w14:paraId="492B5A53" w14:textId="77777777" w:rsidR="006D6FF1" w:rsidRPr="00E61EF3" w:rsidRDefault="006D6FF1" w:rsidP="00C862A4">
            <w:pPr>
              <w:jc w:val="center"/>
              <w:rPr>
                <w:b/>
              </w:rPr>
            </w:pPr>
            <w:r w:rsidRPr="00E61EF3">
              <w:rPr>
                <w:b/>
              </w:rPr>
              <w:t>PEF</w:t>
            </w:r>
          </w:p>
        </w:tc>
        <w:tc>
          <w:tcPr>
            <w:tcW w:w="1072" w:type="dxa"/>
          </w:tcPr>
          <w:p w14:paraId="1F34FD58" w14:textId="77777777" w:rsidR="006D6FF1" w:rsidRDefault="006D6FF1" w:rsidP="00C862A4">
            <w:pPr>
              <w:jc w:val="center"/>
            </w:pPr>
          </w:p>
          <w:p w14:paraId="4EE7CE9E" w14:textId="77777777" w:rsidR="006D6FF1" w:rsidRDefault="006D6FF1" w:rsidP="00C862A4">
            <w:pPr>
              <w:jc w:val="center"/>
            </w:pPr>
          </w:p>
        </w:tc>
      </w:tr>
    </w:tbl>
    <w:p w14:paraId="2CCC3B36" w14:textId="77777777" w:rsidR="006D6FF1" w:rsidRDefault="006D6FF1" w:rsidP="006D6FF1">
      <w:pPr>
        <w:jc w:val="center"/>
      </w:pPr>
    </w:p>
    <w:p w14:paraId="32085FB5" w14:textId="77777777" w:rsidR="006D6FF1" w:rsidRPr="00E84905" w:rsidRDefault="006D6FF1" w:rsidP="006D6FF1">
      <w:pPr>
        <w:jc w:val="center"/>
      </w:pPr>
      <w:r>
        <w:t xml:space="preserve">Please remember that PEF priorities should be specifically targeted at </w:t>
      </w:r>
      <w:r w:rsidRPr="005F2941">
        <w:rPr>
          <w:b/>
        </w:rPr>
        <w:t>closing poverty related gaps</w:t>
      </w:r>
      <w:r>
        <w:t>.</w:t>
      </w:r>
    </w:p>
    <w:tbl>
      <w:tblPr>
        <w:tblStyle w:val="TableGrid"/>
        <w:tblW w:w="0" w:type="auto"/>
        <w:tblLook w:val="04A0" w:firstRow="1" w:lastRow="0" w:firstColumn="1" w:lastColumn="0" w:noHBand="0" w:noVBand="1"/>
      </w:tblPr>
      <w:tblGrid>
        <w:gridCol w:w="2526"/>
        <w:gridCol w:w="2226"/>
        <w:gridCol w:w="2515"/>
        <w:gridCol w:w="2227"/>
        <w:gridCol w:w="2227"/>
        <w:gridCol w:w="2227"/>
      </w:tblGrid>
      <w:tr w:rsidR="006D6FF1" w14:paraId="0EB31990" w14:textId="77777777" w:rsidTr="00C862A4">
        <w:trPr>
          <w:trHeight w:val="413"/>
        </w:trPr>
        <w:tc>
          <w:tcPr>
            <w:tcW w:w="2526" w:type="dxa"/>
            <w:vMerge w:val="restart"/>
            <w:shd w:val="clear" w:color="auto" w:fill="D9D9D9" w:themeFill="background1" w:themeFillShade="D9"/>
          </w:tcPr>
          <w:p w14:paraId="064C7B79" w14:textId="77777777" w:rsidR="006D6FF1" w:rsidRDefault="006D6FF1" w:rsidP="00C862A4">
            <w:r>
              <w:t>Cluster/ Establishment</w:t>
            </w:r>
          </w:p>
          <w:p w14:paraId="3F2986D5" w14:textId="77777777" w:rsidR="006D6FF1" w:rsidRPr="00DF78EB" w:rsidRDefault="006D6FF1" w:rsidP="00C862A4">
            <w:pPr>
              <w:jc w:val="center"/>
              <w:rPr>
                <w:color w:val="D9D9D9" w:themeColor="background1" w:themeShade="D9"/>
              </w:rPr>
            </w:pPr>
          </w:p>
          <w:p w14:paraId="372663DC" w14:textId="77777777" w:rsidR="006D6FF1" w:rsidRDefault="006D6FF1" w:rsidP="00C862A4">
            <w:pPr>
              <w:jc w:val="center"/>
            </w:pPr>
          </w:p>
        </w:tc>
        <w:tc>
          <w:tcPr>
            <w:tcW w:w="2226" w:type="dxa"/>
            <w:vMerge w:val="restart"/>
          </w:tcPr>
          <w:p w14:paraId="56D1B787" w14:textId="77777777" w:rsidR="006D6FF1" w:rsidRDefault="006D6FF1" w:rsidP="00C862A4">
            <w:pPr>
              <w:jc w:val="center"/>
            </w:pPr>
          </w:p>
          <w:p w14:paraId="467A9042" w14:textId="77777777" w:rsidR="006D6FF1" w:rsidRDefault="006D6FF1" w:rsidP="00C862A4">
            <w:pPr>
              <w:jc w:val="center"/>
            </w:pPr>
            <w:r>
              <w:t>Sunnyside Primary School</w:t>
            </w:r>
          </w:p>
        </w:tc>
        <w:tc>
          <w:tcPr>
            <w:tcW w:w="2515" w:type="dxa"/>
            <w:shd w:val="clear" w:color="auto" w:fill="D9D9D9" w:themeFill="background1" w:themeFillShade="D9"/>
          </w:tcPr>
          <w:p w14:paraId="66FD0220" w14:textId="77777777" w:rsidR="006D6FF1" w:rsidRDefault="006D6FF1" w:rsidP="00C862A4">
            <w:pPr>
              <w:jc w:val="center"/>
            </w:pPr>
            <w:r>
              <w:t>Total PEF Allocation</w:t>
            </w:r>
          </w:p>
        </w:tc>
        <w:tc>
          <w:tcPr>
            <w:tcW w:w="2227" w:type="dxa"/>
            <w:vMerge w:val="restart"/>
          </w:tcPr>
          <w:p w14:paraId="134770C7" w14:textId="77777777" w:rsidR="006D6FF1" w:rsidRDefault="006D6FF1" w:rsidP="00C862A4">
            <w:pPr>
              <w:jc w:val="center"/>
            </w:pPr>
          </w:p>
          <w:p w14:paraId="36BE2C07" w14:textId="77777777" w:rsidR="006D6FF1" w:rsidRDefault="006D6FF1" w:rsidP="00C862A4">
            <w:pPr>
              <w:jc w:val="center"/>
            </w:pPr>
            <w:r>
              <w:t>N/A</w:t>
            </w:r>
          </w:p>
        </w:tc>
        <w:tc>
          <w:tcPr>
            <w:tcW w:w="2227" w:type="dxa"/>
            <w:vMerge w:val="restart"/>
            <w:shd w:val="clear" w:color="auto" w:fill="D9D9D9" w:themeFill="background1" w:themeFillShade="D9"/>
          </w:tcPr>
          <w:p w14:paraId="38ABE90D" w14:textId="77777777" w:rsidR="006D6FF1" w:rsidRPr="00DF78EB" w:rsidRDefault="006D6FF1" w:rsidP="00C862A4">
            <w:pPr>
              <w:rPr>
                <w:color w:val="FF0000"/>
              </w:rPr>
            </w:pPr>
            <w:r>
              <w:t>Links to SAC</w:t>
            </w:r>
          </w:p>
          <w:p w14:paraId="36186FC4" w14:textId="77777777" w:rsidR="006D6FF1" w:rsidRDefault="006D6FF1" w:rsidP="00C862A4"/>
        </w:tc>
        <w:tc>
          <w:tcPr>
            <w:tcW w:w="2227" w:type="dxa"/>
            <w:vMerge w:val="restart"/>
          </w:tcPr>
          <w:p w14:paraId="62847616" w14:textId="77777777" w:rsidR="006D6FF1" w:rsidRDefault="006D6FF1" w:rsidP="00C862A4">
            <w:pPr>
              <w:jc w:val="center"/>
            </w:pPr>
          </w:p>
        </w:tc>
      </w:tr>
      <w:tr w:rsidR="006D6FF1" w14:paraId="62A8BCFB" w14:textId="77777777" w:rsidTr="00C862A4">
        <w:trPr>
          <w:trHeight w:val="412"/>
        </w:trPr>
        <w:tc>
          <w:tcPr>
            <w:tcW w:w="2526" w:type="dxa"/>
            <w:vMerge/>
            <w:shd w:val="clear" w:color="auto" w:fill="D9D9D9" w:themeFill="background1" w:themeFillShade="D9"/>
          </w:tcPr>
          <w:p w14:paraId="07E86E8D" w14:textId="77777777" w:rsidR="006D6FF1" w:rsidRDefault="006D6FF1" w:rsidP="00C862A4">
            <w:pPr>
              <w:jc w:val="center"/>
            </w:pPr>
          </w:p>
        </w:tc>
        <w:tc>
          <w:tcPr>
            <w:tcW w:w="2226" w:type="dxa"/>
            <w:vMerge/>
          </w:tcPr>
          <w:p w14:paraId="7AE5C467" w14:textId="77777777" w:rsidR="006D6FF1" w:rsidRDefault="006D6FF1" w:rsidP="00C862A4">
            <w:pPr>
              <w:jc w:val="center"/>
            </w:pPr>
          </w:p>
        </w:tc>
        <w:tc>
          <w:tcPr>
            <w:tcW w:w="2515" w:type="dxa"/>
            <w:shd w:val="clear" w:color="auto" w:fill="D9D9D9" w:themeFill="background1" w:themeFillShade="D9"/>
          </w:tcPr>
          <w:p w14:paraId="5BAC9190" w14:textId="77777777" w:rsidR="006D6FF1" w:rsidRDefault="006D6FF1" w:rsidP="00C862A4">
            <w:pPr>
              <w:jc w:val="center"/>
            </w:pPr>
            <w:r>
              <w:rPr>
                <w:sz w:val="20"/>
              </w:rPr>
              <w:t>(</w:t>
            </w:r>
            <w:r w:rsidRPr="00E84905">
              <w:rPr>
                <w:sz w:val="20"/>
              </w:rPr>
              <w:t>For PEF Priorities only</w:t>
            </w:r>
            <w:r>
              <w:rPr>
                <w:sz w:val="20"/>
              </w:rPr>
              <w:t>)</w:t>
            </w:r>
            <w:r w:rsidRPr="00E84905">
              <w:rPr>
                <w:sz w:val="20"/>
              </w:rPr>
              <w:t xml:space="preserve"> </w:t>
            </w:r>
            <w:r>
              <w:t xml:space="preserve">Cost of this priority </w:t>
            </w:r>
          </w:p>
        </w:tc>
        <w:tc>
          <w:tcPr>
            <w:tcW w:w="2227" w:type="dxa"/>
            <w:vMerge/>
          </w:tcPr>
          <w:p w14:paraId="06591BC1" w14:textId="77777777" w:rsidR="006D6FF1" w:rsidRDefault="006D6FF1" w:rsidP="00C862A4">
            <w:pPr>
              <w:jc w:val="center"/>
            </w:pPr>
          </w:p>
        </w:tc>
        <w:tc>
          <w:tcPr>
            <w:tcW w:w="2227" w:type="dxa"/>
            <w:vMerge/>
            <w:shd w:val="clear" w:color="auto" w:fill="D9D9D9" w:themeFill="background1" w:themeFillShade="D9"/>
          </w:tcPr>
          <w:p w14:paraId="238A77CF" w14:textId="77777777" w:rsidR="006D6FF1" w:rsidRDefault="006D6FF1" w:rsidP="00C862A4"/>
        </w:tc>
        <w:tc>
          <w:tcPr>
            <w:tcW w:w="2227" w:type="dxa"/>
            <w:vMerge/>
          </w:tcPr>
          <w:p w14:paraId="1222F8A0" w14:textId="77777777" w:rsidR="006D6FF1" w:rsidRDefault="006D6FF1" w:rsidP="00C862A4">
            <w:pPr>
              <w:jc w:val="center"/>
            </w:pPr>
          </w:p>
        </w:tc>
      </w:tr>
      <w:tr w:rsidR="006D6FF1" w14:paraId="1CA2CC31" w14:textId="77777777" w:rsidTr="00C862A4">
        <w:tc>
          <w:tcPr>
            <w:tcW w:w="2526" w:type="dxa"/>
            <w:shd w:val="clear" w:color="auto" w:fill="D9D9D9" w:themeFill="background1" w:themeFillShade="D9"/>
            <w:vAlign w:val="center"/>
          </w:tcPr>
          <w:p w14:paraId="7E66E57C" w14:textId="77777777" w:rsidR="006D6FF1" w:rsidRDefault="006D6FF1" w:rsidP="00C862A4">
            <w:r>
              <w:t>Headteacher</w:t>
            </w:r>
          </w:p>
          <w:p w14:paraId="4C7ED35C" w14:textId="77777777" w:rsidR="006D6FF1" w:rsidRDefault="006D6FF1" w:rsidP="00C862A4"/>
        </w:tc>
        <w:tc>
          <w:tcPr>
            <w:tcW w:w="2226" w:type="dxa"/>
          </w:tcPr>
          <w:p w14:paraId="387F6071" w14:textId="77777777" w:rsidR="006D6FF1" w:rsidRDefault="006D6FF1" w:rsidP="00C862A4">
            <w:pPr>
              <w:jc w:val="center"/>
            </w:pPr>
          </w:p>
          <w:p w14:paraId="09A397BC" w14:textId="77777777" w:rsidR="006D6FF1" w:rsidRDefault="006D6FF1" w:rsidP="00C862A4">
            <w:pPr>
              <w:jc w:val="center"/>
            </w:pPr>
            <w:r>
              <w:t>Denise Penman</w:t>
            </w:r>
          </w:p>
        </w:tc>
        <w:tc>
          <w:tcPr>
            <w:tcW w:w="2515" w:type="dxa"/>
            <w:shd w:val="clear" w:color="auto" w:fill="D9D9D9" w:themeFill="background1" w:themeFillShade="D9"/>
          </w:tcPr>
          <w:p w14:paraId="6400C21D" w14:textId="77777777" w:rsidR="006D6FF1" w:rsidRDefault="006D6FF1" w:rsidP="00C862A4">
            <w:pPr>
              <w:jc w:val="center"/>
            </w:pPr>
            <w:r>
              <w:t>Accountable Person</w:t>
            </w:r>
          </w:p>
        </w:tc>
        <w:tc>
          <w:tcPr>
            <w:tcW w:w="2227" w:type="dxa"/>
          </w:tcPr>
          <w:p w14:paraId="0C23C2EE" w14:textId="77777777" w:rsidR="006D6FF1" w:rsidRDefault="006D6FF1" w:rsidP="00C862A4">
            <w:pPr>
              <w:jc w:val="center"/>
            </w:pPr>
            <w:r>
              <w:t>Sinead Jones</w:t>
            </w:r>
          </w:p>
          <w:p w14:paraId="52F9E99E" w14:textId="77777777" w:rsidR="006D6FF1" w:rsidRDefault="006D6FF1" w:rsidP="00C862A4">
            <w:pPr>
              <w:jc w:val="center"/>
            </w:pPr>
            <w:r>
              <w:t>Alanna Belford</w:t>
            </w:r>
          </w:p>
          <w:p w14:paraId="58844556" w14:textId="66F2653F" w:rsidR="006D6FF1" w:rsidRDefault="006D6FF1" w:rsidP="00C862A4">
            <w:pPr>
              <w:jc w:val="center"/>
            </w:pPr>
            <w:r>
              <w:t>Rebecca Smith</w:t>
            </w:r>
          </w:p>
        </w:tc>
        <w:tc>
          <w:tcPr>
            <w:tcW w:w="2227" w:type="dxa"/>
            <w:shd w:val="clear" w:color="auto" w:fill="D9D9D9" w:themeFill="background1" w:themeFillShade="D9"/>
          </w:tcPr>
          <w:p w14:paraId="6564E682" w14:textId="77777777" w:rsidR="006D6FF1" w:rsidRDefault="006D6FF1" w:rsidP="00C862A4">
            <w:r>
              <w:t>Improving Outcomes Manager</w:t>
            </w:r>
          </w:p>
        </w:tc>
        <w:tc>
          <w:tcPr>
            <w:tcW w:w="2227" w:type="dxa"/>
          </w:tcPr>
          <w:p w14:paraId="6AEBE323" w14:textId="77777777" w:rsidR="006D6FF1" w:rsidRDefault="006D6FF1" w:rsidP="00C862A4">
            <w:pPr>
              <w:jc w:val="center"/>
            </w:pPr>
          </w:p>
          <w:p w14:paraId="7675B4B7" w14:textId="77777777" w:rsidR="006D6FF1" w:rsidRDefault="006D6FF1" w:rsidP="00C862A4">
            <w:pPr>
              <w:jc w:val="center"/>
            </w:pPr>
            <w:r>
              <w:t>Cathy Quinn</w:t>
            </w:r>
          </w:p>
        </w:tc>
      </w:tr>
    </w:tbl>
    <w:p w14:paraId="2C802315" w14:textId="77777777" w:rsidR="006D6FF1" w:rsidRDefault="006D6FF1" w:rsidP="006D6FF1">
      <w:pPr>
        <w:jc w:val="center"/>
      </w:pPr>
    </w:p>
    <w:tbl>
      <w:tblPr>
        <w:tblStyle w:val="TableGrid"/>
        <w:tblW w:w="0" w:type="auto"/>
        <w:tblLook w:val="04A0" w:firstRow="1" w:lastRow="0" w:firstColumn="1" w:lastColumn="0" w:noHBand="0" w:noVBand="1"/>
      </w:tblPr>
      <w:tblGrid>
        <w:gridCol w:w="13948"/>
      </w:tblGrid>
      <w:tr w:rsidR="006D6FF1" w14:paraId="7504A4BD" w14:textId="77777777" w:rsidTr="00C862A4">
        <w:tc>
          <w:tcPr>
            <w:tcW w:w="13948" w:type="dxa"/>
            <w:shd w:val="clear" w:color="auto" w:fill="D9D9D9" w:themeFill="background1" w:themeFillShade="D9"/>
          </w:tcPr>
          <w:p w14:paraId="4ACEA7B5" w14:textId="77777777" w:rsidR="006D6FF1" w:rsidRDefault="006D6FF1" w:rsidP="00C862A4">
            <w:pPr>
              <w:jc w:val="both"/>
            </w:pPr>
            <w:r>
              <w:t>Outcome (Transformational)</w:t>
            </w:r>
          </w:p>
        </w:tc>
      </w:tr>
      <w:tr w:rsidR="006D6FF1" w14:paraId="0A002561" w14:textId="77777777" w:rsidTr="00C862A4">
        <w:tc>
          <w:tcPr>
            <w:tcW w:w="13948" w:type="dxa"/>
          </w:tcPr>
          <w:p w14:paraId="4E30ECA2" w14:textId="77777777" w:rsidR="006D6FF1" w:rsidRPr="00DA07F5" w:rsidRDefault="006D6FF1" w:rsidP="00C862A4">
            <w:pPr>
              <w:rPr>
                <w:sz w:val="20"/>
              </w:rPr>
            </w:pPr>
            <w:r w:rsidRPr="00DA07F5">
              <w:rPr>
                <w:sz w:val="20"/>
              </w:rPr>
              <w:t>Please detail proposed intervention in terms of outcomes for learners. (</w:t>
            </w:r>
            <w:r>
              <w:rPr>
                <w:sz w:val="20"/>
              </w:rPr>
              <w:t>Consider What will change? For w</w:t>
            </w:r>
            <w:r w:rsidRPr="00DA07F5">
              <w:rPr>
                <w:sz w:val="20"/>
              </w:rPr>
              <w:t>hom?</w:t>
            </w:r>
            <w:r>
              <w:rPr>
                <w:sz w:val="20"/>
              </w:rPr>
              <w:t xml:space="preserve"> By how much? By w</w:t>
            </w:r>
            <w:r w:rsidRPr="00DA07F5">
              <w:rPr>
                <w:sz w:val="20"/>
              </w:rPr>
              <w:t>hen?)</w:t>
            </w:r>
          </w:p>
          <w:p w14:paraId="45F2D400" w14:textId="77777777" w:rsidR="006D6FF1" w:rsidRDefault="006D6FF1" w:rsidP="00C862A4"/>
          <w:p w14:paraId="0FBBD2FA" w14:textId="77777777" w:rsidR="006D6FF1" w:rsidRDefault="006D6FF1" w:rsidP="00C862A4">
            <w:r>
              <w:t>The curricular areas that we will focus on are Numeracy, 1+2 Modern Foreign Languages and Health and Wellbeing.</w:t>
            </w:r>
          </w:p>
          <w:p w14:paraId="33998588" w14:textId="77777777" w:rsidR="006D6FF1" w:rsidRDefault="006D6FF1" w:rsidP="00C862A4"/>
          <w:p w14:paraId="23A47B8A" w14:textId="77777777" w:rsidR="006D6FF1" w:rsidRDefault="006D6FF1" w:rsidP="00C862A4">
            <w:r>
              <w:t>Within the curriculum we aim to:</w:t>
            </w:r>
          </w:p>
          <w:p w14:paraId="78241B65" w14:textId="77777777" w:rsidR="006D6FF1" w:rsidRDefault="006D6FF1" w:rsidP="00C862A4"/>
          <w:p w14:paraId="1C3BEFB9" w14:textId="77777777" w:rsidR="006D6FF1" w:rsidRDefault="006D6FF1" w:rsidP="006D6FF1">
            <w:pPr>
              <w:pStyle w:val="ListParagraph"/>
              <w:numPr>
                <w:ilvl w:val="0"/>
                <w:numId w:val="21"/>
              </w:numPr>
            </w:pPr>
            <w:r>
              <w:t>provide clear guidance on the progression of teaching and learning</w:t>
            </w:r>
          </w:p>
          <w:p w14:paraId="426853C4" w14:textId="77777777" w:rsidR="006D6FF1" w:rsidRDefault="006D6FF1" w:rsidP="006D6FF1">
            <w:pPr>
              <w:pStyle w:val="ListParagraph"/>
              <w:numPr>
                <w:ilvl w:val="0"/>
                <w:numId w:val="21"/>
              </w:numPr>
            </w:pPr>
            <w:r>
              <w:t>use a variety of teaching strategies</w:t>
            </w:r>
          </w:p>
          <w:p w14:paraId="37624B96" w14:textId="77777777" w:rsidR="006D6FF1" w:rsidRDefault="006D6FF1" w:rsidP="006D6FF1">
            <w:pPr>
              <w:pStyle w:val="ListParagraph"/>
              <w:numPr>
                <w:ilvl w:val="0"/>
                <w:numId w:val="21"/>
              </w:numPr>
            </w:pPr>
            <w:r>
              <w:t>ensure consistency in teaching approaches across the school</w:t>
            </w:r>
          </w:p>
          <w:p w14:paraId="50FA9AF9" w14:textId="77777777" w:rsidR="006D6FF1" w:rsidRDefault="006D6FF1" w:rsidP="006D6FF1">
            <w:pPr>
              <w:pStyle w:val="ListParagraph"/>
              <w:numPr>
                <w:ilvl w:val="0"/>
                <w:numId w:val="21"/>
              </w:numPr>
            </w:pPr>
            <w:r>
              <w:t>provide high quality learning experience for all learners</w:t>
            </w:r>
          </w:p>
          <w:p w14:paraId="3918285C" w14:textId="77777777" w:rsidR="006D6FF1" w:rsidRDefault="006D6FF1" w:rsidP="006D6FF1">
            <w:pPr>
              <w:pStyle w:val="ListParagraph"/>
              <w:numPr>
                <w:ilvl w:val="0"/>
                <w:numId w:val="21"/>
              </w:numPr>
            </w:pPr>
            <w:r>
              <w:t>raise attainment particularly in literacy, numeracy and health and wellbeing</w:t>
            </w:r>
          </w:p>
          <w:p w14:paraId="6ED12C75" w14:textId="77777777" w:rsidR="006D6FF1" w:rsidRDefault="006D6FF1" w:rsidP="006D6FF1">
            <w:pPr>
              <w:pStyle w:val="ListParagraph"/>
              <w:numPr>
                <w:ilvl w:val="0"/>
                <w:numId w:val="21"/>
              </w:numPr>
            </w:pPr>
            <w:r>
              <w:t>ensure support and challenge for all learners</w:t>
            </w:r>
          </w:p>
          <w:p w14:paraId="69A378F1" w14:textId="77777777" w:rsidR="006D6FF1" w:rsidRDefault="006D6FF1" w:rsidP="006D6FF1">
            <w:pPr>
              <w:pStyle w:val="ListParagraph"/>
              <w:numPr>
                <w:ilvl w:val="0"/>
                <w:numId w:val="21"/>
              </w:numPr>
            </w:pPr>
            <w:proofErr w:type="gramStart"/>
            <w:r>
              <w:t>ensure</w:t>
            </w:r>
            <w:proofErr w:type="gramEnd"/>
            <w:r>
              <w:t xml:space="preserve"> our curriculum is broad, balanced, creative and based upon real-life scenarios to ensure children are confident and motivated  in their learning.</w:t>
            </w:r>
          </w:p>
          <w:p w14:paraId="3F6399E1" w14:textId="77777777" w:rsidR="006D6FF1" w:rsidRDefault="006D6FF1" w:rsidP="00C862A4"/>
          <w:p w14:paraId="6B132EE4" w14:textId="77777777" w:rsidR="006D6FF1" w:rsidRDefault="006D6FF1" w:rsidP="00C862A4">
            <w:r>
              <w:lastRenderedPageBreak/>
              <w:t xml:space="preserve">We will consult with all stakeholders to gain feedback throughout the process. This will include children, staff, parents and external agencies. </w:t>
            </w:r>
          </w:p>
          <w:p w14:paraId="0DC642DF" w14:textId="77777777" w:rsidR="006D6FF1" w:rsidRDefault="006D6FF1" w:rsidP="00C862A4"/>
        </w:tc>
      </w:tr>
      <w:tr w:rsidR="006D6FF1" w14:paraId="0F8E3537" w14:textId="77777777" w:rsidTr="00C862A4">
        <w:tc>
          <w:tcPr>
            <w:tcW w:w="13948" w:type="dxa"/>
            <w:shd w:val="clear" w:color="auto" w:fill="D9D9D9" w:themeFill="background1" w:themeFillShade="D9"/>
          </w:tcPr>
          <w:p w14:paraId="42A6AED7" w14:textId="77777777" w:rsidR="006D6FF1" w:rsidRDefault="006D6FF1" w:rsidP="00C862A4">
            <w:r>
              <w:lastRenderedPageBreak/>
              <w:t>Rationale for this proposal?</w:t>
            </w:r>
          </w:p>
        </w:tc>
      </w:tr>
      <w:tr w:rsidR="006D6FF1" w14:paraId="2B8F7710" w14:textId="77777777" w:rsidTr="00C862A4">
        <w:tc>
          <w:tcPr>
            <w:tcW w:w="13948" w:type="dxa"/>
          </w:tcPr>
          <w:p w14:paraId="5D9C40EA" w14:textId="77777777" w:rsidR="006D6FF1" w:rsidRPr="00DA07F5" w:rsidRDefault="006D6FF1" w:rsidP="00C862A4">
            <w:pPr>
              <w:rPr>
                <w:sz w:val="20"/>
              </w:rPr>
            </w:pPr>
            <w:r w:rsidRPr="00DA07F5">
              <w:rPr>
                <w:sz w:val="20"/>
              </w:rPr>
              <w:t xml:space="preserve">Please detail the information/data which has prompted this work. For PEF priorities please detail the </w:t>
            </w:r>
            <w:r w:rsidRPr="00DA07F5">
              <w:rPr>
                <w:b/>
                <w:sz w:val="20"/>
              </w:rPr>
              <w:t xml:space="preserve">poverty related gap </w:t>
            </w:r>
            <w:r w:rsidRPr="00DA07F5">
              <w:rPr>
                <w:sz w:val="20"/>
              </w:rPr>
              <w:t>which you are addressing and the evidence of this gap.</w:t>
            </w:r>
          </w:p>
          <w:p w14:paraId="4E734B37" w14:textId="77777777" w:rsidR="006D6FF1" w:rsidRPr="00DA07F5" w:rsidRDefault="006D6FF1" w:rsidP="00C862A4">
            <w:pPr>
              <w:rPr>
                <w:sz w:val="20"/>
              </w:rPr>
            </w:pPr>
          </w:p>
          <w:p w14:paraId="381960A3" w14:textId="77777777" w:rsidR="006D6FF1" w:rsidRPr="0091615A" w:rsidRDefault="006D6FF1" w:rsidP="00C862A4">
            <w:pPr>
              <w:rPr>
                <w:szCs w:val="24"/>
              </w:rPr>
            </w:pPr>
            <w:r w:rsidRPr="0091615A">
              <w:rPr>
                <w:szCs w:val="24"/>
              </w:rPr>
              <w:t>Numeracy</w:t>
            </w:r>
            <w:r>
              <w:rPr>
                <w:szCs w:val="24"/>
              </w:rPr>
              <w:t xml:space="preserve"> – Through consultation with staff it has become apparent that there is a need for clear guidance on teaching of Numeracy.  There is a need for consistency in terms of how Numeracy is planned for, taught and assessed. Within Clackmannanshire there are many initiatives which we must consider. Within our school in session 2018-2019 95% of P1s achieved Early Level, 71% of P4s achieved First and 68% of P7s achieved Second.</w:t>
            </w:r>
          </w:p>
          <w:p w14:paraId="409D1705" w14:textId="77777777" w:rsidR="006D6FF1" w:rsidRPr="0091615A" w:rsidRDefault="006D6FF1" w:rsidP="00C862A4">
            <w:pPr>
              <w:rPr>
                <w:szCs w:val="24"/>
              </w:rPr>
            </w:pPr>
          </w:p>
          <w:p w14:paraId="6588F16E" w14:textId="77777777" w:rsidR="006D6FF1" w:rsidRPr="0091615A" w:rsidRDefault="006D6FF1" w:rsidP="00C862A4">
            <w:pPr>
              <w:rPr>
                <w:szCs w:val="24"/>
              </w:rPr>
            </w:pPr>
            <w:r>
              <w:t xml:space="preserve">1+2 Modern Foreign Languages </w:t>
            </w:r>
            <w:r>
              <w:rPr>
                <w:szCs w:val="24"/>
              </w:rPr>
              <w:t xml:space="preserve">– In order to fully embed </w:t>
            </w:r>
            <w:r>
              <w:t>1+2 Modern Foreign Languages within the Scottish Governments timetable of August 2021 there is a need to audit and evaluate current practice and ensure effective programmes of work are in place for French from Primary 1 to Primary 7 and German from Primary 5 to Primary 7.</w:t>
            </w:r>
          </w:p>
          <w:p w14:paraId="51A30843" w14:textId="77777777" w:rsidR="006D6FF1" w:rsidRPr="0091615A" w:rsidRDefault="006D6FF1" w:rsidP="00C862A4">
            <w:pPr>
              <w:rPr>
                <w:szCs w:val="24"/>
              </w:rPr>
            </w:pPr>
          </w:p>
          <w:p w14:paraId="7680E37B" w14:textId="77777777" w:rsidR="006D6FF1" w:rsidRPr="0091615A" w:rsidRDefault="006D6FF1" w:rsidP="00C862A4">
            <w:pPr>
              <w:rPr>
                <w:szCs w:val="24"/>
              </w:rPr>
            </w:pPr>
            <w:r w:rsidRPr="0091615A">
              <w:rPr>
                <w:szCs w:val="24"/>
              </w:rPr>
              <w:t>Health and Wellbeing</w:t>
            </w:r>
            <w:r>
              <w:rPr>
                <w:szCs w:val="24"/>
              </w:rPr>
              <w:t xml:space="preserve"> – There is a need to review our Health and Wellbeing curriculum around Food and Health, Substance Misuse and Relationships, Sexual Health and Parenthood.  Current practice will be audited and effective programmes of work developed in order to ensure that children’s learning experiences allow them develop the skills and knowledge around these areas.</w:t>
            </w:r>
          </w:p>
          <w:p w14:paraId="49A3CA2A" w14:textId="77777777" w:rsidR="006D6FF1" w:rsidRDefault="006D6FF1" w:rsidP="00C862A4"/>
        </w:tc>
      </w:tr>
      <w:tr w:rsidR="006D6FF1" w14:paraId="48AA07C7" w14:textId="77777777" w:rsidTr="00C862A4">
        <w:tc>
          <w:tcPr>
            <w:tcW w:w="13948" w:type="dxa"/>
          </w:tcPr>
          <w:p w14:paraId="39D7776E" w14:textId="77777777" w:rsidR="006D6FF1" w:rsidRPr="00DA07F5" w:rsidRDefault="006D6FF1" w:rsidP="00C862A4">
            <w:pPr>
              <w:rPr>
                <w:sz w:val="20"/>
              </w:rPr>
            </w:pPr>
            <w:r>
              <w:rPr>
                <w:sz w:val="20"/>
              </w:rPr>
              <w:t>What will you do? What evidence do you have that this will be effective?</w:t>
            </w:r>
          </w:p>
          <w:p w14:paraId="1A0D8FE7" w14:textId="77777777" w:rsidR="006D6FF1" w:rsidRDefault="006D6FF1" w:rsidP="00C862A4"/>
          <w:p w14:paraId="15565BB3" w14:textId="77777777" w:rsidR="006D6FF1" w:rsidRDefault="006D6FF1" w:rsidP="00C862A4">
            <w:r>
              <w:t>The Education Endowment Foundations details the impact that different factors can have on attainment. One which has the biggest impact is metacognition and self-regulation. Therefore our aim is to equip our children with a variety of strategies which they can use to support their learning. By teaching a range of approaches and strategies children can then choose which best suits in different situations. Throughout this process children will be encouraged to engage in discussions around their learning to ensure confidence in their understanding and learning.</w:t>
            </w:r>
          </w:p>
          <w:p w14:paraId="2D08A025" w14:textId="77777777" w:rsidR="006D6FF1" w:rsidRDefault="006D6FF1" w:rsidP="00C862A4"/>
          <w:p w14:paraId="3EF4752C" w14:textId="77777777" w:rsidR="006D6FF1" w:rsidRDefault="006D6FF1" w:rsidP="00C862A4">
            <w:r>
              <w:t xml:space="preserve">It is important that we offer a curriculum that is engaging and motivating to children and ensures a balance and breadth across all experiences and outcomes of a Curriculum for Excellence to ensure that children develop appropriate skills for learning, life and work. </w:t>
            </w:r>
          </w:p>
          <w:p w14:paraId="433FE8A2" w14:textId="77777777" w:rsidR="006D6FF1" w:rsidRDefault="006D6FF1" w:rsidP="00C862A4"/>
          <w:p w14:paraId="05CC6BEB" w14:textId="77777777" w:rsidR="006D6FF1" w:rsidRDefault="006D6FF1" w:rsidP="00C862A4">
            <w:r>
              <w:t>Information will be shared with staff through in school collegiate events, authority led collegiate events and in class support.</w:t>
            </w:r>
          </w:p>
          <w:p w14:paraId="0E54BA6A" w14:textId="77777777" w:rsidR="006D6FF1" w:rsidRDefault="006D6FF1" w:rsidP="00C862A4"/>
          <w:p w14:paraId="63803625" w14:textId="77777777" w:rsidR="006D6FF1" w:rsidRDefault="006D6FF1" w:rsidP="00C862A4"/>
        </w:tc>
      </w:tr>
      <w:tr w:rsidR="006D6FF1" w14:paraId="78118D1F" w14:textId="77777777" w:rsidTr="00C862A4">
        <w:tc>
          <w:tcPr>
            <w:tcW w:w="13948" w:type="dxa"/>
          </w:tcPr>
          <w:p w14:paraId="3DF92B12" w14:textId="77777777" w:rsidR="006D6FF1" w:rsidRPr="00DA07F5" w:rsidRDefault="006D6FF1" w:rsidP="00C862A4">
            <w:pPr>
              <w:rPr>
                <w:sz w:val="20"/>
              </w:rPr>
            </w:pPr>
            <w:r w:rsidRPr="00DA07F5">
              <w:rPr>
                <w:sz w:val="20"/>
              </w:rPr>
              <w:t>Who has been consulted?</w:t>
            </w:r>
          </w:p>
          <w:p w14:paraId="1AF619D9" w14:textId="77777777" w:rsidR="006D6FF1" w:rsidRDefault="006D6FF1" w:rsidP="00C862A4">
            <w:pPr>
              <w:tabs>
                <w:tab w:val="left" w:pos="1905"/>
              </w:tabs>
              <w:rPr>
                <w:color w:val="FF0000"/>
              </w:rPr>
            </w:pPr>
          </w:p>
          <w:p w14:paraId="6E4A582B" w14:textId="77777777" w:rsidR="006D6FF1" w:rsidRPr="0091615A" w:rsidRDefault="006D6FF1" w:rsidP="00C862A4">
            <w:pPr>
              <w:tabs>
                <w:tab w:val="left" w:pos="1905"/>
              </w:tabs>
            </w:pPr>
            <w:r>
              <w:t xml:space="preserve">We have consulted with children, </w:t>
            </w:r>
            <w:r w:rsidRPr="0091615A">
              <w:t>staff</w:t>
            </w:r>
            <w:r>
              <w:t>, parents and external agencies.</w:t>
            </w:r>
          </w:p>
          <w:p w14:paraId="35256E9F" w14:textId="77777777" w:rsidR="006D6FF1" w:rsidRPr="00123C37" w:rsidRDefault="006D6FF1" w:rsidP="00C862A4">
            <w:pPr>
              <w:rPr>
                <w:color w:val="FF0000"/>
              </w:rPr>
            </w:pPr>
          </w:p>
        </w:tc>
      </w:tr>
    </w:tbl>
    <w:p w14:paraId="545FC36A" w14:textId="77777777" w:rsidR="006D6FF1" w:rsidRDefault="006D6FF1" w:rsidP="006D6FF1">
      <w:r w:rsidRPr="00E61EF3">
        <w:rPr>
          <w:rFonts w:cs="Arial"/>
          <w:b/>
          <w:noProof/>
          <w:sz w:val="28"/>
          <w:szCs w:val="28"/>
          <w:lang w:eastAsia="en-GB"/>
        </w:rPr>
        <w:lastRenderedPageBreak/>
        <w:drawing>
          <wp:anchor distT="0" distB="0" distL="114300" distR="114300" simplePos="0" relativeHeight="251776000" behindDoc="0" locked="0" layoutInCell="1" allowOverlap="1" wp14:anchorId="3A2C3219" wp14:editId="4C8AC8D7">
            <wp:simplePos x="0" y="0"/>
            <wp:positionH relativeFrom="margin">
              <wp:posOffset>6845300</wp:posOffset>
            </wp:positionH>
            <wp:positionV relativeFrom="margin">
              <wp:posOffset>-457200</wp:posOffset>
            </wp:positionV>
            <wp:extent cx="2767330" cy="6191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7330" cy="619125"/>
                    </a:xfrm>
                    <a:prstGeom prst="rect">
                      <a:avLst/>
                    </a:prstGeom>
                    <a:noFill/>
                    <a:ln>
                      <a:noFill/>
                    </a:ln>
                  </pic:spPr>
                </pic:pic>
              </a:graphicData>
            </a:graphic>
          </wp:anchor>
        </w:drawing>
      </w:r>
    </w:p>
    <w:p w14:paraId="78D89BBC" w14:textId="77777777" w:rsidR="006D6FF1" w:rsidRDefault="006D6FF1" w:rsidP="006D6FF1"/>
    <w:tbl>
      <w:tblPr>
        <w:tblStyle w:val="TableGrid"/>
        <w:tblW w:w="0" w:type="auto"/>
        <w:tblLook w:val="04A0" w:firstRow="1" w:lastRow="0" w:firstColumn="1" w:lastColumn="0" w:noHBand="0" w:noVBand="1"/>
      </w:tblPr>
      <w:tblGrid>
        <w:gridCol w:w="4649"/>
        <w:gridCol w:w="4649"/>
        <w:gridCol w:w="4650"/>
      </w:tblGrid>
      <w:tr w:rsidR="006D6FF1" w14:paraId="1EF87678" w14:textId="77777777" w:rsidTr="00C862A4">
        <w:tc>
          <w:tcPr>
            <w:tcW w:w="4649" w:type="dxa"/>
            <w:shd w:val="clear" w:color="auto" w:fill="D9D9D9" w:themeFill="background1" w:themeFillShade="D9"/>
          </w:tcPr>
          <w:p w14:paraId="28DB8085" w14:textId="77777777" w:rsidR="006D6FF1" w:rsidRDefault="006D6FF1" w:rsidP="00C862A4">
            <w:pPr>
              <w:jc w:val="center"/>
            </w:pPr>
            <w:r>
              <w:t>NIF Priority</w:t>
            </w:r>
          </w:p>
        </w:tc>
        <w:tc>
          <w:tcPr>
            <w:tcW w:w="4649" w:type="dxa"/>
            <w:shd w:val="clear" w:color="auto" w:fill="D9D9D9" w:themeFill="background1" w:themeFillShade="D9"/>
          </w:tcPr>
          <w:p w14:paraId="07DE46A9" w14:textId="77777777" w:rsidR="006D6FF1" w:rsidRDefault="006D6FF1" w:rsidP="00C862A4">
            <w:pPr>
              <w:jc w:val="center"/>
            </w:pPr>
            <w:r>
              <w:t>NIF Driver(s)</w:t>
            </w:r>
          </w:p>
        </w:tc>
        <w:tc>
          <w:tcPr>
            <w:tcW w:w="4650" w:type="dxa"/>
            <w:shd w:val="clear" w:color="auto" w:fill="D9D9D9" w:themeFill="background1" w:themeFillShade="D9"/>
          </w:tcPr>
          <w:p w14:paraId="75497AC9" w14:textId="77777777" w:rsidR="006D6FF1" w:rsidRDefault="006D6FF1" w:rsidP="00C862A4">
            <w:pPr>
              <w:jc w:val="center"/>
            </w:pPr>
            <w:r>
              <w:t>HGIOS 4 QIs</w:t>
            </w:r>
          </w:p>
        </w:tc>
      </w:tr>
      <w:tr w:rsidR="006D6FF1" w14:paraId="310AF4F6" w14:textId="77777777" w:rsidTr="00C862A4">
        <w:trPr>
          <w:trHeight w:val="1128"/>
        </w:trPr>
        <w:tc>
          <w:tcPr>
            <w:tcW w:w="4649" w:type="dxa"/>
          </w:tcPr>
          <w:p w14:paraId="3CE5A067" w14:textId="77777777" w:rsidR="006D6FF1" w:rsidRDefault="006D6FF1" w:rsidP="00C862A4">
            <w:r>
              <w:t>Improvement in attainment, particularly in literacy and numeracy.</w:t>
            </w:r>
          </w:p>
          <w:p w14:paraId="50475BD8" w14:textId="77777777" w:rsidR="006D6FF1" w:rsidRDefault="006D6FF1" w:rsidP="00C862A4"/>
          <w:p w14:paraId="5C9B51CC" w14:textId="77777777" w:rsidR="006D6FF1" w:rsidRDefault="006D6FF1" w:rsidP="00C862A4">
            <w:r w:rsidRPr="00546699">
              <w:t>Closing the attainment gap between the most and least disadvantaged children.</w:t>
            </w:r>
          </w:p>
          <w:p w14:paraId="4D9DE144" w14:textId="77777777" w:rsidR="006D6FF1" w:rsidRPr="00546699" w:rsidRDefault="006D6FF1" w:rsidP="00C862A4"/>
          <w:p w14:paraId="3CD7C598" w14:textId="77777777" w:rsidR="006D6FF1" w:rsidRDefault="006D6FF1" w:rsidP="00C862A4">
            <w:r w:rsidRPr="00546699">
              <w:t>Improvement in children’s and young people’s health and wellbeing</w:t>
            </w:r>
          </w:p>
          <w:p w14:paraId="3CC43488" w14:textId="77777777" w:rsidR="006D6FF1" w:rsidRDefault="006D6FF1" w:rsidP="00C862A4"/>
          <w:p w14:paraId="4019940B" w14:textId="6A2AECEE" w:rsidR="006D6FF1" w:rsidRPr="006D6FF1" w:rsidRDefault="006D6FF1" w:rsidP="00C862A4">
            <w:pPr>
              <w:rPr>
                <w:rFonts w:cs="Arial"/>
                <w:b/>
              </w:rPr>
            </w:pPr>
            <w:r w:rsidRPr="006D6FF1">
              <w:rPr>
                <w:rStyle w:val="A3"/>
                <w:rFonts w:cs="Arial"/>
                <w:b w:val="0"/>
              </w:rPr>
              <w:t>Improvement in employability skills and sustained, positive school leaver destinations for all young people</w:t>
            </w:r>
          </w:p>
        </w:tc>
        <w:tc>
          <w:tcPr>
            <w:tcW w:w="4649" w:type="dxa"/>
          </w:tcPr>
          <w:p w14:paraId="30514496" w14:textId="77777777" w:rsidR="006D6FF1" w:rsidRDefault="006D6FF1" w:rsidP="0035321C">
            <w:pPr>
              <w:pStyle w:val="ListParagraph"/>
              <w:numPr>
                <w:ilvl w:val="0"/>
                <w:numId w:val="29"/>
              </w:numPr>
              <w:rPr>
                <w:color w:val="FF0000"/>
              </w:rPr>
            </w:pPr>
            <w:r w:rsidRPr="0035321C">
              <w:rPr>
                <w:color w:val="FF0000"/>
              </w:rPr>
              <w:t>School leadership</w:t>
            </w:r>
          </w:p>
          <w:p w14:paraId="568824FF" w14:textId="77777777" w:rsidR="0035321C" w:rsidRPr="0035321C" w:rsidRDefault="0035321C" w:rsidP="0035321C">
            <w:pPr>
              <w:pStyle w:val="ListParagraph"/>
              <w:rPr>
                <w:color w:val="FF0000"/>
              </w:rPr>
            </w:pPr>
          </w:p>
          <w:p w14:paraId="38C0F91F" w14:textId="77777777" w:rsidR="006D6FF1" w:rsidRDefault="006D6FF1" w:rsidP="0035321C">
            <w:pPr>
              <w:pStyle w:val="ListParagraph"/>
              <w:numPr>
                <w:ilvl w:val="0"/>
                <w:numId w:val="29"/>
              </w:numPr>
              <w:rPr>
                <w:color w:val="7030A0"/>
              </w:rPr>
            </w:pPr>
            <w:r w:rsidRPr="0035321C">
              <w:rPr>
                <w:color w:val="7030A0"/>
              </w:rPr>
              <w:t>Teacher professionalism</w:t>
            </w:r>
          </w:p>
          <w:p w14:paraId="40002154" w14:textId="77777777" w:rsidR="0035321C" w:rsidRPr="0035321C" w:rsidRDefault="0035321C" w:rsidP="0035321C">
            <w:pPr>
              <w:rPr>
                <w:color w:val="7030A0"/>
              </w:rPr>
            </w:pPr>
          </w:p>
          <w:p w14:paraId="5E21F0CD" w14:textId="77777777" w:rsidR="006D6FF1" w:rsidRDefault="006D6FF1" w:rsidP="0035321C">
            <w:pPr>
              <w:pStyle w:val="ListParagraph"/>
              <w:numPr>
                <w:ilvl w:val="0"/>
                <w:numId w:val="29"/>
              </w:numPr>
              <w:rPr>
                <w:color w:val="00B050"/>
              </w:rPr>
            </w:pPr>
            <w:r w:rsidRPr="0035321C">
              <w:rPr>
                <w:color w:val="00B050"/>
              </w:rPr>
              <w:t>Parental engagement</w:t>
            </w:r>
          </w:p>
          <w:p w14:paraId="09E8DC8A" w14:textId="77777777" w:rsidR="0035321C" w:rsidRPr="0035321C" w:rsidRDefault="0035321C" w:rsidP="0035321C">
            <w:pPr>
              <w:pStyle w:val="ListParagraph"/>
              <w:rPr>
                <w:color w:val="00B050"/>
              </w:rPr>
            </w:pPr>
          </w:p>
          <w:p w14:paraId="571FE0CE" w14:textId="77777777" w:rsidR="006D6FF1" w:rsidRDefault="006D6FF1" w:rsidP="0035321C">
            <w:pPr>
              <w:pStyle w:val="ListParagraph"/>
              <w:numPr>
                <w:ilvl w:val="0"/>
                <w:numId w:val="29"/>
              </w:numPr>
              <w:rPr>
                <w:color w:val="FF33CC"/>
              </w:rPr>
            </w:pPr>
            <w:r w:rsidRPr="0035321C">
              <w:rPr>
                <w:color w:val="FF33CC"/>
              </w:rPr>
              <w:t>Assessment of children’s progress</w:t>
            </w:r>
          </w:p>
          <w:p w14:paraId="456141D8" w14:textId="77777777" w:rsidR="0035321C" w:rsidRPr="0035321C" w:rsidRDefault="0035321C" w:rsidP="0035321C">
            <w:pPr>
              <w:rPr>
                <w:color w:val="FF33CC"/>
              </w:rPr>
            </w:pPr>
          </w:p>
          <w:p w14:paraId="7D003418" w14:textId="77777777" w:rsidR="006D6FF1" w:rsidRDefault="006D6FF1" w:rsidP="0035321C">
            <w:pPr>
              <w:pStyle w:val="ListParagraph"/>
              <w:numPr>
                <w:ilvl w:val="0"/>
                <w:numId w:val="29"/>
              </w:numPr>
              <w:rPr>
                <w:color w:val="C0504D" w:themeColor="accent2"/>
              </w:rPr>
            </w:pPr>
            <w:r w:rsidRPr="0035321C">
              <w:rPr>
                <w:color w:val="C0504D" w:themeColor="accent2"/>
              </w:rPr>
              <w:t>School improvement</w:t>
            </w:r>
          </w:p>
          <w:p w14:paraId="43844373" w14:textId="77777777" w:rsidR="0035321C" w:rsidRPr="0035321C" w:rsidRDefault="0035321C" w:rsidP="0035321C">
            <w:pPr>
              <w:rPr>
                <w:color w:val="C0504D" w:themeColor="accent2"/>
              </w:rPr>
            </w:pPr>
          </w:p>
          <w:p w14:paraId="0BDB8731" w14:textId="77777777" w:rsidR="006D6FF1" w:rsidRPr="0035321C" w:rsidRDefault="006D6FF1" w:rsidP="0035321C">
            <w:pPr>
              <w:pStyle w:val="ListParagraph"/>
              <w:numPr>
                <w:ilvl w:val="0"/>
                <w:numId w:val="29"/>
              </w:numPr>
              <w:rPr>
                <w:color w:val="CC0066"/>
              </w:rPr>
            </w:pPr>
            <w:r w:rsidRPr="0035321C">
              <w:rPr>
                <w:color w:val="CC0066"/>
              </w:rPr>
              <w:t>Performance information</w:t>
            </w:r>
          </w:p>
        </w:tc>
        <w:tc>
          <w:tcPr>
            <w:tcW w:w="4650" w:type="dxa"/>
          </w:tcPr>
          <w:p w14:paraId="7FDE09AF" w14:textId="77777777" w:rsidR="006D6FF1" w:rsidRPr="00546699" w:rsidRDefault="006D6FF1" w:rsidP="00C862A4">
            <w:pPr>
              <w:jc w:val="center"/>
              <w:rPr>
                <w:color w:val="4BACC6" w:themeColor="accent5"/>
              </w:rPr>
            </w:pPr>
            <w:r w:rsidRPr="00546699">
              <w:rPr>
                <w:color w:val="4BACC6" w:themeColor="accent5"/>
              </w:rPr>
              <w:t>1.2 Leadership of learning</w:t>
            </w:r>
          </w:p>
          <w:p w14:paraId="04268932" w14:textId="77777777" w:rsidR="006D6FF1" w:rsidRPr="00546699" w:rsidRDefault="006D6FF1" w:rsidP="00C862A4">
            <w:pPr>
              <w:jc w:val="center"/>
              <w:rPr>
                <w:color w:val="4BACC6" w:themeColor="accent5"/>
              </w:rPr>
            </w:pPr>
            <w:r w:rsidRPr="00546699">
              <w:rPr>
                <w:color w:val="4BACC6" w:themeColor="accent5"/>
              </w:rPr>
              <w:t>1.3 Leadership of change</w:t>
            </w:r>
          </w:p>
          <w:p w14:paraId="5569F823" w14:textId="77777777" w:rsidR="006D6FF1" w:rsidRPr="00546699" w:rsidRDefault="006D6FF1" w:rsidP="00C862A4">
            <w:pPr>
              <w:jc w:val="center"/>
              <w:rPr>
                <w:color w:val="8064A2" w:themeColor="accent4"/>
              </w:rPr>
            </w:pPr>
            <w:r w:rsidRPr="00546699">
              <w:rPr>
                <w:color w:val="8064A2" w:themeColor="accent4"/>
              </w:rPr>
              <w:t>2.2 Curriculum</w:t>
            </w:r>
          </w:p>
          <w:p w14:paraId="5D6140A9" w14:textId="77777777" w:rsidR="006D6FF1" w:rsidRDefault="006D6FF1" w:rsidP="00C862A4">
            <w:pPr>
              <w:jc w:val="center"/>
              <w:rPr>
                <w:color w:val="8064A2" w:themeColor="accent4"/>
              </w:rPr>
            </w:pPr>
            <w:r w:rsidRPr="00546699">
              <w:rPr>
                <w:color w:val="8064A2" w:themeColor="accent4"/>
              </w:rPr>
              <w:t>2.3 Learning, teaching and assessment</w:t>
            </w:r>
          </w:p>
          <w:p w14:paraId="76FA8D73" w14:textId="77777777" w:rsidR="006D6FF1" w:rsidRPr="00FE7FA7" w:rsidRDefault="006D6FF1" w:rsidP="00C862A4">
            <w:pPr>
              <w:jc w:val="center"/>
              <w:rPr>
                <w:color w:val="00B050"/>
              </w:rPr>
            </w:pPr>
            <w:r w:rsidRPr="00FE7FA7">
              <w:rPr>
                <w:color w:val="00B050"/>
              </w:rPr>
              <w:t>3.1 Ensuring well-being, equity and inclusion.</w:t>
            </w:r>
          </w:p>
          <w:p w14:paraId="051170DD" w14:textId="77777777" w:rsidR="006D6FF1" w:rsidRPr="00FE7FA7" w:rsidRDefault="006D6FF1" w:rsidP="00C862A4">
            <w:pPr>
              <w:jc w:val="center"/>
              <w:rPr>
                <w:color w:val="00B050"/>
              </w:rPr>
            </w:pPr>
            <w:r w:rsidRPr="00FE7FA7">
              <w:rPr>
                <w:color w:val="00B050"/>
              </w:rPr>
              <w:t>3.2 Raising attainment and achievement</w:t>
            </w:r>
          </w:p>
          <w:p w14:paraId="092379F9" w14:textId="77777777" w:rsidR="006D6FF1" w:rsidRPr="00546699" w:rsidRDefault="006D6FF1" w:rsidP="00C862A4">
            <w:pPr>
              <w:jc w:val="center"/>
              <w:rPr>
                <w:color w:val="F79646" w:themeColor="accent6"/>
              </w:rPr>
            </w:pPr>
          </w:p>
        </w:tc>
      </w:tr>
    </w:tbl>
    <w:p w14:paraId="0C64615B" w14:textId="77777777" w:rsidR="006D6FF1" w:rsidRDefault="006D6FF1" w:rsidP="006D6FF1">
      <w:pPr>
        <w:jc w:val="center"/>
      </w:pPr>
    </w:p>
    <w:tbl>
      <w:tblPr>
        <w:tblStyle w:val="TableGrid"/>
        <w:tblW w:w="0" w:type="auto"/>
        <w:tblLook w:val="04A0" w:firstRow="1" w:lastRow="0" w:firstColumn="1" w:lastColumn="0" w:noHBand="0" w:noVBand="1"/>
      </w:tblPr>
      <w:tblGrid>
        <w:gridCol w:w="2830"/>
        <w:gridCol w:w="2694"/>
        <w:gridCol w:w="5811"/>
        <w:gridCol w:w="2613"/>
      </w:tblGrid>
      <w:tr w:rsidR="006D6FF1" w14:paraId="307937B3" w14:textId="77777777" w:rsidTr="00C862A4">
        <w:tc>
          <w:tcPr>
            <w:tcW w:w="2830" w:type="dxa"/>
            <w:shd w:val="clear" w:color="auto" w:fill="D9D9D9" w:themeFill="background1" w:themeFillShade="D9"/>
          </w:tcPr>
          <w:p w14:paraId="01F78753" w14:textId="77777777" w:rsidR="006D6FF1" w:rsidRDefault="006D6FF1" w:rsidP="00C862A4">
            <w:pPr>
              <w:jc w:val="center"/>
            </w:pPr>
            <w:r>
              <w:t>Start Date</w:t>
            </w:r>
          </w:p>
        </w:tc>
        <w:tc>
          <w:tcPr>
            <w:tcW w:w="2694" w:type="dxa"/>
            <w:shd w:val="clear" w:color="auto" w:fill="D9D9D9" w:themeFill="background1" w:themeFillShade="D9"/>
          </w:tcPr>
          <w:p w14:paraId="100F3586" w14:textId="77777777" w:rsidR="006D6FF1" w:rsidRDefault="006D6FF1" w:rsidP="00C862A4">
            <w:pPr>
              <w:jc w:val="center"/>
            </w:pPr>
            <w:r>
              <w:t>Time Allocation</w:t>
            </w:r>
          </w:p>
        </w:tc>
        <w:tc>
          <w:tcPr>
            <w:tcW w:w="5811" w:type="dxa"/>
            <w:shd w:val="clear" w:color="auto" w:fill="D9D9D9" w:themeFill="background1" w:themeFillShade="D9"/>
          </w:tcPr>
          <w:p w14:paraId="32851C44" w14:textId="77777777" w:rsidR="006D6FF1" w:rsidRDefault="006D6FF1" w:rsidP="00C862A4">
            <w:pPr>
              <w:jc w:val="center"/>
            </w:pPr>
            <w:r>
              <w:t>Progress Review Dates</w:t>
            </w:r>
          </w:p>
        </w:tc>
        <w:tc>
          <w:tcPr>
            <w:tcW w:w="2613" w:type="dxa"/>
            <w:shd w:val="clear" w:color="auto" w:fill="D9D9D9" w:themeFill="background1" w:themeFillShade="D9"/>
          </w:tcPr>
          <w:p w14:paraId="379A2B3B" w14:textId="77777777" w:rsidR="006D6FF1" w:rsidRDefault="006D6FF1" w:rsidP="00C862A4">
            <w:pPr>
              <w:jc w:val="center"/>
            </w:pPr>
            <w:r>
              <w:t>Completion Date</w:t>
            </w:r>
          </w:p>
        </w:tc>
      </w:tr>
      <w:tr w:rsidR="006D6FF1" w14:paraId="672CF47F" w14:textId="77777777" w:rsidTr="00C862A4">
        <w:trPr>
          <w:trHeight w:val="517"/>
        </w:trPr>
        <w:tc>
          <w:tcPr>
            <w:tcW w:w="2830" w:type="dxa"/>
          </w:tcPr>
          <w:p w14:paraId="355A8985" w14:textId="77777777" w:rsidR="006D6FF1" w:rsidRDefault="006D6FF1" w:rsidP="00C862A4">
            <w:pPr>
              <w:jc w:val="center"/>
            </w:pPr>
            <w:r>
              <w:t>August 2019</w:t>
            </w:r>
          </w:p>
        </w:tc>
        <w:tc>
          <w:tcPr>
            <w:tcW w:w="2694" w:type="dxa"/>
          </w:tcPr>
          <w:p w14:paraId="6D5A95B2" w14:textId="77777777" w:rsidR="006D6FF1" w:rsidRPr="00CE39F9" w:rsidRDefault="006D6FF1" w:rsidP="00C862A4">
            <w:pPr>
              <w:jc w:val="center"/>
            </w:pPr>
            <w:r w:rsidRPr="00CE39F9">
              <w:t>10 months</w:t>
            </w:r>
          </w:p>
        </w:tc>
        <w:tc>
          <w:tcPr>
            <w:tcW w:w="5811" w:type="dxa"/>
          </w:tcPr>
          <w:p w14:paraId="472DBA76" w14:textId="77777777" w:rsidR="006D6FF1" w:rsidRDefault="006D6FF1" w:rsidP="00C862A4">
            <w:pPr>
              <w:jc w:val="center"/>
            </w:pPr>
            <w:r>
              <w:t>December 2019, March 2020, May 2020</w:t>
            </w:r>
          </w:p>
        </w:tc>
        <w:tc>
          <w:tcPr>
            <w:tcW w:w="2613" w:type="dxa"/>
          </w:tcPr>
          <w:p w14:paraId="405710D1" w14:textId="77777777" w:rsidR="006D6FF1" w:rsidRDefault="006D6FF1" w:rsidP="00C862A4">
            <w:pPr>
              <w:jc w:val="center"/>
            </w:pPr>
            <w:r>
              <w:t>June 2020</w:t>
            </w:r>
          </w:p>
        </w:tc>
      </w:tr>
    </w:tbl>
    <w:p w14:paraId="42AC8C6B" w14:textId="77777777" w:rsidR="006D6FF1" w:rsidRDefault="006D6FF1" w:rsidP="006D6FF1">
      <w:pPr>
        <w:jc w:val="center"/>
      </w:pPr>
    </w:p>
    <w:tbl>
      <w:tblPr>
        <w:tblStyle w:val="TableGrid"/>
        <w:tblW w:w="0" w:type="auto"/>
        <w:tblLook w:val="04A0" w:firstRow="1" w:lastRow="0" w:firstColumn="1" w:lastColumn="0" w:noHBand="0" w:noVBand="1"/>
      </w:tblPr>
      <w:tblGrid>
        <w:gridCol w:w="5524"/>
        <w:gridCol w:w="4819"/>
        <w:gridCol w:w="1985"/>
        <w:gridCol w:w="1620"/>
      </w:tblGrid>
      <w:tr w:rsidR="006D6FF1" w14:paraId="5F607F7A" w14:textId="77777777" w:rsidTr="006D6FF1">
        <w:trPr>
          <w:trHeight w:val="503"/>
        </w:trPr>
        <w:tc>
          <w:tcPr>
            <w:tcW w:w="5524" w:type="dxa"/>
            <w:vMerge w:val="restart"/>
          </w:tcPr>
          <w:p w14:paraId="7093CE5E" w14:textId="77777777" w:rsidR="006D6FF1" w:rsidRDefault="006D6FF1" w:rsidP="00C862A4">
            <w:r>
              <w:t xml:space="preserve">Outcomes - </w:t>
            </w:r>
            <w:r w:rsidRPr="00DD62A0">
              <w:t>What change</w:t>
            </w:r>
            <w:r>
              <w:t xml:space="preserve"> will happen? To whom? By when? </w:t>
            </w:r>
            <w:r w:rsidRPr="00DA07F5">
              <w:rPr>
                <w:sz w:val="20"/>
              </w:rPr>
              <w:t>(Short and medium term outcomes can relate to others but long term outcomes should always relate to learners)</w:t>
            </w:r>
          </w:p>
        </w:tc>
        <w:tc>
          <w:tcPr>
            <w:tcW w:w="4819" w:type="dxa"/>
            <w:vMerge w:val="restart"/>
          </w:tcPr>
          <w:p w14:paraId="7160E2C2" w14:textId="77777777" w:rsidR="006D6FF1" w:rsidRDefault="006D6FF1" w:rsidP="00C862A4">
            <w:r w:rsidRPr="009B77E8">
              <w:t>M</w:t>
            </w:r>
            <w:r>
              <w:t xml:space="preserve">easurement Plan - </w:t>
            </w:r>
            <w:r w:rsidRPr="009B77E8">
              <w:t>What evidence wil</w:t>
            </w:r>
            <w:r>
              <w:t xml:space="preserve">l you gather to measure impact? When? </w:t>
            </w:r>
          </w:p>
        </w:tc>
        <w:tc>
          <w:tcPr>
            <w:tcW w:w="3605" w:type="dxa"/>
            <w:gridSpan w:val="2"/>
          </w:tcPr>
          <w:p w14:paraId="2CE81AFF" w14:textId="77777777" w:rsidR="006D6FF1" w:rsidRPr="009B77E8" w:rsidRDefault="006D6FF1" w:rsidP="00C862A4">
            <w:r>
              <w:t>RAG (This can be done on each of the dates noted above)</w:t>
            </w:r>
          </w:p>
        </w:tc>
      </w:tr>
      <w:tr w:rsidR="006D6FF1" w14:paraId="01AB827E" w14:textId="77777777" w:rsidTr="006D6FF1">
        <w:trPr>
          <w:trHeight w:val="214"/>
        </w:trPr>
        <w:tc>
          <w:tcPr>
            <w:tcW w:w="5524" w:type="dxa"/>
            <w:vMerge/>
          </w:tcPr>
          <w:p w14:paraId="1407592B" w14:textId="77777777" w:rsidR="006D6FF1" w:rsidRDefault="006D6FF1" w:rsidP="00C862A4"/>
        </w:tc>
        <w:tc>
          <w:tcPr>
            <w:tcW w:w="4819" w:type="dxa"/>
            <w:vMerge/>
          </w:tcPr>
          <w:p w14:paraId="78F48509" w14:textId="77777777" w:rsidR="006D6FF1" w:rsidRPr="009B77E8" w:rsidRDefault="006D6FF1" w:rsidP="00C862A4"/>
        </w:tc>
        <w:tc>
          <w:tcPr>
            <w:tcW w:w="1985" w:type="dxa"/>
          </w:tcPr>
          <w:p w14:paraId="45BC438A" w14:textId="77777777" w:rsidR="006D6FF1" w:rsidRDefault="006D6FF1" w:rsidP="00C862A4">
            <w:pPr>
              <w:jc w:val="center"/>
            </w:pPr>
            <w:r>
              <w:t>Date</w:t>
            </w:r>
          </w:p>
        </w:tc>
        <w:tc>
          <w:tcPr>
            <w:tcW w:w="1620" w:type="dxa"/>
          </w:tcPr>
          <w:p w14:paraId="2C66DFFC" w14:textId="77777777" w:rsidR="006D6FF1" w:rsidRDefault="006D6FF1" w:rsidP="00C862A4">
            <w:pPr>
              <w:jc w:val="center"/>
            </w:pPr>
            <w:r>
              <w:t>RAG</w:t>
            </w:r>
          </w:p>
        </w:tc>
      </w:tr>
      <w:tr w:rsidR="006D6FF1" w14:paraId="796F8A1D" w14:textId="77777777" w:rsidTr="006D6FF1">
        <w:trPr>
          <w:trHeight w:val="2109"/>
        </w:trPr>
        <w:tc>
          <w:tcPr>
            <w:tcW w:w="5524" w:type="dxa"/>
          </w:tcPr>
          <w:p w14:paraId="2BB9DB3D" w14:textId="77777777" w:rsidR="006D6FF1" w:rsidRDefault="006D6FF1" w:rsidP="00C862A4">
            <w:r>
              <w:t>Short</w:t>
            </w:r>
          </w:p>
          <w:p w14:paraId="141C873C" w14:textId="77777777" w:rsidR="006D6FF1" w:rsidRDefault="006D6FF1" w:rsidP="00C862A4"/>
          <w:p w14:paraId="257CCBA3" w14:textId="77777777" w:rsidR="006D6FF1" w:rsidRDefault="006D6FF1" w:rsidP="006D6FF1">
            <w:pPr>
              <w:pStyle w:val="ListParagraph"/>
              <w:numPr>
                <w:ilvl w:val="0"/>
                <w:numId w:val="22"/>
              </w:numPr>
            </w:pPr>
            <w:r w:rsidRPr="000E1573">
              <w:rPr>
                <w:b/>
              </w:rPr>
              <w:t>Numeracy</w:t>
            </w:r>
            <w:r>
              <w:t xml:space="preserve"> - Develop an understanding of where children are in their learning; Discover how all stakeholders feel regarding the teaching of Numeracy; Class teachers will plan to cover a variety of curriculum organisers using trackers.</w:t>
            </w:r>
          </w:p>
          <w:p w14:paraId="3F9CE097" w14:textId="77777777" w:rsidR="006D6FF1" w:rsidRDefault="006D6FF1" w:rsidP="00C862A4"/>
          <w:p w14:paraId="0060D96D" w14:textId="77777777" w:rsidR="006D6FF1" w:rsidRDefault="006D6FF1" w:rsidP="00C862A4"/>
          <w:p w14:paraId="1E81D289" w14:textId="77777777" w:rsidR="006D6FF1" w:rsidRDefault="006D6FF1" w:rsidP="006D6FF1">
            <w:pPr>
              <w:pStyle w:val="ListParagraph"/>
              <w:numPr>
                <w:ilvl w:val="0"/>
                <w:numId w:val="22"/>
              </w:numPr>
            </w:pPr>
            <w:r w:rsidRPr="000E1573">
              <w:rPr>
                <w:b/>
              </w:rPr>
              <w:lastRenderedPageBreak/>
              <w:t>1+2 Modern Foreign Languages</w:t>
            </w:r>
            <w:r>
              <w:t xml:space="preserve"> - Clear understanding of children’s learning experiences and teacher confidence in teaching French (P1 – P7) and German (P5 – P7)</w:t>
            </w:r>
          </w:p>
          <w:p w14:paraId="7576A47D" w14:textId="77777777" w:rsidR="006D6FF1" w:rsidRDefault="006D6FF1" w:rsidP="00C862A4"/>
          <w:p w14:paraId="63914C04" w14:textId="77777777" w:rsidR="006D6FF1" w:rsidRDefault="006D6FF1" w:rsidP="006D6FF1">
            <w:pPr>
              <w:pStyle w:val="ListParagraph"/>
              <w:numPr>
                <w:ilvl w:val="0"/>
                <w:numId w:val="22"/>
              </w:numPr>
            </w:pPr>
            <w:r>
              <w:rPr>
                <w:b/>
              </w:rPr>
              <w:t xml:space="preserve">Health &amp; Wellbeing – </w:t>
            </w:r>
            <w:r>
              <w:t>Clear understanding of children’s learning experiences and teacher confidence in teaching Food &amp; Health, Substance Misuse and Relationships, Sexual Health and Parenthood education</w:t>
            </w:r>
          </w:p>
        </w:tc>
        <w:tc>
          <w:tcPr>
            <w:tcW w:w="4819" w:type="dxa"/>
          </w:tcPr>
          <w:p w14:paraId="581E11FD" w14:textId="77777777" w:rsidR="006D6FF1" w:rsidRDefault="006D6FF1" w:rsidP="00C862A4">
            <w:pPr>
              <w:jc w:val="center"/>
            </w:pPr>
          </w:p>
          <w:p w14:paraId="14A4FD44" w14:textId="77777777" w:rsidR="006D6FF1" w:rsidRDefault="006D6FF1" w:rsidP="00C862A4"/>
          <w:p w14:paraId="1894D1D4" w14:textId="77777777" w:rsidR="006D6FF1" w:rsidRDefault="006D6FF1" w:rsidP="006D6FF1">
            <w:pPr>
              <w:pStyle w:val="ListParagraph"/>
              <w:numPr>
                <w:ilvl w:val="0"/>
                <w:numId w:val="25"/>
              </w:numPr>
            </w:pPr>
            <w:r>
              <w:t>Results of baseline assessments.</w:t>
            </w:r>
          </w:p>
          <w:p w14:paraId="2042675E" w14:textId="77777777" w:rsidR="006D6FF1" w:rsidRDefault="006D6FF1" w:rsidP="00C862A4">
            <w:pPr>
              <w:pStyle w:val="ListParagraph"/>
            </w:pPr>
            <w:r>
              <w:t>P1 – Red, Amber, Green.</w:t>
            </w:r>
          </w:p>
          <w:p w14:paraId="2E844137" w14:textId="77777777" w:rsidR="006D6FF1" w:rsidRDefault="006D6FF1" w:rsidP="00C862A4">
            <w:pPr>
              <w:pStyle w:val="ListParagraph"/>
            </w:pPr>
            <w:r>
              <w:t>P2-P2 – Maths age.</w:t>
            </w:r>
          </w:p>
          <w:p w14:paraId="22C69A12" w14:textId="77777777" w:rsidR="006D6FF1" w:rsidRDefault="006D6FF1" w:rsidP="00C862A4">
            <w:pPr>
              <w:pStyle w:val="ListParagraph"/>
            </w:pPr>
          </w:p>
          <w:p w14:paraId="38117C22" w14:textId="77777777" w:rsidR="006D6FF1" w:rsidRDefault="006D6FF1" w:rsidP="00C862A4">
            <w:pPr>
              <w:pStyle w:val="ListParagraph"/>
            </w:pPr>
            <w:r>
              <w:t xml:space="preserve">Parents and pupil feedback. </w:t>
            </w:r>
          </w:p>
          <w:p w14:paraId="11D3E4CB" w14:textId="77777777" w:rsidR="006D6FF1" w:rsidRDefault="006D6FF1" w:rsidP="00C862A4">
            <w:pPr>
              <w:pStyle w:val="ListParagraph"/>
            </w:pPr>
          </w:p>
          <w:p w14:paraId="08FCFB51" w14:textId="77777777" w:rsidR="006D6FF1" w:rsidRDefault="006D6FF1" w:rsidP="00C862A4">
            <w:pPr>
              <w:pStyle w:val="ListParagraph"/>
            </w:pPr>
            <w:r>
              <w:lastRenderedPageBreak/>
              <w:t>Use of trackers evident in forward plan meetings, through classroom observations, tracking meetings.</w:t>
            </w:r>
          </w:p>
          <w:p w14:paraId="6C421569" w14:textId="77777777" w:rsidR="006D6FF1" w:rsidRDefault="006D6FF1" w:rsidP="00C862A4"/>
          <w:p w14:paraId="3E3C45D2" w14:textId="77777777" w:rsidR="006D6FF1" w:rsidRDefault="006D6FF1" w:rsidP="006D6FF1">
            <w:pPr>
              <w:pStyle w:val="ListParagraph"/>
              <w:numPr>
                <w:ilvl w:val="0"/>
                <w:numId w:val="25"/>
              </w:numPr>
            </w:pPr>
            <w:r>
              <w:t xml:space="preserve">1 + 2 </w:t>
            </w:r>
            <w:proofErr w:type="spellStart"/>
            <w:r>
              <w:t>MfL</w:t>
            </w:r>
            <w:proofErr w:type="spellEnd"/>
            <w:r>
              <w:t xml:space="preserve"> audit/ evaluation results</w:t>
            </w:r>
          </w:p>
          <w:p w14:paraId="294F59B0" w14:textId="77777777" w:rsidR="006D6FF1" w:rsidRDefault="006D6FF1" w:rsidP="00C862A4"/>
          <w:p w14:paraId="64308AF4" w14:textId="77777777" w:rsidR="006D6FF1" w:rsidRDefault="006D6FF1" w:rsidP="00C862A4"/>
          <w:p w14:paraId="354FA090" w14:textId="77777777" w:rsidR="006D6FF1" w:rsidRDefault="006D6FF1" w:rsidP="00C862A4"/>
          <w:p w14:paraId="4ACF79B2" w14:textId="77777777" w:rsidR="006D6FF1" w:rsidRDefault="006D6FF1" w:rsidP="00C862A4"/>
          <w:p w14:paraId="147C8326" w14:textId="77777777" w:rsidR="006D6FF1" w:rsidRDefault="006D6FF1" w:rsidP="00C862A4"/>
          <w:p w14:paraId="07C00859" w14:textId="77777777" w:rsidR="006D6FF1" w:rsidRDefault="006D6FF1" w:rsidP="006D6FF1">
            <w:pPr>
              <w:pStyle w:val="ListParagraph"/>
              <w:numPr>
                <w:ilvl w:val="0"/>
                <w:numId w:val="25"/>
              </w:numPr>
            </w:pPr>
            <w:r>
              <w:t>Health &amp; Wellbeing audit/evaluation  results</w:t>
            </w:r>
          </w:p>
        </w:tc>
        <w:tc>
          <w:tcPr>
            <w:tcW w:w="1985" w:type="dxa"/>
          </w:tcPr>
          <w:p w14:paraId="6D0CF301" w14:textId="77777777" w:rsidR="006D6FF1" w:rsidRDefault="006D6FF1" w:rsidP="00C862A4">
            <w:pPr>
              <w:jc w:val="center"/>
            </w:pPr>
          </w:p>
          <w:p w14:paraId="24D361CE" w14:textId="77777777" w:rsidR="006D6FF1" w:rsidRDefault="006D6FF1" w:rsidP="00C862A4">
            <w:pPr>
              <w:jc w:val="center"/>
            </w:pPr>
          </w:p>
          <w:p w14:paraId="5C5BD9CD" w14:textId="77777777" w:rsidR="006D6FF1" w:rsidRDefault="006D6FF1" w:rsidP="00C862A4">
            <w:pPr>
              <w:jc w:val="center"/>
            </w:pPr>
            <w:r>
              <w:t>December 2019</w:t>
            </w:r>
          </w:p>
          <w:p w14:paraId="4ABF6FA1" w14:textId="77777777" w:rsidR="006D6FF1" w:rsidRDefault="006D6FF1" w:rsidP="00C862A4">
            <w:pPr>
              <w:jc w:val="center"/>
            </w:pPr>
          </w:p>
          <w:p w14:paraId="2D2A4B61" w14:textId="77777777" w:rsidR="006D6FF1" w:rsidRDefault="006D6FF1" w:rsidP="00C862A4">
            <w:pPr>
              <w:jc w:val="center"/>
            </w:pPr>
          </w:p>
          <w:p w14:paraId="4A9AA48D" w14:textId="77777777" w:rsidR="006D6FF1" w:rsidRDefault="006D6FF1" w:rsidP="00C862A4">
            <w:pPr>
              <w:jc w:val="center"/>
            </w:pPr>
          </w:p>
          <w:p w14:paraId="29A786AC" w14:textId="77777777" w:rsidR="006D6FF1" w:rsidRDefault="006D6FF1" w:rsidP="00C862A4">
            <w:pPr>
              <w:jc w:val="center"/>
            </w:pPr>
          </w:p>
          <w:p w14:paraId="1AE638F9" w14:textId="77777777" w:rsidR="006D6FF1" w:rsidRDefault="006D6FF1" w:rsidP="00C862A4">
            <w:pPr>
              <w:jc w:val="center"/>
            </w:pPr>
          </w:p>
          <w:p w14:paraId="0D245CAF" w14:textId="77777777" w:rsidR="006D6FF1" w:rsidRDefault="006D6FF1" w:rsidP="00C862A4">
            <w:pPr>
              <w:jc w:val="center"/>
            </w:pPr>
          </w:p>
          <w:p w14:paraId="47047034" w14:textId="77777777" w:rsidR="006D6FF1" w:rsidRDefault="006D6FF1" w:rsidP="00C862A4">
            <w:pPr>
              <w:jc w:val="center"/>
            </w:pPr>
          </w:p>
          <w:p w14:paraId="10515170" w14:textId="77777777" w:rsidR="006D6FF1" w:rsidRDefault="006D6FF1" w:rsidP="00C862A4">
            <w:pPr>
              <w:jc w:val="center"/>
            </w:pPr>
          </w:p>
          <w:p w14:paraId="1AADE14C" w14:textId="77777777" w:rsidR="006D6FF1" w:rsidRDefault="006D6FF1" w:rsidP="00C862A4">
            <w:pPr>
              <w:jc w:val="center"/>
            </w:pPr>
          </w:p>
          <w:p w14:paraId="1BA8EF83" w14:textId="77777777" w:rsidR="006D6FF1" w:rsidRDefault="006D6FF1" w:rsidP="00C862A4">
            <w:pPr>
              <w:jc w:val="center"/>
            </w:pPr>
            <w:r>
              <w:t>September 2019</w:t>
            </w:r>
          </w:p>
          <w:p w14:paraId="3AF93255" w14:textId="77777777" w:rsidR="006D6FF1" w:rsidRDefault="006D6FF1" w:rsidP="00C862A4">
            <w:pPr>
              <w:jc w:val="center"/>
            </w:pPr>
          </w:p>
          <w:p w14:paraId="050CB422" w14:textId="77777777" w:rsidR="006D6FF1" w:rsidRDefault="006D6FF1" w:rsidP="00C862A4">
            <w:pPr>
              <w:jc w:val="center"/>
            </w:pPr>
          </w:p>
          <w:p w14:paraId="53673A3E" w14:textId="77777777" w:rsidR="006D6FF1" w:rsidRDefault="006D6FF1" w:rsidP="00C862A4">
            <w:pPr>
              <w:jc w:val="center"/>
            </w:pPr>
          </w:p>
          <w:p w14:paraId="3A3237B6" w14:textId="77777777" w:rsidR="006D6FF1" w:rsidRDefault="006D6FF1" w:rsidP="00C862A4">
            <w:pPr>
              <w:jc w:val="center"/>
            </w:pPr>
          </w:p>
          <w:p w14:paraId="33901D21" w14:textId="77777777" w:rsidR="006D6FF1" w:rsidRDefault="006D6FF1" w:rsidP="00C862A4">
            <w:pPr>
              <w:jc w:val="center"/>
            </w:pPr>
          </w:p>
          <w:p w14:paraId="3ABA56ED" w14:textId="77777777" w:rsidR="006D6FF1" w:rsidRDefault="006D6FF1" w:rsidP="00C862A4">
            <w:pPr>
              <w:jc w:val="center"/>
            </w:pPr>
            <w:r>
              <w:t>September 2019</w:t>
            </w:r>
          </w:p>
          <w:p w14:paraId="452B496B" w14:textId="77777777" w:rsidR="006D6FF1" w:rsidRDefault="006D6FF1" w:rsidP="006D6FF1"/>
        </w:tc>
        <w:tc>
          <w:tcPr>
            <w:tcW w:w="1620" w:type="dxa"/>
          </w:tcPr>
          <w:p w14:paraId="28AC6A1C" w14:textId="77777777" w:rsidR="006D6FF1" w:rsidRDefault="006D6FF1" w:rsidP="00C862A4">
            <w:pPr>
              <w:jc w:val="center"/>
            </w:pPr>
          </w:p>
        </w:tc>
      </w:tr>
      <w:tr w:rsidR="006D6FF1" w14:paraId="783D38A6" w14:textId="77777777" w:rsidTr="006D6FF1">
        <w:trPr>
          <w:trHeight w:val="829"/>
        </w:trPr>
        <w:tc>
          <w:tcPr>
            <w:tcW w:w="5524" w:type="dxa"/>
          </w:tcPr>
          <w:p w14:paraId="4712617D" w14:textId="77777777" w:rsidR="006D6FF1" w:rsidRDefault="006D6FF1" w:rsidP="00C862A4">
            <w:r>
              <w:t>Medium</w:t>
            </w:r>
          </w:p>
          <w:p w14:paraId="2732C211" w14:textId="77777777" w:rsidR="006D6FF1" w:rsidRDefault="006D6FF1" w:rsidP="00C862A4"/>
          <w:p w14:paraId="614BCEDB" w14:textId="77777777" w:rsidR="006D6FF1" w:rsidRDefault="006D6FF1" w:rsidP="006D6FF1">
            <w:pPr>
              <w:pStyle w:val="ListParagraph"/>
              <w:numPr>
                <w:ilvl w:val="0"/>
                <w:numId w:val="23"/>
              </w:numPr>
            </w:pPr>
            <w:r w:rsidRPr="004407C0">
              <w:rPr>
                <w:b/>
              </w:rPr>
              <w:t>Numeracy</w:t>
            </w:r>
            <w:r>
              <w:t xml:space="preserve"> - Consistency in the teaching of Numeracy across stages.  Pupils will be equipped with a variety of strategies to use within addition, subtraction, multiplication and division.</w:t>
            </w:r>
          </w:p>
          <w:p w14:paraId="344B88BE" w14:textId="77777777" w:rsidR="006D6FF1" w:rsidRDefault="006D6FF1" w:rsidP="00C862A4"/>
          <w:p w14:paraId="50C9AB0D" w14:textId="77777777" w:rsidR="006D6FF1" w:rsidRPr="000C6EEE" w:rsidRDefault="006D6FF1" w:rsidP="006D6FF1">
            <w:pPr>
              <w:pStyle w:val="ListParagraph"/>
              <w:numPr>
                <w:ilvl w:val="0"/>
                <w:numId w:val="23"/>
              </w:numPr>
              <w:rPr>
                <w:rFonts w:cs="Arial"/>
                <w:sz w:val="28"/>
                <w:szCs w:val="28"/>
              </w:rPr>
            </w:pPr>
            <w:r w:rsidRPr="000C6EEE">
              <w:rPr>
                <w:b/>
              </w:rPr>
              <w:t>1+2 Modern Foreign Languages</w:t>
            </w:r>
            <w:r>
              <w:t xml:space="preserve"> – </w:t>
            </w:r>
            <w:r w:rsidRPr="000C6EEE">
              <w:rPr>
                <w:rFonts w:cs="Arial"/>
                <w:szCs w:val="24"/>
              </w:rPr>
              <w:t>develop a programme of study to support the implementation of L2 French language from Nursery to P7; L3 German language P5 to P7</w:t>
            </w:r>
          </w:p>
          <w:p w14:paraId="63B3FD3E" w14:textId="77777777" w:rsidR="006D6FF1" w:rsidRDefault="006D6FF1" w:rsidP="00C862A4">
            <w:pPr>
              <w:pStyle w:val="ListParagraph"/>
            </w:pPr>
          </w:p>
          <w:p w14:paraId="2C5B6F22" w14:textId="1A62E3CB" w:rsidR="006D6FF1" w:rsidRDefault="006D6FF1" w:rsidP="00C862A4">
            <w:pPr>
              <w:pStyle w:val="ListParagraph"/>
              <w:numPr>
                <w:ilvl w:val="0"/>
                <w:numId w:val="23"/>
              </w:numPr>
            </w:pPr>
            <w:r>
              <w:rPr>
                <w:b/>
              </w:rPr>
              <w:t xml:space="preserve">Health &amp; Wellbeing – </w:t>
            </w:r>
            <w:r w:rsidRPr="00213286">
              <w:t>develop a programme of study to support the implementation of Food &amp; Health, Substance Misuse, Sexual Health &amp; Parenthood education</w:t>
            </w:r>
          </w:p>
        </w:tc>
        <w:tc>
          <w:tcPr>
            <w:tcW w:w="4819" w:type="dxa"/>
          </w:tcPr>
          <w:p w14:paraId="4AC34544" w14:textId="77777777" w:rsidR="006D6FF1" w:rsidRDefault="006D6FF1" w:rsidP="00C862A4">
            <w:pPr>
              <w:jc w:val="center"/>
            </w:pPr>
          </w:p>
          <w:p w14:paraId="40451A58" w14:textId="77777777" w:rsidR="006D6FF1" w:rsidRDefault="006D6FF1" w:rsidP="00C862A4">
            <w:pPr>
              <w:jc w:val="center"/>
            </w:pPr>
          </w:p>
          <w:p w14:paraId="3610773D" w14:textId="77777777" w:rsidR="006D6FF1" w:rsidRDefault="006D6FF1" w:rsidP="006D6FF1">
            <w:pPr>
              <w:pStyle w:val="ListParagraph"/>
              <w:numPr>
                <w:ilvl w:val="0"/>
                <w:numId w:val="26"/>
              </w:numPr>
            </w:pPr>
            <w:r>
              <w:t>Records from planning and tracking meetings as well as classroom observations. Results from Maths Challenge. Learning conversations with children.</w:t>
            </w:r>
          </w:p>
          <w:p w14:paraId="30BB2DC3" w14:textId="77777777" w:rsidR="006D6FF1" w:rsidRDefault="006D6FF1" w:rsidP="00C862A4"/>
          <w:p w14:paraId="17D75A13" w14:textId="77777777" w:rsidR="006D6FF1" w:rsidRDefault="006D6FF1" w:rsidP="00C862A4"/>
          <w:p w14:paraId="3BA74246" w14:textId="77777777" w:rsidR="006D6FF1" w:rsidRDefault="006D6FF1" w:rsidP="006D6FF1">
            <w:pPr>
              <w:pStyle w:val="ListParagraph"/>
              <w:numPr>
                <w:ilvl w:val="0"/>
                <w:numId w:val="26"/>
              </w:numPr>
            </w:pPr>
            <w:r>
              <w:t>Clear, progressive and robust programme of work for teachers to follow to ensure quality learning experiences for children</w:t>
            </w:r>
          </w:p>
          <w:p w14:paraId="1AA65A30" w14:textId="77777777" w:rsidR="006D6FF1" w:rsidRDefault="006D6FF1" w:rsidP="00C862A4"/>
          <w:p w14:paraId="7ADEA658" w14:textId="77777777" w:rsidR="006D6FF1" w:rsidRDefault="006D6FF1" w:rsidP="00C862A4"/>
          <w:p w14:paraId="4AA0860A" w14:textId="77777777" w:rsidR="006D6FF1" w:rsidRDefault="006D6FF1" w:rsidP="006D6FF1">
            <w:pPr>
              <w:pStyle w:val="ListParagraph"/>
              <w:numPr>
                <w:ilvl w:val="0"/>
                <w:numId w:val="26"/>
              </w:numPr>
            </w:pPr>
            <w:r>
              <w:t>Clear, progressive and robust programme of work for teachers to follow to ensure quality learning experiences for children</w:t>
            </w:r>
          </w:p>
        </w:tc>
        <w:tc>
          <w:tcPr>
            <w:tcW w:w="1985" w:type="dxa"/>
          </w:tcPr>
          <w:p w14:paraId="0B430215" w14:textId="77777777" w:rsidR="006D6FF1" w:rsidRDefault="006D6FF1" w:rsidP="00C862A4">
            <w:pPr>
              <w:jc w:val="center"/>
            </w:pPr>
          </w:p>
          <w:p w14:paraId="24B387F1" w14:textId="77777777" w:rsidR="006D6FF1" w:rsidRDefault="006D6FF1" w:rsidP="00C862A4">
            <w:pPr>
              <w:jc w:val="center"/>
            </w:pPr>
          </w:p>
          <w:p w14:paraId="1672F7C1" w14:textId="77777777" w:rsidR="006D6FF1" w:rsidRDefault="006D6FF1" w:rsidP="00C862A4">
            <w:pPr>
              <w:jc w:val="center"/>
            </w:pPr>
            <w:r>
              <w:t>March 2020</w:t>
            </w:r>
          </w:p>
          <w:p w14:paraId="53975A5D" w14:textId="77777777" w:rsidR="006D6FF1" w:rsidRDefault="006D6FF1" w:rsidP="00C862A4">
            <w:pPr>
              <w:jc w:val="center"/>
            </w:pPr>
          </w:p>
          <w:p w14:paraId="707284EA" w14:textId="77777777" w:rsidR="006D6FF1" w:rsidRDefault="006D6FF1" w:rsidP="00C862A4">
            <w:pPr>
              <w:jc w:val="center"/>
            </w:pPr>
          </w:p>
          <w:p w14:paraId="7461EAC2" w14:textId="77777777" w:rsidR="006D6FF1" w:rsidRDefault="006D6FF1" w:rsidP="00C862A4">
            <w:pPr>
              <w:jc w:val="center"/>
            </w:pPr>
          </w:p>
          <w:p w14:paraId="6B780817" w14:textId="77777777" w:rsidR="006D6FF1" w:rsidRDefault="006D6FF1" w:rsidP="00C862A4">
            <w:pPr>
              <w:jc w:val="center"/>
            </w:pPr>
          </w:p>
          <w:p w14:paraId="76DB3EAE" w14:textId="77777777" w:rsidR="006D6FF1" w:rsidRDefault="006D6FF1" w:rsidP="00C862A4">
            <w:pPr>
              <w:jc w:val="center"/>
            </w:pPr>
          </w:p>
          <w:p w14:paraId="5400A1CE" w14:textId="77777777" w:rsidR="006D6FF1" w:rsidRDefault="006D6FF1" w:rsidP="00C862A4">
            <w:pPr>
              <w:jc w:val="center"/>
            </w:pPr>
          </w:p>
          <w:p w14:paraId="374C3AC5" w14:textId="77777777" w:rsidR="006D6FF1" w:rsidRDefault="006D6FF1" w:rsidP="00C862A4">
            <w:pPr>
              <w:jc w:val="center"/>
            </w:pPr>
            <w:r>
              <w:t>November 2019</w:t>
            </w:r>
          </w:p>
          <w:p w14:paraId="027776BB" w14:textId="77777777" w:rsidR="006D6FF1" w:rsidRDefault="006D6FF1" w:rsidP="00C862A4">
            <w:pPr>
              <w:jc w:val="center"/>
            </w:pPr>
          </w:p>
          <w:p w14:paraId="3C128B46" w14:textId="77777777" w:rsidR="006D6FF1" w:rsidRDefault="006D6FF1" w:rsidP="00C862A4">
            <w:pPr>
              <w:jc w:val="center"/>
            </w:pPr>
          </w:p>
          <w:p w14:paraId="2E75BDC5" w14:textId="77777777" w:rsidR="006D6FF1" w:rsidRDefault="006D6FF1" w:rsidP="00C862A4">
            <w:pPr>
              <w:jc w:val="center"/>
            </w:pPr>
          </w:p>
          <w:p w14:paraId="75FE0807" w14:textId="77777777" w:rsidR="006D6FF1" w:rsidRDefault="006D6FF1" w:rsidP="00C862A4">
            <w:pPr>
              <w:jc w:val="center"/>
            </w:pPr>
          </w:p>
          <w:p w14:paraId="2D86F01A" w14:textId="77777777" w:rsidR="006D6FF1" w:rsidRDefault="006D6FF1" w:rsidP="00C862A4">
            <w:pPr>
              <w:jc w:val="center"/>
            </w:pPr>
          </w:p>
          <w:p w14:paraId="2CB5DD27" w14:textId="77777777" w:rsidR="006D6FF1" w:rsidRDefault="006D6FF1" w:rsidP="00C862A4">
            <w:pPr>
              <w:jc w:val="center"/>
            </w:pPr>
            <w:r>
              <w:t>November 2019</w:t>
            </w:r>
          </w:p>
        </w:tc>
        <w:tc>
          <w:tcPr>
            <w:tcW w:w="1620" w:type="dxa"/>
          </w:tcPr>
          <w:p w14:paraId="57F1F47D" w14:textId="77777777" w:rsidR="006D6FF1" w:rsidRDefault="006D6FF1" w:rsidP="00C862A4">
            <w:pPr>
              <w:jc w:val="center"/>
            </w:pPr>
          </w:p>
        </w:tc>
      </w:tr>
      <w:tr w:rsidR="006D6FF1" w14:paraId="380F6181" w14:textId="77777777" w:rsidTr="006D6FF1">
        <w:trPr>
          <w:trHeight w:val="1235"/>
        </w:trPr>
        <w:tc>
          <w:tcPr>
            <w:tcW w:w="5524" w:type="dxa"/>
          </w:tcPr>
          <w:p w14:paraId="5FB31EF4" w14:textId="77777777" w:rsidR="006D6FF1" w:rsidRDefault="006D6FF1" w:rsidP="00C862A4">
            <w:r>
              <w:t xml:space="preserve">Long </w:t>
            </w:r>
          </w:p>
          <w:p w14:paraId="75B77125" w14:textId="77777777" w:rsidR="006D6FF1" w:rsidRDefault="006D6FF1" w:rsidP="00C862A4"/>
          <w:p w14:paraId="197C97F9" w14:textId="77777777" w:rsidR="006D6FF1" w:rsidRDefault="006D6FF1" w:rsidP="006D6FF1">
            <w:pPr>
              <w:pStyle w:val="ListParagraph"/>
              <w:numPr>
                <w:ilvl w:val="0"/>
                <w:numId w:val="24"/>
              </w:numPr>
            </w:pPr>
            <w:r w:rsidRPr="004407C0">
              <w:rPr>
                <w:b/>
              </w:rPr>
              <w:t>Numeracy</w:t>
            </w:r>
            <w:r>
              <w:t xml:space="preserve"> - Children will have improvements in their standardised scores as well as maths age. Gaps in learning will be identified and information used to forward plan.</w:t>
            </w:r>
          </w:p>
          <w:p w14:paraId="5BDEE4ED" w14:textId="77777777" w:rsidR="006D6FF1" w:rsidRDefault="006D6FF1" w:rsidP="00C862A4"/>
          <w:p w14:paraId="11013E27" w14:textId="77777777" w:rsidR="006D6FF1" w:rsidRDefault="006D6FF1" w:rsidP="006D6FF1">
            <w:pPr>
              <w:pStyle w:val="ListParagraph"/>
              <w:numPr>
                <w:ilvl w:val="0"/>
                <w:numId w:val="24"/>
              </w:numPr>
            </w:pPr>
            <w:r w:rsidRPr="000E1573">
              <w:rPr>
                <w:b/>
              </w:rPr>
              <w:t>1+2 Modern Foreign Languages</w:t>
            </w:r>
            <w:r>
              <w:t xml:space="preserve"> – increased teacher confidence in delivering 1 + 2 Modern Foreign languages curriculum</w:t>
            </w:r>
          </w:p>
          <w:p w14:paraId="77BA20C7" w14:textId="77777777" w:rsidR="006D6FF1" w:rsidRDefault="006D6FF1" w:rsidP="00C862A4">
            <w:pPr>
              <w:pStyle w:val="ListParagraph"/>
            </w:pPr>
          </w:p>
          <w:p w14:paraId="1C9DC657" w14:textId="5C02956A" w:rsidR="006D6FF1" w:rsidRDefault="006D6FF1" w:rsidP="006D6FF1">
            <w:pPr>
              <w:pStyle w:val="ListParagraph"/>
              <w:numPr>
                <w:ilvl w:val="0"/>
                <w:numId w:val="24"/>
              </w:numPr>
            </w:pPr>
            <w:r>
              <w:rPr>
                <w:b/>
              </w:rPr>
              <w:t xml:space="preserve">Health &amp; Wellbeing – </w:t>
            </w:r>
            <w:r>
              <w:t xml:space="preserve">increased teacher confidence in delivering </w:t>
            </w:r>
            <w:r w:rsidRPr="00213286">
              <w:t>Food &amp; Health, Substance Misuse, Sexual Health &amp; Parenthood education</w:t>
            </w:r>
          </w:p>
        </w:tc>
        <w:tc>
          <w:tcPr>
            <w:tcW w:w="4819" w:type="dxa"/>
          </w:tcPr>
          <w:p w14:paraId="6BCEC4C7" w14:textId="77777777" w:rsidR="006D6FF1" w:rsidRDefault="006D6FF1" w:rsidP="00C862A4">
            <w:pPr>
              <w:jc w:val="center"/>
            </w:pPr>
          </w:p>
          <w:p w14:paraId="766009F0" w14:textId="77777777" w:rsidR="006D6FF1" w:rsidRDefault="006D6FF1" w:rsidP="00C862A4"/>
          <w:p w14:paraId="5D6A41EF" w14:textId="77777777" w:rsidR="006D6FF1" w:rsidRDefault="006D6FF1" w:rsidP="006D6FF1">
            <w:pPr>
              <w:pStyle w:val="ListParagraph"/>
              <w:numPr>
                <w:ilvl w:val="0"/>
                <w:numId w:val="27"/>
              </w:numPr>
            </w:pPr>
            <w:r>
              <w:t>MALT standardised assessment results. Results evaluated and analysed to discover gaps in learning.</w:t>
            </w:r>
          </w:p>
          <w:p w14:paraId="50705081" w14:textId="77777777" w:rsidR="006D6FF1" w:rsidRDefault="006D6FF1" w:rsidP="00C862A4"/>
          <w:p w14:paraId="7FCD472A" w14:textId="77777777" w:rsidR="006D6FF1" w:rsidRDefault="006D6FF1" w:rsidP="00C862A4"/>
          <w:p w14:paraId="01302274" w14:textId="77777777" w:rsidR="006D6FF1" w:rsidRDefault="006D6FF1" w:rsidP="006D6FF1">
            <w:pPr>
              <w:pStyle w:val="ListParagraph"/>
              <w:numPr>
                <w:ilvl w:val="0"/>
                <w:numId w:val="27"/>
              </w:numPr>
            </w:pPr>
            <w:r>
              <w:t>Teacher questionnaire; classroom observations</w:t>
            </w:r>
          </w:p>
          <w:p w14:paraId="2EA669EC" w14:textId="77777777" w:rsidR="006D6FF1" w:rsidRDefault="006D6FF1" w:rsidP="00C862A4"/>
          <w:p w14:paraId="413A5BE7" w14:textId="77777777" w:rsidR="006D6FF1" w:rsidRDefault="006D6FF1" w:rsidP="00C862A4"/>
          <w:p w14:paraId="76E471BD" w14:textId="77777777" w:rsidR="006D6FF1" w:rsidRDefault="006D6FF1" w:rsidP="00C862A4"/>
          <w:p w14:paraId="35D6C176" w14:textId="5ED86A43" w:rsidR="006D6FF1" w:rsidRDefault="006D6FF1" w:rsidP="00C862A4">
            <w:pPr>
              <w:pStyle w:val="ListParagraph"/>
              <w:numPr>
                <w:ilvl w:val="0"/>
                <w:numId w:val="27"/>
              </w:numPr>
            </w:pPr>
            <w:r>
              <w:t>Teacher questionnaire; classroom observations</w:t>
            </w:r>
          </w:p>
        </w:tc>
        <w:tc>
          <w:tcPr>
            <w:tcW w:w="1985" w:type="dxa"/>
          </w:tcPr>
          <w:p w14:paraId="0AC88E2F" w14:textId="77777777" w:rsidR="006D6FF1" w:rsidRDefault="006D6FF1" w:rsidP="00C862A4">
            <w:pPr>
              <w:jc w:val="center"/>
            </w:pPr>
          </w:p>
          <w:p w14:paraId="4B034B09" w14:textId="77777777" w:rsidR="006D6FF1" w:rsidRDefault="006D6FF1" w:rsidP="00C862A4">
            <w:pPr>
              <w:jc w:val="center"/>
            </w:pPr>
          </w:p>
          <w:p w14:paraId="58626751" w14:textId="77777777" w:rsidR="006D6FF1" w:rsidRDefault="006D6FF1" w:rsidP="00C862A4">
            <w:pPr>
              <w:jc w:val="center"/>
            </w:pPr>
            <w:r>
              <w:t>May 2020</w:t>
            </w:r>
          </w:p>
          <w:p w14:paraId="52228077" w14:textId="77777777" w:rsidR="006D6FF1" w:rsidRDefault="006D6FF1" w:rsidP="00C862A4">
            <w:pPr>
              <w:jc w:val="center"/>
            </w:pPr>
          </w:p>
          <w:p w14:paraId="10A7409B" w14:textId="77777777" w:rsidR="006D6FF1" w:rsidRDefault="006D6FF1" w:rsidP="00C862A4">
            <w:pPr>
              <w:jc w:val="center"/>
            </w:pPr>
          </w:p>
          <w:p w14:paraId="7B6638F2" w14:textId="77777777" w:rsidR="006D6FF1" w:rsidRDefault="006D6FF1" w:rsidP="00C862A4">
            <w:pPr>
              <w:jc w:val="center"/>
            </w:pPr>
          </w:p>
          <w:p w14:paraId="1BA3966D" w14:textId="77777777" w:rsidR="006D6FF1" w:rsidRDefault="006D6FF1" w:rsidP="00C862A4">
            <w:pPr>
              <w:jc w:val="center"/>
            </w:pPr>
          </w:p>
          <w:p w14:paraId="6DCE8679" w14:textId="77777777" w:rsidR="006D6FF1" w:rsidRDefault="006D6FF1" w:rsidP="00C862A4">
            <w:pPr>
              <w:jc w:val="center"/>
            </w:pPr>
          </w:p>
          <w:p w14:paraId="2709B69C" w14:textId="77777777" w:rsidR="006D6FF1" w:rsidRDefault="006D6FF1" w:rsidP="00C862A4">
            <w:pPr>
              <w:jc w:val="center"/>
            </w:pPr>
            <w:r>
              <w:t>May 2020</w:t>
            </w:r>
          </w:p>
          <w:p w14:paraId="3AAF52D1" w14:textId="77777777" w:rsidR="006D6FF1" w:rsidRDefault="006D6FF1" w:rsidP="00C862A4">
            <w:pPr>
              <w:jc w:val="center"/>
            </w:pPr>
          </w:p>
          <w:p w14:paraId="7308F516" w14:textId="77777777" w:rsidR="006D6FF1" w:rsidRDefault="006D6FF1" w:rsidP="00C862A4">
            <w:pPr>
              <w:jc w:val="center"/>
            </w:pPr>
          </w:p>
          <w:p w14:paraId="39AF530A" w14:textId="77777777" w:rsidR="006D6FF1" w:rsidRDefault="006D6FF1" w:rsidP="00C862A4">
            <w:pPr>
              <w:jc w:val="center"/>
            </w:pPr>
          </w:p>
          <w:p w14:paraId="16117ED4" w14:textId="77777777" w:rsidR="006D6FF1" w:rsidRDefault="006D6FF1" w:rsidP="00C862A4">
            <w:pPr>
              <w:jc w:val="center"/>
            </w:pPr>
          </w:p>
          <w:p w14:paraId="383B367A" w14:textId="77777777" w:rsidR="006D6FF1" w:rsidRDefault="006D6FF1" w:rsidP="00C862A4">
            <w:pPr>
              <w:jc w:val="center"/>
            </w:pPr>
            <w:r>
              <w:t>May 2020</w:t>
            </w:r>
          </w:p>
        </w:tc>
        <w:tc>
          <w:tcPr>
            <w:tcW w:w="1620" w:type="dxa"/>
          </w:tcPr>
          <w:p w14:paraId="52A5A748" w14:textId="77777777" w:rsidR="006D6FF1" w:rsidRDefault="006D6FF1" w:rsidP="00C862A4">
            <w:pPr>
              <w:jc w:val="center"/>
            </w:pPr>
          </w:p>
        </w:tc>
      </w:tr>
    </w:tbl>
    <w:p w14:paraId="411C5E5E" w14:textId="77777777" w:rsidR="006D6FF1" w:rsidRDefault="006D6FF1" w:rsidP="006D6FF1">
      <w:r w:rsidRPr="00E61EF3">
        <w:rPr>
          <w:rFonts w:cs="Arial"/>
          <w:b/>
          <w:noProof/>
          <w:sz w:val="28"/>
          <w:szCs w:val="28"/>
          <w:lang w:eastAsia="en-GB"/>
        </w:rPr>
        <w:drawing>
          <wp:anchor distT="0" distB="0" distL="114300" distR="114300" simplePos="0" relativeHeight="251777024" behindDoc="0" locked="0" layoutInCell="1" allowOverlap="1" wp14:anchorId="0347BF32" wp14:editId="727E8188">
            <wp:simplePos x="0" y="0"/>
            <wp:positionH relativeFrom="margin">
              <wp:posOffset>6845300</wp:posOffset>
            </wp:positionH>
            <wp:positionV relativeFrom="margin">
              <wp:posOffset>-447675</wp:posOffset>
            </wp:positionV>
            <wp:extent cx="2767330" cy="6191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7330" cy="619125"/>
                    </a:xfrm>
                    <a:prstGeom prst="rect">
                      <a:avLst/>
                    </a:prstGeom>
                    <a:noFill/>
                    <a:ln>
                      <a:noFill/>
                    </a:ln>
                  </pic:spPr>
                </pic:pic>
              </a:graphicData>
            </a:graphic>
          </wp:anchor>
        </w:drawing>
      </w:r>
    </w:p>
    <w:p w14:paraId="07D84ACF" w14:textId="77777777" w:rsidR="00E517A3" w:rsidRDefault="00E517A3" w:rsidP="00E517A3">
      <w:r w:rsidRPr="00E61EF3">
        <w:rPr>
          <w:rFonts w:cs="Arial"/>
          <w:b/>
          <w:noProof/>
          <w:sz w:val="28"/>
          <w:szCs w:val="28"/>
          <w:lang w:eastAsia="en-GB"/>
        </w:rPr>
        <w:drawing>
          <wp:anchor distT="0" distB="0" distL="114300" distR="114300" simplePos="0" relativeHeight="251769856" behindDoc="0" locked="0" layoutInCell="1" allowOverlap="1" wp14:anchorId="204A9DFD" wp14:editId="699BA470">
            <wp:simplePos x="0" y="0"/>
            <wp:positionH relativeFrom="margin">
              <wp:posOffset>6845300</wp:posOffset>
            </wp:positionH>
            <wp:positionV relativeFrom="margin">
              <wp:posOffset>-447675</wp:posOffset>
            </wp:positionV>
            <wp:extent cx="2767330" cy="6191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733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517A3" w:rsidSect="007D0B9C">
      <w:headerReference w:type="even" r:id="rId26"/>
      <w:headerReference w:type="default" r:id="rId27"/>
      <w:footerReference w:type="even" r:id="rId28"/>
      <w:footerReference w:type="default" r:id="rId29"/>
      <w:headerReference w:type="first" r:id="rId30"/>
      <w:footerReference w:type="first" r:id="rId31"/>
      <w:pgSz w:w="16838" w:h="11906" w:orient="landscape"/>
      <w:pgMar w:top="1134" w:right="1134" w:bottom="1134" w:left="1134" w:header="708" w:footer="708" w:gutter="0"/>
      <w:pgBorders w:display="firstPage"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6EA31" w14:textId="77777777" w:rsidR="00561015" w:rsidRDefault="00561015" w:rsidP="00CD4D6D">
      <w:pPr>
        <w:spacing w:after="0" w:line="240" w:lineRule="auto"/>
      </w:pPr>
      <w:r>
        <w:separator/>
      </w:r>
    </w:p>
  </w:endnote>
  <w:endnote w:type="continuationSeparator" w:id="0">
    <w:p w14:paraId="70D66145" w14:textId="77777777" w:rsidR="00561015" w:rsidRDefault="00561015" w:rsidP="00CD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AFD P+ Clan">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AF2E4" w14:textId="77777777" w:rsidR="00561015" w:rsidRDefault="00561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B0F1C" w14:textId="77777777" w:rsidR="00561015" w:rsidRDefault="005610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D09D6" w14:textId="77777777" w:rsidR="00561015" w:rsidRDefault="00561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AABEF" w14:textId="77777777" w:rsidR="00561015" w:rsidRDefault="00561015" w:rsidP="00CD4D6D">
      <w:pPr>
        <w:spacing w:after="0" w:line="240" w:lineRule="auto"/>
      </w:pPr>
      <w:r>
        <w:separator/>
      </w:r>
    </w:p>
  </w:footnote>
  <w:footnote w:type="continuationSeparator" w:id="0">
    <w:p w14:paraId="0C64DE83" w14:textId="77777777" w:rsidR="00561015" w:rsidRDefault="00561015" w:rsidP="00CD4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FA902" w14:textId="77777777" w:rsidR="00561015" w:rsidRDefault="00561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89213" w14:textId="77777777" w:rsidR="00561015" w:rsidRDefault="005610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D3F4C" w14:textId="77777777" w:rsidR="00561015" w:rsidRDefault="00561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8FB"/>
    <w:multiLevelType w:val="hybridMultilevel"/>
    <w:tmpl w:val="128A8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30ED4"/>
    <w:multiLevelType w:val="hybridMultilevel"/>
    <w:tmpl w:val="23409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20866"/>
    <w:multiLevelType w:val="hybridMultilevel"/>
    <w:tmpl w:val="5B4E3E0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67BBD"/>
    <w:multiLevelType w:val="hybridMultilevel"/>
    <w:tmpl w:val="98DCC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44CCE"/>
    <w:multiLevelType w:val="hybridMultilevel"/>
    <w:tmpl w:val="A6C42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66053"/>
    <w:multiLevelType w:val="hybridMultilevel"/>
    <w:tmpl w:val="2660A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51A91"/>
    <w:multiLevelType w:val="hybridMultilevel"/>
    <w:tmpl w:val="58ECCFA0"/>
    <w:lvl w:ilvl="0" w:tplc="5D00567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95BB5"/>
    <w:multiLevelType w:val="hybridMultilevel"/>
    <w:tmpl w:val="F05A60E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8" w15:restartNumberingAfterBreak="0">
    <w:nsid w:val="247F6689"/>
    <w:multiLevelType w:val="hybridMultilevel"/>
    <w:tmpl w:val="D1F4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D3473"/>
    <w:multiLevelType w:val="hybridMultilevel"/>
    <w:tmpl w:val="DE643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26A4D"/>
    <w:multiLevelType w:val="hybridMultilevel"/>
    <w:tmpl w:val="98E05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1A21AA"/>
    <w:multiLevelType w:val="hybridMultilevel"/>
    <w:tmpl w:val="6E6230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A260AD9"/>
    <w:multiLevelType w:val="hybridMultilevel"/>
    <w:tmpl w:val="80C8DEAA"/>
    <w:lvl w:ilvl="0" w:tplc="5D0056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E03FAA"/>
    <w:multiLevelType w:val="hybridMultilevel"/>
    <w:tmpl w:val="D1A8B740"/>
    <w:lvl w:ilvl="0" w:tplc="906C11B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B6222"/>
    <w:multiLevelType w:val="hybridMultilevel"/>
    <w:tmpl w:val="532AE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F917CA"/>
    <w:multiLevelType w:val="hybridMultilevel"/>
    <w:tmpl w:val="D542D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C75C04"/>
    <w:multiLevelType w:val="hybridMultilevel"/>
    <w:tmpl w:val="AAB2E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75ECE"/>
    <w:multiLevelType w:val="hybridMultilevel"/>
    <w:tmpl w:val="BAFAA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283737"/>
    <w:multiLevelType w:val="hybridMultilevel"/>
    <w:tmpl w:val="33769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53774"/>
    <w:multiLevelType w:val="hybridMultilevel"/>
    <w:tmpl w:val="2E3035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E501C73"/>
    <w:multiLevelType w:val="hybridMultilevel"/>
    <w:tmpl w:val="40F20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463D5"/>
    <w:multiLevelType w:val="hybridMultilevel"/>
    <w:tmpl w:val="CB24D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682DCA"/>
    <w:multiLevelType w:val="hybridMultilevel"/>
    <w:tmpl w:val="9932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1568F"/>
    <w:multiLevelType w:val="hybridMultilevel"/>
    <w:tmpl w:val="C78A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830417"/>
    <w:multiLevelType w:val="hybridMultilevel"/>
    <w:tmpl w:val="33769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E961DE"/>
    <w:multiLevelType w:val="hybridMultilevel"/>
    <w:tmpl w:val="505EA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667C62"/>
    <w:multiLevelType w:val="hybridMultilevel"/>
    <w:tmpl w:val="75B6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C82901"/>
    <w:multiLevelType w:val="hybridMultilevel"/>
    <w:tmpl w:val="92D80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7EB5CE8"/>
    <w:multiLevelType w:val="hybridMultilevel"/>
    <w:tmpl w:val="A06E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D3C30"/>
    <w:multiLevelType w:val="hybridMultilevel"/>
    <w:tmpl w:val="6CBA7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F1E1652"/>
    <w:multiLevelType w:val="hybridMultilevel"/>
    <w:tmpl w:val="AA782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9"/>
  </w:num>
  <w:num w:numId="3">
    <w:abstractNumId w:val="5"/>
  </w:num>
  <w:num w:numId="4">
    <w:abstractNumId w:val="22"/>
  </w:num>
  <w:num w:numId="5">
    <w:abstractNumId w:val="23"/>
  </w:num>
  <w:num w:numId="6">
    <w:abstractNumId w:val="8"/>
  </w:num>
  <w:num w:numId="7">
    <w:abstractNumId w:val="9"/>
  </w:num>
  <w:num w:numId="8">
    <w:abstractNumId w:val="27"/>
  </w:num>
  <w:num w:numId="9">
    <w:abstractNumId w:val="17"/>
  </w:num>
  <w:num w:numId="10">
    <w:abstractNumId w:val="11"/>
  </w:num>
  <w:num w:numId="11">
    <w:abstractNumId w:val="19"/>
  </w:num>
  <w:num w:numId="12">
    <w:abstractNumId w:val="0"/>
  </w:num>
  <w:num w:numId="13">
    <w:abstractNumId w:val="13"/>
  </w:num>
  <w:num w:numId="14">
    <w:abstractNumId w:val="26"/>
  </w:num>
  <w:num w:numId="15">
    <w:abstractNumId w:val="4"/>
  </w:num>
  <w:num w:numId="16">
    <w:abstractNumId w:val="14"/>
  </w:num>
  <w:num w:numId="17">
    <w:abstractNumId w:val="25"/>
  </w:num>
  <w:num w:numId="18">
    <w:abstractNumId w:val="6"/>
  </w:num>
  <w:num w:numId="19">
    <w:abstractNumId w:val="12"/>
  </w:num>
  <w:num w:numId="20">
    <w:abstractNumId w:val="2"/>
  </w:num>
  <w:num w:numId="21">
    <w:abstractNumId w:val="7"/>
  </w:num>
  <w:num w:numId="22">
    <w:abstractNumId w:val="20"/>
  </w:num>
  <w:num w:numId="23">
    <w:abstractNumId w:val="1"/>
  </w:num>
  <w:num w:numId="24">
    <w:abstractNumId w:val="16"/>
  </w:num>
  <w:num w:numId="25">
    <w:abstractNumId w:val="30"/>
  </w:num>
  <w:num w:numId="26">
    <w:abstractNumId w:val="15"/>
  </w:num>
  <w:num w:numId="27">
    <w:abstractNumId w:val="21"/>
  </w:num>
  <w:num w:numId="28">
    <w:abstractNumId w:val="3"/>
  </w:num>
  <w:num w:numId="29">
    <w:abstractNumId w:val="10"/>
  </w:num>
  <w:num w:numId="30">
    <w:abstractNumId w:val="18"/>
  </w:num>
  <w:num w:numId="31">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13"/>
    <w:rsid w:val="00010186"/>
    <w:rsid w:val="00025152"/>
    <w:rsid w:val="00025CB1"/>
    <w:rsid w:val="00026A99"/>
    <w:rsid w:val="00031B8C"/>
    <w:rsid w:val="00042254"/>
    <w:rsid w:val="00042681"/>
    <w:rsid w:val="000435D0"/>
    <w:rsid w:val="00045253"/>
    <w:rsid w:val="00045E2A"/>
    <w:rsid w:val="0004723E"/>
    <w:rsid w:val="000551AB"/>
    <w:rsid w:val="00066F29"/>
    <w:rsid w:val="00072105"/>
    <w:rsid w:val="00073D68"/>
    <w:rsid w:val="00077BA3"/>
    <w:rsid w:val="000B6751"/>
    <w:rsid w:val="000D3288"/>
    <w:rsid w:val="000E2D93"/>
    <w:rsid w:val="000F0751"/>
    <w:rsid w:val="000F07FC"/>
    <w:rsid w:val="000F202C"/>
    <w:rsid w:val="000F68EA"/>
    <w:rsid w:val="00104D97"/>
    <w:rsid w:val="00107984"/>
    <w:rsid w:val="0011437D"/>
    <w:rsid w:val="00117F9C"/>
    <w:rsid w:val="0012235D"/>
    <w:rsid w:val="00124F97"/>
    <w:rsid w:val="001254C3"/>
    <w:rsid w:val="00126EF9"/>
    <w:rsid w:val="00130D83"/>
    <w:rsid w:val="0013390F"/>
    <w:rsid w:val="00133AA0"/>
    <w:rsid w:val="001352CC"/>
    <w:rsid w:val="001402FF"/>
    <w:rsid w:val="00144213"/>
    <w:rsid w:val="00146A96"/>
    <w:rsid w:val="00152C2D"/>
    <w:rsid w:val="00153F76"/>
    <w:rsid w:val="00154344"/>
    <w:rsid w:val="00164812"/>
    <w:rsid w:val="00167C04"/>
    <w:rsid w:val="00172ADA"/>
    <w:rsid w:val="00174504"/>
    <w:rsid w:val="0018048C"/>
    <w:rsid w:val="0018698C"/>
    <w:rsid w:val="00186DA9"/>
    <w:rsid w:val="00190233"/>
    <w:rsid w:val="001909D5"/>
    <w:rsid w:val="00193661"/>
    <w:rsid w:val="001A0011"/>
    <w:rsid w:val="001A40A4"/>
    <w:rsid w:val="001A6D2E"/>
    <w:rsid w:val="001A72E2"/>
    <w:rsid w:val="001B124A"/>
    <w:rsid w:val="001B721F"/>
    <w:rsid w:val="001C054F"/>
    <w:rsid w:val="001C6557"/>
    <w:rsid w:val="001C700B"/>
    <w:rsid w:val="001D0137"/>
    <w:rsid w:val="001D0B0D"/>
    <w:rsid w:val="001D2E71"/>
    <w:rsid w:val="001D76CE"/>
    <w:rsid w:val="001D773D"/>
    <w:rsid w:val="001E2459"/>
    <w:rsid w:val="001E3CC6"/>
    <w:rsid w:val="001E4FCF"/>
    <w:rsid w:val="001E7075"/>
    <w:rsid w:val="001F2116"/>
    <w:rsid w:val="001F3DA5"/>
    <w:rsid w:val="001F5B73"/>
    <w:rsid w:val="00202401"/>
    <w:rsid w:val="00207701"/>
    <w:rsid w:val="00211710"/>
    <w:rsid w:val="00216F6B"/>
    <w:rsid w:val="002170DC"/>
    <w:rsid w:val="0021710B"/>
    <w:rsid w:val="00230A8B"/>
    <w:rsid w:val="002340CB"/>
    <w:rsid w:val="00235764"/>
    <w:rsid w:val="00236C4A"/>
    <w:rsid w:val="00245E9B"/>
    <w:rsid w:val="002605E8"/>
    <w:rsid w:val="00262C65"/>
    <w:rsid w:val="0026305D"/>
    <w:rsid w:val="0027060D"/>
    <w:rsid w:val="002733B4"/>
    <w:rsid w:val="00277DD1"/>
    <w:rsid w:val="002810A9"/>
    <w:rsid w:val="00284F96"/>
    <w:rsid w:val="00293C6D"/>
    <w:rsid w:val="00297FB6"/>
    <w:rsid w:val="002A7B9E"/>
    <w:rsid w:val="002B2727"/>
    <w:rsid w:val="002C1598"/>
    <w:rsid w:val="002C429C"/>
    <w:rsid w:val="002C7A9D"/>
    <w:rsid w:val="002D083F"/>
    <w:rsid w:val="002D1DAE"/>
    <w:rsid w:val="002D2BAA"/>
    <w:rsid w:val="002E2B74"/>
    <w:rsid w:val="002E6719"/>
    <w:rsid w:val="002E7B3C"/>
    <w:rsid w:val="002F1036"/>
    <w:rsid w:val="002F5B38"/>
    <w:rsid w:val="002F7474"/>
    <w:rsid w:val="002F7F74"/>
    <w:rsid w:val="00302433"/>
    <w:rsid w:val="00303F42"/>
    <w:rsid w:val="003043DE"/>
    <w:rsid w:val="00304D4B"/>
    <w:rsid w:val="00305D50"/>
    <w:rsid w:val="00307D59"/>
    <w:rsid w:val="0031530D"/>
    <w:rsid w:val="003212F4"/>
    <w:rsid w:val="00321EB0"/>
    <w:rsid w:val="00326ACE"/>
    <w:rsid w:val="00327875"/>
    <w:rsid w:val="00327E54"/>
    <w:rsid w:val="003361A4"/>
    <w:rsid w:val="00341A85"/>
    <w:rsid w:val="00347251"/>
    <w:rsid w:val="00347A4F"/>
    <w:rsid w:val="00351FEC"/>
    <w:rsid w:val="0035321C"/>
    <w:rsid w:val="00353DB8"/>
    <w:rsid w:val="00353FC4"/>
    <w:rsid w:val="003567C7"/>
    <w:rsid w:val="00356D03"/>
    <w:rsid w:val="00357A09"/>
    <w:rsid w:val="003619E0"/>
    <w:rsid w:val="00361A12"/>
    <w:rsid w:val="0037441C"/>
    <w:rsid w:val="00374B3A"/>
    <w:rsid w:val="003862F5"/>
    <w:rsid w:val="00386436"/>
    <w:rsid w:val="00394768"/>
    <w:rsid w:val="00397496"/>
    <w:rsid w:val="003A03D1"/>
    <w:rsid w:val="003A5CF9"/>
    <w:rsid w:val="003B19F9"/>
    <w:rsid w:val="003B5047"/>
    <w:rsid w:val="003C4B08"/>
    <w:rsid w:val="003C56FB"/>
    <w:rsid w:val="003C741F"/>
    <w:rsid w:val="003D08FE"/>
    <w:rsid w:val="003D0BB8"/>
    <w:rsid w:val="003D212F"/>
    <w:rsid w:val="003F6F11"/>
    <w:rsid w:val="00400B63"/>
    <w:rsid w:val="00404968"/>
    <w:rsid w:val="0040766A"/>
    <w:rsid w:val="00411BA1"/>
    <w:rsid w:val="00417DB5"/>
    <w:rsid w:val="004234C2"/>
    <w:rsid w:val="00427791"/>
    <w:rsid w:val="004307C2"/>
    <w:rsid w:val="00435193"/>
    <w:rsid w:val="00450471"/>
    <w:rsid w:val="00455F8B"/>
    <w:rsid w:val="00457765"/>
    <w:rsid w:val="00466D11"/>
    <w:rsid w:val="004702F4"/>
    <w:rsid w:val="004711E1"/>
    <w:rsid w:val="00481C91"/>
    <w:rsid w:val="00482854"/>
    <w:rsid w:val="00485FE6"/>
    <w:rsid w:val="00492393"/>
    <w:rsid w:val="00494370"/>
    <w:rsid w:val="004A7051"/>
    <w:rsid w:val="004B0B54"/>
    <w:rsid w:val="004B0B92"/>
    <w:rsid w:val="004B19C8"/>
    <w:rsid w:val="004C38B1"/>
    <w:rsid w:val="004D07A7"/>
    <w:rsid w:val="004D156C"/>
    <w:rsid w:val="004E5802"/>
    <w:rsid w:val="004F5F60"/>
    <w:rsid w:val="004F60D3"/>
    <w:rsid w:val="00500480"/>
    <w:rsid w:val="005017D4"/>
    <w:rsid w:val="0050337D"/>
    <w:rsid w:val="00503746"/>
    <w:rsid w:val="00506786"/>
    <w:rsid w:val="005079CD"/>
    <w:rsid w:val="00507C50"/>
    <w:rsid w:val="00510B56"/>
    <w:rsid w:val="00526C02"/>
    <w:rsid w:val="00526F53"/>
    <w:rsid w:val="00536AC4"/>
    <w:rsid w:val="005406CE"/>
    <w:rsid w:val="005411BF"/>
    <w:rsid w:val="00542828"/>
    <w:rsid w:val="00543E89"/>
    <w:rsid w:val="0054405D"/>
    <w:rsid w:val="005478E7"/>
    <w:rsid w:val="00552A8A"/>
    <w:rsid w:val="00561015"/>
    <w:rsid w:val="00562B6F"/>
    <w:rsid w:val="00573CD3"/>
    <w:rsid w:val="00574890"/>
    <w:rsid w:val="00580AEE"/>
    <w:rsid w:val="00587E13"/>
    <w:rsid w:val="00590CEC"/>
    <w:rsid w:val="005A4791"/>
    <w:rsid w:val="005C482D"/>
    <w:rsid w:val="005C77AD"/>
    <w:rsid w:val="005C7B74"/>
    <w:rsid w:val="005D123D"/>
    <w:rsid w:val="005D1FB6"/>
    <w:rsid w:val="005D2CD8"/>
    <w:rsid w:val="005D799D"/>
    <w:rsid w:val="005E0F8A"/>
    <w:rsid w:val="005E0FA6"/>
    <w:rsid w:val="005F2490"/>
    <w:rsid w:val="005F35AF"/>
    <w:rsid w:val="005F661C"/>
    <w:rsid w:val="005F6D75"/>
    <w:rsid w:val="00610B1F"/>
    <w:rsid w:val="0061290E"/>
    <w:rsid w:val="00612C25"/>
    <w:rsid w:val="00613230"/>
    <w:rsid w:val="00625D6A"/>
    <w:rsid w:val="00626D10"/>
    <w:rsid w:val="00634E22"/>
    <w:rsid w:val="00652A52"/>
    <w:rsid w:val="00653FCA"/>
    <w:rsid w:val="00671D63"/>
    <w:rsid w:val="00680C4F"/>
    <w:rsid w:val="006919F3"/>
    <w:rsid w:val="006921A1"/>
    <w:rsid w:val="00692ED5"/>
    <w:rsid w:val="006A2B03"/>
    <w:rsid w:val="006B0964"/>
    <w:rsid w:val="006B391D"/>
    <w:rsid w:val="006D3DE4"/>
    <w:rsid w:val="006D6FF1"/>
    <w:rsid w:val="006E0EA6"/>
    <w:rsid w:val="006E25D0"/>
    <w:rsid w:val="006E39A4"/>
    <w:rsid w:val="006E3FDD"/>
    <w:rsid w:val="006F1BCA"/>
    <w:rsid w:val="006F2A85"/>
    <w:rsid w:val="006F425F"/>
    <w:rsid w:val="00703929"/>
    <w:rsid w:val="007169FA"/>
    <w:rsid w:val="00717720"/>
    <w:rsid w:val="00727FD6"/>
    <w:rsid w:val="00730B47"/>
    <w:rsid w:val="0073426F"/>
    <w:rsid w:val="007356C7"/>
    <w:rsid w:val="00736756"/>
    <w:rsid w:val="007415AB"/>
    <w:rsid w:val="00741F6E"/>
    <w:rsid w:val="007421F1"/>
    <w:rsid w:val="007437FD"/>
    <w:rsid w:val="00745F01"/>
    <w:rsid w:val="00747B7D"/>
    <w:rsid w:val="007531D0"/>
    <w:rsid w:val="00754699"/>
    <w:rsid w:val="00772656"/>
    <w:rsid w:val="00780E72"/>
    <w:rsid w:val="00783E88"/>
    <w:rsid w:val="0078507C"/>
    <w:rsid w:val="00785405"/>
    <w:rsid w:val="00786ABD"/>
    <w:rsid w:val="00791B99"/>
    <w:rsid w:val="007946E7"/>
    <w:rsid w:val="007964FA"/>
    <w:rsid w:val="007A06E0"/>
    <w:rsid w:val="007A2C4E"/>
    <w:rsid w:val="007A2D80"/>
    <w:rsid w:val="007A3C7B"/>
    <w:rsid w:val="007A5AA8"/>
    <w:rsid w:val="007B18FC"/>
    <w:rsid w:val="007B1B1B"/>
    <w:rsid w:val="007B7B4B"/>
    <w:rsid w:val="007C30DC"/>
    <w:rsid w:val="007C3D2C"/>
    <w:rsid w:val="007D0B9C"/>
    <w:rsid w:val="007D1B04"/>
    <w:rsid w:val="007D3F13"/>
    <w:rsid w:val="007D4BBC"/>
    <w:rsid w:val="007E4CD7"/>
    <w:rsid w:val="007F1485"/>
    <w:rsid w:val="007F4C18"/>
    <w:rsid w:val="00806AEB"/>
    <w:rsid w:val="00823320"/>
    <w:rsid w:val="00831977"/>
    <w:rsid w:val="00832334"/>
    <w:rsid w:val="00833F53"/>
    <w:rsid w:val="00835617"/>
    <w:rsid w:val="0083589D"/>
    <w:rsid w:val="0084121B"/>
    <w:rsid w:val="00844BEA"/>
    <w:rsid w:val="00847AF3"/>
    <w:rsid w:val="00851ED8"/>
    <w:rsid w:val="008542AF"/>
    <w:rsid w:val="008545E2"/>
    <w:rsid w:val="00863D6A"/>
    <w:rsid w:val="008642AE"/>
    <w:rsid w:val="00891524"/>
    <w:rsid w:val="008A7D09"/>
    <w:rsid w:val="008B7AFA"/>
    <w:rsid w:val="008C08A5"/>
    <w:rsid w:val="008C10CC"/>
    <w:rsid w:val="008C65DB"/>
    <w:rsid w:val="008D1BDB"/>
    <w:rsid w:val="008D335B"/>
    <w:rsid w:val="008D4EEB"/>
    <w:rsid w:val="008D6DFA"/>
    <w:rsid w:val="008E470D"/>
    <w:rsid w:val="008E47A7"/>
    <w:rsid w:val="008E6FF4"/>
    <w:rsid w:val="00900311"/>
    <w:rsid w:val="00901EC5"/>
    <w:rsid w:val="009038A7"/>
    <w:rsid w:val="00913DF5"/>
    <w:rsid w:val="00914FEB"/>
    <w:rsid w:val="00924EE5"/>
    <w:rsid w:val="00930A89"/>
    <w:rsid w:val="00941B08"/>
    <w:rsid w:val="0094383B"/>
    <w:rsid w:val="00954A7B"/>
    <w:rsid w:val="00956F2B"/>
    <w:rsid w:val="00957583"/>
    <w:rsid w:val="00963797"/>
    <w:rsid w:val="00981C97"/>
    <w:rsid w:val="00987160"/>
    <w:rsid w:val="00992606"/>
    <w:rsid w:val="009A50A7"/>
    <w:rsid w:val="009B3414"/>
    <w:rsid w:val="009B6D6E"/>
    <w:rsid w:val="009C08AF"/>
    <w:rsid w:val="009C5E3E"/>
    <w:rsid w:val="009C7881"/>
    <w:rsid w:val="009C79A5"/>
    <w:rsid w:val="009D1C98"/>
    <w:rsid w:val="009D7C99"/>
    <w:rsid w:val="009E7A48"/>
    <w:rsid w:val="00A34DF8"/>
    <w:rsid w:val="00A3627E"/>
    <w:rsid w:val="00A419E7"/>
    <w:rsid w:val="00A4443A"/>
    <w:rsid w:val="00A46764"/>
    <w:rsid w:val="00A51EAF"/>
    <w:rsid w:val="00A5531E"/>
    <w:rsid w:val="00A610CD"/>
    <w:rsid w:val="00A614AB"/>
    <w:rsid w:val="00A6604E"/>
    <w:rsid w:val="00A70D01"/>
    <w:rsid w:val="00A85804"/>
    <w:rsid w:val="00AA0FD8"/>
    <w:rsid w:val="00AA2C32"/>
    <w:rsid w:val="00AA45A5"/>
    <w:rsid w:val="00AB12C9"/>
    <w:rsid w:val="00AB4583"/>
    <w:rsid w:val="00AC04E8"/>
    <w:rsid w:val="00AD3679"/>
    <w:rsid w:val="00AD4BFA"/>
    <w:rsid w:val="00AD7A4D"/>
    <w:rsid w:val="00AE4581"/>
    <w:rsid w:val="00AF1695"/>
    <w:rsid w:val="00AF2EC7"/>
    <w:rsid w:val="00B02E3C"/>
    <w:rsid w:val="00B140E1"/>
    <w:rsid w:val="00B174B6"/>
    <w:rsid w:val="00B24D2D"/>
    <w:rsid w:val="00B32625"/>
    <w:rsid w:val="00B36D0F"/>
    <w:rsid w:val="00B4152F"/>
    <w:rsid w:val="00B42601"/>
    <w:rsid w:val="00B46A95"/>
    <w:rsid w:val="00B50B37"/>
    <w:rsid w:val="00B527C5"/>
    <w:rsid w:val="00B529B4"/>
    <w:rsid w:val="00B54AF1"/>
    <w:rsid w:val="00B60497"/>
    <w:rsid w:val="00B63151"/>
    <w:rsid w:val="00B67F70"/>
    <w:rsid w:val="00B73D99"/>
    <w:rsid w:val="00B763AA"/>
    <w:rsid w:val="00B9205E"/>
    <w:rsid w:val="00B95EAC"/>
    <w:rsid w:val="00BA59D4"/>
    <w:rsid w:val="00BC50EA"/>
    <w:rsid w:val="00BC5886"/>
    <w:rsid w:val="00BC6333"/>
    <w:rsid w:val="00BD06BC"/>
    <w:rsid w:val="00BD30E3"/>
    <w:rsid w:val="00BD43AF"/>
    <w:rsid w:val="00BD4419"/>
    <w:rsid w:val="00BD57AD"/>
    <w:rsid w:val="00BE0B03"/>
    <w:rsid w:val="00BE0BE5"/>
    <w:rsid w:val="00BE4359"/>
    <w:rsid w:val="00BE73AD"/>
    <w:rsid w:val="00BF3581"/>
    <w:rsid w:val="00C001BB"/>
    <w:rsid w:val="00C01DAC"/>
    <w:rsid w:val="00C032E2"/>
    <w:rsid w:val="00C12A88"/>
    <w:rsid w:val="00C16D2D"/>
    <w:rsid w:val="00C22771"/>
    <w:rsid w:val="00C239DF"/>
    <w:rsid w:val="00C37D85"/>
    <w:rsid w:val="00C413C1"/>
    <w:rsid w:val="00C43178"/>
    <w:rsid w:val="00C53125"/>
    <w:rsid w:val="00C575C6"/>
    <w:rsid w:val="00C6616A"/>
    <w:rsid w:val="00C77863"/>
    <w:rsid w:val="00C81580"/>
    <w:rsid w:val="00C862A4"/>
    <w:rsid w:val="00C87D99"/>
    <w:rsid w:val="00C93232"/>
    <w:rsid w:val="00CB1180"/>
    <w:rsid w:val="00CC5192"/>
    <w:rsid w:val="00CD1092"/>
    <w:rsid w:val="00CD16BA"/>
    <w:rsid w:val="00CD4D6D"/>
    <w:rsid w:val="00CD7F3E"/>
    <w:rsid w:val="00CE023A"/>
    <w:rsid w:val="00CE3CCF"/>
    <w:rsid w:val="00CE4D13"/>
    <w:rsid w:val="00CE6FBF"/>
    <w:rsid w:val="00D02A90"/>
    <w:rsid w:val="00D1497E"/>
    <w:rsid w:val="00D16B93"/>
    <w:rsid w:val="00D17B17"/>
    <w:rsid w:val="00D27659"/>
    <w:rsid w:val="00D27AF9"/>
    <w:rsid w:val="00D30AFF"/>
    <w:rsid w:val="00D31194"/>
    <w:rsid w:val="00D3193D"/>
    <w:rsid w:val="00D32C31"/>
    <w:rsid w:val="00D33ED5"/>
    <w:rsid w:val="00D4167C"/>
    <w:rsid w:val="00D43076"/>
    <w:rsid w:val="00D445AC"/>
    <w:rsid w:val="00D5078F"/>
    <w:rsid w:val="00D555A8"/>
    <w:rsid w:val="00D5640A"/>
    <w:rsid w:val="00D64D51"/>
    <w:rsid w:val="00D660D6"/>
    <w:rsid w:val="00D70E34"/>
    <w:rsid w:val="00D72D2A"/>
    <w:rsid w:val="00D838D4"/>
    <w:rsid w:val="00D849B1"/>
    <w:rsid w:val="00D92D34"/>
    <w:rsid w:val="00DA48E9"/>
    <w:rsid w:val="00DA77FA"/>
    <w:rsid w:val="00DB0A18"/>
    <w:rsid w:val="00DC1921"/>
    <w:rsid w:val="00DC4506"/>
    <w:rsid w:val="00DD6EFF"/>
    <w:rsid w:val="00DD74A2"/>
    <w:rsid w:val="00DD7533"/>
    <w:rsid w:val="00DE28D9"/>
    <w:rsid w:val="00DE39DA"/>
    <w:rsid w:val="00DE5223"/>
    <w:rsid w:val="00DF46DF"/>
    <w:rsid w:val="00DF564A"/>
    <w:rsid w:val="00DF58B9"/>
    <w:rsid w:val="00DF67B5"/>
    <w:rsid w:val="00E04723"/>
    <w:rsid w:val="00E05717"/>
    <w:rsid w:val="00E10B4E"/>
    <w:rsid w:val="00E11C95"/>
    <w:rsid w:val="00E1319B"/>
    <w:rsid w:val="00E236DE"/>
    <w:rsid w:val="00E27A29"/>
    <w:rsid w:val="00E35A76"/>
    <w:rsid w:val="00E42472"/>
    <w:rsid w:val="00E517A3"/>
    <w:rsid w:val="00E51D08"/>
    <w:rsid w:val="00E65434"/>
    <w:rsid w:val="00E707A7"/>
    <w:rsid w:val="00E741BF"/>
    <w:rsid w:val="00E7541D"/>
    <w:rsid w:val="00E8467E"/>
    <w:rsid w:val="00E92F5F"/>
    <w:rsid w:val="00EA2CF7"/>
    <w:rsid w:val="00EA53DF"/>
    <w:rsid w:val="00EB2152"/>
    <w:rsid w:val="00EB6657"/>
    <w:rsid w:val="00EB6677"/>
    <w:rsid w:val="00EC29BC"/>
    <w:rsid w:val="00EC4CA3"/>
    <w:rsid w:val="00ED08F0"/>
    <w:rsid w:val="00EE4642"/>
    <w:rsid w:val="00EE7554"/>
    <w:rsid w:val="00EF039A"/>
    <w:rsid w:val="00EF57CD"/>
    <w:rsid w:val="00EF6EAF"/>
    <w:rsid w:val="00EF7F51"/>
    <w:rsid w:val="00F02B80"/>
    <w:rsid w:val="00F0623C"/>
    <w:rsid w:val="00F07282"/>
    <w:rsid w:val="00F10E42"/>
    <w:rsid w:val="00F12184"/>
    <w:rsid w:val="00F13AB4"/>
    <w:rsid w:val="00F16812"/>
    <w:rsid w:val="00F20E01"/>
    <w:rsid w:val="00F229CC"/>
    <w:rsid w:val="00F25DA1"/>
    <w:rsid w:val="00F30242"/>
    <w:rsid w:val="00F65616"/>
    <w:rsid w:val="00F750A3"/>
    <w:rsid w:val="00F822FE"/>
    <w:rsid w:val="00F91BAF"/>
    <w:rsid w:val="00F94CAA"/>
    <w:rsid w:val="00F975F2"/>
    <w:rsid w:val="00FA1BBC"/>
    <w:rsid w:val="00FA370B"/>
    <w:rsid w:val="00FA445C"/>
    <w:rsid w:val="00FA5790"/>
    <w:rsid w:val="00FB5B4E"/>
    <w:rsid w:val="00FB6A7B"/>
    <w:rsid w:val="00FC1563"/>
    <w:rsid w:val="00FC3939"/>
    <w:rsid w:val="00FD15F0"/>
    <w:rsid w:val="00FD2030"/>
    <w:rsid w:val="00FD5B0A"/>
    <w:rsid w:val="00FD7296"/>
    <w:rsid w:val="00FE0A15"/>
    <w:rsid w:val="00FE182D"/>
    <w:rsid w:val="00FE25E8"/>
    <w:rsid w:val="00FE32E1"/>
    <w:rsid w:val="00FF4B80"/>
    <w:rsid w:val="00FF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E36D05"/>
  <w15:docId w15:val="{0C1D8239-6998-4EE5-BD3A-ABDFAD48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67C"/>
  </w:style>
  <w:style w:type="paragraph" w:styleId="Heading3">
    <w:name w:val="heading 3"/>
    <w:next w:val="Normal"/>
    <w:link w:val="Heading3Char"/>
    <w:qFormat/>
    <w:rsid w:val="00BC6333"/>
    <w:pPr>
      <w:spacing w:after="0" w:line="240" w:lineRule="auto"/>
      <w:outlineLvl w:val="2"/>
    </w:pPr>
    <w:rPr>
      <w:rFonts w:ascii="Geneva" w:eastAsia="Times New Roman" w:hAnsi="Geneva" w:cs="Times New Roman"/>
      <w:sz w:val="20"/>
      <w:szCs w:val="20"/>
      <w:lang w:eastAsia="en-GB"/>
    </w:rPr>
  </w:style>
  <w:style w:type="paragraph" w:styleId="Heading4">
    <w:name w:val="heading 4"/>
    <w:basedOn w:val="Normal"/>
    <w:next w:val="Normal"/>
    <w:link w:val="Heading4Char"/>
    <w:uiPriority w:val="9"/>
    <w:unhideWhenUsed/>
    <w:qFormat/>
    <w:rsid w:val="00DD6EF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E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8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3627E"/>
    <w:pPr>
      <w:ind w:left="720"/>
      <w:contextualSpacing/>
    </w:pPr>
  </w:style>
  <w:style w:type="character" w:customStyle="1" w:styleId="Heading3Char">
    <w:name w:val="Heading 3 Char"/>
    <w:basedOn w:val="DefaultParagraphFont"/>
    <w:link w:val="Heading3"/>
    <w:rsid w:val="00BC6333"/>
    <w:rPr>
      <w:rFonts w:ascii="Geneva" w:eastAsia="Times New Roman" w:hAnsi="Geneva" w:cs="Times New Roman"/>
      <w:sz w:val="20"/>
      <w:szCs w:val="20"/>
      <w:lang w:eastAsia="en-GB"/>
    </w:rPr>
  </w:style>
  <w:style w:type="paragraph" w:styleId="BodyText">
    <w:name w:val="Body Text"/>
    <w:basedOn w:val="Normal"/>
    <w:link w:val="BodyTextChar"/>
    <w:rsid w:val="00BC6333"/>
    <w:pPr>
      <w:tabs>
        <w:tab w:val="right" w:pos="9038"/>
      </w:tabs>
      <w:spacing w:after="0" w:line="240" w:lineRule="auto"/>
    </w:pPr>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rsid w:val="00BC6333"/>
    <w:rPr>
      <w:rFonts w:ascii="Arial" w:eastAsia="Times New Roman" w:hAnsi="Arial" w:cs="Times New Roman"/>
      <w:sz w:val="24"/>
      <w:szCs w:val="20"/>
      <w:lang w:val="en-US" w:eastAsia="en-GB"/>
    </w:rPr>
  </w:style>
  <w:style w:type="character" w:customStyle="1" w:styleId="A3">
    <w:name w:val="A3"/>
    <w:uiPriority w:val="99"/>
    <w:rsid w:val="003B19F9"/>
    <w:rPr>
      <w:rFonts w:cs="LIAFD P+ Clan"/>
      <w:b/>
      <w:bCs/>
      <w:color w:val="000000"/>
      <w:sz w:val="22"/>
      <w:szCs w:val="22"/>
    </w:rPr>
  </w:style>
  <w:style w:type="paragraph" w:styleId="Header">
    <w:name w:val="header"/>
    <w:basedOn w:val="Normal"/>
    <w:link w:val="HeaderChar"/>
    <w:uiPriority w:val="99"/>
    <w:unhideWhenUsed/>
    <w:rsid w:val="00CD4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D6D"/>
  </w:style>
  <w:style w:type="paragraph" w:styleId="Footer">
    <w:name w:val="footer"/>
    <w:basedOn w:val="Normal"/>
    <w:link w:val="FooterChar"/>
    <w:uiPriority w:val="99"/>
    <w:semiHidden/>
    <w:unhideWhenUsed/>
    <w:rsid w:val="00CD4D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4D6D"/>
  </w:style>
  <w:style w:type="character" w:styleId="Hyperlink">
    <w:name w:val="Hyperlink"/>
    <w:basedOn w:val="DefaultParagraphFont"/>
    <w:uiPriority w:val="99"/>
    <w:unhideWhenUsed/>
    <w:rsid w:val="00025CB1"/>
    <w:rPr>
      <w:color w:val="0000FF" w:themeColor="hyperlink"/>
      <w:u w:val="single"/>
    </w:rPr>
  </w:style>
  <w:style w:type="paragraph" w:styleId="BalloonText">
    <w:name w:val="Balloon Text"/>
    <w:basedOn w:val="Normal"/>
    <w:link w:val="BalloonTextChar"/>
    <w:uiPriority w:val="99"/>
    <w:semiHidden/>
    <w:unhideWhenUsed/>
    <w:rsid w:val="00DE2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8D9"/>
    <w:rPr>
      <w:rFonts w:ascii="Segoe UI" w:hAnsi="Segoe UI" w:cs="Segoe UI"/>
      <w:sz w:val="18"/>
      <w:szCs w:val="18"/>
    </w:rPr>
  </w:style>
  <w:style w:type="paragraph" w:customStyle="1" w:styleId="Body">
    <w:name w:val="Body"/>
    <w:basedOn w:val="Normal"/>
    <w:uiPriority w:val="99"/>
    <w:rsid w:val="007A2C4E"/>
    <w:pPr>
      <w:spacing w:after="0" w:line="280" w:lineRule="exact"/>
    </w:pPr>
    <w:rPr>
      <w:rFonts w:ascii="Arial" w:eastAsia="Times" w:hAnsi="Arial" w:cs="Times New Roman"/>
      <w:szCs w:val="20"/>
    </w:rPr>
  </w:style>
  <w:style w:type="paragraph" w:styleId="NormalWeb">
    <w:name w:val="Normal (Web)"/>
    <w:basedOn w:val="Normal"/>
    <w:uiPriority w:val="99"/>
    <w:unhideWhenUsed/>
    <w:rsid w:val="008E47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494370"/>
    <w:rPr>
      <w:i/>
      <w:iCs/>
      <w:color w:val="4F81BD" w:themeColor="accent1"/>
    </w:rPr>
  </w:style>
  <w:style w:type="character" w:customStyle="1" w:styleId="Heading4Char">
    <w:name w:val="Heading 4 Char"/>
    <w:basedOn w:val="DefaultParagraphFont"/>
    <w:link w:val="Heading4"/>
    <w:uiPriority w:val="9"/>
    <w:rsid w:val="00DD6EF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3.xm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2.xml"/><Relationship Id="rId27" Type="http://schemas.openxmlformats.org/officeDocument/2006/relationships/header" Target="header2.xm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10.245.128.21\datastore\OfficeData\SLT_Children_Services\Clacks\1.%20TALK%20Clacks%20project\2.%20LIFT\Baselines\RAPT\2018-2019%20RAPTs\Sunnyside%202%20RAP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245.128.21\datastore\OfficeData\SLT_Children_Services\Clacks\1.%20TALK%20Clacks%20project\2.%20LIFT\Baselines\RAPT\2018-2019%20RAPTs\Sunnyside%202%20RAP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Sunnyside Nursery</a:t>
            </a:r>
          </a:p>
          <a:p>
            <a:pPr>
              <a:defRPr sz="1200"/>
            </a:pPr>
            <a:r>
              <a:rPr lang="en-GB" sz="1200"/>
              <a:t>Information Scores before Intervention </a:t>
            </a:r>
          </a:p>
        </c:rich>
      </c:tx>
      <c:layout/>
      <c:overlay val="0"/>
    </c:title>
    <c:autoTitleDeleted val="0"/>
    <c:plotArea>
      <c:layout/>
      <c:pieChart>
        <c:varyColors val="1"/>
        <c:ser>
          <c:idx val="0"/>
          <c:order val="0"/>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'[Sunnyside 2 RAPT.xlsx]Sheet3'!$D$5:$D$8</c:f>
              <c:strCache>
                <c:ptCount val="4"/>
                <c:pt idx="0">
                  <c:v>age equivalent and above</c:v>
                </c:pt>
                <c:pt idx="1">
                  <c:v>mild difficulty (1-6 months below chronological age)</c:v>
                </c:pt>
                <c:pt idx="2">
                  <c:v>moderate delay (7 to 12 monthsbelow chronological age)</c:v>
                </c:pt>
                <c:pt idx="3">
                  <c:v>severe delay (13 months or more below chronological age)</c:v>
                </c:pt>
              </c:strCache>
            </c:strRef>
          </c:cat>
          <c:val>
            <c:numRef>
              <c:f>'[Sunnyside 2 RAPT.xlsx]Sheet3'!$E$5:$E$8</c:f>
              <c:numCache>
                <c:formatCode>General</c:formatCode>
                <c:ptCount val="4"/>
                <c:pt idx="0">
                  <c:v>1</c:v>
                </c:pt>
                <c:pt idx="1">
                  <c:v>1</c:v>
                </c:pt>
                <c:pt idx="2">
                  <c:v>6</c:v>
                </c:pt>
                <c:pt idx="3">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000000000000064"/>
          <c:y val="0.22408999861859372"/>
          <c:w val="0.33007257788428618"/>
          <c:h val="0.6590396788636714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Sunnyside</a:t>
            </a:r>
            <a:r>
              <a:rPr lang="en-GB" sz="1200" baseline="0"/>
              <a:t> Nursery</a:t>
            </a:r>
          </a:p>
          <a:p>
            <a:pPr>
              <a:defRPr/>
            </a:pPr>
            <a:r>
              <a:rPr lang="en-GB" sz="1200" baseline="0"/>
              <a:t>Information Scores after intervention</a:t>
            </a:r>
            <a:endParaRPr lang="en-GB" sz="1200"/>
          </a:p>
        </c:rich>
      </c:tx>
      <c:layout>
        <c:manualLayout>
          <c:xMode val="edge"/>
          <c:yMode val="edge"/>
          <c:x val="0.15462738922340591"/>
          <c:y val="0"/>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Sheet3!$C$33:$C$36</c:f>
              <c:strCache>
                <c:ptCount val="4"/>
                <c:pt idx="0">
                  <c:v>age equivalent and above</c:v>
                </c:pt>
                <c:pt idx="1">
                  <c:v>mild difficulty (1-6 months below chronological age)</c:v>
                </c:pt>
                <c:pt idx="2">
                  <c:v>moderate delay (7 to 12 monthsbelow chronological age)</c:v>
                </c:pt>
                <c:pt idx="3">
                  <c:v>severe delay (13 months or more below chronological age)</c:v>
                </c:pt>
              </c:strCache>
            </c:strRef>
          </c:cat>
          <c:val>
            <c:numRef>
              <c:f>Sheet3!$D$33:$D$36</c:f>
              <c:numCache>
                <c:formatCode>General</c:formatCode>
                <c:ptCount val="4"/>
                <c:pt idx="0">
                  <c:v>4</c:v>
                </c:pt>
                <c:pt idx="1">
                  <c:v>1</c:v>
                </c:pt>
                <c:pt idx="2">
                  <c:v>3</c:v>
                </c:pt>
                <c:pt idx="3">
                  <c:v>0</c:v>
                </c:pt>
              </c:numCache>
            </c:numRef>
          </c:val>
        </c:ser>
        <c:dLbls>
          <c:showLegendKey val="0"/>
          <c:showVal val="0"/>
          <c:showCatName val="0"/>
          <c:showSerName val="0"/>
          <c:showPercent val="1"/>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Sunnyside Nursery</a:t>
            </a:r>
          </a:p>
          <a:p>
            <a:pPr>
              <a:defRPr/>
            </a:pPr>
            <a:r>
              <a:rPr lang="en-US" sz="1200"/>
              <a:t>Grammar</a:t>
            </a:r>
            <a:r>
              <a:rPr lang="en-US" sz="1200" baseline="0"/>
              <a:t> Score after intervention</a:t>
            </a:r>
            <a:endParaRPr lang="en-US" sz="1200"/>
          </a:p>
        </c:rich>
      </c:tx>
      <c:layout/>
      <c:overlay val="0"/>
    </c:title>
    <c:autoTitleDeleted val="0"/>
    <c:plotArea>
      <c:layout/>
      <c:pieChart>
        <c:varyColors val="1"/>
        <c:ser>
          <c:idx val="0"/>
          <c:order val="0"/>
          <c:tx>
            <c:strRef>
              <c:f>Sheet3!$L$32:$L$33</c:f>
              <c:strCache>
                <c:ptCount val="1"/>
                <c:pt idx="0">
                  <c:v>Age bracket difference - Sunnyside 1</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Sheet3!$H$34:$K$36</c:f>
              <c:strCache>
                <c:ptCount val="3"/>
                <c:pt idx="0">
                  <c:v>mild difficulty (1-6 months below chronological age)</c:v>
                </c:pt>
                <c:pt idx="1">
                  <c:v>moderate delay (7 to 12 monthsbelow chronological age)</c:v>
                </c:pt>
                <c:pt idx="2">
                  <c:v>severe delay (13 months or more below chronological age)</c:v>
                </c:pt>
              </c:strCache>
            </c:strRef>
          </c:cat>
          <c:val>
            <c:numRef>
              <c:f>Sheet3!$L$34:$L$36</c:f>
              <c:numCache>
                <c:formatCode>General</c:formatCode>
                <c:ptCount val="3"/>
                <c:pt idx="0">
                  <c:v>2</c:v>
                </c:pt>
                <c:pt idx="1">
                  <c:v>3</c:v>
                </c:pt>
                <c:pt idx="2">
                  <c:v>2</c:v>
                </c:pt>
              </c:numCache>
            </c:numRef>
          </c:val>
        </c:ser>
        <c:ser>
          <c:idx val="1"/>
          <c:order val="1"/>
          <c:tx>
            <c:strRef>
              <c:f>Sheet3!$M$32:$M$33</c:f>
              <c:strCache>
                <c:ptCount val="1"/>
                <c:pt idx="0">
                  <c:v>Age bracket difference - Sunnyside 0+</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Sheet3!$H$34:$K$36</c:f>
              <c:strCache>
                <c:ptCount val="3"/>
                <c:pt idx="0">
                  <c:v>mild difficulty (1-6 months below chronological age)</c:v>
                </c:pt>
                <c:pt idx="1">
                  <c:v>moderate delay (7 to 12 monthsbelow chronological age)</c:v>
                </c:pt>
                <c:pt idx="2">
                  <c:v>severe delay (13 months or more below chronological age)</c:v>
                </c:pt>
              </c:strCache>
            </c:strRef>
          </c:cat>
          <c:val>
            <c:numRef>
              <c:f>Sheet3!$M$34:$M$36</c:f>
              <c:numCache>
                <c:formatCode>General</c:formatCode>
                <c:ptCount val="3"/>
                <c:pt idx="0">
                  <c:v>-1</c:v>
                </c:pt>
                <c:pt idx="1">
                  <c:v>-2</c:v>
                </c:pt>
                <c:pt idx="2">
                  <c:v>-3</c:v>
                </c:pt>
              </c:numCache>
            </c:numRef>
          </c:val>
        </c:ser>
        <c:dLbls>
          <c:showLegendKey val="0"/>
          <c:showVal val="0"/>
          <c:showCatName val="0"/>
          <c:showSerName val="0"/>
          <c:showPercent val="1"/>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Sunnyside Nursery</a:t>
            </a:r>
          </a:p>
          <a:p>
            <a:pPr>
              <a:defRPr sz="1200"/>
            </a:pPr>
            <a:r>
              <a:rPr lang="en-GB" sz="1200"/>
              <a:t>Grammar Scores before Intervention </a:t>
            </a:r>
          </a:p>
        </c:rich>
      </c:tx>
      <c:layout/>
      <c:overlay val="0"/>
    </c:title>
    <c:autoTitleDeleted val="0"/>
    <c:plotArea>
      <c:layout>
        <c:manualLayout>
          <c:layoutTarget val="inner"/>
          <c:xMode val="edge"/>
          <c:yMode val="edge"/>
          <c:x val="9.4694444444444734E-2"/>
          <c:y val="0.22439487706177197"/>
          <c:w val="0.4467222222222223"/>
          <c:h val="0.744537037037037"/>
        </c:manualLayout>
      </c:layout>
      <c:pieChart>
        <c:varyColors val="1"/>
        <c:ser>
          <c:idx val="0"/>
          <c:order val="0"/>
          <c:dLbls>
            <c:spPr>
              <a:noFill/>
              <a:ln>
                <a:noFill/>
              </a:ln>
              <a:effectLst/>
            </c:spPr>
            <c:dLblPos val="inEnd"/>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Sheet3!$J$5:$J$8</c:f>
              <c:strCache>
                <c:ptCount val="4"/>
                <c:pt idx="0">
                  <c:v>age equivalent and above</c:v>
                </c:pt>
                <c:pt idx="1">
                  <c:v>mild difficulty (1-6 months below chronological age)</c:v>
                </c:pt>
                <c:pt idx="2">
                  <c:v>moderate delay (7 to 12 monthsbelow chronological age)</c:v>
                </c:pt>
                <c:pt idx="3">
                  <c:v>severe delay (13 months or more below chronological age)</c:v>
                </c:pt>
              </c:strCache>
            </c:strRef>
          </c:cat>
          <c:val>
            <c:numRef>
              <c:f>Sheet3!$K$5:$K$8</c:f>
              <c:numCache>
                <c:formatCode>General</c:formatCode>
                <c:ptCount val="4"/>
                <c:pt idx="0">
                  <c:v>1</c:v>
                </c:pt>
                <c:pt idx="1">
                  <c:v>2</c:v>
                </c:pt>
                <c:pt idx="2">
                  <c:v>5</c:v>
                </c:pt>
                <c:pt idx="3">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444444444444444"/>
          <c:y val="0.24940001228943398"/>
          <c:w val="0.34166666666666717"/>
          <c:h val="0.6677646397879194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0A5E0-B690-41C4-9F4A-5C77ACF1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37</Pages>
  <Words>7579</Words>
  <Characters>43205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50683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Cuthbert</dc:creator>
  <cp:lastModifiedBy>Denise Penman</cp:lastModifiedBy>
  <cp:revision>27</cp:revision>
  <cp:lastPrinted>2018-11-22T17:03:00Z</cp:lastPrinted>
  <dcterms:created xsi:type="dcterms:W3CDTF">2019-06-10T10:11:00Z</dcterms:created>
  <dcterms:modified xsi:type="dcterms:W3CDTF">2019-09-06T14:45:00Z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1149630141</vt:i4>
  </property>
  <property fmtid="{D5CDD505-2E9C-101B-9397-08002B2CF9AE}" pid="4" name="_EmailSubject">
    <vt:lpwstr>SQIP Guidance 2017</vt:lpwstr>
  </property>
  <property fmtid="{D5CDD505-2E9C-101B-9397-08002B2CF9AE}" pid="5" name="_AuthorEmail">
    <vt:lpwstr>Liz.Gray@edinburgh.gov.uk</vt:lpwstr>
  </property>
  <property fmtid="{D5CDD505-2E9C-101B-9397-08002B2CF9AE}" pid="6" name="_AuthorEmailDisplayName">
    <vt:lpwstr>Liz Gray</vt:lpwstr>
  </property>
  <property fmtid="{D5CDD505-2E9C-101B-9397-08002B2CF9AE}" pid="7" name="_PreviousAdHocReviewCycleID">
    <vt:i4>-567099299</vt:i4>
  </property>
  <property fmtid="{D5CDD505-2E9C-101B-9397-08002B2CF9AE}" pid="8" name="_ReviewingToolsShownOnce">
    <vt:lpwstr/>
  </property>
</Properties>
</file>