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BFE5" w14:textId="1AF7D8AF" w:rsidR="002F034C" w:rsidRDefault="002F034C">
      <w:r>
        <w:rPr>
          <w:noProof/>
        </w:rPr>
        <w:drawing>
          <wp:anchor distT="0" distB="0" distL="114300" distR="114300" simplePos="0" relativeHeight="251662336" behindDoc="0" locked="0" layoutInCell="1" allowOverlap="1" wp14:anchorId="31407C94" wp14:editId="0E51A6F2">
            <wp:simplePos x="0" y="0"/>
            <wp:positionH relativeFrom="column">
              <wp:posOffset>180975</wp:posOffset>
            </wp:positionH>
            <wp:positionV relativeFrom="paragraph">
              <wp:posOffset>0</wp:posOffset>
            </wp:positionV>
            <wp:extent cx="9639300" cy="686074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857" t="1764"/>
                    <a:stretch/>
                  </pic:blipFill>
                  <pic:spPr bwMode="auto">
                    <a:xfrm>
                      <a:off x="0" y="0"/>
                      <a:ext cx="9639300" cy="68607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22C4D380" w14:textId="463FD93C" w:rsidR="009821B8" w:rsidRDefault="00580CC4">
      <w:pPr>
        <w:widowControl w:val="0"/>
        <w:pBdr>
          <w:top w:val="nil"/>
          <w:left w:val="nil"/>
          <w:bottom w:val="nil"/>
          <w:right w:val="nil"/>
          <w:between w:val="nil"/>
        </w:pBdr>
        <w:spacing w:line="276" w:lineRule="auto"/>
      </w:pPr>
      <w:r>
        <w:lastRenderedPageBreak/>
        <w:pict w14:anchorId="6FC7E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1312;visibility:hidden">
            <o:lock v:ext="edit" selection="t"/>
          </v:shape>
        </w:pict>
      </w:r>
    </w:p>
    <w:bookmarkStart w:id="0" w:name="_heading=h.p55b8zb4o3v5" w:colFirst="0" w:colLast="0"/>
    <w:bookmarkEnd w:id="0"/>
    <w:p w14:paraId="3DE4A94F" w14:textId="1609C537" w:rsidR="009821B8" w:rsidRDefault="00535FA5">
      <w:pPr>
        <w:widowControl w:val="0"/>
        <w:pBdr>
          <w:top w:val="nil"/>
          <w:left w:val="nil"/>
          <w:bottom w:val="nil"/>
          <w:right w:val="nil"/>
          <w:between w:val="nil"/>
        </w:pBdr>
        <w:spacing w:line="276" w:lineRule="auto"/>
        <w:rPr>
          <w:b/>
          <w:sz w:val="32"/>
          <w:szCs w:val="32"/>
        </w:rPr>
      </w:pPr>
      <w:r>
        <w:rPr>
          <w:noProof/>
        </w:rPr>
        <mc:AlternateContent>
          <mc:Choice Requires="wps">
            <w:drawing>
              <wp:anchor distT="0" distB="0" distL="114300" distR="114300" simplePos="0" relativeHeight="251655168" behindDoc="0" locked="0" layoutInCell="1" hidden="0" allowOverlap="1" wp14:anchorId="1A696081" wp14:editId="149F027C">
                <wp:simplePos x="0" y="0"/>
                <wp:positionH relativeFrom="column">
                  <wp:posOffset>809625</wp:posOffset>
                </wp:positionH>
                <wp:positionV relativeFrom="paragraph">
                  <wp:posOffset>200025</wp:posOffset>
                </wp:positionV>
                <wp:extent cx="8481060" cy="1432611"/>
                <wp:effectExtent l="0" t="0" r="0" b="0"/>
                <wp:wrapNone/>
                <wp:docPr id="25" name="Rectangle: Rounded Corners 25"/>
                <wp:cNvGraphicFramePr/>
                <a:graphic xmlns:a="http://schemas.openxmlformats.org/drawingml/2006/main">
                  <a:graphicData uri="http://schemas.microsoft.com/office/word/2010/wordprocessingShape">
                    <wps:wsp>
                      <wps:cNvSpPr/>
                      <wps:spPr>
                        <a:xfrm>
                          <a:off x="0" y="0"/>
                          <a:ext cx="8481060" cy="1432611"/>
                        </a:xfrm>
                        <a:prstGeom prst="roundRect">
                          <a:avLst>
                            <a:gd name="adj" fmla="val 16667"/>
                          </a:avLst>
                        </a:prstGeom>
                        <a:solidFill>
                          <a:srgbClr val="800A2F"/>
                        </a:solidFill>
                        <a:ln w="12700" cap="flat" cmpd="sng">
                          <a:solidFill>
                            <a:srgbClr val="42719B"/>
                          </a:solidFill>
                          <a:prstDash val="solid"/>
                          <a:miter lim="800000"/>
                          <a:headEnd type="none" w="sm" len="sm"/>
                          <a:tailEnd type="none" w="sm" len="sm"/>
                        </a:ln>
                      </wps:spPr>
                      <wps:txbx>
                        <w:txbxContent>
                          <w:p w14:paraId="14DD008C" w14:textId="2A3A1297" w:rsidR="009821B8" w:rsidRDefault="0013580F">
                            <w:pPr>
                              <w:jc w:val="center"/>
                              <w:textDirection w:val="btLr"/>
                            </w:pPr>
                            <w:r>
                              <w:rPr>
                                <w:rFonts w:ascii="Tahoma" w:eastAsia="Tahoma" w:hAnsi="Tahoma" w:cs="Tahoma"/>
                                <w:b/>
                                <w:color w:val="FFFFFF"/>
                                <w:sz w:val="72"/>
                              </w:rPr>
                              <w:t>Improvement Plan 202</w:t>
                            </w:r>
                            <w:r w:rsidR="00535FA5">
                              <w:rPr>
                                <w:rFonts w:ascii="Tahoma" w:eastAsia="Tahoma" w:hAnsi="Tahoma" w:cs="Tahoma"/>
                                <w:b/>
                                <w:color w:val="FFFFFF"/>
                                <w:sz w:val="72"/>
                              </w:rPr>
                              <w:t>3</w:t>
                            </w:r>
                            <w:r>
                              <w:rPr>
                                <w:rFonts w:ascii="Tahoma" w:eastAsia="Tahoma" w:hAnsi="Tahoma" w:cs="Tahoma"/>
                                <w:b/>
                                <w:color w:val="FFFFFF"/>
                                <w:sz w:val="72"/>
                              </w:rPr>
                              <w:t>/202</w:t>
                            </w:r>
                            <w:r w:rsidR="00535FA5">
                              <w:rPr>
                                <w:rFonts w:ascii="Tahoma" w:eastAsia="Tahoma" w:hAnsi="Tahoma" w:cs="Tahoma"/>
                                <w:b/>
                                <w:color w:val="FFFFFF"/>
                                <w:sz w:val="72"/>
                              </w:rPr>
                              <w:t>4</w:t>
                            </w:r>
                          </w:p>
                        </w:txbxContent>
                      </wps:txbx>
                      <wps:bodyPr spcFirstLastPara="1" wrap="square" lIns="91425" tIns="45700" rIns="91425" bIns="45700" anchor="ctr" anchorCtr="0">
                        <a:noAutofit/>
                      </wps:bodyPr>
                    </wps:wsp>
                  </a:graphicData>
                </a:graphic>
              </wp:anchor>
            </w:drawing>
          </mc:Choice>
          <mc:Fallback>
            <w:pict>
              <v:roundrect w14:anchorId="1A696081" id="Rectangle: Rounded Corners 25" o:spid="_x0000_s1026" style="position:absolute;margin-left:63.75pt;margin-top:15.75pt;width:667.8pt;height:112.8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4BVAIAAK0EAAAOAAAAZHJzL2Uyb0RvYy54bWysVNtuEzEQfUfiHyy/k72QJu0qm6okBCFV&#10;ELXwARPbmzXyDdu5/T1jZ2lTQEJCvHhn7JnjM2c8O7s9akX2wgdpTUurUUmJMMxyabYt/fpl9eaa&#10;khDBcFDWiJaeRKC389evZgfXiNr2VnHhCYKY0BxcS/sYXVMUgfVCQxhZJwwedtZriOj6bcE9HBBd&#10;q6Iuy0lxsJ47b5kIAXeX50M6z/hdJ1j83HVBRKJaitxiXn1eN2kt5jNoth5cL9lAA/6BhQZp8NIn&#10;qCVEIDsvf4PSknkbbBdHzOrCdp1kIteA1VTlL9U89uBErgXFCe5JpvD/YNmn/doTyVtaX1FiQGOP&#10;HlA1MFslGvJgd4YLThbWG2wywSBU7OBCg4mPbu0HL6CZyj92XqcvFkaOWeXTk8riGAnDzevxdVVO&#10;sBkMz6rx23pSVQm1eE53PsQPwmqSjJb6xCKxyhLD/j7ErDUfCAP/RkmnFXZuD4pUk8lkOiAOwYj9&#10;EzNlBqskX0mlsuO3m4XyBFORXFne1ash+UWYMuSAfOtpmagDvtVOQURTO1QvmG0m9yIlXCKP62l1&#10;8+5PyInZEkJ/ZpARUhg0WkYcDiV15lXixXm7F8DfG07iyWG3DM4VTdSCpkQJnEI0clwEqf4eh9Io&#10;g+qnpp7bmKx43BwRJJkby0/4RoJjK4lM7yHENXjUusJrcXLwwu878EhCfTT4NG+qcXpLMTvjq6yX&#10;vzzZXJ6AYb3FgWTRU3J2FjEPaFLA2LtdtJ2MyCUzPJMZHJyJ/GyG+U1Dd+nnqOe/zPwHAAAA//8D&#10;AFBLAwQUAAYACAAAACEAhZFFkuAAAAALAQAADwAAAGRycy9kb3ducmV2LnhtbEyPy07DQAxF90j8&#10;w8hI7OjkQVsImVQ8xAIkpFKQ2LoZk4RmHmSmafh73BWsrCsfXR+Xq8n0YqQhdM4qSGcJCLK1051t&#10;FLy/PV5cgQgRrcbeWVLwQwFW1elJiYV2B/tK4yY2gktsKFBBG6MvpAx1SwbDzHmyvPt0g8HIcWik&#10;HvDA5aaXWZIspMHO8oUWPd23VO82e6Ngt76mej0+yG989pFe7j7801eu1PnZdHsDItIU/2A46rM6&#10;VOy0dXurg+g5Z8s5owrylOcRuFzkKYitgmy+TEFWpfz/Q/ULAAD//wMAUEsBAi0AFAAGAAgAAAAh&#10;ALaDOJL+AAAA4QEAABMAAAAAAAAAAAAAAAAAAAAAAFtDb250ZW50X1R5cGVzXS54bWxQSwECLQAU&#10;AAYACAAAACEAOP0h/9YAAACUAQAACwAAAAAAAAAAAAAAAAAvAQAAX3JlbHMvLnJlbHNQSwECLQAU&#10;AAYACAAAACEAwb1uAVQCAACtBAAADgAAAAAAAAAAAAAAAAAuAgAAZHJzL2Uyb0RvYy54bWxQSwEC&#10;LQAUAAYACAAAACEAhZFFkuAAAAALAQAADwAAAAAAAAAAAAAAAACuBAAAZHJzL2Rvd25yZXYueG1s&#10;UEsFBgAAAAAEAAQA8wAAALsFAAAAAA==&#10;" fillcolor="#800a2f" strokecolor="#42719b" strokeweight="1pt">
                <v:stroke startarrowwidth="narrow" startarrowlength="short" endarrowwidth="narrow" endarrowlength="short" joinstyle="miter"/>
                <v:textbox inset="2.53958mm,1.2694mm,2.53958mm,1.2694mm">
                  <w:txbxContent>
                    <w:p w14:paraId="14DD008C" w14:textId="2A3A1297" w:rsidR="009821B8" w:rsidRDefault="0013580F">
                      <w:pPr>
                        <w:jc w:val="center"/>
                        <w:textDirection w:val="btLr"/>
                      </w:pPr>
                      <w:r>
                        <w:rPr>
                          <w:rFonts w:ascii="Tahoma" w:eastAsia="Tahoma" w:hAnsi="Tahoma" w:cs="Tahoma"/>
                          <w:b/>
                          <w:color w:val="FFFFFF"/>
                          <w:sz w:val="72"/>
                        </w:rPr>
                        <w:t>Improvement Plan 202</w:t>
                      </w:r>
                      <w:r w:rsidR="00535FA5">
                        <w:rPr>
                          <w:rFonts w:ascii="Tahoma" w:eastAsia="Tahoma" w:hAnsi="Tahoma" w:cs="Tahoma"/>
                          <w:b/>
                          <w:color w:val="FFFFFF"/>
                          <w:sz w:val="72"/>
                        </w:rPr>
                        <w:t>3</w:t>
                      </w:r>
                      <w:r>
                        <w:rPr>
                          <w:rFonts w:ascii="Tahoma" w:eastAsia="Tahoma" w:hAnsi="Tahoma" w:cs="Tahoma"/>
                          <w:b/>
                          <w:color w:val="FFFFFF"/>
                          <w:sz w:val="72"/>
                        </w:rPr>
                        <w:t>/202</w:t>
                      </w:r>
                      <w:r w:rsidR="00535FA5">
                        <w:rPr>
                          <w:rFonts w:ascii="Tahoma" w:eastAsia="Tahoma" w:hAnsi="Tahoma" w:cs="Tahoma"/>
                          <w:b/>
                          <w:color w:val="FFFFFF"/>
                          <w:sz w:val="72"/>
                        </w:rPr>
                        <w:t>4</w:t>
                      </w:r>
                    </w:p>
                  </w:txbxContent>
                </v:textbox>
              </v:roundrect>
            </w:pict>
          </mc:Fallback>
        </mc:AlternateContent>
      </w:r>
      <w:r w:rsidR="0013580F">
        <w:rPr>
          <w:b/>
          <w:sz w:val="32"/>
          <w:szCs w:val="32"/>
        </w:rPr>
        <w:t xml:space="preserve">                            </w:t>
      </w:r>
    </w:p>
    <w:p w14:paraId="0840001D" w14:textId="77777777" w:rsidR="009821B8" w:rsidRDefault="009821B8">
      <w:pPr>
        <w:jc w:val="center"/>
        <w:rPr>
          <w:b/>
          <w:sz w:val="32"/>
          <w:szCs w:val="32"/>
        </w:rPr>
      </w:pPr>
    </w:p>
    <w:p w14:paraId="1A5105CB" w14:textId="77777777" w:rsidR="009821B8" w:rsidRDefault="009821B8">
      <w:pPr>
        <w:jc w:val="center"/>
        <w:rPr>
          <w:b/>
          <w:sz w:val="32"/>
          <w:szCs w:val="32"/>
        </w:rPr>
      </w:pPr>
    </w:p>
    <w:p w14:paraId="31580B7F" w14:textId="77777777" w:rsidR="009821B8" w:rsidRDefault="009821B8">
      <w:pPr>
        <w:jc w:val="center"/>
        <w:rPr>
          <w:b/>
          <w:sz w:val="32"/>
          <w:szCs w:val="32"/>
        </w:rPr>
      </w:pPr>
    </w:p>
    <w:p w14:paraId="19BDDD4F" w14:textId="77777777" w:rsidR="009821B8" w:rsidRDefault="009821B8">
      <w:pPr>
        <w:jc w:val="center"/>
        <w:rPr>
          <w:b/>
          <w:sz w:val="32"/>
          <w:szCs w:val="32"/>
        </w:rPr>
      </w:pPr>
    </w:p>
    <w:p w14:paraId="23DFCED5" w14:textId="77777777" w:rsidR="009821B8" w:rsidRDefault="009821B8">
      <w:pPr>
        <w:jc w:val="center"/>
        <w:rPr>
          <w:b/>
          <w:sz w:val="32"/>
          <w:szCs w:val="32"/>
        </w:rPr>
      </w:pPr>
    </w:p>
    <w:p w14:paraId="5C0E7E85" w14:textId="77777777" w:rsidR="009821B8" w:rsidRDefault="009821B8">
      <w:pPr>
        <w:jc w:val="center"/>
        <w:rPr>
          <w:b/>
          <w:sz w:val="32"/>
          <w:szCs w:val="32"/>
        </w:rPr>
      </w:pPr>
    </w:p>
    <w:p w14:paraId="3318968C" w14:textId="77777777" w:rsidR="009821B8" w:rsidRDefault="009821B8">
      <w:pPr>
        <w:jc w:val="center"/>
        <w:rPr>
          <w:b/>
          <w:sz w:val="32"/>
          <w:szCs w:val="32"/>
        </w:rPr>
      </w:pPr>
    </w:p>
    <w:p w14:paraId="515457B8" w14:textId="77777777" w:rsidR="009821B8" w:rsidRDefault="009821B8">
      <w:pPr>
        <w:jc w:val="center"/>
        <w:rPr>
          <w:b/>
          <w:sz w:val="32"/>
          <w:szCs w:val="32"/>
        </w:rPr>
      </w:pPr>
    </w:p>
    <w:p w14:paraId="2BB60609" w14:textId="77777777" w:rsidR="009821B8" w:rsidRDefault="009821B8">
      <w:pPr>
        <w:jc w:val="center"/>
        <w:rPr>
          <w:b/>
          <w:sz w:val="32"/>
          <w:szCs w:val="32"/>
        </w:rPr>
      </w:pPr>
    </w:p>
    <w:p w14:paraId="01125918" w14:textId="68AAEA90" w:rsidR="009821B8" w:rsidRDefault="0013580F">
      <w:pPr>
        <w:jc w:val="center"/>
        <w:rPr>
          <w:rFonts w:ascii="Tahoma" w:eastAsia="Tahoma" w:hAnsi="Tahoma" w:cs="Tahoma"/>
          <w:b/>
          <w:sz w:val="40"/>
          <w:szCs w:val="40"/>
        </w:rPr>
      </w:pPr>
      <w:r>
        <w:rPr>
          <w:rFonts w:ascii="Tahoma" w:eastAsia="Tahoma" w:hAnsi="Tahoma" w:cs="Tahoma"/>
          <w:b/>
          <w:sz w:val="40"/>
          <w:szCs w:val="40"/>
        </w:rPr>
        <w:t xml:space="preserve">St Serf’s </w:t>
      </w:r>
      <w:r w:rsidR="00535FA5">
        <w:rPr>
          <w:rFonts w:ascii="Tahoma" w:eastAsia="Tahoma" w:hAnsi="Tahoma" w:cs="Tahoma"/>
          <w:b/>
          <w:sz w:val="40"/>
          <w:szCs w:val="40"/>
        </w:rPr>
        <w:t>Early Learning and Childcare Centre</w:t>
      </w:r>
    </w:p>
    <w:p w14:paraId="37F0AEAF" w14:textId="77777777" w:rsidR="009821B8" w:rsidRDefault="0013580F">
      <w:pPr>
        <w:jc w:val="center"/>
        <w:rPr>
          <w:b/>
          <w:sz w:val="32"/>
          <w:szCs w:val="32"/>
        </w:rPr>
      </w:pPr>
      <w:r>
        <w:rPr>
          <w:noProof/>
        </w:rPr>
        <w:drawing>
          <wp:anchor distT="0" distB="0" distL="114300" distR="114300" simplePos="0" relativeHeight="251656192" behindDoc="0" locked="0" layoutInCell="1" hidden="0" allowOverlap="1" wp14:anchorId="5F32E728" wp14:editId="7C0D61E3">
            <wp:simplePos x="0" y="0"/>
            <wp:positionH relativeFrom="column">
              <wp:posOffset>3182620</wp:posOffset>
            </wp:positionH>
            <wp:positionV relativeFrom="paragraph">
              <wp:posOffset>100965</wp:posOffset>
            </wp:positionV>
            <wp:extent cx="2840759" cy="2840759"/>
            <wp:effectExtent l="0" t="0" r="0" b="0"/>
            <wp:wrapNone/>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40759" cy="2840759"/>
                    </a:xfrm>
                    <a:prstGeom prst="rect">
                      <a:avLst/>
                    </a:prstGeom>
                    <a:ln/>
                  </pic:spPr>
                </pic:pic>
              </a:graphicData>
            </a:graphic>
          </wp:anchor>
        </w:drawing>
      </w:r>
    </w:p>
    <w:p w14:paraId="276A358F" w14:textId="77777777" w:rsidR="009821B8" w:rsidRDefault="009821B8">
      <w:pPr>
        <w:rPr>
          <w:b/>
          <w:sz w:val="28"/>
          <w:szCs w:val="28"/>
        </w:rPr>
      </w:pPr>
      <w:bookmarkStart w:id="1" w:name="_heading=h.v72hhslqrawf" w:colFirst="0" w:colLast="0"/>
      <w:bookmarkEnd w:id="1"/>
    </w:p>
    <w:p w14:paraId="309586EB" w14:textId="77777777" w:rsidR="009821B8" w:rsidRDefault="009821B8">
      <w:pPr>
        <w:rPr>
          <w:b/>
          <w:sz w:val="28"/>
          <w:szCs w:val="28"/>
        </w:rPr>
      </w:pPr>
    </w:p>
    <w:p w14:paraId="7365A249" w14:textId="77777777" w:rsidR="009821B8" w:rsidRDefault="009821B8">
      <w:pPr>
        <w:jc w:val="center"/>
        <w:rPr>
          <w:b/>
          <w:sz w:val="28"/>
          <w:szCs w:val="28"/>
        </w:rPr>
      </w:pPr>
    </w:p>
    <w:p w14:paraId="1D0FBE36" w14:textId="77777777" w:rsidR="009821B8" w:rsidRDefault="009821B8">
      <w:pPr>
        <w:jc w:val="center"/>
        <w:rPr>
          <w:b/>
          <w:sz w:val="28"/>
          <w:szCs w:val="28"/>
        </w:rPr>
      </w:pPr>
    </w:p>
    <w:p w14:paraId="0000E27B" w14:textId="77777777" w:rsidR="009821B8" w:rsidRDefault="009821B8">
      <w:pPr>
        <w:jc w:val="center"/>
        <w:rPr>
          <w:b/>
          <w:sz w:val="28"/>
          <w:szCs w:val="28"/>
        </w:rPr>
      </w:pPr>
    </w:p>
    <w:p w14:paraId="3CFD3963" w14:textId="77777777" w:rsidR="009821B8" w:rsidRDefault="009821B8">
      <w:pPr>
        <w:jc w:val="center"/>
        <w:rPr>
          <w:b/>
          <w:sz w:val="28"/>
          <w:szCs w:val="28"/>
        </w:rPr>
      </w:pPr>
    </w:p>
    <w:p w14:paraId="598F675A" w14:textId="77777777" w:rsidR="009821B8" w:rsidRDefault="009821B8">
      <w:pPr>
        <w:jc w:val="center"/>
        <w:rPr>
          <w:b/>
          <w:sz w:val="28"/>
          <w:szCs w:val="28"/>
        </w:rPr>
      </w:pPr>
    </w:p>
    <w:p w14:paraId="6D7CCDE5" w14:textId="77777777" w:rsidR="009821B8" w:rsidRDefault="009821B8">
      <w:pPr>
        <w:jc w:val="center"/>
        <w:rPr>
          <w:b/>
          <w:sz w:val="28"/>
          <w:szCs w:val="28"/>
        </w:rPr>
      </w:pPr>
    </w:p>
    <w:p w14:paraId="67F3C11A" w14:textId="77777777" w:rsidR="009821B8" w:rsidRDefault="009821B8">
      <w:pPr>
        <w:jc w:val="center"/>
        <w:rPr>
          <w:b/>
          <w:sz w:val="28"/>
          <w:szCs w:val="28"/>
        </w:rPr>
      </w:pPr>
    </w:p>
    <w:p w14:paraId="0D43E67A" w14:textId="77777777" w:rsidR="009821B8" w:rsidRDefault="009821B8">
      <w:pPr>
        <w:jc w:val="center"/>
        <w:rPr>
          <w:b/>
          <w:sz w:val="28"/>
          <w:szCs w:val="28"/>
        </w:rPr>
      </w:pPr>
    </w:p>
    <w:p w14:paraId="00ED9C9B" w14:textId="77777777" w:rsidR="009821B8" w:rsidRDefault="009821B8">
      <w:pPr>
        <w:jc w:val="center"/>
        <w:rPr>
          <w:b/>
          <w:sz w:val="28"/>
          <w:szCs w:val="28"/>
        </w:rPr>
      </w:pPr>
    </w:p>
    <w:p w14:paraId="369DA852" w14:textId="77777777" w:rsidR="009821B8" w:rsidRDefault="009821B8">
      <w:pPr>
        <w:jc w:val="center"/>
        <w:rPr>
          <w:b/>
          <w:sz w:val="28"/>
          <w:szCs w:val="28"/>
        </w:rPr>
      </w:pPr>
    </w:p>
    <w:p w14:paraId="594F2C9A" w14:textId="77777777" w:rsidR="009821B8" w:rsidRDefault="009821B8">
      <w:pPr>
        <w:jc w:val="center"/>
        <w:rPr>
          <w:b/>
          <w:sz w:val="28"/>
          <w:szCs w:val="28"/>
        </w:rPr>
      </w:pPr>
    </w:p>
    <w:p w14:paraId="4D6EFAF1" w14:textId="77777777" w:rsidR="009821B8" w:rsidRDefault="009821B8">
      <w:pPr>
        <w:jc w:val="center"/>
        <w:rPr>
          <w:b/>
          <w:sz w:val="28"/>
          <w:szCs w:val="28"/>
        </w:rPr>
      </w:pPr>
    </w:p>
    <w:p w14:paraId="5B71B24B" w14:textId="0E2140A0" w:rsidR="009821B8" w:rsidRDefault="0013580F">
      <w:pPr>
        <w:rPr>
          <w:b/>
          <w:sz w:val="28"/>
          <w:szCs w:val="28"/>
        </w:rPr>
      </w:pPr>
      <w:r>
        <w:rPr>
          <w:b/>
          <w:noProof/>
          <w:sz w:val="32"/>
          <w:szCs w:val="32"/>
        </w:rPr>
        <w:lastRenderedPageBreak/>
        <w:drawing>
          <wp:anchor distT="0" distB="0" distL="114300" distR="114300" simplePos="0" relativeHeight="251657216" behindDoc="0" locked="0" layoutInCell="1" hidden="0" allowOverlap="1" wp14:anchorId="6ABC5737" wp14:editId="566AC1A7">
            <wp:simplePos x="0" y="0"/>
            <wp:positionH relativeFrom="margin">
              <wp:posOffset>6552392</wp:posOffset>
            </wp:positionH>
            <wp:positionV relativeFrom="margin">
              <wp:posOffset>5893435</wp:posOffset>
            </wp:positionV>
            <wp:extent cx="3357245" cy="750570"/>
            <wp:effectExtent l="0" t="0" r="0" b="0"/>
            <wp:wrapSquare wrapText="bothSides" distT="0" distB="0" distL="114300" distR="11430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357245" cy="750570"/>
                    </a:xfrm>
                    <a:prstGeom prst="rect">
                      <a:avLst/>
                    </a:prstGeom>
                    <a:ln/>
                  </pic:spPr>
                </pic:pic>
              </a:graphicData>
            </a:graphic>
          </wp:anchor>
        </w:drawing>
      </w:r>
      <w:r>
        <w:rPr>
          <w:b/>
          <w:sz w:val="28"/>
          <w:szCs w:val="28"/>
        </w:rPr>
        <w:t xml:space="preserve">Our </w:t>
      </w:r>
      <w:proofErr w:type="spellStart"/>
      <w:r>
        <w:rPr>
          <w:b/>
          <w:sz w:val="28"/>
          <w:szCs w:val="28"/>
        </w:rPr>
        <w:t>sh</w:t>
      </w:r>
      <w:proofErr w:type="spellEnd"/>
      <w:r>
        <w:rPr>
          <w:noProof/>
        </w:rPr>
        <mc:AlternateContent>
          <mc:Choice Requires="wps">
            <w:drawing>
              <wp:anchor distT="0" distB="0" distL="114300" distR="114300" simplePos="0" relativeHeight="251658240" behindDoc="0" locked="0" layoutInCell="1" hidden="0" allowOverlap="1" wp14:anchorId="58941A5A" wp14:editId="44C3E41C">
                <wp:simplePos x="0" y="0"/>
                <wp:positionH relativeFrom="column">
                  <wp:posOffset>1</wp:posOffset>
                </wp:positionH>
                <wp:positionV relativeFrom="paragraph">
                  <wp:posOffset>-12699</wp:posOffset>
                </wp:positionV>
                <wp:extent cx="5772150" cy="752475"/>
                <wp:effectExtent l="0" t="0" r="0" b="0"/>
                <wp:wrapNone/>
                <wp:docPr id="27" name="Rectangle 27"/>
                <wp:cNvGraphicFramePr/>
                <a:graphic xmlns:a="http://schemas.openxmlformats.org/drawingml/2006/main">
                  <a:graphicData uri="http://schemas.microsoft.com/office/word/2010/wordprocessingShape">
                    <wps:wsp>
                      <wps:cNvSpPr/>
                      <wps:spPr>
                        <a:xfrm>
                          <a:off x="2469450" y="3413288"/>
                          <a:ext cx="5753100" cy="733425"/>
                        </a:xfrm>
                        <a:prstGeom prst="rect">
                          <a:avLst/>
                        </a:prstGeom>
                        <a:gradFill>
                          <a:gsLst>
                            <a:gs pos="0">
                              <a:srgbClr val="800A2F"/>
                            </a:gs>
                            <a:gs pos="50000">
                              <a:srgbClr val="800A2F">
                                <a:alpha val="49019"/>
                              </a:srgbClr>
                            </a:gs>
                            <a:gs pos="100000">
                              <a:srgbClr val="800A2F">
                                <a:alpha val="0"/>
                              </a:srgbClr>
                            </a:gs>
                          </a:gsLst>
                          <a:lin ang="0" scaled="0"/>
                        </a:gradFill>
                        <a:ln>
                          <a:noFill/>
                        </a:ln>
                      </wps:spPr>
                      <wps:txbx>
                        <w:txbxContent>
                          <w:p w14:paraId="04693FFB" w14:textId="77777777" w:rsidR="009821B8" w:rsidRDefault="0013580F">
                            <w:pPr>
                              <w:textDirection w:val="btLr"/>
                            </w:pPr>
                            <w:r>
                              <w:rPr>
                                <w:rFonts w:ascii="Tahoma" w:eastAsia="Tahoma" w:hAnsi="Tahoma" w:cs="Tahoma"/>
                                <w:color w:val="000000"/>
                                <w:sz w:val="52"/>
                              </w:rPr>
                              <w:t xml:space="preserve">  </w:t>
                            </w:r>
                            <w:r>
                              <w:rPr>
                                <w:rFonts w:ascii="Tahoma" w:eastAsia="Tahoma" w:hAnsi="Tahoma" w:cs="Tahoma"/>
                                <w:color w:val="FFFFFF"/>
                                <w:sz w:val="52"/>
                              </w:rPr>
                              <w:t>Overview</w:t>
                            </w:r>
                          </w:p>
                        </w:txbxContent>
                      </wps:txbx>
                      <wps:bodyPr spcFirstLastPara="1" wrap="square" lIns="91425" tIns="45700" rIns="91425" bIns="45700" anchor="ctr" anchorCtr="0">
                        <a:noAutofit/>
                      </wps:bodyPr>
                    </wps:wsp>
                  </a:graphicData>
                </a:graphic>
              </wp:anchor>
            </w:drawing>
          </mc:Choice>
          <mc:Fallback>
            <w:pict>
              <v:rect w14:anchorId="58941A5A" id="Rectangle 27" o:spid="_x0000_s1027" style="position:absolute;margin-left:0;margin-top:-1pt;width:454.5pt;height:5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bfMwIAAJgEAAAOAAAAZHJzL2Uyb0RvYy54bWysVNuO0zAQfUfiHyy/01yabC9qulrtqghp&#10;BRULHzB1nIvk2MZ2m/TvGTvZtiziAUQfXF+Oj+ecmcnmfugEOXFjWyULmsxiSrhkqmxlXdDv33Yf&#10;lpRYB7IEoSQv6Jlber99/27T6zVPVaNEyQ1BEmnXvS5o45xeR5FlDe/AzpTmEg8rZTpwuDR1VBro&#10;kb0TURrHd1GvTKmNYtxa3H0aD+k28FcVZ+5LVVnuiCgoxubCaMJ48GO03cC6NqCblk1hwD9E0UEr&#10;8dEL1RM4IEfT/kbVtcwoqyo3Y6qLVFW1jAcNqCaJ36h5aUDzoAXNsfpik/1/tOzzaW9IWxY0XVAi&#10;ocMcfUXXQNaCE9xDg3pt14h70XszrSxOvdqhMp3/Rx1kQIrsbpXlaPO5oPMsmafL5WgwHxxhCMgX&#10;+TyJEcAQsZjPszT3gOjKpI11H7nqiJ8U1GAowVc4PVs3Ql8hk93lrhUizC1CxgnRCj2Kw01r6sOj&#10;MOQEWALLOH5Id9Obtb1F5zH+/njDI0HoBkaebBUnq4lmeiDI+JUSpf4FZyhGtOItH27Vr9JEKwmm&#10;JtSvZSA4Ju71HlbxxQshfcBSeW9G1/xO5DM55s7P3HAYQuoTr8TvHFR5xnKwmu1a9P8ZrNuDwYZI&#10;KOmxSQpqfxzBcErEJ4kOrxKfQeLCIssXPrXm9uRwewKSNQp7jzlDUYVfPLrQi2OwD0enqjZk+RrM&#10;FDWW/2jw2Kq+v27XAXX9oGx/AgAA//8DAFBLAwQUAAYACAAAACEADi6vrtsAAAAHAQAADwAAAGRy&#10;cy9kb3ducmV2LnhtbEyPQU/DMAyF70j8h8hI3Lakk5hYaTpNILgxiQ0hcfNa01QkTmmyrfx7zAlO&#10;tvWenr9Xrafg1YnG1Ee2UMwNKOImtj13Fl73j7NbUCkjt+gjk4VvSrCuLy8qLNt45hc67XKnJIRT&#10;iRZczkOpdWocBUzzOBCL9hHHgFnOsdPtiGcJD14vjFnqgD3LB4cD3TtqPnfHYCHRMxpXbN++tiZu&#10;3v1TMPuHYO311bS5A5Vpyn9m+MUXdKiF6RCP3CblLUiRbGG2kCnqyqxkOYitWN6Ariv9n7/+AQAA&#10;//8DAFBLAQItABQABgAIAAAAIQC2gziS/gAAAOEBAAATAAAAAAAAAAAAAAAAAAAAAABbQ29udGVu&#10;dF9UeXBlc10ueG1sUEsBAi0AFAAGAAgAAAAhADj9If/WAAAAlAEAAAsAAAAAAAAAAAAAAAAALwEA&#10;AF9yZWxzLy5yZWxzUEsBAi0AFAAGAAgAAAAhAOECBt8zAgAAmAQAAA4AAAAAAAAAAAAAAAAALgIA&#10;AGRycy9lMm9Eb2MueG1sUEsBAi0AFAAGAAgAAAAhAA4ur67bAAAABwEAAA8AAAAAAAAAAAAAAAAA&#10;jQQAAGRycy9kb3ducmV2LnhtbFBLBQYAAAAABAAEAPMAAACVBQAAAAA=&#10;" fillcolor="#800a2f" stroked="f">
                <v:fill opacity="0" color2="#800a2f" angle="90" focus="50%" type="gradient">
                  <o:fill v:ext="view" type="gradientUnscaled"/>
                </v:fill>
                <v:textbox inset="2.53958mm,1.2694mm,2.53958mm,1.2694mm">
                  <w:txbxContent>
                    <w:p w14:paraId="04693FFB" w14:textId="77777777" w:rsidR="009821B8" w:rsidRDefault="0013580F">
                      <w:pPr>
                        <w:textDirection w:val="btLr"/>
                      </w:pPr>
                      <w:r>
                        <w:rPr>
                          <w:rFonts w:ascii="Tahoma" w:eastAsia="Tahoma" w:hAnsi="Tahoma" w:cs="Tahoma"/>
                          <w:color w:val="000000"/>
                          <w:sz w:val="52"/>
                        </w:rPr>
                        <w:t xml:space="preserve">  </w:t>
                      </w:r>
                      <w:r>
                        <w:rPr>
                          <w:rFonts w:ascii="Tahoma" w:eastAsia="Tahoma" w:hAnsi="Tahoma" w:cs="Tahoma"/>
                          <w:color w:val="FFFFFF"/>
                          <w:sz w:val="52"/>
                        </w:rPr>
                        <w:t>Overview</w:t>
                      </w:r>
                    </w:p>
                  </w:txbxContent>
                </v:textbox>
              </v:rect>
            </w:pict>
          </mc:Fallback>
        </mc:AlternateContent>
      </w:r>
    </w:p>
    <w:p w14:paraId="33D1D9AA" w14:textId="77777777" w:rsidR="009821B8" w:rsidRDefault="009821B8">
      <w:pPr>
        <w:rPr>
          <w:b/>
          <w:sz w:val="28"/>
          <w:szCs w:val="28"/>
        </w:rPr>
      </w:pPr>
    </w:p>
    <w:p w14:paraId="14981040" w14:textId="77777777" w:rsidR="009821B8" w:rsidRDefault="009821B8">
      <w:pPr>
        <w:rPr>
          <w:b/>
          <w:sz w:val="28"/>
          <w:szCs w:val="28"/>
        </w:rPr>
      </w:pPr>
    </w:p>
    <w:p w14:paraId="28B41149" w14:textId="77777777" w:rsidR="009821B8" w:rsidRDefault="009821B8">
      <w:pPr>
        <w:rPr>
          <w:b/>
          <w:sz w:val="28"/>
          <w:szCs w:val="28"/>
        </w:rPr>
      </w:pPr>
    </w:p>
    <w:p w14:paraId="1F07F38A" w14:textId="77777777" w:rsidR="009821B8" w:rsidRDefault="009821B8">
      <w:pPr>
        <w:rPr>
          <w:b/>
          <w:sz w:val="28"/>
          <w:szCs w:val="28"/>
        </w:rPr>
      </w:pPr>
    </w:p>
    <w:tbl>
      <w:tblPr>
        <w:tblStyle w:val="af5"/>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5625"/>
      </w:tblGrid>
      <w:tr w:rsidR="009821B8" w14:paraId="3334F60F" w14:textId="77777777">
        <w:tc>
          <w:tcPr>
            <w:tcW w:w="2835" w:type="dxa"/>
            <w:tcBorders>
              <w:right w:val="nil"/>
            </w:tcBorders>
            <w:shd w:val="clear" w:color="auto" w:fill="800A2F"/>
            <w:tcMar>
              <w:top w:w="100" w:type="dxa"/>
              <w:left w:w="100" w:type="dxa"/>
              <w:bottom w:w="100" w:type="dxa"/>
              <w:right w:w="100" w:type="dxa"/>
            </w:tcMar>
          </w:tcPr>
          <w:p w14:paraId="0F16BCB1" w14:textId="77777777" w:rsidR="009821B8" w:rsidRDefault="0013580F">
            <w:pPr>
              <w:rPr>
                <w:rFonts w:ascii="Tahoma" w:eastAsia="Tahoma" w:hAnsi="Tahoma" w:cs="Tahoma"/>
                <w:b/>
                <w:color w:val="FFFFFF"/>
                <w:sz w:val="28"/>
                <w:szCs w:val="28"/>
              </w:rPr>
            </w:pPr>
            <w:bookmarkStart w:id="2" w:name="_heading=h.hxnfol86mh83" w:colFirst="0" w:colLast="0"/>
            <w:bookmarkEnd w:id="2"/>
            <w:r>
              <w:rPr>
                <w:rFonts w:ascii="Tahoma" w:eastAsia="Tahoma" w:hAnsi="Tahoma" w:cs="Tahoma"/>
                <w:b/>
                <w:color w:val="FFFFFF"/>
              </w:rPr>
              <w:t>Headteacher:</w:t>
            </w:r>
          </w:p>
        </w:tc>
        <w:tc>
          <w:tcPr>
            <w:tcW w:w="5625" w:type="dxa"/>
            <w:tcBorders>
              <w:top w:val="nil"/>
              <w:left w:val="nil"/>
              <w:bottom w:val="nil"/>
              <w:right w:val="nil"/>
            </w:tcBorders>
            <w:shd w:val="clear" w:color="auto" w:fill="auto"/>
            <w:tcMar>
              <w:top w:w="100" w:type="dxa"/>
              <w:left w:w="100" w:type="dxa"/>
              <w:bottom w:w="100" w:type="dxa"/>
              <w:right w:w="100" w:type="dxa"/>
            </w:tcMar>
          </w:tcPr>
          <w:p w14:paraId="765197AE" w14:textId="77777777" w:rsidR="009821B8" w:rsidRDefault="0013580F">
            <w:pPr>
              <w:widowControl w:val="0"/>
              <w:rPr>
                <w:rFonts w:ascii="Tahoma" w:eastAsia="Tahoma" w:hAnsi="Tahoma" w:cs="Tahoma"/>
                <w:sz w:val="28"/>
                <w:szCs w:val="28"/>
              </w:rPr>
            </w:pPr>
            <w:r>
              <w:rPr>
                <w:rFonts w:ascii="Tahoma" w:eastAsia="Tahoma" w:hAnsi="Tahoma" w:cs="Tahoma"/>
              </w:rPr>
              <w:t>Mrs N Ferguson</w:t>
            </w:r>
          </w:p>
        </w:tc>
      </w:tr>
    </w:tbl>
    <w:p w14:paraId="11D05D11" w14:textId="77777777" w:rsidR="009821B8" w:rsidRDefault="009821B8">
      <w:pPr>
        <w:rPr>
          <w:color w:val="FF0000"/>
        </w:rPr>
      </w:pPr>
      <w:bookmarkStart w:id="3" w:name="_heading=h.gjdgxs" w:colFirst="0" w:colLast="0"/>
      <w:bookmarkEnd w:id="3"/>
    </w:p>
    <w:tbl>
      <w:tblPr>
        <w:tblStyle w:val="af6"/>
        <w:tblW w:w="14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9450"/>
        <w:gridCol w:w="4365"/>
      </w:tblGrid>
      <w:tr w:rsidR="009821B8" w14:paraId="79DE106D" w14:textId="77777777">
        <w:trPr>
          <w:trHeight w:val="1134"/>
        </w:trPr>
        <w:tc>
          <w:tcPr>
            <w:tcW w:w="1140" w:type="dxa"/>
            <w:shd w:val="clear" w:color="auto" w:fill="800A2F"/>
            <w:vAlign w:val="center"/>
          </w:tcPr>
          <w:p w14:paraId="018F10D3" w14:textId="77777777" w:rsidR="009821B8" w:rsidRDefault="0013580F">
            <w:pPr>
              <w:jc w:val="center"/>
              <w:rPr>
                <w:rFonts w:ascii="Tahoma" w:eastAsia="Tahoma" w:hAnsi="Tahoma" w:cs="Tahoma"/>
                <w:b/>
                <w:color w:val="FFFFFF"/>
              </w:rPr>
            </w:pPr>
            <w:r>
              <w:rPr>
                <w:rFonts w:ascii="Tahoma" w:eastAsia="Tahoma" w:hAnsi="Tahoma" w:cs="Tahoma"/>
                <w:b/>
                <w:color w:val="FFFFFF"/>
              </w:rPr>
              <w:t>Priority</w:t>
            </w:r>
          </w:p>
        </w:tc>
        <w:tc>
          <w:tcPr>
            <w:tcW w:w="9450" w:type="dxa"/>
            <w:shd w:val="clear" w:color="auto" w:fill="800A2F"/>
            <w:vAlign w:val="center"/>
          </w:tcPr>
          <w:p w14:paraId="6885123E" w14:textId="77777777" w:rsidR="009821B8" w:rsidRDefault="0013580F">
            <w:pPr>
              <w:jc w:val="center"/>
              <w:rPr>
                <w:rFonts w:ascii="Tahoma" w:eastAsia="Tahoma" w:hAnsi="Tahoma" w:cs="Tahoma"/>
                <w:b/>
                <w:color w:val="FFFFFF"/>
              </w:rPr>
            </w:pPr>
            <w:r>
              <w:rPr>
                <w:rFonts w:ascii="Tahoma" w:eastAsia="Tahoma" w:hAnsi="Tahoma" w:cs="Tahoma"/>
                <w:b/>
                <w:color w:val="FFFFFF"/>
              </w:rPr>
              <w:t>Long Term Improvement Outcome</w:t>
            </w:r>
          </w:p>
        </w:tc>
        <w:tc>
          <w:tcPr>
            <w:tcW w:w="4365" w:type="dxa"/>
            <w:shd w:val="clear" w:color="auto" w:fill="800A2F"/>
            <w:vAlign w:val="center"/>
          </w:tcPr>
          <w:p w14:paraId="5419B914" w14:textId="77777777" w:rsidR="009821B8" w:rsidRDefault="0013580F">
            <w:pPr>
              <w:jc w:val="center"/>
              <w:rPr>
                <w:rFonts w:ascii="Tahoma" w:eastAsia="Tahoma" w:hAnsi="Tahoma" w:cs="Tahoma"/>
                <w:b/>
                <w:color w:val="FFFFFF"/>
              </w:rPr>
            </w:pPr>
            <w:r>
              <w:rPr>
                <w:rFonts w:ascii="Tahoma" w:eastAsia="Tahoma" w:hAnsi="Tahoma" w:cs="Tahoma"/>
                <w:b/>
                <w:color w:val="FFFFFF"/>
              </w:rPr>
              <w:t>Accountable Person</w:t>
            </w:r>
          </w:p>
        </w:tc>
      </w:tr>
      <w:tr w:rsidR="009821B8" w14:paraId="7B534260" w14:textId="77777777">
        <w:trPr>
          <w:trHeight w:val="915"/>
        </w:trPr>
        <w:tc>
          <w:tcPr>
            <w:tcW w:w="1140" w:type="dxa"/>
            <w:shd w:val="clear" w:color="auto" w:fill="FFFFFF"/>
            <w:vAlign w:val="center"/>
          </w:tcPr>
          <w:p w14:paraId="57290F78" w14:textId="77777777" w:rsidR="009821B8" w:rsidRDefault="0013580F">
            <w:pPr>
              <w:jc w:val="center"/>
              <w:rPr>
                <w:rFonts w:ascii="Tahoma" w:eastAsia="Tahoma" w:hAnsi="Tahoma" w:cs="Tahoma"/>
                <w:color w:val="800A2F"/>
              </w:rPr>
            </w:pPr>
            <w:r>
              <w:rPr>
                <w:rFonts w:ascii="Tahoma" w:eastAsia="Tahoma" w:hAnsi="Tahoma" w:cs="Tahoma"/>
                <w:color w:val="800A2F"/>
              </w:rPr>
              <w:t>1</w:t>
            </w:r>
          </w:p>
        </w:tc>
        <w:tc>
          <w:tcPr>
            <w:tcW w:w="9450" w:type="dxa"/>
            <w:shd w:val="clear" w:color="auto" w:fill="FFFFFF"/>
            <w:vAlign w:val="center"/>
          </w:tcPr>
          <w:p w14:paraId="5D4361C2" w14:textId="2C0A1FE8" w:rsidR="009821B8" w:rsidRDefault="00936C7B">
            <w:pPr>
              <w:rPr>
                <w:rFonts w:ascii="Tahoma" w:eastAsia="Tahoma" w:hAnsi="Tahoma" w:cs="Tahoma"/>
              </w:rPr>
            </w:pPr>
            <w:r>
              <w:rPr>
                <w:rFonts w:ascii="Tahoma" w:eastAsia="Tahoma" w:hAnsi="Tahoma" w:cs="Tahoma"/>
              </w:rPr>
              <w:t>By June 2024, o</w:t>
            </w:r>
            <w:r w:rsidR="0013580F">
              <w:rPr>
                <w:rFonts w:ascii="Tahoma" w:eastAsia="Tahoma" w:hAnsi="Tahoma" w:cs="Tahoma"/>
              </w:rPr>
              <w:t>ur ELC wi</w:t>
            </w:r>
            <w:r w:rsidR="00535FA5">
              <w:rPr>
                <w:rFonts w:ascii="Tahoma" w:eastAsia="Tahoma" w:hAnsi="Tahoma" w:cs="Tahoma"/>
              </w:rPr>
              <w:t xml:space="preserve">ll provide </w:t>
            </w:r>
            <w:r>
              <w:rPr>
                <w:rFonts w:ascii="Tahoma" w:eastAsia="Tahoma" w:hAnsi="Tahoma" w:cs="Tahoma"/>
              </w:rPr>
              <w:t xml:space="preserve">consistent </w:t>
            </w:r>
            <w:r w:rsidR="00535FA5">
              <w:rPr>
                <w:rFonts w:ascii="Tahoma" w:eastAsia="Tahoma" w:hAnsi="Tahoma" w:cs="Tahoma"/>
              </w:rPr>
              <w:t>a</w:t>
            </w:r>
            <w:r w:rsidR="008D55AD">
              <w:rPr>
                <w:rFonts w:ascii="Tahoma" w:eastAsia="Tahoma" w:hAnsi="Tahoma" w:cs="Tahoma"/>
              </w:rPr>
              <w:t xml:space="preserve">pproaches to early language and </w:t>
            </w:r>
            <w:r w:rsidR="00535FA5">
              <w:rPr>
                <w:rFonts w:ascii="Tahoma" w:eastAsia="Tahoma" w:hAnsi="Tahoma" w:cs="Tahoma"/>
              </w:rPr>
              <w:t>communication which support learners to acquire the language skills required to access learning experiences</w:t>
            </w:r>
            <w:r w:rsidR="008D55AD">
              <w:rPr>
                <w:rFonts w:ascii="Tahoma" w:eastAsia="Tahoma" w:hAnsi="Tahoma" w:cs="Tahoma"/>
              </w:rPr>
              <w:t xml:space="preserve"> and make progress towards their individual targets.</w:t>
            </w:r>
          </w:p>
          <w:p w14:paraId="7D0A3048" w14:textId="566F4D35" w:rsidR="009821B8" w:rsidRDefault="009821B8">
            <w:pPr>
              <w:rPr>
                <w:rFonts w:ascii="Tahoma" w:eastAsia="Tahoma" w:hAnsi="Tahoma" w:cs="Tahoma"/>
              </w:rPr>
            </w:pPr>
          </w:p>
        </w:tc>
        <w:tc>
          <w:tcPr>
            <w:tcW w:w="4365" w:type="dxa"/>
            <w:shd w:val="clear" w:color="auto" w:fill="FFFFFF"/>
            <w:vAlign w:val="center"/>
          </w:tcPr>
          <w:p w14:paraId="0AEB2E13" w14:textId="67E3F255" w:rsidR="009821B8" w:rsidRDefault="00580CC4">
            <w:pPr>
              <w:jc w:val="center"/>
              <w:rPr>
                <w:rFonts w:cs="Calibri"/>
              </w:rPr>
            </w:pPr>
            <w:r>
              <w:rPr>
                <w:rFonts w:cs="Calibri"/>
              </w:rPr>
              <w:t>N. Ferguson</w:t>
            </w:r>
          </w:p>
        </w:tc>
      </w:tr>
      <w:tr w:rsidR="009821B8" w14:paraId="158019EE" w14:textId="77777777" w:rsidTr="00580CC4">
        <w:trPr>
          <w:trHeight w:val="1418"/>
        </w:trPr>
        <w:tc>
          <w:tcPr>
            <w:tcW w:w="1140" w:type="dxa"/>
            <w:shd w:val="clear" w:color="auto" w:fill="FFFFFF"/>
            <w:vAlign w:val="center"/>
          </w:tcPr>
          <w:p w14:paraId="442654E9" w14:textId="77777777" w:rsidR="009821B8" w:rsidRDefault="0013580F">
            <w:pPr>
              <w:jc w:val="center"/>
              <w:rPr>
                <w:rFonts w:ascii="Tahoma" w:eastAsia="Tahoma" w:hAnsi="Tahoma" w:cs="Tahoma"/>
                <w:b/>
                <w:color w:val="800A2F"/>
              </w:rPr>
            </w:pPr>
            <w:r>
              <w:rPr>
                <w:rFonts w:ascii="Tahoma" w:eastAsia="Tahoma" w:hAnsi="Tahoma" w:cs="Tahoma"/>
                <w:b/>
                <w:color w:val="800A2F"/>
              </w:rPr>
              <w:t>2</w:t>
            </w:r>
          </w:p>
        </w:tc>
        <w:tc>
          <w:tcPr>
            <w:tcW w:w="9450" w:type="dxa"/>
            <w:shd w:val="clear" w:color="auto" w:fill="FFFFFF"/>
            <w:vAlign w:val="center"/>
          </w:tcPr>
          <w:p w14:paraId="738D143F" w14:textId="3446DBB0" w:rsidR="009821B8" w:rsidRDefault="00936C7B">
            <w:pPr>
              <w:rPr>
                <w:rFonts w:ascii="Tahoma" w:eastAsia="Tahoma" w:hAnsi="Tahoma" w:cs="Tahoma"/>
              </w:rPr>
            </w:pPr>
            <w:r>
              <w:rPr>
                <w:rFonts w:ascii="Tahoma" w:eastAsia="Tahoma" w:hAnsi="Tahoma" w:cs="Tahoma"/>
              </w:rPr>
              <w:t>B</w:t>
            </w:r>
            <w:r w:rsidR="00B832CD">
              <w:rPr>
                <w:rFonts w:ascii="Tahoma" w:eastAsia="Tahoma" w:hAnsi="Tahoma" w:cs="Tahoma"/>
              </w:rPr>
              <w:t>y</w:t>
            </w:r>
            <w:r>
              <w:rPr>
                <w:rFonts w:ascii="Tahoma" w:eastAsia="Tahoma" w:hAnsi="Tahoma" w:cs="Tahoma"/>
              </w:rPr>
              <w:t xml:space="preserve"> June 2024, o</w:t>
            </w:r>
            <w:r w:rsidR="008D55AD">
              <w:rPr>
                <w:rFonts w:ascii="Tahoma" w:eastAsia="Tahoma" w:hAnsi="Tahoma" w:cs="Tahoma"/>
              </w:rPr>
              <w:t xml:space="preserve">ur ELC will provide </w:t>
            </w:r>
            <w:r w:rsidR="00916733">
              <w:rPr>
                <w:rFonts w:ascii="Tahoma" w:eastAsia="Tahoma" w:hAnsi="Tahoma" w:cs="Tahoma"/>
              </w:rPr>
              <w:t xml:space="preserve">high quality </w:t>
            </w:r>
            <w:r w:rsidR="008D55AD">
              <w:rPr>
                <w:rFonts w:ascii="Tahoma" w:eastAsia="Tahoma" w:hAnsi="Tahoma" w:cs="Tahoma"/>
              </w:rPr>
              <w:t xml:space="preserve">learning experiences </w:t>
            </w:r>
            <w:r w:rsidR="00B832CD">
              <w:rPr>
                <w:rFonts w:ascii="Tahoma" w:eastAsia="Tahoma" w:hAnsi="Tahoma" w:cs="Tahoma"/>
              </w:rPr>
              <w:t>that</w:t>
            </w:r>
            <w:r>
              <w:rPr>
                <w:rFonts w:ascii="Tahoma" w:eastAsia="Tahoma" w:hAnsi="Tahoma" w:cs="Tahoma"/>
              </w:rPr>
              <w:t xml:space="preserve"> </w:t>
            </w:r>
            <w:r w:rsidR="008D55AD">
              <w:rPr>
                <w:rFonts w:ascii="Tahoma" w:eastAsia="Tahoma" w:hAnsi="Tahoma" w:cs="Tahoma"/>
              </w:rPr>
              <w:t>develop early numeracy skills</w:t>
            </w:r>
            <w:r w:rsidR="00B832CD">
              <w:rPr>
                <w:rFonts w:ascii="Tahoma" w:eastAsia="Tahoma" w:hAnsi="Tahoma" w:cs="Tahoma"/>
              </w:rPr>
              <w:t xml:space="preserve"> and are embedded in our practice</w:t>
            </w:r>
            <w:r w:rsidR="008D55AD">
              <w:rPr>
                <w:rFonts w:ascii="Tahoma" w:eastAsia="Tahoma" w:hAnsi="Tahoma" w:cs="Tahoma"/>
              </w:rPr>
              <w:t xml:space="preserve">. </w:t>
            </w:r>
          </w:p>
        </w:tc>
        <w:tc>
          <w:tcPr>
            <w:tcW w:w="4365" w:type="dxa"/>
            <w:shd w:val="clear" w:color="auto" w:fill="FFFFFF"/>
            <w:vAlign w:val="center"/>
          </w:tcPr>
          <w:p w14:paraId="064EBB9D" w14:textId="07ADBF2B" w:rsidR="009821B8" w:rsidRDefault="00580CC4">
            <w:pPr>
              <w:jc w:val="center"/>
              <w:rPr>
                <w:rFonts w:cs="Calibri"/>
              </w:rPr>
            </w:pPr>
            <w:r>
              <w:rPr>
                <w:rFonts w:cs="Calibri"/>
              </w:rPr>
              <w:t>N. Ferguson</w:t>
            </w:r>
          </w:p>
        </w:tc>
      </w:tr>
      <w:tr w:rsidR="009821B8" w14:paraId="38B8B29C" w14:textId="77777777">
        <w:trPr>
          <w:trHeight w:val="1295"/>
        </w:trPr>
        <w:tc>
          <w:tcPr>
            <w:tcW w:w="1140" w:type="dxa"/>
            <w:shd w:val="clear" w:color="auto" w:fill="FFFFFF"/>
            <w:vAlign w:val="center"/>
          </w:tcPr>
          <w:p w14:paraId="6E6F7329" w14:textId="77777777" w:rsidR="009821B8" w:rsidRDefault="009821B8">
            <w:pPr>
              <w:jc w:val="center"/>
              <w:rPr>
                <w:rFonts w:ascii="Tahoma" w:eastAsia="Tahoma" w:hAnsi="Tahoma" w:cs="Tahoma"/>
                <w:b/>
                <w:color w:val="800A2F"/>
              </w:rPr>
            </w:pPr>
          </w:p>
          <w:p w14:paraId="44A1D279" w14:textId="77777777" w:rsidR="009821B8" w:rsidRDefault="0013580F">
            <w:pPr>
              <w:jc w:val="center"/>
              <w:rPr>
                <w:rFonts w:ascii="Tahoma" w:eastAsia="Tahoma" w:hAnsi="Tahoma" w:cs="Tahoma"/>
                <w:b/>
                <w:color w:val="800A2F"/>
              </w:rPr>
            </w:pPr>
            <w:r>
              <w:rPr>
                <w:rFonts w:ascii="Tahoma" w:eastAsia="Tahoma" w:hAnsi="Tahoma" w:cs="Tahoma"/>
                <w:b/>
                <w:color w:val="800A2F"/>
              </w:rPr>
              <w:t>3</w:t>
            </w:r>
          </w:p>
        </w:tc>
        <w:tc>
          <w:tcPr>
            <w:tcW w:w="9450" w:type="dxa"/>
            <w:shd w:val="clear" w:color="auto" w:fill="FFFFFF"/>
            <w:vAlign w:val="center"/>
          </w:tcPr>
          <w:p w14:paraId="1144D2D8" w14:textId="70A991AF" w:rsidR="009821B8" w:rsidRDefault="003B6BA1">
            <w:pPr>
              <w:rPr>
                <w:rFonts w:ascii="Tahoma" w:eastAsia="Tahoma" w:hAnsi="Tahoma" w:cs="Tahoma"/>
              </w:rPr>
            </w:pPr>
            <w:r>
              <w:rPr>
                <w:rFonts w:ascii="Tahoma" w:eastAsia="Tahoma" w:hAnsi="Tahoma" w:cs="Tahoma"/>
              </w:rPr>
              <w:t>By June 2024, o</w:t>
            </w:r>
            <w:r w:rsidR="00535FA5">
              <w:rPr>
                <w:rFonts w:ascii="Tahoma" w:eastAsia="Tahoma" w:hAnsi="Tahoma" w:cs="Tahoma"/>
              </w:rPr>
              <w:t xml:space="preserve">ur ELC will have robust approaches to the assessment and tracking of </w:t>
            </w:r>
            <w:r w:rsidR="00916733">
              <w:rPr>
                <w:rFonts w:ascii="Tahoma" w:eastAsia="Tahoma" w:hAnsi="Tahoma" w:cs="Tahoma"/>
              </w:rPr>
              <w:t>2-year-old</w:t>
            </w:r>
            <w:r w:rsidR="00535FA5">
              <w:rPr>
                <w:rFonts w:ascii="Tahoma" w:eastAsia="Tahoma" w:hAnsi="Tahoma" w:cs="Tahoma"/>
              </w:rPr>
              <w:t xml:space="preserve"> learners to ensure that learning experiences are tailored to support them to meet key developmental milestones.</w:t>
            </w:r>
          </w:p>
        </w:tc>
        <w:tc>
          <w:tcPr>
            <w:tcW w:w="4365" w:type="dxa"/>
            <w:shd w:val="clear" w:color="auto" w:fill="FFFFFF"/>
            <w:vAlign w:val="center"/>
          </w:tcPr>
          <w:p w14:paraId="1859665D" w14:textId="1904C0D5" w:rsidR="009821B8" w:rsidRDefault="00580CC4">
            <w:pPr>
              <w:jc w:val="center"/>
              <w:rPr>
                <w:rFonts w:cs="Calibri"/>
              </w:rPr>
            </w:pPr>
            <w:r>
              <w:rPr>
                <w:rFonts w:cs="Calibri"/>
              </w:rPr>
              <w:t>N. Ferguson</w:t>
            </w:r>
          </w:p>
        </w:tc>
      </w:tr>
    </w:tbl>
    <w:p w14:paraId="20A8E6B0" w14:textId="77777777" w:rsidR="009821B8" w:rsidRDefault="009821B8">
      <w:pPr>
        <w:rPr>
          <w:b/>
          <w:sz w:val="32"/>
          <w:szCs w:val="32"/>
        </w:rPr>
      </w:pPr>
    </w:p>
    <w:p w14:paraId="0AA6A384" w14:textId="6D7E3CD8" w:rsidR="009821B8" w:rsidRDefault="009821B8">
      <w:pPr>
        <w:jc w:val="center"/>
        <w:rPr>
          <w:b/>
          <w:sz w:val="32"/>
          <w:szCs w:val="32"/>
        </w:rPr>
      </w:pPr>
      <w:bookmarkStart w:id="4" w:name="_heading=h.6bpjsk7cup4w" w:colFirst="0" w:colLast="0"/>
      <w:bookmarkEnd w:id="4"/>
    </w:p>
    <w:p w14:paraId="1EF12DBF" w14:textId="2574B4DB" w:rsidR="002F034C" w:rsidRDefault="002F034C">
      <w:pPr>
        <w:jc w:val="center"/>
        <w:rPr>
          <w:b/>
          <w:sz w:val="32"/>
          <w:szCs w:val="32"/>
        </w:rPr>
      </w:pPr>
    </w:p>
    <w:p w14:paraId="094AFF71" w14:textId="1D364946" w:rsidR="002F034C" w:rsidRDefault="002F034C">
      <w:pPr>
        <w:jc w:val="center"/>
        <w:rPr>
          <w:b/>
          <w:sz w:val="32"/>
          <w:szCs w:val="32"/>
        </w:rPr>
      </w:pPr>
    </w:p>
    <w:p w14:paraId="35DBAD8F" w14:textId="77777777" w:rsidR="009821B8" w:rsidRDefault="0013580F">
      <w:pPr>
        <w:rPr>
          <w:sz w:val="22"/>
          <w:szCs w:val="22"/>
        </w:rPr>
      </w:pPr>
      <w:r>
        <w:rPr>
          <w:noProof/>
        </w:rPr>
        <w:lastRenderedPageBreak/>
        <mc:AlternateContent>
          <mc:Choice Requires="wps">
            <w:drawing>
              <wp:anchor distT="0" distB="0" distL="114300" distR="114300" simplePos="0" relativeHeight="251659264" behindDoc="0" locked="0" layoutInCell="1" hidden="0" allowOverlap="1" wp14:anchorId="2A12D1DA" wp14:editId="2F095D35">
                <wp:simplePos x="0" y="0"/>
                <wp:positionH relativeFrom="column">
                  <wp:posOffset>-76199</wp:posOffset>
                </wp:positionH>
                <wp:positionV relativeFrom="paragraph">
                  <wp:posOffset>0</wp:posOffset>
                </wp:positionV>
                <wp:extent cx="5772150" cy="752475"/>
                <wp:effectExtent l="0" t="0" r="0" b="0"/>
                <wp:wrapNone/>
                <wp:docPr id="26" name="Rectangle 26"/>
                <wp:cNvGraphicFramePr/>
                <a:graphic xmlns:a="http://schemas.openxmlformats.org/drawingml/2006/main">
                  <a:graphicData uri="http://schemas.microsoft.com/office/word/2010/wordprocessingShape">
                    <wps:wsp>
                      <wps:cNvSpPr/>
                      <wps:spPr>
                        <a:xfrm>
                          <a:off x="2469450" y="3413288"/>
                          <a:ext cx="5753100" cy="733425"/>
                        </a:xfrm>
                        <a:prstGeom prst="rect">
                          <a:avLst/>
                        </a:prstGeom>
                        <a:gradFill>
                          <a:gsLst>
                            <a:gs pos="0">
                              <a:srgbClr val="800A2F"/>
                            </a:gs>
                            <a:gs pos="50000">
                              <a:srgbClr val="800A2F">
                                <a:alpha val="49019"/>
                              </a:srgbClr>
                            </a:gs>
                            <a:gs pos="100000">
                              <a:srgbClr val="800A2F">
                                <a:alpha val="0"/>
                              </a:srgbClr>
                            </a:gs>
                          </a:gsLst>
                          <a:lin ang="0" scaled="0"/>
                        </a:gradFill>
                        <a:ln>
                          <a:noFill/>
                        </a:ln>
                      </wps:spPr>
                      <wps:txbx>
                        <w:txbxContent>
                          <w:p w14:paraId="21559658" w14:textId="77777777" w:rsidR="009821B8" w:rsidRDefault="0013580F">
                            <w:pPr>
                              <w:textDirection w:val="btLr"/>
                            </w:pPr>
                            <w:r>
                              <w:rPr>
                                <w:rFonts w:ascii="Tahoma" w:eastAsia="Tahoma" w:hAnsi="Tahoma" w:cs="Tahoma"/>
                                <w:color w:val="FFFFFF"/>
                                <w:sz w:val="52"/>
                              </w:rPr>
                              <w:t xml:space="preserve">  Priority 1</w:t>
                            </w:r>
                          </w:p>
                        </w:txbxContent>
                      </wps:txbx>
                      <wps:bodyPr spcFirstLastPara="1" wrap="square" lIns="91425" tIns="45700" rIns="91425" bIns="45700" anchor="ctr" anchorCtr="0">
                        <a:noAutofit/>
                      </wps:bodyPr>
                    </wps:wsp>
                  </a:graphicData>
                </a:graphic>
              </wp:anchor>
            </w:drawing>
          </mc:Choice>
          <mc:Fallback>
            <w:pict>
              <v:rect w14:anchorId="2A12D1DA" id="Rectangle 26" o:spid="_x0000_s1028" style="position:absolute;margin-left:-6pt;margin-top:0;width:454.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g1MgIAAJgEAAAOAAAAZHJzL2Uyb0RvYy54bWysVNuO2yAQfa/Uf0C8N77EzsWKs1rtKlWl&#10;VRt12w8gGNtIGCiQ2Pn7Dti5dKs+tGoeCJfDYc6ZGW8ehk6gEzOWK1niZBZjxCRVFZdNib9/231Y&#10;YWQdkRURSrISn5nFD9v37za9LliqWiUqZhCQSFv0usStc7qIIktb1hE7U5pJOKyV6YiDpWmiypAe&#10;2DsRpXG8iHplKm0UZdbC7vN4iLeBv64ZdV/q2jKHRIkhNhdGE8aDH6PthhSNIbrldAqD/EMUHeES&#10;Hr1SPRNH0NHw36g6To2yqnYzqrpI1TWnLGgANUn8Rs1rSzQLWsAcq6822f9HSz+f9gbxqsTpAiNJ&#10;OsjRV3CNyEYwBHtgUK9tAbhXvTfTysLUqx1q0/l/0IEGoMgW6ywHm88lnmfJPF2tRoPZ4BAFQL7M&#10;50kMAAqI5XyepbkHRDcmbaz7yFSH/KTEBkIJvpLTi3Uj9AKZ7K52XIgwtwAZJ0gr8CgON61pDk/C&#10;oBOBEljF8WO6m95s7D06j+H3xxseSYRuyciTreNkPdFMDwQZv1KC1L/gDMUIVrzlg63mIk1wiSA1&#10;oX4tJYJB4i73oIqvXgjpA5bKezO65ncin8kxd37mhsMwpt4r8TsHVZ2hHKymOw7+vxDr9sRAQyQY&#10;9dAkJbY/jsQwjMQnCQ6vE59B5MIiy5c+teb+5HB/QiRtFfQedQaDCr94cqEXx2Afj07VPGT5FswU&#10;NZT/aPDYqr6/7tcBdfugbH8CAAD//wMAUEsDBBQABgAIAAAAIQCAzamQ3QAAAAgBAAAPAAAAZHJz&#10;L2Rvd25yZXYueG1sTI9BT8MwDIXvSPyHyEjctqSTgK40nSYQ3JjEhpB2yxrTVCROabKt/HvMCS6W&#10;rff0/L16NQUvTjimPpKGYq5AILXR9tRpeNs9zUoQKRuyxkdCDd+YYNVcXtSmsvFMr3ja5k5wCKXK&#10;aHA5D5WUqXUYTJrHAYm1jzgGk/kcO2lHc+bw4OVCqVsZTE/8wZkBHxy2n9tj0JDwxShXbN6/Niqu&#10;9/45qN1j0Pr6alrfg8g45T8z/OIzOjTMdIhHskl4DbNiwV2yBp4sl8s7Xg7sK8obkE0t/xdofgAA&#10;AP//AwBQSwECLQAUAAYACAAAACEAtoM4kv4AAADhAQAAEwAAAAAAAAAAAAAAAAAAAAAAW0NvbnRl&#10;bnRfVHlwZXNdLnhtbFBLAQItABQABgAIAAAAIQA4/SH/1gAAAJQBAAALAAAAAAAAAAAAAAAAAC8B&#10;AABfcmVscy8ucmVsc1BLAQItABQABgAIAAAAIQBQFDg1MgIAAJgEAAAOAAAAAAAAAAAAAAAAAC4C&#10;AABkcnMvZTJvRG9jLnhtbFBLAQItABQABgAIAAAAIQCAzamQ3QAAAAgBAAAPAAAAAAAAAAAAAAAA&#10;AIwEAABkcnMvZG93bnJldi54bWxQSwUGAAAAAAQABADzAAAAlgUAAAAA&#10;" fillcolor="#800a2f" stroked="f">
                <v:fill opacity="0" color2="#800a2f" angle="90" focus="50%" type="gradient">
                  <o:fill v:ext="view" type="gradientUnscaled"/>
                </v:fill>
                <v:textbox inset="2.53958mm,1.2694mm,2.53958mm,1.2694mm">
                  <w:txbxContent>
                    <w:p w14:paraId="21559658" w14:textId="77777777" w:rsidR="009821B8" w:rsidRDefault="0013580F">
                      <w:pPr>
                        <w:textDirection w:val="btLr"/>
                      </w:pPr>
                      <w:r>
                        <w:rPr>
                          <w:rFonts w:ascii="Tahoma" w:eastAsia="Tahoma" w:hAnsi="Tahoma" w:cs="Tahoma"/>
                          <w:color w:val="FFFFFF"/>
                          <w:sz w:val="52"/>
                        </w:rPr>
                        <w:t xml:space="preserve">  Priority 1</w:t>
                      </w:r>
                    </w:p>
                  </w:txbxContent>
                </v:textbox>
              </v:rect>
            </w:pict>
          </mc:Fallback>
        </mc:AlternateContent>
      </w:r>
    </w:p>
    <w:p w14:paraId="479E200A" w14:textId="77777777" w:rsidR="009821B8" w:rsidRDefault="009821B8">
      <w:pPr>
        <w:rPr>
          <w:sz w:val="22"/>
          <w:szCs w:val="22"/>
        </w:rPr>
      </w:pPr>
    </w:p>
    <w:p w14:paraId="183FF85A" w14:textId="77777777" w:rsidR="009821B8" w:rsidRDefault="009821B8">
      <w:pPr>
        <w:rPr>
          <w:sz w:val="22"/>
          <w:szCs w:val="22"/>
        </w:rPr>
      </w:pPr>
    </w:p>
    <w:p w14:paraId="69274A91" w14:textId="77777777" w:rsidR="009821B8" w:rsidRDefault="009821B8">
      <w:pPr>
        <w:rPr>
          <w:sz w:val="22"/>
          <w:szCs w:val="22"/>
        </w:rPr>
      </w:pPr>
    </w:p>
    <w:p w14:paraId="23648D85" w14:textId="77777777" w:rsidR="009821B8" w:rsidRDefault="009821B8">
      <w:pPr>
        <w:rPr>
          <w:sz w:val="22"/>
          <w:szCs w:val="22"/>
        </w:rPr>
      </w:pPr>
    </w:p>
    <w:tbl>
      <w:tblPr>
        <w:tblStyle w:val="af7"/>
        <w:tblW w:w="1561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5190"/>
        <w:gridCol w:w="5190"/>
      </w:tblGrid>
      <w:tr w:rsidR="009821B8" w14:paraId="570ADA6D" w14:textId="77777777">
        <w:trPr>
          <w:trHeight w:val="836"/>
        </w:trPr>
        <w:tc>
          <w:tcPr>
            <w:tcW w:w="15615" w:type="dxa"/>
            <w:gridSpan w:val="3"/>
            <w:shd w:val="clear" w:color="auto" w:fill="800A2F"/>
            <w:vAlign w:val="center"/>
          </w:tcPr>
          <w:p w14:paraId="6395EFEC" w14:textId="77777777" w:rsidR="009821B8" w:rsidRDefault="0013580F">
            <w:pPr>
              <w:rPr>
                <w:rFonts w:ascii="Tahoma" w:eastAsia="Tahoma" w:hAnsi="Tahoma" w:cs="Tahoma"/>
                <w:b/>
                <w:color w:val="FFFFFF"/>
                <w:szCs w:val="22"/>
              </w:rPr>
            </w:pPr>
            <w:r>
              <w:rPr>
                <w:rFonts w:ascii="Tahoma" w:eastAsia="Tahoma" w:hAnsi="Tahoma" w:cs="Tahoma"/>
                <w:b/>
                <w:color w:val="FFFFFF"/>
                <w:szCs w:val="22"/>
              </w:rPr>
              <w:t>Long Term Improvement Outcome</w:t>
            </w:r>
          </w:p>
          <w:p w14:paraId="0A220AF4" w14:textId="77777777" w:rsidR="009821B8" w:rsidRDefault="009821B8">
            <w:pPr>
              <w:rPr>
                <w:color w:val="FFFFFF"/>
                <w:szCs w:val="22"/>
                <w:shd w:val="clear" w:color="auto" w:fill="800A2F"/>
              </w:rPr>
            </w:pPr>
          </w:p>
        </w:tc>
      </w:tr>
      <w:tr w:rsidR="009821B8" w14:paraId="2B8D01A1" w14:textId="77777777">
        <w:trPr>
          <w:trHeight w:val="570"/>
        </w:trPr>
        <w:tc>
          <w:tcPr>
            <w:tcW w:w="15615" w:type="dxa"/>
            <w:gridSpan w:val="3"/>
          </w:tcPr>
          <w:p w14:paraId="51F41450" w14:textId="7200EF85" w:rsidR="00B832CD" w:rsidRDefault="00B832CD" w:rsidP="00B832CD">
            <w:pPr>
              <w:rPr>
                <w:rFonts w:ascii="Tahoma" w:eastAsia="Tahoma" w:hAnsi="Tahoma" w:cs="Tahoma"/>
              </w:rPr>
            </w:pPr>
            <w:r>
              <w:rPr>
                <w:rFonts w:ascii="Tahoma" w:eastAsia="Tahoma" w:hAnsi="Tahoma" w:cs="Tahoma"/>
              </w:rPr>
              <w:t xml:space="preserve">By June 2024, our ELC </w:t>
            </w:r>
            <w:r w:rsidR="00022A5B">
              <w:rPr>
                <w:rFonts w:ascii="Tahoma" w:eastAsia="Tahoma" w:hAnsi="Tahoma" w:cs="Tahoma"/>
              </w:rPr>
              <w:t xml:space="preserve">and Primary 1 </w:t>
            </w:r>
            <w:r>
              <w:rPr>
                <w:rFonts w:ascii="Tahoma" w:eastAsia="Tahoma" w:hAnsi="Tahoma" w:cs="Tahoma"/>
              </w:rPr>
              <w:t xml:space="preserve">will provide consistent approaches to </w:t>
            </w:r>
            <w:r w:rsidR="00484B9C">
              <w:rPr>
                <w:rFonts w:ascii="Tahoma" w:eastAsia="Tahoma" w:hAnsi="Tahoma" w:cs="Tahoma"/>
              </w:rPr>
              <w:t>E</w:t>
            </w:r>
            <w:r>
              <w:rPr>
                <w:rFonts w:ascii="Tahoma" w:eastAsia="Tahoma" w:hAnsi="Tahoma" w:cs="Tahoma"/>
              </w:rPr>
              <w:t xml:space="preserve">arly </w:t>
            </w:r>
            <w:r w:rsidR="00484B9C">
              <w:rPr>
                <w:rFonts w:ascii="Tahoma" w:eastAsia="Tahoma" w:hAnsi="Tahoma" w:cs="Tahoma"/>
              </w:rPr>
              <w:t>L</w:t>
            </w:r>
            <w:r>
              <w:rPr>
                <w:rFonts w:ascii="Tahoma" w:eastAsia="Tahoma" w:hAnsi="Tahoma" w:cs="Tahoma"/>
              </w:rPr>
              <w:t xml:space="preserve">anguage and </w:t>
            </w:r>
            <w:r w:rsidR="00484B9C">
              <w:rPr>
                <w:rFonts w:ascii="Tahoma" w:eastAsia="Tahoma" w:hAnsi="Tahoma" w:cs="Tahoma"/>
              </w:rPr>
              <w:t>C</w:t>
            </w:r>
            <w:r>
              <w:rPr>
                <w:rFonts w:ascii="Tahoma" w:eastAsia="Tahoma" w:hAnsi="Tahoma" w:cs="Tahoma"/>
              </w:rPr>
              <w:t>ommunication which support</w:t>
            </w:r>
            <w:r w:rsidR="00022A5B">
              <w:rPr>
                <w:rFonts w:ascii="Tahoma" w:eastAsia="Tahoma" w:hAnsi="Tahoma" w:cs="Tahoma"/>
              </w:rPr>
              <w:t>s</w:t>
            </w:r>
            <w:r>
              <w:rPr>
                <w:rFonts w:ascii="Tahoma" w:eastAsia="Tahoma" w:hAnsi="Tahoma" w:cs="Tahoma"/>
              </w:rPr>
              <w:t xml:space="preserve"> learners to acquire the language skills </w:t>
            </w:r>
            <w:r w:rsidR="00022A5B">
              <w:rPr>
                <w:rFonts w:ascii="Tahoma" w:eastAsia="Tahoma" w:hAnsi="Tahoma" w:cs="Tahoma"/>
              </w:rPr>
              <w:t>needed</w:t>
            </w:r>
            <w:r>
              <w:rPr>
                <w:rFonts w:ascii="Tahoma" w:eastAsia="Tahoma" w:hAnsi="Tahoma" w:cs="Tahoma"/>
              </w:rPr>
              <w:t xml:space="preserve"> to access learning experiences and make progress towards their individual targets.</w:t>
            </w:r>
          </w:p>
          <w:p w14:paraId="1D644A8F" w14:textId="77777777" w:rsidR="009821B8" w:rsidRDefault="009821B8" w:rsidP="00B832CD">
            <w:pPr>
              <w:rPr>
                <w:rFonts w:ascii="Tahoma" w:eastAsia="Tahoma" w:hAnsi="Tahoma" w:cs="Tahoma"/>
              </w:rPr>
            </w:pPr>
          </w:p>
        </w:tc>
      </w:tr>
      <w:tr w:rsidR="009821B8" w14:paraId="27E0C4D5" w14:textId="77777777">
        <w:trPr>
          <w:trHeight w:val="567"/>
        </w:trPr>
        <w:tc>
          <w:tcPr>
            <w:tcW w:w="5235" w:type="dxa"/>
            <w:shd w:val="clear" w:color="auto" w:fill="800A2F"/>
            <w:vAlign w:val="center"/>
          </w:tcPr>
          <w:p w14:paraId="5B84415F" w14:textId="77777777" w:rsidR="009821B8" w:rsidRDefault="0013580F">
            <w:pPr>
              <w:rPr>
                <w:b/>
                <w:szCs w:val="22"/>
              </w:rPr>
            </w:pPr>
            <w:r>
              <w:rPr>
                <w:b/>
                <w:szCs w:val="22"/>
              </w:rPr>
              <w:t>NIF Priority</w:t>
            </w:r>
          </w:p>
        </w:tc>
        <w:tc>
          <w:tcPr>
            <w:tcW w:w="5190" w:type="dxa"/>
            <w:shd w:val="clear" w:color="auto" w:fill="800A2F"/>
            <w:vAlign w:val="center"/>
          </w:tcPr>
          <w:p w14:paraId="7BCCC914" w14:textId="77777777" w:rsidR="009821B8" w:rsidRDefault="0013580F">
            <w:pPr>
              <w:rPr>
                <w:b/>
                <w:szCs w:val="22"/>
              </w:rPr>
            </w:pPr>
            <w:r>
              <w:rPr>
                <w:b/>
                <w:szCs w:val="22"/>
              </w:rPr>
              <w:t>NIF Driver(s)</w:t>
            </w:r>
          </w:p>
        </w:tc>
        <w:tc>
          <w:tcPr>
            <w:tcW w:w="5190" w:type="dxa"/>
            <w:shd w:val="clear" w:color="auto" w:fill="800A2F"/>
            <w:vAlign w:val="center"/>
          </w:tcPr>
          <w:p w14:paraId="7A4AEFDC" w14:textId="40BA3025" w:rsidR="009821B8" w:rsidRDefault="0013580F">
            <w:pPr>
              <w:rPr>
                <w:b/>
                <w:szCs w:val="22"/>
              </w:rPr>
            </w:pPr>
            <w:r>
              <w:rPr>
                <w:b/>
                <w:szCs w:val="22"/>
              </w:rPr>
              <w:t>HGIOS4/HGIOELC QIs</w:t>
            </w:r>
          </w:p>
        </w:tc>
      </w:tr>
      <w:tr w:rsidR="009821B8" w14:paraId="6DBA1CCA" w14:textId="77777777">
        <w:trPr>
          <w:trHeight w:val="4675"/>
        </w:trPr>
        <w:tc>
          <w:tcPr>
            <w:tcW w:w="5235" w:type="dxa"/>
          </w:tcPr>
          <w:p w14:paraId="74EBE73B" w14:textId="77777777" w:rsidR="009821B8" w:rsidRDefault="0013580F">
            <w:pPr>
              <w:rPr>
                <w:rFonts w:ascii="Tahoma" w:eastAsia="Tahoma" w:hAnsi="Tahoma" w:cs="Tahoma"/>
                <w:highlight w:val="yellow"/>
              </w:rPr>
            </w:pPr>
            <w:r>
              <w:rPr>
                <w:rFonts w:ascii="Tahoma" w:eastAsia="Tahoma" w:hAnsi="Tahoma" w:cs="Tahoma"/>
                <w:highlight w:val="yellow"/>
              </w:rPr>
              <w:t>Improvement in children and young people's health and wellbeing.</w:t>
            </w:r>
          </w:p>
          <w:p w14:paraId="1912CA0E" w14:textId="77777777" w:rsidR="009821B8" w:rsidRDefault="009821B8">
            <w:pPr>
              <w:rPr>
                <w:rFonts w:ascii="Tahoma" w:eastAsia="Tahoma" w:hAnsi="Tahoma" w:cs="Tahoma"/>
              </w:rPr>
            </w:pPr>
          </w:p>
          <w:p w14:paraId="00DE4C3D" w14:textId="77777777" w:rsidR="009821B8" w:rsidRDefault="0013580F">
            <w:pPr>
              <w:rPr>
                <w:rFonts w:ascii="Tahoma" w:eastAsia="Tahoma" w:hAnsi="Tahoma" w:cs="Tahoma"/>
                <w:highlight w:val="yellow"/>
              </w:rPr>
            </w:pPr>
            <w:r>
              <w:rPr>
                <w:rFonts w:ascii="Tahoma" w:eastAsia="Tahoma" w:hAnsi="Tahoma" w:cs="Tahoma"/>
                <w:highlight w:val="yellow"/>
              </w:rPr>
              <w:t>Closing the attainment gap between the most and least disadvantaged children.</w:t>
            </w:r>
          </w:p>
          <w:p w14:paraId="6B1F68C5" w14:textId="77777777" w:rsidR="009821B8" w:rsidRDefault="009821B8">
            <w:pPr>
              <w:rPr>
                <w:rFonts w:ascii="Tahoma" w:eastAsia="Tahoma" w:hAnsi="Tahoma" w:cs="Tahoma"/>
              </w:rPr>
            </w:pPr>
          </w:p>
          <w:p w14:paraId="2F0338A4" w14:textId="77777777" w:rsidR="009821B8" w:rsidRDefault="0013580F">
            <w:pPr>
              <w:rPr>
                <w:rFonts w:ascii="Tahoma" w:eastAsia="Tahoma" w:hAnsi="Tahoma" w:cs="Tahoma"/>
                <w:highlight w:val="yellow"/>
              </w:rPr>
            </w:pPr>
            <w:r>
              <w:rPr>
                <w:rFonts w:ascii="Tahoma" w:eastAsia="Tahoma" w:hAnsi="Tahoma" w:cs="Tahoma"/>
                <w:highlight w:val="yellow"/>
              </w:rPr>
              <w:t>Improvement in attainment, particularly in literacy and numeracy.</w:t>
            </w:r>
          </w:p>
          <w:p w14:paraId="29A0C053" w14:textId="77777777" w:rsidR="009821B8" w:rsidRDefault="009821B8">
            <w:pPr>
              <w:rPr>
                <w:rFonts w:ascii="Tahoma" w:eastAsia="Tahoma" w:hAnsi="Tahoma" w:cs="Tahoma"/>
              </w:rPr>
            </w:pPr>
          </w:p>
          <w:p w14:paraId="16FEF457" w14:textId="77777777" w:rsidR="009821B8" w:rsidRDefault="0013580F">
            <w:pPr>
              <w:rPr>
                <w:szCs w:val="22"/>
              </w:rPr>
            </w:pPr>
            <w:r>
              <w:rPr>
                <w:rFonts w:ascii="Tahoma" w:eastAsia="Tahoma" w:hAnsi="Tahoma" w:cs="Tahoma"/>
              </w:rPr>
              <w:t>Improvement in employability skills and sustained, positive school-leaver destinations for all young people.</w:t>
            </w:r>
          </w:p>
          <w:p w14:paraId="4DF06C52" w14:textId="77777777" w:rsidR="009821B8" w:rsidRDefault="009821B8">
            <w:pPr>
              <w:tabs>
                <w:tab w:val="left" w:pos="1140"/>
              </w:tabs>
            </w:pPr>
          </w:p>
          <w:p w14:paraId="1B7860E8" w14:textId="77777777" w:rsidR="009821B8" w:rsidRDefault="0013580F">
            <w:pPr>
              <w:tabs>
                <w:tab w:val="left" w:pos="1140"/>
              </w:tabs>
              <w:rPr>
                <w:highlight w:val="yellow"/>
              </w:rPr>
            </w:pPr>
            <w:r>
              <w:rPr>
                <w:rFonts w:ascii="Tahoma" w:eastAsia="Tahoma" w:hAnsi="Tahoma" w:cs="Tahoma"/>
                <w:highlight w:val="yellow"/>
              </w:rPr>
              <w:t>Placing the human rights and needs of every child and young person at the centre of education.</w:t>
            </w:r>
          </w:p>
          <w:p w14:paraId="742A52F5" w14:textId="77777777" w:rsidR="009821B8" w:rsidRDefault="009821B8">
            <w:pPr>
              <w:tabs>
                <w:tab w:val="left" w:pos="1140"/>
              </w:tabs>
            </w:pPr>
          </w:p>
        </w:tc>
        <w:tc>
          <w:tcPr>
            <w:tcW w:w="5190" w:type="dxa"/>
          </w:tcPr>
          <w:p w14:paraId="16BD876E" w14:textId="77777777" w:rsidR="009821B8" w:rsidRDefault="0013580F">
            <w:pPr>
              <w:rPr>
                <w:rFonts w:ascii="Tahoma" w:eastAsia="Tahoma" w:hAnsi="Tahoma" w:cs="Tahoma"/>
                <w:highlight w:val="yellow"/>
              </w:rPr>
            </w:pPr>
            <w:r>
              <w:rPr>
                <w:rFonts w:ascii="Tahoma" w:eastAsia="Tahoma" w:hAnsi="Tahoma" w:cs="Tahoma"/>
                <w:highlight w:val="yellow"/>
              </w:rPr>
              <w:t>School and ELC leadership</w:t>
            </w:r>
          </w:p>
          <w:p w14:paraId="00013559" w14:textId="77777777" w:rsidR="009821B8" w:rsidRDefault="009821B8">
            <w:pPr>
              <w:rPr>
                <w:rFonts w:ascii="Tahoma" w:eastAsia="Tahoma" w:hAnsi="Tahoma" w:cs="Tahoma"/>
              </w:rPr>
            </w:pPr>
          </w:p>
          <w:p w14:paraId="49683527" w14:textId="77777777" w:rsidR="009821B8" w:rsidRDefault="0013580F">
            <w:pPr>
              <w:rPr>
                <w:rFonts w:ascii="Tahoma" w:eastAsia="Tahoma" w:hAnsi="Tahoma" w:cs="Tahoma"/>
                <w:highlight w:val="yellow"/>
              </w:rPr>
            </w:pPr>
            <w:r>
              <w:rPr>
                <w:rFonts w:ascii="Tahoma" w:eastAsia="Tahoma" w:hAnsi="Tahoma" w:cs="Tahoma"/>
                <w:highlight w:val="yellow"/>
              </w:rPr>
              <w:t>Teacher and practitioner professionalism</w:t>
            </w:r>
          </w:p>
          <w:p w14:paraId="3DCBFE40" w14:textId="77777777" w:rsidR="009821B8" w:rsidRDefault="009821B8">
            <w:pPr>
              <w:rPr>
                <w:rFonts w:ascii="Tahoma" w:eastAsia="Tahoma" w:hAnsi="Tahoma" w:cs="Tahoma"/>
              </w:rPr>
            </w:pPr>
          </w:p>
          <w:p w14:paraId="55E59FDC" w14:textId="77777777" w:rsidR="009821B8" w:rsidRDefault="0013580F">
            <w:pPr>
              <w:rPr>
                <w:rFonts w:ascii="Tahoma" w:eastAsia="Tahoma" w:hAnsi="Tahoma" w:cs="Tahoma"/>
              </w:rPr>
            </w:pPr>
            <w:r w:rsidRPr="00916733">
              <w:rPr>
                <w:rFonts w:ascii="Tahoma" w:eastAsia="Tahoma" w:hAnsi="Tahoma" w:cs="Tahoma"/>
                <w:highlight w:val="yellow"/>
              </w:rPr>
              <w:t>Parent/carer involvement and engagement</w:t>
            </w:r>
          </w:p>
          <w:p w14:paraId="6532A71E" w14:textId="77777777" w:rsidR="009821B8" w:rsidRDefault="009821B8">
            <w:pPr>
              <w:rPr>
                <w:rFonts w:ascii="Tahoma" w:eastAsia="Tahoma" w:hAnsi="Tahoma" w:cs="Tahoma"/>
              </w:rPr>
            </w:pPr>
          </w:p>
          <w:p w14:paraId="63420ED3" w14:textId="77777777" w:rsidR="009821B8" w:rsidRDefault="0013580F">
            <w:pPr>
              <w:rPr>
                <w:rFonts w:ascii="Tahoma" w:eastAsia="Tahoma" w:hAnsi="Tahoma" w:cs="Tahoma"/>
                <w:highlight w:val="yellow"/>
              </w:rPr>
            </w:pPr>
            <w:r>
              <w:rPr>
                <w:rFonts w:ascii="Tahoma" w:eastAsia="Tahoma" w:hAnsi="Tahoma" w:cs="Tahoma"/>
                <w:highlight w:val="yellow"/>
              </w:rPr>
              <w:t>Curriculum and assessment</w:t>
            </w:r>
          </w:p>
          <w:p w14:paraId="783FA830" w14:textId="77777777" w:rsidR="009821B8" w:rsidRDefault="009821B8">
            <w:pPr>
              <w:rPr>
                <w:rFonts w:ascii="Tahoma" w:eastAsia="Tahoma" w:hAnsi="Tahoma" w:cs="Tahoma"/>
              </w:rPr>
            </w:pPr>
          </w:p>
          <w:p w14:paraId="3D243D16" w14:textId="77777777" w:rsidR="009821B8" w:rsidRDefault="0013580F">
            <w:pPr>
              <w:rPr>
                <w:rFonts w:ascii="Tahoma" w:eastAsia="Tahoma" w:hAnsi="Tahoma" w:cs="Tahoma"/>
                <w:highlight w:val="yellow"/>
              </w:rPr>
            </w:pPr>
            <w:r>
              <w:rPr>
                <w:rFonts w:ascii="Tahoma" w:eastAsia="Tahoma" w:hAnsi="Tahoma" w:cs="Tahoma"/>
                <w:highlight w:val="yellow"/>
              </w:rPr>
              <w:t>School and ELC improvement</w:t>
            </w:r>
          </w:p>
          <w:p w14:paraId="32485461" w14:textId="77777777" w:rsidR="009821B8" w:rsidRDefault="009821B8">
            <w:pPr>
              <w:rPr>
                <w:rFonts w:ascii="Tahoma" w:eastAsia="Tahoma" w:hAnsi="Tahoma" w:cs="Tahoma"/>
              </w:rPr>
            </w:pPr>
          </w:p>
          <w:p w14:paraId="1BD9C97C" w14:textId="77777777" w:rsidR="009821B8" w:rsidRDefault="0013580F">
            <w:pPr>
              <w:rPr>
                <w:rFonts w:ascii="Tahoma" w:eastAsia="Tahoma" w:hAnsi="Tahoma" w:cs="Tahoma"/>
                <w:highlight w:val="yellow"/>
              </w:rPr>
            </w:pPr>
            <w:r>
              <w:rPr>
                <w:rFonts w:ascii="Tahoma" w:eastAsia="Tahoma" w:hAnsi="Tahoma" w:cs="Tahoma"/>
                <w:highlight w:val="yellow"/>
              </w:rPr>
              <w:t>Performance Information</w:t>
            </w:r>
          </w:p>
          <w:p w14:paraId="0D134F06" w14:textId="77777777" w:rsidR="009821B8" w:rsidRDefault="009821B8">
            <w:pPr>
              <w:rPr>
                <w:rFonts w:ascii="Tahoma" w:eastAsia="Tahoma" w:hAnsi="Tahoma" w:cs="Tahoma"/>
              </w:rPr>
            </w:pPr>
          </w:p>
          <w:p w14:paraId="38CB5CC4" w14:textId="77777777" w:rsidR="009821B8" w:rsidRDefault="009821B8">
            <w:pPr>
              <w:rPr>
                <w:rFonts w:ascii="Tahoma" w:eastAsia="Tahoma" w:hAnsi="Tahoma" w:cs="Tahoma"/>
              </w:rPr>
            </w:pPr>
          </w:p>
          <w:p w14:paraId="6CB29EE5" w14:textId="77777777" w:rsidR="009821B8" w:rsidRDefault="009821B8">
            <w:pPr>
              <w:rPr>
                <w:szCs w:val="22"/>
              </w:rPr>
            </w:pPr>
          </w:p>
          <w:p w14:paraId="1B86B346" w14:textId="77777777" w:rsidR="009821B8" w:rsidRDefault="009821B8">
            <w:pPr>
              <w:rPr>
                <w:szCs w:val="22"/>
              </w:rPr>
            </w:pPr>
          </w:p>
          <w:p w14:paraId="1998567B" w14:textId="77777777" w:rsidR="009821B8" w:rsidRDefault="009821B8">
            <w:pPr>
              <w:rPr>
                <w:szCs w:val="22"/>
              </w:rPr>
            </w:pPr>
          </w:p>
          <w:p w14:paraId="043A5C31" w14:textId="77777777" w:rsidR="009821B8" w:rsidRDefault="009821B8">
            <w:pPr>
              <w:rPr>
                <w:szCs w:val="22"/>
              </w:rPr>
            </w:pPr>
          </w:p>
        </w:tc>
        <w:tc>
          <w:tcPr>
            <w:tcW w:w="5190" w:type="dxa"/>
          </w:tcPr>
          <w:p w14:paraId="4DEF7D6C" w14:textId="77777777" w:rsidR="009821B8" w:rsidRDefault="0013580F">
            <w:pPr>
              <w:rPr>
                <w:rFonts w:ascii="Tahoma" w:eastAsia="Tahoma" w:hAnsi="Tahoma" w:cs="Tahoma"/>
                <w:highlight w:val="yellow"/>
              </w:rPr>
            </w:pPr>
            <w:r>
              <w:rPr>
                <w:rFonts w:ascii="Tahoma" w:eastAsia="Tahoma" w:hAnsi="Tahoma" w:cs="Tahoma"/>
                <w:highlight w:val="yellow"/>
              </w:rPr>
              <w:t>1.3 Leadership of change</w:t>
            </w:r>
          </w:p>
          <w:p w14:paraId="77AB65DB" w14:textId="77777777" w:rsidR="009821B8" w:rsidRDefault="0013580F">
            <w:pPr>
              <w:rPr>
                <w:rFonts w:ascii="Tahoma" w:eastAsia="Tahoma" w:hAnsi="Tahoma" w:cs="Tahoma"/>
                <w:highlight w:val="yellow"/>
              </w:rPr>
            </w:pPr>
            <w:r>
              <w:rPr>
                <w:rFonts w:ascii="Tahoma" w:eastAsia="Tahoma" w:hAnsi="Tahoma" w:cs="Tahoma"/>
                <w:highlight w:val="yellow"/>
              </w:rPr>
              <w:t>2.3 Learning, teaching and assessment</w:t>
            </w:r>
          </w:p>
          <w:p w14:paraId="056F89A9" w14:textId="77777777" w:rsidR="009821B8" w:rsidRDefault="0013580F">
            <w:pPr>
              <w:rPr>
                <w:rFonts w:ascii="Tahoma" w:eastAsia="Tahoma" w:hAnsi="Tahoma" w:cs="Tahoma"/>
                <w:highlight w:val="yellow"/>
              </w:rPr>
            </w:pPr>
            <w:r>
              <w:rPr>
                <w:rFonts w:ascii="Tahoma" w:eastAsia="Tahoma" w:hAnsi="Tahoma" w:cs="Tahoma"/>
                <w:highlight w:val="yellow"/>
              </w:rPr>
              <w:t>3.1 Ensuring wellbeing, equity and inclusion</w:t>
            </w:r>
          </w:p>
          <w:p w14:paraId="2300B8B1" w14:textId="77777777" w:rsidR="009821B8" w:rsidRDefault="0013580F">
            <w:pPr>
              <w:rPr>
                <w:szCs w:val="22"/>
                <w:highlight w:val="yellow"/>
              </w:rPr>
            </w:pPr>
            <w:r>
              <w:rPr>
                <w:rFonts w:ascii="Tahoma" w:eastAsia="Tahoma" w:hAnsi="Tahoma" w:cs="Tahoma"/>
                <w:highlight w:val="yellow"/>
              </w:rPr>
              <w:t>3.2 Raising attainment and achievement / securing children’s progress</w:t>
            </w:r>
          </w:p>
        </w:tc>
      </w:tr>
      <w:tr w:rsidR="009821B8" w14:paraId="54F43B1F" w14:textId="77777777">
        <w:trPr>
          <w:trHeight w:val="567"/>
        </w:trPr>
        <w:tc>
          <w:tcPr>
            <w:tcW w:w="15615" w:type="dxa"/>
            <w:gridSpan w:val="3"/>
            <w:shd w:val="clear" w:color="auto" w:fill="800A2F"/>
            <w:vAlign w:val="center"/>
          </w:tcPr>
          <w:p w14:paraId="17EF5DF5" w14:textId="77777777" w:rsidR="009821B8" w:rsidRDefault="0013580F">
            <w:pPr>
              <w:rPr>
                <w:b/>
                <w:szCs w:val="22"/>
              </w:rPr>
            </w:pPr>
            <w:r>
              <w:rPr>
                <w:rFonts w:ascii="Tahoma" w:eastAsia="Tahoma" w:hAnsi="Tahoma" w:cs="Tahoma"/>
                <w:b/>
                <w:color w:val="FFFFFF"/>
              </w:rPr>
              <w:lastRenderedPageBreak/>
              <w:t>Rationale</w:t>
            </w:r>
            <w:r>
              <w:rPr>
                <w:b/>
                <w:szCs w:val="22"/>
              </w:rPr>
              <w:t xml:space="preserve"> </w:t>
            </w:r>
          </w:p>
        </w:tc>
      </w:tr>
      <w:tr w:rsidR="009821B8" w14:paraId="712E9B7D" w14:textId="77777777">
        <w:tc>
          <w:tcPr>
            <w:tcW w:w="15615" w:type="dxa"/>
            <w:gridSpan w:val="3"/>
          </w:tcPr>
          <w:p w14:paraId="3849D0A3" w14:textId="0759B0F1" w:rsidR="00022A5B" w:rsidRDefault="0013580F">
            <w:pPr>
              <w:rPr>
                <w:rFonts w:ascii="Tahoma" w:eastAsia="Tahoma" w:hAnsi="Tahoma" w:cs="Tahoma"/>
              </w:rPr>
            </w:pPr>
            <w:r>
              <w:rPr>
                <w:rFonts w:ascii="Tahoma" w:eastAsia="Tahoma" w:hAnsi="Tahoma" w:cs="Tahoma"/>
              </w:rPr>
              <w:t xml:space="preserve"> </w:t>
            </w:r>
            <w:r w:rsidR="000C6F71">
              <w:rPr>
                <w:rFonts w:ascii="Tahoma" w:eastAsia="Tahoma" w:hAnsi="Tahoma" w:cs="Tahoma"/>
              </w:rPr>
              <w:t xml:space="preserve">Our ELC was involved in the LIFT project with the Speech and Language therapy service over an extended period of time and was successful in adopting strategies </w:t>
            </w:r>
            <w:r w:rsidR="00484B9C">
              <w:rPr>
                <w:rFonts w:ascii="Tahoma" w:eastAsia="Tahoma" w:hAnsi="Tahoma" w:cs="Tahoma"/>
              </w:rPr>
              <w:t>in daily</w:t>
            </w:r>
            <w:r w:rsidR="000C6F71">
              <w:rPr>
                <w:rFonts w:ascii="Tahoma" w:eastAsia="Tahoma" w:hAnsi="Tahoma" w:cs="Tahoma"/>
              </w:rPr>
              <w:t xml:space="preserve"> practice as part of our universal and targeted approaches to support. </w:t>
            </w:r>
            <w:r w:rsidR="00916733">
              <w:rPr>
                <w:rFonts w:ascii="Tahoma" w:eastAsia="Tahoma" w:hAnsi="Tahoma" w:cs="Tahoma"/>
              </w:rPr>
              <w:t>Now that the formal project has come to an end, we need to ensure that high quality interactions with learners continue to be at the heart of our practice and ensure that targeted supports are in place to develop the language and communication skills in our learners that are essential for them to move forward with their wider learning and development.</w:t>
            </w:r>
          </w:p>
          <w:p w14:paraId="14C55AFF" w14:textId="1E2FE6CB" w:rsidR="00D64A22" w:rsidRDefault="00022A5B">
            <w:pPr>
              <w:rPr>
                <w:rFonts w:ascii="Tahoma" w:eastAsia="Tahoma" w:hAnsi="Tahoma" w:cs="Tahoma"/>
              </w:rPr>
            </w:pPr>
            <w:r>
              <w:rPr>
                <w:rFonts w:ascii="Tahoma" w:eastAsia="Tahoma" w:hAnsi="Tahoma" w:cs="Tahoma"/>
              </w:rPr>
              <w:t>In February,</w:t>
            </w:r>
            <w:r w:rsidR="00D64A22">
              <w:rPr>
                <w:rFonts w:ascii="Tahoma" w:eastAsia="Tahoma" w:hAnsi="Tahoma" w:cs="Tahoma"/>
              </w:rPr>
              <w:t xml:space="preserve"> </w:t>
            </w:r>
            <w:r>
              <w:rPr>
                <w:rFonts w:ascii="Tahoma" w:eastAsia="Tahoma" w:hAnsi="Tahoma" w:cs="Tahoma"/>
              </w:rPr>
              <w:t>f</w:t>
            </w:r>
            <w:r w:rsidR="00D64A22">
              <w:rPr>
                <w:rFonts w:ascii="Tahoma" w:eastAsia="Tahoma" w:hAnsi="Tahoma" w:cs="Tahoma"/>
              </w:rPr>
              <w:t xml:space="preserve">ollowing extensive self-evaluation </w:t>
            </w:r>
            <w:r>
              <w:rPr>
                <w:rFonts w:ascii="Tahoma" w:eastAsia="Tahoma" w:hAnsi="Tahoma" w:cs="Tahoma"/>
              </w:rPr>
              <w:t>activities</w:t>
            </w:r>
            <w:r w:rsidR="00D64A22">
              <w:rPr>
                <w:rFonts w:ascii="Tahoma" w:eastAsia="Tahoma" w:hAnsi="Tahoma" w:cs="Tahoma"/>
              </w:rPr>
              <w:t>, we made changes to our learning environment</w:t>
            </w:r>
            <w:r>
              <w:rPr>
                <w:rFonts w:ascii="Tahoma" w:eastAsia="Tahoma" w:hAnsi="Tahoma" w:cs="Tahoma"/>
              </w:rPr>
              <w:t xml:space="preserve"> to better meet our learners needs. This has worked well and we note that our learners are better regulated and making better progress through engaging in learning experiences that are tailored to their interests. It is now important that we work on our visual environment to ensure that the changes that have been made are reflected in the resources that we are using to support learners with their communication.</w:t>
            </w:r>
            <w:r w:rsidR="00484B9C">
              <w:rPr>
                <w:rFonts w:ascii="Tahoma" w:eastAsia="Tahoma" w:hAnsi="Tahoma" w:cs="Tahoma"/>
              </w:rPr>
              <w:t xml:space="preserve"> We have established targeted </w:t>
            </w:r>
            <w:r w:rsidR="00D526FB">
              <w:rPr>
                <w:rFonts w:ascii="Tahoma" w:eastAsia="Tahoma" w:hAnsi="Tahoma" w:cs="Tahoma"/>
              </w:rPr>
              <w:t>ELC groups to ensure that learners have support that is tailored to their individual needs – ongoing support has been received from out link Speech and language Therapist to ensure that groups are purposeful and staff are skilled in the delivery of interventions.</w:t>
            </w:r>
          </w:p>
          <w:p w14:paraId="0EE4298E" w14:textId="621AD86B" w:rsidR="00022A5B" w:rsidRDefault="00022A5B">
            <w:pPr>
              <w:rPr>
                <w:rFonts w:ascii="Tahoma" w:eastAsia="Tahoma" w:hAnsi="Tahoma" w:cs="Tahoma"/>
              </w:rPr>
            </w:pPr>
          </w:p>
          <w:p w14:paraId="3AED64AD" w14:textId="3C5FC128" w:rsidR="00022A5B" w:rsidRDefault="00022A5B">
            <w:pPr>
              <w:rPr>
                <w:rFonts w:ascii="Tahoma" w:eastAsia="Tahoma" w:hAnsi="Tahoma" w:cs="Tahoma"/>
              </w:rPr>
            </w:pPr>
            <w:r>
              <w:rPr>
                <w:rFonts w:ascii="Tahoma" w:eastAsia="Tahoma" w:hAnsi="Tahoma" w:cs="Tahoma"/>
              </w:rPr>
              <w:t>Following our Team Around the Child meetings this term, we reflected that it would also be beneficial for our learners to have more consistent</w:t>
            </w:r>
            <w:r w:rsidR="00C824F0">
              <w:rPr>
                <w:rFonts w:ascii="Tahoma" w:eastAsia="Tahoma" w:hAnsi="Tahoma" w:cs="Tahoma"/>
              </w:rPr>
              <w:t xml:space="preserve"> support at home and ELC, this was also highlighted at a PEEP session as a potential form of support.</w:t>
            </w:r>
            <w:r w:rsidR="00D526FB">
              <w:rPr>
                <w:rFonts w:ascii="Tahoma" w:eastAsia="Tahoma" w:hAnsi="Tahoma" w:cs="Tahoma"/>
              </w:rPr>
              <w:t xml:space="preserve"> It was agreed that PEEP sessions with our link Speech and Language Therapist would be provided to ensure that families are building on the successes that we see in the ELC.</w:t>
            </w:r>
          </w:p>
          <w:p w14:paraId="377A8AA0" w14:textId="77777777" w:rsidR="00D64A22" w:rsidRDefault="00D64A22">
            <w:pPr>
              <w:rPr>
                <w:rFonts w:ascii="Tahoma" w:eastAsia="Tahoma" w:hAnsi="Tahoma" w:cs="Tahoma"/>
              </w:rPr>
            </w:pPr>
          </w:p>
          <w:p w14:paraId="1E279FEA" w14:textId="53C56CD2" w:rsidR="009821B8" w:rsidRDefault="00D64A22">
            <w:pPr>
              <w:rPr>
                <w:szCs w:val="22"/>
              </w:rPr>
            </w:pPr>
            <w:r>
              <w:rPr>
                <w:rFonts w:ascii="Tahoma" w:eastAsia="Tahoma" w:hAnsi="Tahoma" w:cs="Tahoma"/>
              </w:rPr>
              <w:t>This session training has supported practitioners in our wider school community</w:t>
            </w:r>
            <w:r w:rsidR="00022A5B">
              <w:rPr>
                <w:rFonts w:ascii="Tahoma" w:eastAsia="Tahoma" w:hAnsi="Tahoma" w:cs="Tahoma"/>
              </w:rPr>
              <w:t>, including staff in early primary stages to</w:t>
            </w:r>
            <w:r>
              <w:rPr>
                <w:rFonts w:ascii="Tahoma" w:eastAsia="Tahoma" w:hAnsi="Tahoma" w:cs="Tahoma"/>
              </w:rPr>
              <w:t xml:space="preserve"> benefit from direct input</w:t>
            </w:r>
            <w:r w:rsidR="00022A5B">
              <w:rPr>
                <w:rFonts w:ascii="Tahoma" w:eastAsia="Tahoma" w:hAnsi="Tahoma" w:cs="Tahoma"/>
              </w:rPr>
              <w:t xml:space="preserve"> from Speech and Language Th</w:t>
            </w:r>
            <w:r w:rsidR="00C824F0">
              <w:rPr>
                <w:rFonts w:ascii="Tahoma" w:eastAsia="Tahoma" w:hAnsi="Tahoma" w:cs="Tahoma"/>
              </w:rPr>
              <w:t>erapy</w:t>
            </w:r>
            <w:r>
              <w:rPr>
                <w:rFonts w:ascii="Tahoma" w:eastAsia="Tahoma" w:hAnsi="Tahoma" w:cs="Tahoma"/>
              </w:rPr>
              <w:t xml:space="preserve"> in Early Language and Communication strateg</w:t>
            </w:r>
            <w:r w:rsidR="00022A5B">
              <w:rPr>
                <w:rFonts w:ascii="Tahoma" w:eastAsia="Tahoma" w:hAnsi="Tahoma" w:cs="Tahoma"/>
              </w:rPr>
              <w:t>ies and</w:t>
            </w:r>
            <w:r>
              <w:rPr>
                <w:rFonts w:ascii="Tahoma" w:eastAsia="Tahoma" w:hAnsi="Tahoma" w:cs="Tahoma"/>
              </w:rPr>
              <w:t xml:space="preserve"> interventions.</w:t>
            </w:r>
            <w:r w:rsidR="00D526FB">
              <w:rPr>
                <w:rFonts w:ascii="Tahoma" w:eastAsia="Tahoma" w:hAnsi="Tahoma" w:cs="Tahoma"/>
              </w:rPr>
              <w:t xml:space="preserve"> Next session one of our ELC Educators, who is skilled in the delivery and assessment of ELC interventions, will support staff in school to ensure that high quality support for our learners is sustained as they make the transition to school. She will support by modelling interventions and supporting the planning process to ensure that learning is progressive.</w:t>
            </w:r>
          </w:p>
        </w:tc>
      </w:tr>
    </w:tbl>
    <w:p w14:paraId="00FB619B" w14:textId="77777777" w:rsidR="00580CC4" w:rsidRDefault="00580CC4">
      <w:pPr>
        <w:rPr>
          <w:b/>
          <w:sz w:val="32"/>
          <w:szCs w:val="32"/>
        </w:rPr>
      </w:pPr>
      <w:bookmarkStart w:id="5" w:name="_heading=h.erhiu0ou5904" w:colFirst="0" w:colLast="0"/>
      <w:bookmarkEnd w:id="5"/>
    </w:p>
    <w:p w14:paraId="055FA9D9" w14:textId="77777777" w:rsidR="00580CC4" w:rsidRDefault="00580CC4">
      <w:pPr>
        <w:rPr>
          <w:b/>
          <w:sz w:val="32"/>
          <w:szCs w:val="32"/>
        </w:rPr>
      </w:pPr>
    </w:p>
    <w:p w14:paraId="1CEDD172" w14:textId="77777777" w:rsidR="00580CC4" w:rsidRDefault="00580CC4">
      <w:pPr>
        <w:rPr>
          <w:b/>
          <w:sz w:val="32"/>
          <w:szCs w:val="32"/>
        </w:rPr>
      </w:pPr>
    </w:p>
    <w:p w14:paraId="1D5453DC" w14:textId="77777777" w:rsidR="00580CC4" w:rsidRDefault="00580CC4">
      <w:pPr>
        <w:rPr>
          <w:b/>
          <w:sz w:val="32"/>
          <w:szCs w:val="32"/>
        </w:rPr>
      </w:pPr>
    </w:p>
    <w:p w14:paraId="79DBCA57" w14:textId="77777777" w:rsidR="00580CC4" w:rsidRDefault="00580CC4">
      <w:pPr>
        <w:rPr>
          <w:b/>
          <w:sz w:val="32"/>
          <w:szCs w:val="32"/>
        </w:rPr>
      </w:pPr>
    </w:p>
    <w:p w14:paraId="7917F107" w14:textId="77777777" w:rsidR="00580CC4" w:rsidRDefault="00580CC4">
      <w:pPr>
        <w:rPr>
          <w:b/>
          <w:sz w:val="32"/>
          <w:szCs w:val="32"/>
        </w:rPr>
      </w:pPr>
    </w:p>
    <w:p w14:paraId="15494030" w14:textId="77777777" w:rsidR="00580CC4" w:rsidRDefault="00580CC4">
      <w:pPr>
        <w:rPr>
          <w:b/>
          <w:sz w:val="32"/>
          <w:szCs w:val="32"/>
        </w:rPr>
      </w:pPr>
    </w:p>
    <w:p w14:paraId="7155478C" w14:textId="77777777" w:rsidR="00580CC4" w:rsidRDefault="00580CC4">
      <w:pPr>
        <w:rPr>
          <w:b/>
          <w:sz w:val="32"/>
          <w:szCs w:val="32"/>
        </w:rPr>
      </w:pPr>
    </w:p>
    <w:p w14:paraId="68B36C0B" w14:textId="77777777" w:rsidR="00580CC4" w:rsidRDefault="00580CC4">
      <w:pPr>
        <w:rPr>
          <w:b/>
          <w:sz w:val="32"/>
          <w:szCs w:val="32"/>
        </w:rPr>
      </w:pPr>
    </w:p>
    <w:p w14:paraId="1C3AA17F" w14:textId="6FA6AFCE" w:rsidR="009821B8" w:rsidRDefault="0013580F">
      <w:pPr>
        <w:rPr>
          <w:b/>
          <w:sz w:val="32"/>
          <w:szCs w:val="32"/>
        </w:rPr>
      </w:pPr>
      <w:r>
        <w:rPr>
          <w:noProof/>
        </w:rPr>
        <w:lastRenderedPageBreak/>
        <mc:AlternateContent>
          <mc:Choice Requires="wps">
            <w:drawing>
              <wp:anchor distT="0" distB="0" distL="114300" distR="114300" simplePos="0" relativeHeight="251660288" behindDoc="0" locked="0" layoutInCell="1" hidden="0" allowOverlap="1" wp14:anchorId="154978E6" wp14:editId="3EAFBD56">
                <wp:simplePos x="0" y="0"/>
                <wp:positionH relativeFrom="column">
                  <wp:posOffset>1</wp:posOffset>
                </wp:positionH>
                <wp:positionV relativeFrom="paragraph">
                  <wp:posOffset>100310</wp:posOffset>
                </wp:positionV>
                <wp:extent cx="5772150" cy="752475"/>
                <wp:effectExtent l="0" t="0" r="0" b="0"/>
                <wp:wrapNone/>
                <wp:docPr id="24" name="Rectangle 24"/>
                <wp:cNvGraphicFramePr/>
                <a:graphic xmlns:a="http://schemas.openxmlformats.org/drawingml/2006/main">
                  <a:graphicData uri="http://schemas.microsoft.com/office/word/2010/wordprocessingShape">
                    <wps:wsp>
                      <wps:cNvSpPr/>
                      <wps:spPr>
                        <a:xfrm>
                          <a:off x="2469450" y="3413288"/>
                          <a:ext cx="5753100" cy="733425"/>
                        </a:xfrm>
                        <a:prstGeom prst="rect">
                          <a:avLst/>
                        </a:prstGeom>
                        <a:gradFill>
                          <a:gsLst>
                            <a:gs pos="0">
                              <a:srgbClr val="800A2F"/>
                            </a:gs>
                            <a:gs pos="50000">
                              <a:srgbClr val="800A2F">
                                <a:alpha val="49019"/>
                              </a:srgbClr>
                            </a:gs>
                            <a:gs pos="100000">
                              <a:srgbClr val="800A2F">
                                <a:alpha val="0"/>
                              </a:srgbClr>
                            </a:gs>
                          </a:gsLst>
                          <a:lin ang="0" scaled="0"/>
                        </a:gradFill>
                        <a:ln>
                          <a:noFill/>
                        </a:ln>
                      </wps:spPr>
                      <wps:txbx>
                        <w:txbxContent>
                          <w:p w14:paraId="10D1E7F8" w14:textId="77777777" w:rsidR="009821B8" w:rsidRDefault="0013580F">
                            <w:pPr>
                              <w:textDirection w:val="btLr"/>
                            </w:pPr>
                            <w:r>
                              <w:rPr>
                                <w:rFonts w:ascii="Tahoma" w:eastAsia="Tahoma" w:hAnsi="Tahoma" w:cs="Tahoma"/>
                                <w:color w:val="FFFFFF"/>
                                <w:sz w:val="52"/>
                              </w:rPr>
                              <w:t xml:space="preserve">  Priority 2</w:t>
                            </w:r>
                          </w:p>
                        </w:txbxContent>
                      </wps:txbx>
                      <wps:bodyPr spcFirstLastPara="1" wrap="square" lIns="91425" tIns="45700" rIns="91425" bIns="45700" anchor="ctr" anchorCtr="0">
                        <a:noAutofit/>
                      </wps:bodyPr>
                    </wps:wsp>
                  </a:graphicData>
                </a:graphic>
              </wp:anchor>
            </w:drawing>
          </mc:Choice>
          <mc:Fallback>
            <w:pict>
              <v:rect w14:anchorId="154978E6" id="Rectangle 24" o:spid="_x0000_s1029" style="position:absolute;margin-left:0;margin-top:7.9pt;width:454.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0iMQIAAJgEAAAOAAAAZHJzL2Uyb0RvYy54bWysVNuO2yAQfa/Uf0C8N75vLoqzWu0qVaVV&#10;G3XbDyAY20gYKJDY+fsO2Ll0qz7sqnkgXA6HOWdmvL4fOoGOzFiuZImTWYwRk1RVXDYl/vlj+2mB&#10;kXVEVkQoyUp8Yhbfbz5+WPd6xVLVKlExg4BE2lWvS9w6p1dRZGnLOmJnSjMJh7UyHXGwNE1UGdID&#10;eyeiNI7vol6ZShtFmbWw+zQe4k3gr2tG3be6tswhUWKIzYXRhHHvx2izJqvGEN1yOoVB3hFFR7iE&#10;Ry9UT8QRdDD8L6qOU6Osqt2Mqi5Sdc0pCxpATRK/UvPSEs2CFjDH6otN9v/R0q/HnUG8KnGaYyRJ&#10;Bzn6Dq4R2QiGYA8M6rVdAe5F78y0sjD1aofadP4fdKDBU9wt8wJsPpU4y5MsXSxGg9ngEAVAMS+y&#10;JAYABcQ8y/K08IDoyqSNdZ+Z6pCflNhAKMFXcny2boSeIZPd1ZYLEeYWIOMEaQUexeGmNc3+URh0&#10;JFACizh+SLfTm429RRcx/P55wyOJ0C0ZefJlnCwnmumBIONPSpD6Bs5QjGDFaz7Yas7SBJcIUhPq&#10;11IiGCTufA+q+OKFkD5gqbw3o2t+J/KZHHPnZ27YDyH1mVfid/aqOkE5WE23HPx/JtbtiIGGSDDq&#10;oUlKbH8diGEYiS8SHF4mPoPIhUVezH1qze3J/vaESNoq6D3qDAYVfvHoQi+OwT4cnKp5yPI1mClq&#10;KP/R4LFVfX/drgPq+kHZ/AYAAP//AwBQSwMEFAAGAAgAAAAhAMbSvxzaAAAABwEAAA8AAABkcnMv&#10;ZG93bnJldi54bWxMj8FOwzAMhu9IvENkJG4sGQPEuqbTBIIbk9gQ0m5eY9qKxClNtpW3x5zg6O+3&#10;fn8ul2Pw6khD6iJbmE4MKOI6uo4bC2/bp6t7UCkjO/SRycI3JVhW52clFi6e+JWOm9woKeFUoIU2&#10;577QOtUtBUyT2BNL9hGHgFnGodFuwJOUB6+vjbnTATuWCy329NBS/bk5BAuJXtC00/X719rE1c4/&#10;B7N9DNZeXoyrBahMY/5bhl99UYdKnPbxwC4pb0EeyUJvxV/SuZkL2AuY3cxAV6X+71/9AAAA//8D&#10;AFBLAQItABQABgAIAAAAIQC2gziS/gAAAOEBAAATAAAAAAAAAAAAAAAAAAAAAABbQ29udGVudF9U&#10;eXBlc10ueG1sUEsBAi0AFAAGAAgAAAAhADj9If/WAAAAlAEAAAsAAAAAAAAAAAAAAAAALwEAAF9y&#10;ZWxzLy5yZWxzUEsBAi0AFAAGAAgAAAAhAEnbXSIxAgAAmAQAAA4AAAAAAAAAAAAAAAAALgIAAGRy&#10;cy9lMm9Eb2MueG1sUEsBAi0AFAAGAAgAAAAhAMbSvxzaAAAABwEAAA8AAAAAAAAAAAAAAAAAiwQA&#10;AGRycy9kb3ducmV2LnhtbFBLBQYAAAAABAAEAPMAAACSBQAAAAA=&#10;" fillcolor="#800a2f" stroked="f">
                <v:fill opacity="0" color2="#800a2f" angle="90" focus="50%" type="gradient">
                  <o:fill v:ext="view" type="gradientUnscaled"/>
                </v:fill>
                <v:textbox inset="2.53958mm,1.2694mm,2.53958mm,1.2694mm">
                  <w:txbxContent>
                    <w:p w14:paraId="10D1E7F8" w14:textId="77777777" w:rsidR="009821B8" w:rsidRDefault="0013580F">
                      <w:pPr>
                        <w:textDirection w:val="btLr"/>
                      </w:pPr>
                      <w:r>
                        <w:rPr>
                          <w:rFonts w:ascii="Tahoma" w:eastAsia="Tahoma" w:hAnsi="Tahoma" w:cs="Tahoma"/>
                          <w:color w:val="FFFFFF"/>
                          <w:sz w:val="52"/>
                        </w:rPr>
                        <w:t xml:space="preserve">  Priority 2</w:t>
                      </w:r>
                    </w:p>
                  </w:txbxContent>
                </v:textbox>
              </v:rect>
            </w:pict>
          </mc:Fallback>
        </mc:AlternateContent>
      </w:r>
    </w:p>
    <w:p w14:paraId="1052552A" w14:textId="77777777" w:rsidR="009821B8" w:rsidRDefault="009821B8">
      <w:pPr>
        <w:jc w:val="center"/>
        <w:rPr>
          <w:b/>
          <w:sz w:val="32"/>
          <w:szCs w:val="32"/>
        </w:rPr>
      </w:pPr>
      <w:bookmarkStart w:id="6" w:name="_heading=h.th4rjpde6691" w:colFirst="0" w:colLast="0"/>
      <w:bookmarkEnd w:id="6"/>
    </w:p>
    <w:p w14:paraId="4199DF6F" w14:textId="77777777" w:rsidR="009821B8" w:rsidRDefault="009821B8">
      <w:pPr>
        <w:jc w:val="center"/>
        <w:rPr>
          <w:b/>
          <w:sz w:val="32"/>
          <w:szCs w:val="32"/>
        </w:rPr>
      </w:pPr>
      <w:bookmarkStart w:id="7" w:name="_heading=h.52ad6lpz6wox" w:colFirst="0" w:colLast="0"/>
      <w:bookmarkEnd w:id="7"/>
    </w:p>
    <w:p w14:paraId="471D817C" w14:textId="77777777" w:rsidR="009821B8" w:rsidRDefault="009821B8">
      <w:pPr>
        <w:rPr>
          <w:b/>
          <w:sz w:val="32"/>
          <w:szCs w:val="32"/>
        </w:rPr>
      </w:pPr>
    </w:p>
    <w:tbl>
      <w:tblPr>
        <w:tblStyle w:val="af9"/>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6"/>
        <w:gridCol w:w="5186"/>
        <w:gridCol w:w="5187"/>
      </w:tblGrid>
      <w:tr w:rsidR="009821B8" w14:paraId="7FBC3975" w14:textId="77777777">
        <w:trPr>
          <w:trHeight w:val="836"/>
        </w:trPr>
        <w:tc>
          <w:tcPr>
            <w:tcW w:w="15559" w:type="dxa"/>
            <w:gridSpan w:val="3"/>
            <w:shd w:val="clear" w:color="auto" w:fill="800A2F"/>
            <w:vAlign w:val="center"/>
          </w:tcPr>
          <w:p w14:paraId="51FD5BEB" w14:textId="77777777" w:rsidR="009821B8" w:rsidRDefault="0013580F">
            <w:pPr>
              <w:jc w:val="both"/>
              <w:rPr>
                <w:rFonts w:cs="Calibri"/>
              </w:rPr>
            </w:pPr>
            <w:r>
              <w:rPr>
                <w:rFonts w:ascii="Tahoma" w:eastAsia="Tahoma" w:hAnsi="Tahoma" w:cs="Tahoma"/>
                <w:b/>
                <w:color w:val="FFFFFF"/>
              </w:rPr>
              <w:t>Long Term Improvement Outcome</w:t>
            </w:r>
          </w:p>
        </w:tc>
      </w:tr>
      <w:tr w:rsidR="009821B8" w14:paraId="53AA2938" w14:textId="77777777">
        <w:trPr>
          <w:trHeight w:val="795"/>
        </w:trPr>
        <w:tc>
          <w:tcPr>
            <w:tcW w:w="15559" w:type="dxa"/>
            <w:gridSpan w:val="3"/>
          </w:tcPr>
          <w:p w14:paraId="21123C90" w14:textId="06F79E3E" w:rsidR="009821B8" w:rsidRDefault="00891111">
            <w:pPr>
              <w:rPr>
                <w:rFonts w:ascii="Tahoma" w:eastAsia="Tahoma" w:hAnsi="Tahoma" w:cs="Tahoma"/>
              </w:rPr>
            </w:pPr>
            <w:r>
              <w:rPr>
                <w:rFonts w:ascii="Tahoma" w:eastAsia="Tahoma" w:hAnsi="Tahoma" w:cs="Tahoma"/>
              </w:rPr>
              <w:t xml:space="preserve">By June 2024, our ELC will </w:t>
            </w:r>
            <w:r w:rsidR="002C41D5">
              <w:rPr>
                <w:rFonts w:ascii="Tahoma" w:eastAsia="Tahoma" w:hAnsi="Tahoma" w:cs="Tahoma"/>
              </w:rPr>
              <w:t xml:space="preserve">accurately assess learners’ progress in numeracy and </w:t>
            </w:r>
            <w:r>
              <w:rPr>
                <w:rFonts w:ascii="Tahoma" w:eastAsia="Tahoma" w:hAnsi="Tahoma" w:cs="Tahoma"/>
              </w:rPr>
              <w:t>provide high quality learning experiences that develop early numeracy skills and are embedded in our practice.</w:t>
            </w:r>
          </w:p>
        </w:tc>
      </w:tr>
      <w:tr w:rsidR="009821B8" w14:paraId="1215584C" w14:textId="77777777">
        <w:trPr>
          <w:trHeight w:val="567"/>
        </w:trPr>
        <w:tc>
          <w:tcPr>
            <w:tcW w:w="5186" w:type="dxa"/>
            <w:shd w:val="clear" w:color="auto" w:fill="800A2F"/>
            <w:vAlign w:val="center"/>
          </w:tcPr>
          <w:p w14:paraId="41FC1911" w14:textId="77777777" w:rsidR="009821B8" w:rsidRDefault="0013580F">
            <w:pPr>
              <w:jc w:val="center"/>
              <w:rPr>
                <w:rFonts w:ascii="Tahoma" w:eastAsia="Tahoma" w:hAnsi="Tahoma" w:cs="Tahoma"/>
                <w:b/>
                <w:color w:val="FFFFFF"/>
              </w:rPr>
            </w:pPr>
            <w:r>
              <w:rPr>
                <w:rFonts w:ascii="Tahoma" w:eastAsia="Tahoma" w:hAnsi="Tahoma" w:cs="Tahoma"/>
                <w:b/>
                <w:color w:val="FFFFFF"/>
              </w:rPr>
              <w:t>NIF Priority</w:t>
            </w:r>
          </w:p>
        </w:tc>
        <w:tc>
          <w:tcPr>
            <w:tcW w:w="5186" w:type="dxa"/>
            <w:shd w:val="clear" w:color="auto" w:fill="800A2F"/>
            <w:vAlign w:val="center"/>
          </w:tcPr>
          <w:p w14:paraId="7F5A8534" w14:textId="77777777" w:rsidR="009821B8" w:rsidRDefault="0013580F">
            <w:pPr>
              <w:jc w:val="center"/>
              <w:rPr>
                <w:rFonts w:ascii="Tahoma" w:eastAsia="Tahoma" w:hAnsi="Tahoma" w:cs="Tahoma"/>
                <w:b/>
                <w:color w:val="FFFFFF"/>
              </w:rPr>
            </w:pPr>
            <w:r>
              <w:rPr>
                <w:rFonts w:ascii="Tahoma" w:eastAsia="Tahoma" w:hAnsi="Tahoma" w:cs="Tahoma"/>
                <w:b/>
                <w:color w:val="FFFFFF"/>
              </w:rPr>
              <w:t>NIF Driver(s)</w:t>
            </w:r>
          </w:p>
        </w:tc>
        <w:tc>
          <w:tcPr>
            <w:tcW w:w="5187" w:type="dxa"/>
            <w:shd w:val="clear" w:color="auto" w:fill="800A2F"/>
            <w:vAlign w:val="center"/>
          </w:tcPr>
          <w:p w14:paraId="4EB50889" w14:textId="41D5DEDF" w:rsidR="009821B8" w:rsidRDefault="0013580F">
            <w:pPr>
              <w:jc w:val="center"/>
              <w:rPr>
                <w:rFonts w:ascii="Tahoma" w:eastAsia="Tahoma" w:hAnsi="Tahoma" w:cs="Tahoma"/>
                <w:b/>
                <w:color w:val="FFFFFF"/>
              </w:rPr>
            </w:pPr>
            <w:r>
              <w:rPr>
                <w:rFonts w:ascii="Tahoma" w:eastAsia="Tahoma" w:hAnsi="Tahoma" w:cs="Tahoma"/>
                <w:b/>
                <w:color w:val="FFFFFF"/>
              </w:rPr>
              <w:t>HGIOS4/HGIOELC QIs</w:t>
            </w:r>
          </w:p>
        </w:tc>
      </w:tr>
      <w:tr w:rsidR="009821B8" w14:paraId="01B3586F" w14:textId="77777777">
        <w:trPr>
          <w:trHeight w:val="4675"/>
        </w:trPr>
        <w:tc>
          <w:tcPr>
            <w:tcW w:w="5186" w:type="dxa"/>
          </w:tcPr>
          <w:p w14:paraId="57E91DFF" w14:textId="77777777" w:rsidR="009821B8" w:rsidRDefault="0013580F">
            <w:pPr>
              <w:rPr>
                <w:rFonts w:ascii="Tahoma" w:eastAsia="Tahoma" w:hAnsi="Tahoma" w:cs="Tahoma"/>
              </w:rPr>
            </w:pPr>
            <w:r>
              <w:rPr>
                <w:rFonts w:ascii="Tahoma" w:eastAsia="Tahoma" w:hAnsi="Tahoma" w:cs="Tahoma"/>
              </w:rPr>
              <w:t>Improvement in children and young people's health and wellbeing.</w:t>
            </w:r>
          </w:p>
          <w:p w14:paraId="253096EE" w14:textId="77777777" w:rsidR="009821B8" w:rsidRDefault="009821B8">
            <w:pPr>
              <w:rPr>
                <w:rFonts w:ascii="Tahoma" w:eastAsia="Tahoma" w:hAnsi="Tahoma" w:cs="Tahoma"/>
              </w:rPr>
            </w:pPr>
          </w:p>
          <w:p w14:paraId="541AF363" w14:textId="77777777" w:rsidR="009821B8" w:rsidRDefault="0013580F">
            <w:pPr>
              <w:rPr>
                <w:rFonts w:ascii="Tahoma" w:eastAsia="Tahoma" w:hAnsi="Tahoma" w:cs="Tahoma"/>
                <w:highlight w:val="yellow"/>
              </w:rPr>
            </w:pPr>
            <w:r>
              <w:rPr>
                <w:rFonts w:ascii="Tahoma" w:eastAsia="Tahoma" w:hAnsi="Tahoma" w:cs="Tahoma"/>
                <w:highlight w:val="yellow"/>
              </w:rPr>
              <w:t>Closing the attainment gap between the most and least disadvantaged children.</w:t>
            </w:r>
          </w:p>
          <w:p w14:paraId="28F80F62" w14:textId="77777777" w:rsidR="009821B8" w:rsidRDefault="009821B8">
            <w:pPr>
              <w:rPr>
                <w:rFonts w:ascii="Tahoma" w:eastAsia="Tahoma" w:hAnsi="Tahoma" w:cs="Tahoma"/>
              </w:rPr>
            </w:pPr>
          </w:p>
          <w:p w14:paraId="4F72E417" w14:textId="77777777" w:rsidR="009821B8" w:rsidRDefault="0013580F">
            <w:pPr>
              <w:rPr>
                <w:rFonts w:ascii="Tahoma" w:eastAsia="Tahoma" w:hAnsi="Tahoma" w:cs="Tahoma"/>
                <w:highlight w:val="yellow"/>
              </w:rPr>
            </w:pPr>
            <w:r>
              <w:rPr>
                <w:rFonts w:ascii="Tahoma" w:eastAsia="Tahoma" w:hAnsi="Tahoma" w:cs="Tahoma"/>
                <w:highlight w:val="yellow"/>
              </w:rPr>
              <w:t>Improvement in attainment, particularly in literacy and numeracy.</w:t>
            </w:r>
          </w:p>
          <w:p w14:paraId="05A516C2" w14:textId="77777777" w:rsidR="009821B8" w:rsidRDefault="009821B8">
            <w:pPr>
              <w:rPr>
                <w:rFonts w:ascii="Tahoma" w:eastAsia="Tahoma" w:hAnsi="Tahoma" w:cs="Tahoma"/>
                <w:highlight w:val="yellow"/>
              </w:rPr>
            </w:pPr>
          </w:p>
          <w:p w14:paraId="2966C022" w14:textId="77777777" w:rsidR="009821B8" w:rsidRDefault="0013580F">
            <w:pPr>
              <w:rPr>
                <w:rFonts w:ascii="Tahoma" w:eastAsia="Tahoma" w:hAnsi="Tahoma" w:cs="Tahoma"/>
              </w:rPr>
            </w:pPr>
            <w:r>
              <w:rPr>
                <w:rFonts w:ascii="Tahoma" w:eastAsia="Tahoma" w:hAnsi="Tahoma" w:cs="Tahoma"/>
              </w:rPr>
              <w:t>Improvement in employability skills and sustained, positive school-leaver destinations for all young people.</w:t>
            </w:r>
          </w:p>
          <w:p w14:paraId="65E59FE8" w14:textId="77777777" w:rsidR="009821B8" w:rsidRDefault="009821B8">
            <w:pPr>
              <w:rPr>
                <w:rFonts w:ascii="Tahoma" w:eastAsia="Tahoma" w:hAnsi="Tahoma" w:cs="Tahoma"/>
              </w:rPr>
            </w:pPr>
          </w:p>
          <w:p w14:paraId="35347307" w14:textId="77777777" w:rsidR="009821B8" w:rsidRDefault="0013580F">
            <w:pPr>
              <w:tabs>
                <w:tab w:val="left" w:pos="1140"/>
              </w:tabs>
              <w:rPr>
                <w:rFonts w:ascii="Tahoma" w:eastAsia="Tahoma" w:hAnsi="Tahoma" w:cs="Tahoma"/>
                <w:highlight w:val="yellow"/>
              </w:rPr>
            </w:pPr>
            <w:r>
              <w:rPr>
                <w:rFonts w:ascii="Tahoma" w:eastAsia="Tahoma" w:hAnsi="Tahoma" w:cs="Tahoma"/>
                <w:highlight w:val="yellow"/>
              </w:rPr>
              <w:t>Placing the human rights and needs of every child and young person at the centre of education.</w:t>
            </w:r>
          </w:p>
        </w:tc>
        <w:tc>
          <w:tcPr>
            <w:tcW w:w="5186" w:type="dxa"/>
          </w:tcPr>
          <w:p w14:paraId="382DB507" w14:textId="77777777" w:rsidR="009821B8" w:rsidRDefault="0013580F">
            <w:pPr>
              <w:rPr>
                <w:rFonts w:ascii="Tahoma" w:eastAsia="Tahoma" w:hAnsi="Tahoma" w:cs="Tahoma"/>
                <w:highlight w:val="yellow"/>
              </w:rPr>
            </w:pPr>
            <w:r>
              <w:rPr>
                <w:rFonts w:ascii="Tahoma" w:eastAsia="Tahoma" w:hAnsi="Tahoma" w:cs="Tahoma"/>
                <w:highlight w:val="yellow"/>
              </w:rPr>
              <w:t>School and ELC leadership</w:t>
            </w:r>
          </w:p>
          <w:p w14:paraId="4C868D15" w14:textId="77777777" w:rsidR="009821B8" w:rsidRDefault="009821B8">
            <w:pPr>
              <w:rPr>
                <w:rFonts w:ascii="Tahoma" w:eastAsia="Tahoma" w:hAnsi="Tahoma" w:cs="Tahoma"/>
              </w:rPr>
            </w:pPr>
          </w:p>
          <w:p w14:paraId="60DF39AA" w14:textId="77777777" w:rsidR="009821B8" w:rsidRDefault="0013580F">
            <w:pPr>
              <w:rPr>
                <w:rFonts w:ascii="Tahoma" w:eastAsia="Tahoma" w:hAnsi="Tahoma" w:cs="Tahoma"/>
                <w:highlight w:val="yellow"/>
              </w:rPr>
            </w:pPr>
            <w:r>
              <w:rPr>
                <w:rFonts w:ascii="Tahoma" w:eastAsia="Tahoma" w:hAnsi="Tahoma" w:cs="Tahoma"/>
                <w:highlight w:val="yellow"/>
              </w:rPr>
              <w:t>Teacher and practitioner professionalism</w:t>
            </w:r>
          </w:p>
          <w:p w14:paraId="6EB42332" w14:textId="77777777" w:rsidR="009821B8" w:rsidRDefault="009821B8">
            <w:pPr>
              <w:rPr>
                <w:rFonts w:ascii="Tahoma" w:eastAsia="Tahoma" w:hAnsi="Tahoma" w:cs="Tahoma"/>
              </w:rPr>
            </w:pPr>
          </w:p>
          <w:p w14:paraId="0FB71959" w14:textId="77777777" w:rsidR="009821B8" w:rsidRDefault="0013580F">
            <w:pPr>
              <w:rPr>
                <w:rFonts w:ascii="Tahoma" w:eastAsia="Tahoma" w:hAnsi="Tahoma" w:cs="Tahoma"/>
              </w:rPr>
            </w:pPr>
            <w:r w:rsidRPr="00916733">
              <w:rPr>
                <w:rFonts w:ascii="Tahoma" w:eastAsia="Tahoma" w:hAnsi="Tahoma" w:cs="Tahoma"/>
                <w:highlight w:val="yellow"/>
              </w:rPr>
              <w:t>Parent/carer involvement and engagement</w:t>
            </w:r>
          </w:p>
          <w:p w14:paraId="7E541942" w14:textId="77777777" w:rsidR="009821B8" w:rsidRDefault="009821B8">
            <w:pPr>
              <w:rPr>
                <w:rFonts w:ascii="Tahoma" w:eastAsia="Tahoma" w:hAnsi="Tahoma" w:cs="Tahoma"/>
              </w:rPr>
            </w:pPr>
          </w:p>
          <w:p w14:paraId="7B5A0670" w14:textId="77777777" w:rsidR="009821B8" w:rsidRDefault="0013580F">
            <w:pPr>
              <w:rPr>
                <w:rFonts w:ascii="Tahoma" w:eastAsia="Tahoma" w:hAnsi="Tahoma" w:cs="Tahoma"/>
                <w:highlight w:val="yellow"/>
              </w:rPr>
            </w:pPr>
            <w:r>
              <w:rPr>
                <w:rFonts w:ascii="Tahoma" w:eastAsia="Tahoma" w:hAnsi="Tahoma" w:cs="Tahoma"/>
                <w:highlight w:val="yellow"/>
              </w:rPr>
              <w:t>Curriculum and assessment</w:t>
            </w:r>
          </w:p>
          <w:p w14:paraId="47B5F47E" w14:textId="77777777" w:rsidR="009821B8" w:rsidRDefault="009821B8">
            <w:pPr>
              <w:rPr>
                <w:rFonts w:ascii="Tahoma" w:eastAsia="Tahoma" w:hAnsi="Tahoma" w:cs="Tahoma"/>
              </w:rPr>
            </w:pPr>
          </w:p>
          <w:p w14:paraId="2A715EB7" w14:textId="77777777" w:rsidR="009821B8" w:rsidRDefault="0013580F">
            <w:pPr>
              <w:rPr>
                <w:rFonts w:ascii="Tahoma" w:eastAsia="Tahoma" w:hAnsi="Tahoma" w:cs="Tahoma"/>
                <w:highlight w:val="yellow"/>
              </w:rPr>
            </w:pPr>
            <w:r>
              <w:rPr>
                <w:rFonts w:ascii="Tahoma" w:eastAsia="Tahoma" w:hAnsi="Tahoma" w:cs="Tahoma"/>
                <w:highlight w:val="yellow"/>
              </w:rPr>
              <w:t>School and ELC improvement</w:t>
            </w:r>
          </w:p>
          <w:p w14:paraId="5A4B5D42" w14:textId="77777777" w:rsidR="009821B8" w:rsidRDefault="009821B8">
            <w:pPr>
              <w:rPr>
                <w:rFonts w:ascii="Tahoma" w:eastAsia="Tahoma" w:hAnsi="Tahoma" w:cs="Tahoma"/>
                <w:highlight w:val="yellow"/>
              </w:rPr>
            </w:pPr>
          </w:p>
          <w:p w14:paraId="18459175" w14:textId="77777777" w:rsidR="009821B8" w:rsidRDefault="0013580F">
            <w:pPr>
              <w:rPr>
                <w:rFonts w:ascii="Tahoma" w:eastAsia="Tahoma" w:hAnsi="Tahoma" w:cs="Tahoma"/>
                <w:highlight w:val="yellow"/>
              </w:rPr>
            </w:pPr>
            <w:r>
              <w:rPr>
                <w:rFonts w:ascii="Tahoma" w:eastAsia="Tahoma" w:hAnsi="Tahoma" w:cs="Tahoma"/>
                <w:highlight w:val="yellow"/>
              </w:rPr>
              <w:t>Performance Information</w:t>
            </w:r>
          </w:p>
          <w:p w14:paraId="3FE9FF3C" w14:textId="77777777" w:rsidR="009821B8" w:rsidRDefault="009821B8">
            <w:pPr>
              <w:jc w:val="center"/>
              <w:rPr>
                <w:rFonts w:ascii="Tahoma" w:eastAsia="Tahoma" w:hAnsi="Tahoma" w:cs="Tahoma"/>
              </w:rPr>
            </w:pPr>
          </w:p>
          <w:p w14:paraId="0EF17073" w14:textId="77777777" w:rsidR="009821B8" w:rsidRDefault="009821B8">
            <w:pPr>
              <w:rPr>
                <w:rFonts w:ascii="Tahoma" w:eastAsia="Tahoma" w:hAnsi="Tahoma" w:cs="Tahoma"/>
              </w:rPr>
            </w:pPr>
          </w:p>
          <w:p w14:paraId="5F73A279" w14:textId="77777777" w:rsidR="009821B8" w:rsidRDefault="009821B8">
            <w:pPr>
              <w:rPr>
                <w:rFonts w:ascii="Tahoma" w:eastAsia="Tahoma" w:hAnsi="Tahoma" w:cs="Tahoma"/>
              </w:rPr>
            </w:pPr>
          </w:p>
          <w:p w14:paraId="722CECB9" w14:textId="77777777" w:rsidR="009821B8" w:rsidRDefault="009821B8">
            <w:pPr>
              <w:jc w:val="center"/>
              <w:rPr>
                <w:rFonts w:ascii="Tahoma" w:eastAsia="Tahoma" w:hAnsi="Tahoma" w:cs="Tahoma"/>
              </w:rPr>
            </w:pPr>
          </w:p>
        </w:tc>
        <w:tc>
          <w:tcPr>
            <w:tcW w:w="5187" w:type="dxa"/>
          </w:tcPr>
          <w:p w14:paraId="40825D35" w14:textId="77777777" w:rsidR="009821B8" w:rsidRDefault="0013580F">
            <w:pPr>
              <w:spacing w:after="240"/>
              <w:rPr>
                <w:rFonts w:ascii="Tahoma" w:eastAsia="Tahoma" w:hAnsi="Tahoma" w:cs="Tahoma"/>
                <w:highlight w:val="yellow"/>
              </w:rPr>
            </w:pPr>
            <w:r>
              <w:rPr>
                <w:rFonts w:ascii="Tahoma" w:eastAsia="Tahoma" w:hAnsi="Tahoma" w:cs="Tahoma"/>
                <w:highlight w:val="yellow"/>
              </w:rPr>
              <w:t>1.3 Leadership of change</w:t>
            </w:r>
          </w:p>
          <w:p w14:paraId="643E9896" w14:textId="77777777" w:rsidR="009821B8" w:rsidRDefault="0013580F">
            <w:pPr>
              <w:spacing w:after="240"/>
              <w:rPr>
                <w:rFonts w:ascii="Tahoma" w:eastAsia="Tahoma" w:hAnsi="Tahoma" w:cs="Tahoma"/>
                <w:highlight w:val="yellow"/>
              </w:rPr>
            </w:pPr>
            <w:r>
              <w:rPr>
                <w:rFonts w:ascii="Tahoma" w:eastAsia="Tahoma" w:hAnsi="Tahoma" w:cs="Tahoma"/>
                <w:highlight w:val="yellow"/>
              </w:rPr>
              <w:t>2.2 Curriculum</w:t>
            </w:r>
          </w:p>
          <w:p w14:paraId="5070A6A1" w14:textId="77777777" w:rsidR="009821B8" w:rsidRDefault="0013580F">
            <w:pPr>
              <w:spacing w:before="240" w:after="240"/>
              <w:rPr>
                <w:rFonts w:ascii="Tahoma" w:eastAsia="Tahoma" w:hAnsi="Tahoma" w:cs="Tahoma"/>
                <w:highlight w:val="yellow"/>
              </w:rPr>
            </w:pPr>
            <w:r>
              <w:rPr>
                <w:rFonts w:ascii="Tahoma" w:eastAsia="Tahoma" w:hAnsi="Tahoma" w:cs="Tahoma"/>
                <w:highlight w:val="yellow"/>
              </w:rPr>
              <w:t>2.3 Learning, teaching and assessment</w:t>
            </w:r>
          </w:p>
          <w:p w14:paraId="0CB55D29" w14:textId="77777777" w:rsidR="009821B8" w:rsidRDefault="0013580F">
            <w:pPr>
              <w:spacing w:before="240" w:after="240"/>
              <w:rPr>
                <w:rFonts w:ascii="Tahoma" w:eastAsia="Tahoma" w:hAnsi="Tahoma" w:cs="Tahoma"/>
                <w:highlight w:val="yellow"/>
              </w:rPr>
            </w:pPr>
            <w:r>
              <w:rPr>
                <w:rFonts w:ascii="Tahoma" w:eastAsia="Tahoma" w:hAnsi="Tahoma" w:cs="Tahoma"/>
                <w:highlight w:val="yellow"/>
              </w:rPr>
              <w:t>3.1 Ensuring wellbeing, equity and inclusion</w:t>
            </w:r>
          </w:p>
          <w:p w14:paraId="24C3AC3D" w14:textId="77777777" w:rsidR="009821B8" w:rsidRDefault="0013580F">
            <w:pPr>
              <w:rPr>
                <w:rFonts w:ascii="Tahoma" w:eastAsia="Tahoma" w:hAnsi="Tahoma" w:cs="Tahoma"/>
                <w:highlight w:val="yellow"/>
              </w:rPr>
            </w:pPr>
            <w:r>
              <w:rPr>
                <w:rFonts w:ascii="Tahoma" w:eastAsia="Tahoma" w:hAnsi="Tahoma" w:cs="Tahoma"/>
                <w:highlight w:val="yellow"/>
              </w:rPr>
              <w:t>3.2 Raising attainment and achievement / securing children’s progress</w:t>
            </w:r>
          </w:p>
        </w:tc>
      </w:tr>
      <w:tr w:rsidR="009821B8" w14:paraId="379807DC" w14:textId="77777777">
        <w:trPr>
          <w:trHeight w:val="567"/>
        </w:trPr>
        <w:tc>
          <w:tcPr>
            <w:tcW w:w="15559" w:type="dxa"/>
            <w:gridSpan w:val="3"/>
            <w:shd w:val="clear" w:color="auto" w:fill="800A2F"/>
            <w:vAlign w:val="center"/>
          </w:tcPr>
          <w:p w14:paraId="58545D9C" w14:textId="77777777" w:rsidR="009821B8" w:rsidRDefault="0013580F">
            <w:pPr>
              <w:rPr>
                <w:rFonts w:ascii="Tahoma" w:eastAsia="Tahoma" w:hAnsi="Tahoma" w:cs="Tahoma"/>
                <w:b/>
              </w:rPr>
            </w:pPr>
            <w:r>
              <w:rPr>
                <w:rFonts w:ascii="Tahoma" w:eastAsia="Tahoma" w:hAnsi="Tahoma" w:cs="Tahoma"/>
                <w:b/>
                <w:color w:val="FFFFFF"/>
              </w:rPr>
              <w:lastRenderedPageBreak/>
              <w:t>Rationale</w:t>
            </w:r>
          </w:p>
        </w:tc>
      </w:tr>
      <w:tr w:rsidR="009821B8" w14:paraId="7BE164D6" w14:textId="77777777">
        <w:tc>
          <w:tcPr>
            <w:tcW w:w="15559" w:type="dxa"/>
            <w:gridSpan w:val="3"/>
          </w:tcPr>
          <w:p w14:paraId="6BCEE984" w14:textId="761062A9" w:rsidR="00333763" w:rsidRPr="00B24AFD" w:rsidRDefault="00D526FB" w:rsidP="000C6F71">
            <w:pPr>
              <w:spacing w:line="276" w:lineRule="auto"/>
              <w:rPr>
                <w:rFonts w:ascii="Tahoma" w:eastAsia="Tahoma" w:hAnsi="Tahoma" w:cs="Tahoma"/>
                <w:szCs w:val="22"/>
              </w:rPr>
            </w:pPr>
            <w:r w:rsidRPr="00B24AFD">
              <w:rPr>
                <w:rFonts w:ascii="Tahoma" w:eastAsia="Tahoma" w:hAnsi="Tahoma" w:cs="Tahoma"/>
                <w:szCs w:val="22"/>
              </w:rPr>
              <w:t xml:space="preserve">Over the previous two sessions, staff in the ELC have worked hard to ensure that learners are assessed using </w:t>
            </w:r>
            <w:r w:rsidR="002A1AC1">
              <w:rPr>
                <w:rFonts w:ascii="Tahoma" w:eastAsia="Tahoma" w:hAnsi="Tahoma" w:cs="Tahoma"/>
                <w:szCs w:val="22"/>
              </w:rPr>
              <w:t>N</w:t>
            </w:r>
            <w:r w:rsidRPr="00B24AFD">
              <w:rPr>
                <w:rFonts w:ascii="Tahoma" w:eastAsia="Tahoma" w:hAnsi="Tahoma" w:cs="Tahoma"/>
                <w:szCs w:val="22"/>
              </w:rPr>
              <w:t xml:space="preserve">umeracy </w:t>
            </w:r>
            <w:r w:rsidR="002A1AC1">
              <w:rPr>
                <w:rFonts w:ascii="Tahoma" w:eastAsia="Tahoma" w:hAnsi="Tahoma" w:cs="Tahoma"/>
                <w:szCs w:val="22"/>
              </w:rPr>
              <w:t>T</w:t>
            </w:r>
            <w:r w:rsidRPr="00B24AFD">
              <w:rPr>
                <w:rFonts w:ascii="Tahoma" w:eastAsia="Tahoma" w:hAnsi="Tahoma" w:cs="Tahoma"/>
                <w:szCs w:val="22"/>
              </w:rPr>
              <w:t>rajectories and that assessments feed into planning and the tracking of progress effectively. They have also supported learners in Primary 1 with blocks of targeted interventions to support recovery following the pandemic and an increase in the pace of learning</w:t>
            </w:r>
            <w:r w:rsidR="00B24AFD" w:rsidRPr="00B24AFD">
              <w:rPr>
                <w:rFonts w:ascii="Tahoma" w:eastAsia="Tahoma" w:hAnsi="Tahoma" w:cs="Tahoma"/>
                <w:szCs w:val="22"/>
              </w:rPr>
              <w:t xml:space="preserve">. </w:t>
            </w:r>
            <w:r w:rsidR="00973CA2">
              <w:rPr>
                <w:rFonts w:ascii="Tahoma" w:eastAsia="Tahoma" w:hAnsi="Tahoma" w:cs="Tahoma"/>
                <w:szCs w:val="22"/>
              </w:rPr>
              <w:t>In the ELC, Learning Groups have been established to provide targeted</w:t>
            </w:r>
            <w:r w:rsidR="002A1AC1">
              <w:rPr>
                <w:rFonts w:ascii="Tahoma" w:eastAsia="Tahoma" w:hAnsi="Tahoma" w:cs="Tahoma"/>
                <w:szCs w:val="22"/>
              </w:rPr>
              <w:t xml:space="preserve"> support for learning to ensure that they are supported and challenged as appropriate. These have been very </w:t>
            </w:r>
            <w:r w:rsidR="00C900F2">
              <w:rPr>
                <w:rFonts w:ascii="Tahoma" w:eastAsia="Tahoma" w:hAnsi="Tahoma" w:cs="Tahoma"/>
                <w:szCs w:val="22"/>
              </w:rPr>
              <w:t>successful;</w:t>
            </w:r>
            <w:r w:rsidR="002A1AC1">
              <w:rPr>
                <w:rFonts w:ascii="Tahoma" w:eastAsia="Tahoma" w:hAnsi="Tahoma" w:cs="Tahoma"/>
                <w:szCs w:val="22"/>
              </w:rPr>
              <w:t xml:space="preserve"> learners enjoy attending groups and engagement is high. Practitioners are able to engage in higher quality professional dialogue during planning, moderation and tracking meetings to outline learners’ strengths and next steps. The dissemination of information from the learning groups along with the assessment information from the Numeracy Trajectories has </w:t>
            </w:r>
            <w:r w:rsidR="002C41D5">
              <w:rPr>
                <w:rFonts w:ascii="Tahoma" w:eastAsia="Tahoma" w:hAnsi="Tahoma" w:cs="Tahoma"/>
                <w:szCs w:val="22"/>
              </w:rPr>
              <w:t>begun</w:t>
            </w:r>
            <w:r w:rsidR="002A1AC1">
              <w:rPr>
                <w:rFonts w:ascii="Tahoma" w:eastAsia="Tahoma" w:hAnsi="Tahoma" w:cs="Tahoma"/>
                <w:szCs w:val="22"/>
              </w:rPr>
              <w:t xml:space="preserve"> to have an impact on practice in the wider ELC areas</w:t>
            </w:r>
            <w:r w:rsidR="00333763">
              <w:rPr>
                <w:rFonts w:ascii="Tahoma" w:eastAsia="Tahoma" w:hAnsi="Tahoma" w:cs="Tahoma"/>
                <w:szCs w:val="22"/>
              </w:rPr>
              <w:t xml:space="preserve">. </w:t>
            </w:r>
            <w:r w:rsidR="00C900F2">
              <w:rPr>
                <w:rFonts w:ascii="Tahoma" w:eastAsia="Tahoma" w:hAnsi="Tahoma" w:cs="Tahoma"/>
                <w:szCs w:val="22"/>
              </w:rPr>
              <w:t>Educators</w:t>
            </w:r>
            <w:r w:rsidR="002A1AC1">
              <w:rPr>
                <w:rFonts w:ascii="Tahoma" w:eastAsia="Tahoma" w:hAnsi="Tahoma" w:cs="Tahoma"/>
                <w:szCs w:val="22"/>
              </w:rPr>
              <w:t xml:space="preserve"> are </w:t>
            </w:r>
            <w:r w:rsidR="00333763">
              <w:rPr>
                <w:rFonts w:ascii="Tahoma" w:eastAsia="Tahoma" w:hAnsi="Tahoma" w:cs="Tahoma"/>
                <w:szCs w:val="22"/>
              </w:rPr>
              <w:t>incorporating this evidence into the provocations and interactions that they are having with learners</w:t>
            </w:r>
            <w:r w:rsidR="00C900F2">
              <w:rPr>
                <w:rFonts w:ascii="Tahoma" w:eastAsia="Tahoma" w:hAnsi="Tahoma" w:cs="Tahoma"/>
                <w:szCs w:val="22"/>
              </w:rPr>
              <w:t xml:space="preserve"> every</w:t>
            </w:r>
            <w:r w:rsidR="002C41D5">
              <w:rPr>
                <w:rFonts w:ascii="Tahoma" w:eastAsia="Tahoma" w:hAnsi="Tahoma" w:cs="Tahoma"/>
                <w:szCs w:val="22"/>
              </w:rPr>
              <w:t xml:space="preserve"> </w:t>
            </w:r>
            <w:r w:rsidR="00C900F2">
              <w:rPr>
                <w:rFonts w:ascii="Tahoma" w:eastAsia="Tahoma" w:hAnsi="Tahoma" w:cs="Tahoma"/>
                <w:szCs w:val="22"/>
              </w:rPr>
              <w:t>day,</w:t>
            </w:r>
            <w:r w:rsidR="00333763">
              <w:rPr>
                <w:rFonts w:ascii="Tahoma" w:eastAsia="Tahoma" w:hAnsi="Tahoma" w:cs="Tahoma"/>
                <w:szCs w:val="22"/>
              </w:rPr>
              <w:t xml:space="preserve"> to enrich the learning process and </w:t>
            </w:r>
            <w:r w:rsidR="00C900F2">
              <w:rPr>
                <w:rFonts w:ascii="Tahoma" w:eastAsia="Tahoma" w:hAnsi="Tahoma" w:cs="Tahoma"/>
                <w:szCs w:val="22"/>
              </w:rPr>
              <w:t>support the application of learning through learner-led interests</w:t>
            </w:r>
            <w:r w:rsidR="00333763">
              <w:rPr>
                <w:rFonts w:ascii="Tahoma" w:eastAsia="Tahoma" w:hAnsi="Tahoma" w:cs="Tahoma"/>
                <w:szCs w:val="22"/>
              </w:rPr>
              <w:t xml:space="preserve">. It is vitally important to build on </w:t>
            </w:r>
            <w:r w:rsidR="002C41D5">
              <w:rPr>
                <w:rFonts w:ascii="Tahoma" w:eastAsia="Tahoma" w:hAnsi="Tahoma" w:cs="Tahoma"/>
                <w:szCs w:val="22"/>
              </w:rPr>
              <w:t>progress made this session</w:t>
            </w:r>
            <w:r w:rsidR="00333763">
              <w:rPr>
                <w:rFonts w:ascii="Tahoma" w:eastAsia="Tahoma" w:hAnsi="Tahoma" w:cs="Tahoma"/>
                <w:szCs w:val="22"/>
              </w:rPr>
              <w:t xml:space="preserve"> and ensure that approaches are well-understood and embedded in the practice of all educators</w:t>
            </w:r>
            <w:r w:rsidR="002C41D5">
              <w:rPr>
                <w:rFonts w:ascii="Tahoma" w:eastAsia="Tahoma" w:hAnsi="Tahoma" w:cs="Tahoma"/>
                <w:szCs w:val="22"/>
              </w:rPr>
              <w:t xml:space="preserve"> to raise attainment and achievement in numeracy.</w:t>
            </w:r>
          </w:p>
        </w:tc>
      </w:tr>
    </w:tbl>
    <w:p w14:paraId="29A133F7" w14:textId="4644C5BA" w:rsidR="009821B8" w:rsidRDefault="009821B8">
      <w:pPr>
        <w:rPr>
          <w:sz w:val="10"/>
          <w:szCs w:val="10"/>
        </w:rPr>
      </w:pPr>
    </w:p>
    <w:p w14:paraId="57624158" w14:textId="6F719F76" w:rsidR="00580CC4" w:rsidRDefault="00580CC4">
      <w:pPr>
        <w:rPr>
          <w:sz w:val="10"/>
          <w:szCs w:val="10"/>
        </w:rPr>
      </w:pPr>
    </w:p>
    <w:p w14:paraId="74FF718B" w14:textId="06B3CF1F" w:rsidR="00580CC4" w:rsidRDefault="00580CC4">
      <w:pPr>
        <w:rPr>
          <w:sz w:val="10"/>
          <w:szCs w:val="10"/>
        </w:rPr>
      </w:pPr>
    </w:p>
    <w:p w14:paraId="3B1D81D9" w14:textId="760B3466" w:rsidR="00580CC4" w:rsidRDefault="00580CC4">
      <w:pPr>
        <w:rPr>
          <w:sz w:val="10"/>
          <w:szCs w:val="10"/>
        </w:rPr>
      </w:pPr>
    </w:p>
    <w:p w14:paraId="26E633B4" w14:textId="685A4399" w:rsidR="00580CC4" w:rsidRDefault="00580CC4">
      <w:pPr>
        <w:rPr>
          <w:sz w:val="10"/>
          <w:szCs w:val="10"/>
        </w:rPr>
      </w:pPr>
    </w:p>
    <w:p w14:paraId="69E04229" w14:textId="5B570937" w:rsidR="00580CC4" w:rsidRDefault="00580CC4">
      <w:pPr>
        <w:rPr>
          <w:sz w:val="10"/>
          <w:szCs w:val="10"/>
        </w:rPr>
      </w:pPr>
    </w:p>
    <w:p w14:paraId="35097985" w14:textId="4787A46E" w:rsidR="00580CC4" w:rsidRDefault="00580CC4">
      <w:pPr>
        <w:rPr>
          <w:sz w:val="10"/>
          <w:szCs w:val="10"/>
        </w:rPr>
      </w:pPr>
    </w:p>
    <w:p w14:paraId="39BBE3E2" w14:textId="7822195C" w:rsidR="00580CC4" w:rsidRDefault="00580CC4">
      <w:pPr>
        <w:rPr>
          <w:sz w:val="10"/>
          <w:szCs w:val="10"/>
        </w:rPr>
      </w:pPr>
    </w:p>
    <w:p w14:paraId="4F33CA78" w14:textId="10EB34BD" w:rsidR="00580CC4" w:rsidRDefault="00580CC4">
      <w:pPr>
        <w:rPr>
          <w:sz w:val="10"/>
          <w:szCs w:val="10"/>
        </w:rPr>
      </w:pPr>
    </w:p>
    <w:p w14:paraId="2A52F3A7" w14:textId="4B5A21F6" w:rsidR="00580CC4" w:rsidRDefault="00580CC4">
      <w:pPr>
        <w:rPr>
          <w:sz w:val="10"/>
          <w:szCs w:val="10"/>
        </w:rPr>
      </w:pPr>
    </w:p>
    <w:p w14:paraId="5BD5C178" w14:textId="326BF009" w:rsidR="00580CC4" w:rsidRDefault="00580CC4">
      <w:pPr>
        <w:rPr>
          <w:sz w:val="10"/>
          <w:szCs w:val="10"/>
        </w:rPr>
      </w:pPr>
    </w:p>
    <w:p w14:paraId="71E46222" w14:textId="61959C86" w:rsidR="00580CC4" w:rsidRDefault="00580CC4">
      <w:pPr>
        <w:rPr>
          <w:sz w:val="10"/>
          <w:szCs w:val="10"/>
        </w:rPr>
      </w:pPr>
    </w:p>
    <w:p w14:paraId="43A2A95B" w14:textId="5247D862" w:rsidR="00580CC4" w:rsidRDefault="00580CC4">
      <w:pPr>
        <w:rPr>
          <w:sz w:val="10"/>
          <w:szCs w:val="10"/>
        </w:rPr>
      </w:pPr>
    </w:p>
    <w:p w14:paraId="2944F6A7" w14:textId="55B73058" w:rsidR="00580CC4" w:rsidRDefault="00580CC4">
      <w:pPr>
        <w:rPr>
          <w:sz w:val="10"/>
          <w:szCs w:val="10"/>
        </w:rPr>
      </w:pPr>
    </w:p>
    <w:p w14:paraId="6FC68B57" w14:textId="2EDC6D9C" w:rsidR="00580CC4" w:rsidRDefault="00580CC4">
      <w:pPr>
        <w:rPr>
          <w:sz w:val="10"/>
          <w:szCs w:val="10"/>
        </w:rPr>
      </w:pPr>
    </w:p>
    <w:p w14:paraId="5965CDD1" w14:textId="3195A417" w:rsidR="00580CC4" w:rsidRDefault="00580CC4">
      <w:pPr>
        <w:rPr>
          <w:sz w:val="10"/>
          <w:szCs w:val="10"/>
        </w:rPr>
      </w:pPr>
    </w:p>
    <w:p w14:paraId="54C4E60A" w14:textId="20B9E5C0" w:rsidR="00580CC4" w:rsidRDefault="00580CC4">
      <w:pPr>
        <w:rPr>
          <w:sz w:val="10"/>
          <w:szCs w:val="10"/>
        </w:rPr>
      </w:pPr>
    </w:p>
    <w:p w14:paraId="16AFC19B" w14:textId="6FA31C64" w:rsidR="00580CC4" w:rsidRDefault="00580CC4">
      <w:pPr>
        <w:rPr>
          <w:sz w:val="10"/>
          <w:szCs w:val="10"/>
        </w:rPr>
      </w:pPr>
    </w:p>
    <w:p w14:paraId="5F85144C" w14:textId="0F689E13" w:rsidR="00580CC4" w:rsidRDefault="00580CC4">
      <w:pPr>
        <w:rPr>
          <w:sz w:val="10"/>
          <w:szCs w:val="10"/>
        </w:rPr>
      </w:pPr>
    </w:p>
    <w:p w14:paraId="3B84F90C" w14:textId="77531966" w:rsidR="00580CC4" w:rsidRDefault="00580CC4">
      <w:pPr>
        <w:rPr>
          <w:sz w:val="10"/>
          <w:szCs w:val="10"/>
        </w:rPr>
      </w:pPr>
    </w:p>
    <w:p w14:paraId="4A02484D" w14:textId="549CA1B1" w:rsidR="00580CC4" w:rsidRDefault="00580CC4">
      <w:pPr>
        <w:rPr>
          <w:sz w:val="10"/>
          <w:szCs w:val="10"/>
        </w:rPr>
      </w:pPr>
    </w:p>
    <w:p w14:paraId="17F3D679" w14:textId="0077AB44" w:rsidR="00580CC4" w:rsidRDefault="00580CC4">
      <w:pPr>
        <w:rPr>
          <w:sz w:val="10"/>
          <w:szCs w:val="10"/>
        </w:rPr>
      </w:pPr>
    </w:p>
    <w:p w14:paraId="09F1F1E0" w14:textId="21D8CB43" w:rsidR="00580CC4" w:rsidRDefault="00580CC4">
      <w:pPr>
        <w:rPr>
          <w:sz w:val="10"/>
          <w:szCs w:val="10"/>
        </w:rPr>
      </w:pPr>
    </w:p>
    <w:p w14:paraId="14FA80C1" w14:textId="692A18CE" w:rsidR="00580CC4" w:rsidRDefault="00580CC4">
      <w:pPr>
        <w:rPr>
          <w:sz w:val="10"/>
          <w:szCs w:val="10"/>
        </w:rPr>
      </w:pPr>
    </w:p>
    <w:p w14:paraId="0F06913C" w14:textId="09FE664B" w:rsidR="00580CC4" w:rsidRDefault="00580CC4">
      <w:pPr>
        <w:rPr>
          <w:sz w:val="10"/>
          <w:szCs w:val="10"/>
        </w:rPr>
      </w:pPr>
    </w:p>
    <w:p w14:paraId="7FA70743" w14:textId="45CE8223" w:rsidR="00580CC4" w:rsidRDefault="00580CC4">
      <w:pPr>
        <w:rPr>
          <w:sz w:val="10"/>
          <w:szCs w:val="10"/>
        </w:rPr>
      </w:pPr>
    </w:p>
    <w:p w14:paraId="1E6348AA" w14:textId="61E77454" w:rsidR="00580CC4" w:rsidRDefault="00580CC4">
      <w:pPr>
        <w:rPr>
          <w:sz w:val="10"/>
          <w:szCs w:val="10"/>
        </w:rPr>
      </w:pPr>
    </w:p>
    <w:p w14:paraId="07669ACD" w14:textId="064D6D9D" w:rsidR="00580CC4" w:rsidRDefault="00580CC4">
      <w:pPr>
        <w:rPr>
          <w:sz w:val="10"/>
          <w:szCs w:val="10"/>
        </w:rPr>
      </w:pPr>
    </w:p>
    <w:p w14:paraId="6372C9EB" w14:textId="45B92AD1" w:rsidR="00580CC4" w:rsidRDefault="00580CC4">
      <w:pPr>
        <w:rPr>
          <w:sz w:val="10"/>
          <w:szCs w:val="10"/>
        </w:rPr>
      </w:pPr>
    </w:p>
    <w:p w14:paraId="6BAC63B9" w14:textId="4F7A9B34" w:rsidR="00580CC4" w:rsidRDefault="00580CC4">
      <w:pPr>
        <w:rPr>
          <w:sz w:val="10"/>
          <w:szCs w:val="10"/>
        </w:rPr>
      </w:pPr>
    </w:p>
    <w:p w14:paraId="2DA1026B" w14:textId="14E68543" w:rsidR="00580CC4" w:rsidRDefault="00580CC4">
      <w:pPr>
        <w:rPr>
          <w:sz w:val="10"/>
          <w:szCs w:val="10"/>
        </w:rPr>
      </w:pPr>
    </w:p>
    <w:p w14:paraId="6A930C44" w14:textId="264A7DFF" w:rsidR="00580CC4" w:rsidRDefault="00580CC4">
      <w:pPr>
        <w:rPr>
          <w:sz w:val="10"/>
          <w:szCs w:val="10"/>
        </w:rPr>
      </w:pPr>
    </w:p>
    <w:p w14:paraId="12D06BB1" w14:textId="60C026C9" w:rsidR="00580CC4" w:rsidRDefault="00580CC4">
      <w:pPr>
        <w:rPr>
          <w:sz w:val="10"/>
          <w:szCs w:val="10"/>
        </w:rPr>
      </w:pPr>
    </w:p>
    <w:p w14:paraId="469CE3C8" w14:textId="0BDB45AD" w:rsidR="00580CC4" w:rsidRDefault="00580CC4">
      <w:pPr>
        <w:rPr>
          <w:sz w:val="10"/>
          <w:szCs w:val="10"/>
        </w:rPr>
      </w:pPr>
    </w:p>
    <w:p w14:paraId="760CC567" w14:textId="62FDEC2A" w:rsidR="00580CC4" w:rsidRDefault="00580CC4">
      <w:pPr>
        <w:rPr>
          <w:sz w:val="10"/>
          <w:szCs w:val="10"/>
        </w:rPr>
      </w:pPr>
    </w:p>
    <w:p w14:paraId="4259E8E4" w14:textId="0E48404F" w:rsidR="00580CC4" w:rsidRDefault="00580CC4">
      <w:pPr>
        <w:rPr>
          <w:sz w:val="10"/>
          <w:szCs w:val="10"/>
        </w:rPr>
      </w:pPr>
    </w:p>
    <w:p w14:paraId="04D7C323" w14:textId="6465BE2D" w:rsidR="00580CC4" w:rsidRDefault="00580CC4">
      <w:pPr>
        <w:rPr>
          <w:sz w:val="10"/>
          <w:szCs w:val="10"/>
        </w:rPr>
      </w:pPr>
    </w:p>
    <w:p w14:paraId="2E3DA17C" w14:textId="0D68E36C" w:rsidR="00580CC4" w:rsidRDefault="00580CC4">
      <w:pPr>
        <w:rPr>
          <w:sz w:val="10"/>
          <w:szCs w:val="10"/>
        </w:rPr>
      </w:pPr>
    </w:p>
    <w:p w14:paraId="0BE963C1" w14:textId="77777777" w:rsidR="00580CC4" w:rsidRDefault="00580CC4">
      <w:pPr>
        <w:rPr>
          <w:sz w:val="10"/>
          <w:szCs w:val="10"/>
        </w:rPr>
      </w:pPr>
    </w:p>
    <w:p w14:paraId="607F4888" w14:textId="77777777" w:rsidR="009821B8" w:rsidRDefault="0013580F">
      <w:pPr>
        <w:rPr>
          <w:sz w:val="10"/>
          <w:szCs w:val="10"/>
        </w:rPr>
      </w:pPr>
      <w:r>
        <w:rPr>
          <w:noProof/>
          <w:sz w:val="22"/>
          <w:szCs w:val="22"/>
        </w:rPr>
        <w:lastRenderedPageBreak/>
        <w:drawing>
          <wp:inline distT="0" distB="0" distL="0" distR="0" wp14:anchorId="76FF6567" wp14:editId="3EE22677">
            <wp:extent cx="5753735" cy="733425"/>
            <wp:effectExtent l="0" t="0" r="0" b="0"/>
            <wp:docPr id="2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753735" cy="733425"/>
                    </a:xfrm>
                    <a:prstGeom prst="rect">
                      <a:avLst/>
                    </a:prstGeom>
                    <a:ln/>
                  </pic:spPr>
                </pic:pic>
              </a:graphicData>
            </a:graphic>
          </wp:inline>
        </w:drawing>
      </w:r>
      <w:proofErr w:type="spellStart"/>
      <w:r>
        <w:rPr>
          <w:rFonts w:ascii="Tahoma" w:eastAsia="Tahoma" w:hAnsi="Tahoma" w:cs="Tahoma"/>
          <w:color w:val="FFFFFF"/>
          <w:sz w:val="52"/>
          <w:szCs w:val="52"/>
        </w:rPr>
        <w:t>orit</w:t>
      </w:r>
      <w:proofErr w:type="spellEnd"/>
    </w:p>
    <w:p w14:paraId="0E0E7D19" w14:textId="77777777" w:rsidR="009821B8" w:rsidRDefault="009821B8">
      <w:pPr>
        <w:rPr>
          <w:sz w:val="10"/>
          <w:szCs w:val="10"/>
        </w:rPr>
      </w:pPr>
    </w:p>
    <w:tbl>
      <w:tblPr>
        <w:tblStyle w:val="afb"/>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6"/>
        <w:gridCol w:w="5186"/>
        <w:gridCol w:w="5187"/>
      </w:tblGrid>
      <w:tr w:rsidR="009821B8" w14:paraId="0CC379CA" w14:textId="77777777">
        <w:trPr>
          <w:trHeight w:val="1020"/>
        </w:trPr>
        <w:tc>
          <w:tcPr>
            <w:tcW w:w="15559" w:type="dxa"/>
            <w:gridSpan w:val="3"/>
            <w:shd w:val="clear" w:color="auto" w:fill="800A2F"/>
            <w:vAlign w:val="center"/>
          </w:tcPr>
          <w:p w14:paraId="5CE1ECF1" w14:textId="77777777" w:rsidR="009821B8" w:rsidRDefault="0013580F">
            <w:pPr>
              <w:rPr>
                <w:rFonts w:ascii="Tahoma" w:eastAsia="Tahoma" w:hAnsi="Tahoma" w:cs="Tahoma"/>
                <w:b/>
                <w:color w:val="FFFFFF"/>
                <w:szCs w:val="22"/>
              </w:rPr>
            </w:pPr>
            <w:r>
              <w:rPr>
                <w:rFonts w:ascii="Tahoma" w:eastAsia="Tahoma" w:hAnsi="Tahoma" w:cs="Tahoma"/>
                <w:b/>
                <w:color w:val="FFFFFF"/>
                <w:szCs w:val="22"/>
              </w:rPr>
              <w:t>Long Term Improvement Outcome</w:t>
            </w:r>
          </w:p>
          <w:p w14:paraId="624BB09E" w14:textId="77777777" w:rsidR="009821B8" w:rsidRDefault="009821B8">
            <w:pPr>
              <w:rPr>
                <w:szCs w:val="22"/>
              </w:rPr>
            </w:pPr>
          </w:p>
        </w:tc>
      </w:tr>
      <w:tr w:rsidR="009821B8" w14:paraId="7FCA963B" w14:textId="77777777">
        <w:trPr>
          <w:trHeight w:val="570"/>
        </w:trPr>
        <w:tc>
          <w:tcPr>
            <w:tcW w:w="15559" w:type="dxa"/>
            <w:gridSpan w:val="3"/>
          </w:tcPr>
          <w:p w14:paraId="5FF2C709" w14:textId="161171A4" w:rsidR="009821B8" w:rsidRDefault="009636BC">
            <w:pPr>
              <w:rPr>
                <w:rFonts w:ascii="Tahoma" w:eastAsia="Tahoma" w:hAnsi="Tahoma" w:cs="Tahoma"/>
              </w:rPr>
            </w:pPr>
            <w:r>
              <w:rPr>
                <w:rFonts w:ascii="Tahoma" w:eastAsia="Tahoma" w:hAnsi="Tahoma" w:cs="Tahoma"/>
              </w:rPr>
              <w:t>By June 2024, our ELC will have robust approaches to the assessment and tracking of 2-year-old learners to ensure that learning experiences are tailored to support them to meet key developmental milestones.</w:t>
            </w:r>
          </w:p>
        </w:tc>
      </w:tr>
      <w:tr w:rsidR="009821B8" w14:paraId="35316C61" w14:textId="77777777">
        <w:trPr>
          <w:trHeight w:val="567"/>
        </w:trPr>
        <w:tc>
          <w:tcPr>
            <w:tcW w:w="5186" w:type="dxa"/>
            <w:shd w:val="clear" w:color="auto" w:fill="800A2F"/>
            <w:vAlign w:val="center"/>
          </w:tcPr>
          <w:p w14:paraId="19F26034" w14:textId="77777777" w:rsidR="009821B8" w:rsidRDefault="0013580F">
            <w:pPr>
              <w:rPr>
                <w:b/>
                <w:szCs w:val="22"/>
              </w:rPr>
            </w:pPr>
            <w:r>
              <w:rPr>
                <w:b/>
                <w:szCs w:val="22"/>
              </w:rPr>
              <w:t>NIF Priority</w:t>
            </w:r>
          </w:p>
        </w:tc>
        <w:tc>
          <w:tcPr>
            <w:tcW w:w="5186" w:type="dxa"/>
            <w:shd w:val="clear" w:color="auto" w:fill="800A2F"/>
            <w:vAlign w:val="center"/>
          </w:tcPr>
          <w:p w14:paraId="02616DA8" w14:textId="77777777" w:rsidR="009821B8" w:rsidRDefault="0013580F">
            <w:pPr>
              <w:rPr>
                <w:b/>
                <w:szCs w:val="22"/>
              </w:rPr>
            </w:pPr>
            <w:r>
              <w:rPr>
                <w:b/>
                <w:szCs w:val="22"/>
              </w:rPr>
              <w:t>NIF Driver(s)</w:t>
            </w:r>
          </w:p>
        </w:tc>
        <w:tc>
          <w:tcPr>
            <w:tcW w:w="5187" w:type="dxa"/>
            <w:shd w:val="clear" w:color="auto" w:fill="800A2F"/>
            <w:vAlign w:val="center"/>
          </w:tcPr>
          <w:p w14:paraId="6EB8736F" w14:textId="44D3EC46" w:rsidR="009821B8" w:rsidRDefault="0013580F">
            <w:pPr>
              <w:rPr>
                <w:b/>
                <w:szCs w:val="22"/>
              </w:rPr>
            </w:pPr>
            <w:r>
              <w:rPr>
                <w:b/>
                <w:szCs w:val="22"/>
              </w:rPr>
              <w:t>HGIOS4/HGIOELC QIs</w:t>
            </w:r>
          </w:p>
        </w:tc>
      </w:tr>
      <w:tr w:rsidR="009821B8" w14:paraId="5C6E9634" w14:textId="77777777">
        <w:trPr>
          <w:trHeight w:val="4675"/>
        </w:trPr>
        <w:tc>
          <w:tcPr>
            <w:tcW w:w="5186" w:type="dxa"/>
          </w:tcPr>
          <w:p w14:paraId="441783CE" w14:textId="77777777" w:rsidR="009821B8" w:rsidRDefault="0013580F">
            <w:pPr>
              <w:rPr>
                <w:rFonts w:ascii="Tahoma" w:eastAsia="Tahoma" w:hAnsi="Tahoma" w:cs="Tahoma"/>
              </w:rPr>
            </w:pPr>
            <w:r>
              <w:rPr>
                <w:rFonts w:ascii="Tahoma" w:eastAsia="Tahoma" w:hAnsi="Tahoma" w:cs="Tahoma"/>
              </w:rPr>
              <w:t>Improvement in children and young people's health and wellbeing.</w:t>
            </w:r>
          </w:p>
          <w:p w14:paraId="55284303" w14:textId="77777777" w:rsidR="009821B8" w:rsidRDefault="009821B8">
            <w:pPr>
              <w:rPr>
                <w:rFonts w:ascii="Tahoma" w:eastAsia="Tahoma" w:hAnsi="Tahoma" w:cs="Tahoma"/>
              </w:rPr>
            </w:pPr>
          </w:p>
          <w:p w14:paraId="049FA761" w14:textId="77777777" w:rsidR="009821B8" w:rsidRDefault="0013580F">
            <w:pPr>
              <w:rPr>
                <w:rFonts w:ascii="Tahoma" w:eastAsia="Tahoma" w:hAnsi="Tahoma" w:cs="Tahoma"/>
                <w:highlight w:val="yellow"/>
              </w:rPr>
            </w:pPr>
            <w:r>
              <w:rPr>
                <w:rFonts w:ascii="Tahoma" w:eastAsia="Tahoma" w:hAnsi="Tahoma" w:cs="Tahoma"/>
                <w:highlight w:val="yellow"/>
              </w:rPr>
              <w:t>Closing the attainment gap between the most and least disadvantaged children.</w:t>
            </w:r>
          </w:p>
          <w:p w14:paraId="7BE4ED2E" w14:textId="77777777" w:rsidR="009821B8" w:rsidRDefault="009821B8">
            <w:pPr>
              <w:rPr>
                <w:rFonts w:ascii="Tahoma" w:eastAsia="Tahoma" w:hAnsi="Tahoma" w:cs="Tahoma"/>
                <w:highlight w:val="yellow"/>
              </w:rPr>
            </w:pPr>
          </w:p>
          <w:p w14:paraId="186BFFB7" w14:textId="77777777" w:rsidR="009821B8" w:rsidRDefault="0013580F">
            <w:pPr>
              <w:rPr>
                <w:rFonts w:ascii="Tahoma" w:eastAsia="Tahoma" w:hAnsi="Tahoma" w:cs="Tahoma"/>
                <w:highlight w:val="yellow"/>
              </w:rPr>
            </w:pPr>
            <w:r>
              <w:rPr>
                <w:rFonts w:ascii="Tahoma" w:eastAsia="Tahoma" w:hAnsi="Tahoma" w:cs="Tahoma"/>
                <w:highlight w:val="yellow"/>
              </w:rPr>
              <w:t>Improvement in attainment, particularly in literacy and numeracy.</w:t>
            </w:r>
          </w:p>
          <w:p w14:paraId="023DC8A8" w14:textId="77777777" w:rsidR="009821B8" w:rsidRDefault="009821B8">
            <w:pPr>
              <w:rPr>
                <w:rFonts w:ascii="Tahoma" w:eastAsia="Tahoma" w:hAnsi="Tahoma" w:cs="Tahoma"/>
              </w:rPr>
            </w:pPr>
          </w:p>
          <w:p w14:paraId="174778DA" w14:textId="77777777" w:rsidR="009821B8" w:rsidRDefault="0013580F">
            <w:pPr>
              <w:rPr>
                <w:rFonts w:ascii="Tahoma" w:eastAsia="Tahoma" w:hAnsi="Tahoma" w:cs="Tahoma"/>
              </w:rPr>
            </w:pPr>
            <w:r>
              <w:rPr>
                <w:rFonts w:ascii="Tahoma" w:eastAsia="Tahoma" w:hAnsi="Tahoma" w:cs="Tahoma"/>
              </w:rPr>
              <w:t>Improvement in employability skills and sustained, positive school-leaver destinations for all young people.</w:t>
            </w:r>
          </w:p>
          <w:p w14:paraId="2BF3EFEE" w14:textId="77777777" w:rsidR="009821B8" w:rsidRDefault="009821B8">
            <w:pPr>
              <w:rPr>
                <w:rFonts w:ascii="Tahoma" w:eastAsia="Tahoma" w:hAnsi="Tahoma" w:cs="Tahoma"/>
              </w:rPr>
            </w:pPr>
          </w:p>
          <w:p w14:paraId="484858CC" w14:textId="77777777" w:rsidR="009821B8" w:rsidRDefault="0013580F">
            <w:pPr>
              <w:tabs>
                <w:tab w:val="left" w:pos="1140"/>
              </w:tabs>
              <w:rPr>
                <w:rFonts w:ascii="Tahoma" w:eastAsia="Tahoma" w:hAnsi="Tahoma" w:cs="Tahoma"/>
                <w:highlight w:val="yellow"/>
              </w:rPr>
            </w:pPr>
            <w:r>
              <w:rPr>
                <w:rFonts w:ascii="Tahoma" w:eastAsia="Tahoma" w:hAnsi="Tahoma" w:cs="Tahoma"/>
                <w:highlight w:val="yellow"/>
              </w:rPr>
              <w:t>Placing the human rights and needs of every child and young person at the centre of education.</w:t>
            </w:r>
          </w:p>
        </w:tc>
        <w:tc>
          <w:tcPr>
            <w:tcW w:w="5186" w:type="dxa"/>
          </w:tcPr>
          <w:p w14:paraId="1A837410" w14:textId="77777777" w:rsidR="009821B8" w:rsidRDefault="0013580F">
            <w:pPr>
              <w:rPr>
                <w:rFonts w:ascii="Tahoma" w:eastAsia="Tahoma" w:hAnsi="Tahoma" w:cs="Tahoma"/>
                <w:highlight w:val="yellow"/>
              </w:rPr>
            </w:pPr>
            <w:r>
              <w:rPr>
                <w:rFonts w:ascii="Tahoma" w:eastAsia="Tahoma" w:hAnsi="Tahoma" w:cs="Tahoma"/>
                <w:highlight w:val="yellow"/>
              </w:rPr>
              <w:t>School and ELC Leadership</w:t>
            </w:r>
          </w:p>
          <w:p w14:paraId="40083725" w14:textId="77777777" w:rsidR="009821B8" w:rsidRDefault="009821B8">
            <w:pPr>
              <w:rPr>
                <w:rFonts w:ascii="Tahoma" w:eastAsia="Tahoma" w:hAnsi="Tahoma" w:cs="Tahoma"/>
                <w:highlight w:val="yellow"/>
              </w:rPr>
            </w:pPr>
          </w:p>
          <w:p w14:paraId="16385C2A" w14:textId="77777777" w:rsidR="009821B8" w:rsidRDefault="0013580F">
            <w:pPr>
              <w:rPr>
                <w:rFonts w:ascii="Tahoma" w:eastAsia="Tahoma" w:hAnsi="Tahoma" w:cs="Tahoma"/>
                <w:highlight w:val="yellow"/>
              </w:rPr>
            </w:pPr>
            <w:r>
              <w:rPr>
                <w:rFonts w:ascii="Tahoma" w:eastAsia="Tahoma" w:hAnsi="Tahoma" w:cs="Tahoma"/>
                <w:highlight w:val="yellow"/>
              </w:rPr>
              <w:t>Teacher and practitioner Professionalism</w:t>
            </w:r>
          </w:p>
          <w:p w14:paraId="0B3462F2" w14:textId="77777777" w:rsidR="009821B8" w:rsidRDefault="009821B8">
            <w:pPr>
              <w:rPr>
                <w:rFonts w:ascii="Tahoma" w:eastAsia="Tahoma" w:hAnsi="Tahoma" w:cs="Tahoma"/>
              </w:rPr>
            </w:pPr>
          </w:p>
          <w:p w14:paraId="73C48D6A" w14:textId="77777777" w:rsidR="009821B8" w:rsidRDefault="0013580F">
            <w:pPr>
              <w:rPr>
                <w:rFonts w:ascii="Tahoma" w:eastAsia="Tahoma" w:hAnsi="Tahoma" w:cs="Tahoma"/>
              </w:rPr>
            </w:pPr>
            <w:r>
              <w:rPr>
                <w:rFonts w:ascii="Tahoma" w:eastAsia="Tahoma" w:hAnsi="Tahoma" w:cs="Tahoma"/>
              </w:rPr>
              <w:t>Parent/carer involvement and engagement</w:t>
            </w:r>
          </w:p>
          <w:p w14:paraId="567221DA" w14:textId="77777777" w:rsidR="009821B8" w:rsidRDefault="009821B8">
            <w:pPr>
              <w:rPr>
                <w:rFonts w:ascii="Tahoma" w:eastAsia="Tahoma" w:hAnsi="Tahoma" w:cs="Tahoma"/>
              </w:rPr>
            </w:pPr>
          </w:p>
          <w:p w14:paraId="73899C42" w14:textId="77777777" w:rsidR="009821B8" w:rsidRDefault="0013580F">
            <w:pPr>
              <w:rPr>
                <w:rFonts w:ascii="Tahoma" w:eastAsia="Tahoma" w:hAnsi="Tahoma" w:cs="Tahoma"/>
                <w:highlight w:val="yellow"/>
              </w:rPr>
            </w:pPr>
            <w:r>
              <w:rPr>
                <w:rFonts w:ascii="Tahoma" w:eastAsia="Tahoma" w:hAnsi="Tahoma" w:cs="Tahoma"/>
                <w:highlight w:val="yellow"/>
              </w:rPr>
              <w:t>Curriculum and assessment</w:t>
            </w:r>
          </w:p>
          <w:p w14:paraId="013C77AE" w14:textId="77777777" w:rsidR="009821B8" w:rsidRDefault="009821B8">
            <w:pPr>
              <w:rPr>
                <w:rFonts w:ascii="Tahoma" w:eastAsia="Tahoma" w:hAnsi="Tahoma" w:cs="Tahoma"/>
                <w:highlight w:val="yellow"/>
              </w:rPr>
            </w:pPr>
          </w:p>
          <w:p w14:paraId="07C810AD" w14:textId="77777777" w:rsidR="009821B8" w:rsidRDefault="0013580F">
            <w:pPr>
              <w:rPr>
                <w:rFonts w:ascii="Tahoma" w:eastAsia="Tahoma" w:hAnsi="Tahoma" w:cs="Tahoma"/>
                <w:highlight w:val="yellow"/>
              </w:rPr>
            </w:pPr>
            <w:r>
              <w:rPr>
                <w:rFonts w:ascii="Tahoma" w:eastAsia="Tahoma" w:hAnsi="Tahoma" w:cs="Tahoma"/>
                <w:highlight w:val="yellow"/>
              </w:rPr>
              <w:t>School and ELC improvement</w:t>
            </w:r>
          </w:p>
          <w:p w14:paraId="213474BF" w14:textId="77777777" w:rsidR="009821B8" w:rsidRDefault="009821B8">
            <w:pPr>
              <w:rPr>
                <w:rFonts w:ascii="Tahoma" w:eastAsia="Tahoma" w:hAnsi="Tahoma" w:cs="Tahoma"/>
                <w:highlight w:val="yellow"/>
              </w:rPr>
            </w:pPr>
          </w:p>
          <w:p w14:paraId="746F95B1" w14:textId="77777777" w:rsidR="009821B8" w:rsidRDefault="0013580F">
            <w:pPr>
              <w:rPr>
                <w:rFonts w:ascii="Tahoma" w:eastAsia="Tahoma" w:hAnsi="Tahoma" w:cs="Tahoma"/>
                <w:highlight w:val="yellow"/>
              </w:rPr>
            </w:pPr>
            <w:r>
              <w:rPr>
                <w:rFonts w:ascii="Tahoma" w:eastAsia="Tahoma" w:hAnsi="Tahoma" w:cs="Tahoma"/>
                <w:highlight w:val="yellow"/>
              </w:rPr>
              <w:t>Performance Information</w:t>
            </w:r>
          </w:p>
          <w:p w14:paraId="77CEA8BC" w14:textId="77777777" w:rsidR="009821B8" w:rsidRDefault="009821B8">
            <w:pPr>
              <w:rPr>
                <w:rFonts w:ascii="Tahoma" w:eastAsia="Tahoma" w:hAnsi="Tahoma" w:cs="Tahoma"/>
                <w:highlight w:val="yellow"/>
              </w:rPr>
            </w:pPr>
          </w:p>
          <w:p w14:paraId="4E2C3F70" w14:textId="77777777" w:rsidR="009821B8" w:rsidRDefault="009821B8">
            <w:pPr>
              <w:rPr>
                <w:rFonts w:ascii="Tahoma" w:eastAsia="Tahoma" w:hAnsi="Tahoma" w:cs="Tahoma"/>
              </w:rPr>
            </w:pPr>
          </w:p>
          <w:p w14:paraId="128A915E" w14:textId="77777777" w:rsidR="009821B8" w:rsidRDefault="009821B8">
            <w:pPr>
              <w:rPr>
                <w:szCs w:val="22"/>
              </w:rPr>
            </w:pPr>
          </w:p>
          <w:p w14:paraId="68F78947" w14:textId="77777777" w:rsidR="009821B8" w:rsidRDefault="009821B8">
            <w:pPr>
              <w:rPr>
                <w:szCs w:val="22"/>
              </w:rPr>
            </w:pPr>
          </w:p>
        </w:tc>
        <w:tc>
          <w:tcPr>
            <w:tcW w:w="5187" w:type="dxa"/>
          </w:tcPr>
          <w:p w14:paraId="7B5A6997" w14:textId="77777777" w:rsidR="009821B8" w:rsidRDefault="0013580F">
            <w:pPr>
              <w:rPr>
                <w:rFonts w:ascii="Tahoma" w:eastAsia="Tahoma" w:hAnsi="Tahoma" w:cs="Tahoma"/>
                <w:highlight w:val="yellow"/>
              </w:rPr>
            </w:pPr>
            <w:r>
              <w:rPr>
                <w:rFonts w:ascii="Tahoma" w:eastAsia="Tahoma" w:hAnsi="Tahoma" w:cs="Tahoma"/>
                <w:highlight w:val="yellow"/>
              </w:rPr>
              <w:t>1.3 Leadership of change</w:t>
            </w:r>
          </w:p>
          <w:p w14:paraId="5691CF46" w14:textId="77777777" w:rsidR="009821B8" w:rsidRDefault="009821B8">
            <w:pPr>
              <w:rPr>
                <w:rFonts w:ascii="Tahoma" w:eastAsia="Tahoma" w:hAnsi="Tahoma" w:cs="Tahoma"/>
                <w:highlight w:val="yellow"/>
              </w:rPr>
            </w:pPr>
          </w:p>
          <w:p w14:paraId="32C98F5D" w14:textId="77777777" w:rsidR="009821B8" w:rsidRDefault="0013580F">
            <w:pPr>
              <w:rPr>
                <w:rFonts w:ascii="Tahoma" w:eastAsia="Tahoma" w:hAnsi="Tahoma" w:cs="Tahoma"/>
                <w:highlight w:val="yellow"/>
              </w:rPr>
            </w:pPr>
            <w:r>
              <w:rPr>
                <w:rFonts w:ascii="Tahoma" w:eastAsia="Tahoma" w:hAnsi="Tahoma" w:cs="Tahoma"/>
                <w:highlight w:val="yellow"/>
              </w:rPr>
              <w:t>2.2 Curriculum</w:t>
            </w:r>
          </w:p>
          <w:p w14:paraId="798DC1F1" w14:textId="77777777" w:rsidR="009821B8" w:rsidRDefault="009821B8">
            <w:pPr>
              <w:rPr>
                <w:rFonts w:ascii="Tahoma" w:eastAsia="Tahoma" w:hAnsi="Tahoma" w:cs="Tahoma"/>
                <w:highlight w:val="yellow"/>
              </w:rPr>
            </w:pPr>
          </w:p>
          <w:p w14:paraId="4E562E9D" w14:textId="77777777" w:rsidR="009821B8" w:rsidRDefault="0013580F">
            <w:pPr>
              <w:rPr>
                <w:rFonts w:ascii="Tahoma" w:eastAsia="Tahoma" w:hAnsi="Tahoma" w:cs="Tahoma"/>
                <w:highlight w:val="yellow"/>
              </w:rPr>
            </w:pPr>
            <w:r>
              <w:rPr>
                <w:rFonts w:ascii="Tahoma" w:eastAsia="Tahoma" w:hAnsi="Tahoma" w:cs="Tahoma"/>
                <w:highlight w:val="yellow"/>
              </w:rPr>
              <w:t>2.3 Learning, teaching and assessment</w:t>
            </w:r>
          </w:p>
          <w:p w14:paraId="5B4724CF" w14:textId="77777777" w:rsidR="009821B8" w:rsidRDefault="009821B8">
            <w:pPr>
              <w:rPr>
                <w:rFonts w:ascii="Tahoma" w:eastAsia="Tahoma" w:hAnsi="Tahoma" w:cs="Tahoma"/>
                <w:highlight w:val="yellow"/>
              </w:rPr>
            </w:pPr>
          </w:p>
          <w:p w14:paraId="535C08FE" w14:textId="77777777" w:rsidR="009821B8" w:rsidRDefault="0013580F">
            <w:pPr>
              <w:rPr>
                <w:rFonts w:ascii="Tahoma" w:eastAsia="Tahoma" w:hAnsi="Tahoma" w:cs="Tahoma"/>
                <w:highlight w:val="yellow"/>
              </w:rPr>
            </w:pPr>
            <w:r>
              <w:rPr>
                <w:rFonts w:ascii="Tahoma" w:eastAsia="Tahoma" w:hAnsi="Tahoma" w:cs="Tahoma"/>
                <w:highlight w:val="yellow"/>
              </w:rPr>
              <w:t>3.1 Ensuring wellbeing, equity and inclusion</w:t>
            </w:r>
          </w:p>
          <w:p w14:paraId="0CD1D26A" w14:textId="77777777" w:rsidR="009821B8" w:rsidRDefault="009821B8">
            <w:pPr>
              <w:rPr>
                <w:rFonts w:ascii="Tahoma" w:eastAsia="Tahoma" w:hAnsi="Tahoma" w:cs="Tahoma"/>
                <w:highlight w:val="yellow"/>
              </w:rPr>
            </w:pPr>
          </w:p>
          <w:p w14:paraId="6881F3B0" w14:textId="77777777" w:rsidR="009821B8" w:rsidRDefault="0013580F">
            <w:pPr>
              <w:rPr>
                <w:szCs w:val="22"/>
                <w:highlight w:val="yellow"/>
              </w:rPr>
            </w:pPr>
            <w:r>
              <w:rPr>
                <w:rFonts w:ascii="Tahoma" w:eastAsia="Tahoma" w:hAnsi="Tahoma" w:cs="Tahoma"/>
                <w:highlight w:val="yellow"/>
              </w:rPr>
              <w:t>3.2 Raising attainment and achievement / securing children’s progress</w:t>
            </w:r>
          </w:p>
        </w:tc>
      </w:tr>
      <w:tr w:rsidR="009821B8" w14:paraId="27CDE0DA" w14:textId="77777777">
        <w:trPr>
          <w:trHeight w:val="567"/>
        </w:trPr>
        <w:tc>
          <w:tcPr>
            <w:tcW w:w="15559" w:type="dxa"/>
            <w:gridSpan w:val="3"/>
            <w:shd w:val="clear" w:color="auto" w:fill="800A2F"/>
            <w:vAlign w:val="center"/>
          </w:tcPr>
          <w:p w14:paraId="19853EFB" w14:textId="77777777" w:rsidR="009821B8" w:rsidRDefault="0013580F">
            <w:pPr>
              <w:rPr>
                <w:rFonts w:ascii="Tahoma" w:eastAsia="Tahoma" w:hAnsi="Tahoma" w:cs="Tahoma"/>
                <w:b/>
                <w:color w:val="FFFFFF"/>
                <w:szCs w:val="22"/>
              </w:rPr>
            </w:pPr>
            <w:r>
              <w:rPr>
                <w:rFonts w:ascii="Tahoma" w:eastAsia="Tahoma" w:hAnsi="Tahoma" w:cs="Tahoma"/>
                <w:b/>
                <w:color w:val="FFFFFF"/>
                <w:szCs w:val="22"/>
              </w:rPr>
              <w:lastRenderedPageBreak/>
              <w:t xml:space="preserve">Rationale </w:t>
            </w:r>
          </w:p>
        </w:tc>
      </w:tr>
      <w:tr w:rsidR="009821B8" w14:paraId="53850B57" w14:textId="77777777">
        <w:tc>
          <w:tcPr>
            <w:tcW w:w="15559" w:type="dxa"/>
            <w:gridSpan w:val="3"/>
          </w:tcPr>
          <w:p w14:paraId="273812B6" w14:textId="77777777" w:rsidR="009821B8" w:rsidRDefault="002C41D5">
            <w:pPr>
              <w:rPr>
                <w:rFonts w:ascii="Tahoma" w:hAnsi="Tahoma" w:cs="Tahoma"/>
                <w:szCs w:val="22"/>
              </w:rPr>
            </w:pPr>
            <w:r w:rsidRPr="002C41D5">
              <w:rPr>
                <w:rFonts w:ascii="Tahoma" w:hAnsi="Tahoma" w:cs="Tahoma"/>
                <w:szCs w:val="22"/>
              </w:rPr>
              <w:t>At present, our 2-year-old learner</w:t>
            </w:r>
            <w:r>
              <w:rPr>
                <w:rFonts w:ascii="Tahoma" w:hAnsi="Tahoma" w:cs="Tahoma"/>
                <w:szCs w:val="22"/>
              </w:rPr>
              <w:t>s are tra</w:t>
            </w:r>
            <w:r w:rsidR="004A2E3D">
              <w:rPr>
                <w:rFonts w:ascii="Tahoma" w:hAnsi="Tahoma" w:cs="Tahoma"/>
                <w:szCs w:val="22"/>
              </w:rPr>
              <w:t xml:space="preserve">cked utilising a range of information from observations to trackers from ‘Pre-birth to Three’ with Realising the Ambition informing practice and supporting professional judgements too. As part of our self-evaluation this session, we identified the need to better understand the development of our youngest learners in order to provide learning opportunities that are developmentally appropriate. Previously, our 2-eayr-olds had their own </w:t>
            </w:r>
            <w:r w:rsidR="005B3D5D">
              <w:rPr>
                <w:rFonts w:ascii="Tahoma" w:hAnsi="Tahoma" w:cs="Tahoma"/>
                <w:szCs w:val="22"/>
              </w:rPr>
              <w:t>learning environment where planning was tailored to meet their needs. Since the transition to the main playroom, we feel that we are not yet fully incorporating them into our practice making learning opportunities more ad-hoc and less well-tailored to their needs and interests. We have begun to highlight 2-year-olds in our planning meetings and ensure that we are all aware of their targets and interests but this needs to be embedded and used to routinely track their progress towards the developmental milestones.</w:t>
            </w:r>
          </w:p>
          <w:p w14:paraId="4283C0B7" w14:textId="7F7AF029" w:rsidR="005B3D5D" w:rsidRPr="002C41D5" w:rsidRDefault="005B3D5D">
            <w:pPr>
              <w:rPr>
                <w:rFonts w:ascii="Tahoma" w:hAnsi="Tahoma" w:cs="Tahoma"/>
                <w:szCs w:val="22"/>
              </w:rPr>
            </w:pPr>
            <w:r>
              <w:rPr>
                <w:rFonts w:ascii="Tahoma" w:hAnsi="Tahoma" w:cs="Tahoma"/>
                <w:szCs w:val="22"/>
              </w:rPr>
              <w:t xml:space="preserve">In addition to our own need to improve this area of practice, the local authority are keen to gather and analyse more </w:t>
            </w:r>
            <w:proofErr w:type="gramStart"/>
            <w:r>
              <w:rPr>
                <w:rFonts w:ascii="Tahoma" w:hAnsi="Tahoma" w:cs="Tahoma"/>
                <w:szCs w:val="22"/>
              </w:rPr>
              <w:t>high quality</w:t>
            </w:r>
            <w:proofErr w:type="gramEnd"/>
            <w:r>
              <w:rPr>
                <w:rFonts w:ascii="Tahoma" w:hAnsi="Tahoma" w:cs="Tahoma"/>
                <w:szCs w:val="22"/>
              </w:rPr>
              <w:t xml:space="preserve"> data about our youngest learners to track their progress to understand how to support the development of key skills. This would, in turn, support practitioners to provide a strong foundation for learners and ensure that they start school having reached the appropriate developmental milestones and ready to take the next step in their learning journey. With this in mind, a new tracking tool is being developed to support the gathering of consistent information. We have recognised the need, in our own establishment, to ensure that the assessment information that sits behind such tracking data is based on a strong body of evidence. We have visited other establishments this session to explore potential options and to identify good practice elsewhere. We have agreed to introduce the Schedule of Growing Skills assessment next session as a means of gathering consistent developmental information about our 2-year-olds. This supports us to fall in line with other settings in our ‘hub’ and with Educational Psychology and paediatrics, both o</w:t>
            </w:r>
            <w:r w:rsidR="00EB23B5">
              <w:rPr>
                <w:rFonts w:ascii="Tahoma" w:hAnsi="Tahoma" w:cs="Tahoma"/>
                <w:szCs w:val="22"/>
              </w:rPr>
              <w:t>f</w:t>
            </w:r>
            <w:r>
              <w:rPr>
                <w:rFonts w:ascii="Tahoma" w:hAnsi="Tahoma" w:cs="Tahoma"/>
                <w:szCs w:val="22"/>
              </w:rPr>
              <w:t xml:space="preserve"> whom utilise this tool as part of their </w:t>
            </w:r>
            <w:r w:rsidR="00EB23B5">
              <w:rPr>
                <w:rFonts w:ascii="Tahoma" w:hAnsi="Tahoma" w:cs="Tahoma"/>
                <w:szCs w:val="22"/>
              </w:rPr>
              <w:t xml:space="preserve">assessment information. Colleagues from </w:t>
            </w:r>
            <w:proofErr w:type="spellStart"/>
            <w:r w:rsidR="00EB23B5">
              <w:rPr>
                <w:rFonts w:ascii="Tahoma" w:hAnsi="Tahoma" w:cs="Tahoma"/>
                <w:szCs w:val="22"/>
              </w:rPr>
              <w:t>Tulach</w:t>
            </w:r>
            <w:proofErr w:type="spellEnd"/>
            <w:r w:rsidR="00EB23B5">
              <w:rPr>
                <w:rFonts w:ascii="Tahoma" w:hAnsi="Tahoma" w:cs="Tahoma"/>
                <w:szCs w:val="22"/>
              </w:rPr>
              <w:t xml:space="preserve"> have agreed to support us with the adoption of this new approach.</w:t>
            </w:r>
          </w:p>
        </w:tc>
      </w:tr>
    </w:tbl>
    <w:p w14:paraId="3CDFC651" w14:textId="77777777" w:rsidR="009821B8" w:rsidRDefault="009821B8" w:rsidP="00580CC4">
      <w:pPr>
        <w:rPr>
          <w:sz w:val="22"/>
          <w:szCs w:val="22"/>
        </w:rPr>
      </w:pPr>
    </w:p>
    <w:sectPr w:rsidR="009821B8">
      <w:headerReference w:type="default" r:id="rId12"/>
      <w:footerReference w:type="default" r:id="rId13"/>
      <w:headerReference w:type="first" r:id="rId14"/>
      <w:pgSz w:w="16838" w:h="11906"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B93F" w14:textId="77777777" w:rsidR="0013580F" w:rsidRDefault="0013580F">
      <w:r>
        <w:separator/>
      </w:r>
    </w:p>
  </w:endnote>
  <w:endnote w:type="continuationSeparator" w:id="0">
    <w:p w14:paraId="77DADBAB" w14:textId="77777777" w:rsidR="0013580F" w:rsidRDefault="0013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4D87" w14:textId="77777777" w:rsidR="009821B8" w:rsidRDefault="0013580F">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27606BC0" wp14:editId="391279F2">
          <wp:simplePos x="0" y="0"/>
          <wp:positionH relativeFrom="column">
            <wp:posOffset>7161530</wp:posOffset>
          </wp:positionH>
          <wp:positionV relativeFrom="paragraph">
            <wp:posOffset>0</wp:posOffset>
          </wp:positionV>
          <wp:extent cx="1976755" cy="476250"/>
          <wp:effectExtent l="0" t="0" r="0" b="0"/>
          <wp:wrapSquare wrapText="bothSides" distT="0" distB="0" distL="114300" distR="11430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6755" cy="476250"/>
                  </a:xfrm>
                  <a:prstGeom prst="rect">
                    <a:avLst/>
                  </a:prstGeom>
                  <a:ln/>
                </pic:spPr>
              </pic:pic>
            </a:graphicData>
          </a:graphic>
        </wp:anchor>
      </w:drawing>
    </w:r>
  </w:p>
  <w:p w14:paraId="1D4931B3" w14:textId="77777777" w:rsidR="009821B8" w:rsidRDefault="009821B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ACA2" w14:textId="77777777" w:rsidR="0013580F" w:rsidRDefault="0013580F">
      <w:r>
        <w:separator/>
      </w:r>
    </w:p>
  </w:footnote>
  <w:footnote w:type="continuationSeparator" w:id="0">
    <w:p w14:paraId="38D53BC9" w14:textId="77777777" w:rsidR="0013580F" w:rsidRDefault="0013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CC4A" w14:textId="77777777" w:rsidR="009821B8" w:rsidRDefault="009821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E4ED" w14:textId="77777777" w:rsidR="009821B8" w:rsidRDefault="009821B8">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190"/>
    <w:multiLevelType w:val="multilevel"/>
    <w:tmpl w:val="A1688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A0C83"/>
    <w:multiLevelType w:val="multilevel"/>
    <w:tmpl w:val="535454A2"/>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F45F27"/>
    <w:multiLevelType w:val="multilevel"/>
    <w:tmpl w:val="38BCE870"/>
    <w:lvl w:ilvl="0">
      <w:start w:val="1"/>
      <w:numFmt w:val="bullet"/>
      <w:lvlText w:val="●"/>
      <w:lvlJc w:val="left"/>
      <w:pPr>
        <w:ind w:left="283" w:hanging="285"/>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E320BE"/>
    <w:multiLevelType w:val="multilevel"/>
    <w:tmpl w:val="8F9A96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1FC5EF8"/>
    <w:multiLevelType w:val="multilevel"/>
    <w:tmpl w:val="164012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4E20345"/>
    <w:multiLevelType w:val="multilevel"/>
    <w:tmpl w:val="5E147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5737D94"/>
    <w:multiLevelType w:val="multilevel"/>
    <w:tmpl w:val="BAF0F942"/>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D76D26"/>
    <w:multiLevelType w:val="multilevel"/>
    <w:tmpl w:val="3998FC64"/>
    <w:lvl w:ilvl="0">
      <w:start w:val="1"/>
      <w:numFmt w:val="bullet"/>
      <w:lvlText w:val="●"/>
      <w:lvlJc w:val="left"/>
      <w:pPr>
        <w:ind w:left="283" w:hanging="30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B8"/>
    <w:rsid w:val="00022A5B"/>
    <w:rsid w:val="000C6F71"/>
    <w:rsid w:val="0013580F"/>
    <w:rsid w:val="0013702F"/>
    <w:rsid w:val="001625E8"/>
    <w:rsid w:val="001F3606"/>
    <w:rsid w:val="002A1AC1"/>
    <w:rsid w:val="002A69F0"/>
    <w:rsid w:val="002C41D5"/>
    <w:rsid w:val="002F034C"/>
    <w:rsid w:val="00333763"/>
    <w:rsid w:val="003345FA"/>
    <w:rsid w:val="003B6BA1"/>
    <w:rsid w:val="00482C31"/>
    <w:rsid w:val="00484B9C"/>
    <w:rsid w:val="004A2E3D"/>
    <w:rsid w:val="00535FA5"/>
    <w:rsid w:val="00580CC4"/>
    <w:rsid w:val="005B3D5D"/>
    <w:rsid w:val="007E59BF"/>
    <w:rsid w:val="00891111"/>
    <w:rsid w:val="008D55AD"/>
    <w:rsid w:val="00916733"/>
    <w:rsid w:val="00936C7B"/>
    <w:rsid w:val="009636BC"/>
    <w:rsid w:val="00973CA2"/>
    <w:rsid w:val="009821B8"/>
    <w:rsid w:val="00A10BC4"/>
    <w:rsid w:val="00B24AFD"/>
    <w:rsid w:val="00B832CD"/>
    <w:rsid w:val="00C824F0"/>
    <w:rsid w:val="00C8657A"/>
    <w:rsid w:val="00C900F2"/>
    <w:rsid w:val="00D526FB"/>
    <w:rsid w:val="00D64A22"/>
    <w:rsid w:val="00EB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170C5A"/>
  <w15:docId w15:val="{A8935F40-6058-4D36-A94E-0357601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57"/>
    <w:rPr>
      <w:rFonts w:cs="Times New Roman"/>
      <w:szCs w:val="20"/>
    </w:rPr>
  </w:style>
  <w:style w:type="paragraph" w:styleId="Heading1">
    <w:name w:val="heading 1"/>
    <w:aliases w:val="Outline1"/>
    <w:basedOn w:val="Normal"/>
    <w:next w:val="Normal"/>
    <w:link w:val="Heading1Char"/>
    <w:uiPriority w:val="9"/>
    <w:qFormat/>
    <w:rsid w:val="00C91823"/>
    <w:pPr>
      <w:numPr>
        <w:numId w:val="1"/>
      </w:numPr>
      <w:outlineLvl w:val="0"/>
    </w:pPr>
    <w:rPr>
      <w:kern w:val="24"/>
    </w:rPr>
  </w:style>
  <w:style w:type="paragraph" w:styleId="Heading2">
    <w:name w:val="heading 2"/>
    <w:aliases w:val="Outline2"/>
    <w:basedOn w:val="Normal"/>
    <w:next w:val="Normal"/>
    <w:link w:val="Heading2Char"/>
    <w:uiPriority w:val="9"/>
    <w:semiHidden/>
    <w:unhideWhenUsed/>
    <w:qFormat/>
    <w:rsid w:val="00C91823"/>
    <w:pPr>
      <w:numPr>
        <w:ilvl w:val="1"/>
        <w:numId w:val="1"/>
      </w:numPr>
      <w:outlineLvl w:val="1"/>
    </w:pPr>
    <w:rPr>
      <w:kern w:val="24"/>
    </w:rPr>
  </w:style>
  <w:style w:type="paragraph" w:styleId="Heading3">
    <w:name w:val="heading 3"/>
    <w:aliases w:val="Outline3"/>
    <w:basedOn w:val="Normal"/>
    <w:next w:val="Normal"/>
    <w:link w:val="Heading3Char"/>
    <w:uiPriority w:val="9"/>
    <w:semiHidden/>
    <w:unhideWhenUsed/>
    <w:qFormat/>
    <w:rsid w:val="00B773CE"/>
    <w:pPr>
      <w:numPr>
        <w:ilvl w:val="2"/>
        <w:numId w:val="1"/>
      </w:numPr>
      <w:outlineLvl w:val="2"/>
    </w:pPr>
    <w:rPr>
      <w:kern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ulletted">
    <w:name w:val="Bulletted"/>
    <w:basedOn w:val="Normal"/>
    <w:next w:val="Normal"/>
    <w:rsid w:val="00B773CE"/>
    <w:pPr>
      <w:tabs>
        <w:tab w:val="left" w:pos="360"/>
        <w:tab w:val="num" w:pos="720"/>
        <w:tab w:val="left" w:pos="1080"/>
        <w:tab w:val="left" w:pos="1800"/>
        <w:tab w:val="left" w:pos="3240"/>
      </w:tabs>
      <w:ind w:left="720" w:hanging="72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efault">
    <w:name w:val="Default"/>
    <w:rsid w:val="00DF78EB"/>
    <w:pPr>
      <w:autoSpaceDE w:val="0"/>
      <w:autoSpaceDN w:val="0"/>
      <w:adjustRightInd w:val="0"/>
    </w:pPr>
    <w:rPr>
      <w:color w:val="000000"/>
    </w:rPr>
  </w:style>
  <w:style w:type="table" w:styleId="TableGrid">
    <w:name w:val="Table Grid"/>
    <w:basedOn w:val="TableNormal"/>
    <w:uiPriority w:val="39"/>
    <w:rsid w:val="00DF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EF3"/>
    <w:rPr>
      <w:rFonts w:ascii="Tahoma" w:hAnsi="Tahoma" w:cs="Tahoma"/>
      <w:sz w:val="16"/>
      <w:szCs w:val="16"/>
    </w:rPr>
  </w:style>
  <w:style w:type="character" w:customStyle="1" w:styleId="BalloonTextChar">
    <w:name w:val="Balloon Text Char"/>
    <w:basedOn w:val="DefaultParagraphFont"/>
    <w:link w:val="BalloonText"/>
    <w:uiPriority w:val="99"/>
    <w:semiHidden/>
    <w:rsid w:val="00E61EF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B1B7D"/>
    <w:pPr>
      <w:ind w:left="720"/>
      <w:contextualSpacing/>
    </w:pPr>
    <w:rPr>
      <w:rFonts w:ascii="Times New Roman" w:eastAsia="Times New Roman" w:hAnsi="Times New Roman"/>
      <w:szCs w:val="24"/>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TableGrid1">
    <w:name w:val="Table Grid1"/>
    <w:basedOn w:val="TableNormal"/>
    <w:next w:val="TableGrid"/>
    <w:uiPriority w:val="59"/>
    <w:rsid w:val="005B600B"/>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60240">
      <w:bodyDiv w:val="1"/>
      <w:marLeft w:val="0"/>
      <w:marRight w:val="0"/>
      <w:marTop w:val="0"/>
      <w:marBottom w:val="0"/>
      <w:divBdr>
        <w:top w:val="none" w:sz="0" w:space="0" w:color="auto"/>
        <w:left w:val="none" w:sz="0" w:space="0" w:color="auto"/>
        <w:bottom w:val="none" w:sz="0" w:space="0" w:color="auto"/>
        <w:right w:val="none" w:sz="0" w:space="0" w:color="auto"/>
      </w:divBdr>
    </w:div>
    <w:div w:id="914432966">
      <w:bodyDiv w:val="1"/>
      <w:marLeft w:val="0"/>
      <w:marRight w:val="0"/>
      <w:marTop w:val="0"/>
      <w:marBottom w:val="0"/>
      <w:divBdr>
        <w:top w:val="none" w:sz="0" w:space="0" w:color="auto"/>
        <w:left w:val="none" w:sz="0" w:space="0" w:color="auto"/>
        <w:bottom w:val="none" w:sz="0" w:space="0" w:color="auto"/>
        <w:right w:val="none" w:sz="0" w:space="0" w:color="auto"/>
      </w:divBdr>
    </w:div>
    <w:div w:id="960844018">
      <w:bodyDiv w:val="1"/>
      <w:marLeft w:val="0"/>
      <w:marRight w:val="0"/>
      <w:marTop w:val="0"/>
      <w:marBottom w:val="0"/>
      <w:divBdr>
        <w:top w:val="none" w:sz="0" w:space="0" w:color="auto"/>
        <w:left w:val="none" w:sz="0" w:space="0" w:color="auto"/>
        <w:bottom w:val="none" w:sz="0" w:space="0" w:color="auto"/>
        <w:right w:val="none" w:sz="0" w:space="0" w:color="auto"/>
      </w:divBdr>
    </w:div>
    <w:div w:id="1239366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19U3s0BdLdpur5uljcMF9YRng==">AMUW2mWrFARblfyk3FJI35ENhWw197B9Lc7whHU97XMrpZtDRhvEhBVhPXCBjQHxvIDBePcDkrcYxev+4QQ9lZuUzWCt8YkqWNOj7wcRYTf+/BRPPzU1wEklfdYsTNFoeugOtryRkFJwo0EPtUH5nvXGf/SFUURIkGXUPuWIQYhZnq/r19WhpMBxhohULUe6xZ/TVe/RTrV8uzt9Dos/wGdq+nbC9t6owvlAO1svLKM+SwqXpQKLV2yYRxFUkW3be8zCWPEqruMz1TlvKBpCb609pU+cyEirpqiHrkGsiD+Qo3HbFoDCTVPmxtGmsk64M0NWKDuX6s6Yk7p++B/ZtX1J+OGqlfl1g+h/MFSMOy/mhsdtHaNfg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Leeson P (Patricia)</dc:creator>
  <cp:lastModifiedBy>Ian Williams</cp:lastModifiedBy>
  <cp:revision>2</cp:revision>
  <dcterms:created xsi:type="dcterms:W3CDTF">2023-08-25T10:25:00Z</dcterms:created>
  <dcterms:modified xsi:type="dcterms:W3CDTF">2023-08-25T10:25:00Z</dcterms:modified>
</cp:coreProperties>
</file>