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F34" w:rsidRDefault="00026F34" w:rsidP="00804BCC">
      <w:pPr>
        <w:rPr>
          <w:b/>
        </w:rPr>
      </w:pPr>
    </w:p>
    <w:p w:rsidR="007A72C2" w:rsidRDefault="007A72C2" w:rsidP="00804BCC">
      <w:pPr>
        <w:rPr>
          <w:b/>
        </w:rPr>
      </w:pPr>
    </w:p>
    <w:p w:rsidR="007A72C2" w:rsidRDefault="007A72C2" w:rsidP="00804BCC">
      <w:pPr>
        <w:rPr>
          <w:b/>
        </w:rPr>
      </w:pPr>
    </w:p>
    <w:p w:rsidR="007A72C2" w:rsidRDefault="007A72C2" w:rsidP="00804BCC">
      <w:pPr>
        <w:rPr>
          <w:b/>
        </w:rPr>
      </w:pPr>
    </w:p>
    <w:p w:rsidR="007A72C2" w:rsidRDefault="007A72C2" w:rsidP="00804BCC">
      <w:pPr>
        <w:rPr>
          <w:b/>
        </w:rPr>
      </w:pPr>
    </w:p>
    <w:p w:rsidR="007839A2" w:rsidRPr="007839A2" w:rsidRDefault="00C51B5C" w:rsidP="007839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Footlight MT Light" w:hAnsi="Footlight MT Light"/>
          <w:b/>
          <w:color w:val="084BB8"/>
          <w:sz w:val="96"/>
        </w:rPr>
      </w:pPr>
      <w:r w:rsidRPr="007839A2">
        <w:rPr>
          <w:rFonts w:ascii="Footlight MT Light" w:hAnsi="Footlight MT Light"/>
          <w:b/>
          <w:color w:val="084BB8"/>
          <w:sz w:val="96"/>
        </w:rPr>
        <w:t xml:space="preserve">St. Bernadette’s RC </w:t>
      </w:r>
      <w:r w:rsidR="007839A2" w:rsidRPr="007839A2">
        <w:rPr>
          <w:rFonts w:ascii="Footlight MT Light" w:hAnsi="Footlight MT Light"/>
          <w:b/>
          <w:color w:val="084BB8"/>
          <w:sz w:val="96"/>
        </w:rPr>
        <w:t>PS</w:t>
      </w:r>
    </w:p>
    <w:p w:rsidR="00C51B5C" w:rsidRPr="007839A2" w:rsidRDefault="00C51B5C" w:rsidP="00C51B5C">
      <w:pPr>
        <w:jc w:val="center"/>
        <w:rPr>
          <w:rFonts w:ascii="Footlight MT Light" w:hAnsi="Footlight MT Light"/>
          <w:b/>
          <w:color w:val="084BB8"/>
          <w:sz w:val="96"/>
        </w:rPr>
      </w:pPr>
      <w:r w:rsidRPr="007839A2">
        <w:rPr>
          <w:rFonts w:ascii="Footlight MT Light" w:hAnsi="Footlight MT Light"/>
          <w:b/>
          <w:color w:val="084BB8"/>
          <w:sz w:val="96"/>
        </w:rPr>
        <w:t>Improvement Plan</w:t>
      </w:r>
    </w:p>
    <w:p w:rsidR="007839A2" w:rsidRPr="007839A2" w:rsidRDefault="007839A2" w:rsidP="007839A2">
      <w:pPr>
        <w:rPr>
          <w:rFonts w:ascii="Footlight MT Light" w:hAnsi="Footlight MT Light"/>
          <w:b/>
          <w:color w:val="084BB8"/>
          <w:sz w:val="96"/>
        </w:rPr>
      </w:pPr>
    </w:p>
    <w:p w:rsidR="00C51B5C" w:rsidRPr="007839A2" w:rsidRDefault="00C51B5C" w:rsidP="00C51B5C">
      <w:pPr>
        <w:pStyle w:val="Heading1"/>
        <w:jc w:val="center"/>
        <w:rPr>
          <w:rFonts w:ascii="Calibri" w:hAnsi="Calibri"/>
          <w:color w:val="084BB8"/>
          <w:sz w:val="96"/>
          <w:szCs w:val="22"/>
        </w:rPr>
      </w:pPr>
      <w:r w:rsidRPr="007839A2">
        <w:rPr>
          <w:rFonts w:ascii="Calibri" w:hAnsi="Calibri"/>
          <w:noProof/>
          <w:color w:val="084BB8"/>
          <w:sz w:val="96"/>
          <w:szCs w:val="22"/>
          <w:lang w:eastAsia="en-GB"/>
        </w:rPr>
        <w:drawing>
          <wp:inline distT="0" distB="0" distL="0" distR="0">
            <wp:extent cx="2103177" cy="2534774"/>
            <wp:effectExtent l="19050" t="0" r="0" b="0"/>
            <wp:docPr id="1" name="Picture 1" descr="St bernadet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bernadette's logo"/>
                    <pic:cNvPicPr>
                      <a:picLocks noChangeAspect="1" noChangeArrowheads="1"/>
                    </pic:cNvPicPr>
                  </pic:nvPicPr>
                  <pic:blipFill>
                    <a:blip r:embed="rId7"/>
                    <a:srcRect/>
                    <a:stretch>
                      <a:fillRect/>
                    </a:stretch>
                  </pic:blipFill>
                  <pic:spPr bwMode="auto">
                    <a:xfrm>
                      <a:off x="0" y="0"/>
                      <a:ext cx="2103298" cy="2534920"/>
                    </a:xfrm>
                    <a:prstGeom prst="rect">
                      <a:avLst/>
                    </a:prstGeom>
                    <a:noFill/>
                    <a:ln w="9525">
                      <a:noFill/>
                      <a:miter lim="800000"/>
                      <a:headEnd/>
                      <a:tailEnd/>
                    </a:ln>
                  </pic:spPr>
                </pic:pic>
              </a:graphicData>
            </a:graphic>
          </wp:inline>
        </w:drawing>
      </w:r>
    </w:p>
    <w:p w:rsidR="007839A2" w:rsidRPr="007839A2" w:rsidRDefault="007839A2" w:rsidP="007839A2">
      <w:pPr>
        <w:rPr>
          <w:b/>
          <w:color w:val="084BB8"/>
        </w:rPr>
      </w:pPr>
    </w:p>
    <w:p w:rsidR="007A72C2" w:rsidRPr="007839A2" w:rsidRDefault="007839A2" w:rsidP="007839A2">
      <w:pPr>
        <w:jc w:val="center"/>
        <w:rPr>
          <w:rFonts w:ascii="Footlight MT Light" w:hAnsi="Footlight MT Light"/>
          <w:b/>
          <w:color w:val="084BB8"/>
          <w:sz w:val="96"/>
          <w:szCs w:val="96"/>
        </w:rPr>
      </w:pPr>
      <w:r w:rsidRPr="007839A2">
        <w:rPr>
          <w:rFonts w:ascii="Footlight MT Light" w:hAnsi="Footlight MT Light"/>
          <w:b/>
          <w:color w:val="084BB8"/>
          <w:sz w:val="96"/>
          <w:szCs w:val="96"/>
        </w:rPr>
        <w:t>2017-18</w:t>
      </w:r>
    </w:p>
    <w:p w:rsidR="007A72C2" w:rsidRDefault="007A72C2" w:rsidP="00804BCC">
      <w:pPr>
        <w:rPr>
          <w:b/>
        </w:rPr>
      </w:pPr>
    </w:p>
    <w:p w:rsidR="007A72C2" w:rsidRDefault="007A72C2" w:rsidP="00804BCC">
      <w:pPr>
        <w:rPr>
          <w:b/>
        </w:rPr>
      </w:pPr>
    </w:p>
    <w:p w:rsidR="007A72C2" w:rsidRDefault="007A72C2" w:rsidP="00804BCC">
      <w:pPr>
        <w:rPr>
          <w:b/>
        </w:rPr>
      </w:pPr>
    </w:p>
    <w:p w:rsidR="007A72C2" w:rsidRPr="00804361" w:rsidRDefault="007A72C2" w:rsidP="007A72C2">
      <w:pPr>
        <w:rPr>
          <w:rFonts w:ascii="Calibri" w:hAnsi="Calibri"/>
          <w:sz w:val="24"/>
        </w:rPr>
      </w:pPr>
      <w:r w:rsidRPr="00804361">
        <w:rPr>
          <w:rFonts w:ascii="Calibri" w:hAnsi="Calibri"/>
          <w:sz w:val="24"/>
        </w:rPr>
        <w:t xml:space="preserve">St. Bernadette’s RC Primary is a denominational school serving Alva, </w:t>
      </w:r>
      <w:proofErr w:type="spellStart"/>
      <w:r w:rsidRPr="00804361">
        <w:rPr>
          <w:rFonts w:ascii="Calibri" w:hAnsi="Calibri"/>
          <w:sz w:val="24"/>
        </w:rPr>
        <w:t>Menstrie</w:t>
      </w:r>
      <w:proofErr w:type="spellEnd"/>
      <w:r w:rsidRPr="00804361">
        <w:rPr>
          <w:rFonts w:ascii="Calibri" w:hAnsi="Calibri"/>
          <w:sz w:val="24"/>
        </w:rPr>
        <w:t xml:space="preserve"> and </w:t>
      </w:r>
      <w:proofErr w:type="spellStart"/>
      <w:r w:rsidRPr="00804361">
        <w:rPr>
          <w:rFonts w:ascii="Calibri" w:hAnsi="Calibri"/>
          <w:sz w:val="24"/>
        </w:rPr>
        <w:t>Tullibody</w:t>
      </w:r>
      <w:proofErr w:type="spellEnd"/>
      <w:r w:rsidRPr="00804361">
        <w:rPr>
          <w:rFonts w:ascii="Calibri" w:hAnsi="Calibri"/>
          <w:sz w:val="24"/>
        </w:rPr>
        <w:t>. We are situated at the foot of the Ochil Hills with views of Stirling Castle and the Wallace Monument from our playgroun</w:t>
      </w:r>
      <w:r>
        <w:rPr>
          <w:rFonts w:ascii="Calibri" w:hAnsi="Calibri"/>
          <w:sz w:val="24"/>
        </w:rPr>
        <w:t xml:space="preserve">d. We have strong links to our </w:t>
      </w:r>
      <w:r w:rsidRPr="00804361">
        <w:rPr>
          <w:rFonts w:ascii="Calibri" w:hAnsi="Calibri"/>
          <w:sz w:val="24"/>
        </w:rPr>
        <w:t>parish and local community</w:t>
      </w:r>
      <w:r w:rsidR="00C51B5C">
        <w:rPr>
          <w:rFonts w:ascii="Calibri" w:hAnsi="Calibri"/>
          <w:sz w:val="24"/>
        </w:rPr>
        <w:t>. The school roll in August 2017 will be 135</w:t>
      </w:r>
      <w:r w:rsidRPr="00804361">
        <w:rPr>
          <w:rFonts w:ascii="Calibri" w:hAnsi="Calibri"/>
          <w:sz w:val="24"/>
        </w:rPr>
        <w:t>. Our associated denominational high school is St</w:t>
      </w:r>
      <w:r>
        <w:rPr>
          <w:rFonts w:ascii="Calibri" w:hAnsi="Calibri"/>
          <w:sz w:val="24"/>
        </w:rPr>
        <w:t xml:space="preserve">. </w:t>
      </w:r>
      <w:proofErr w:type="spellStart"/>
      <w:r>
        <w:rPr>
          <w:rFonts w:ascii="Calibri" w:hAnsi="Calibri"/>
          <w:sz w:val="24"/>
        </w:rPr>
        <w:t>Modan’s</w:t>
      </w:r>
      <w:proofErr w:type="spellEnd"/>
      <w:r>
        <w:rPr>
          <w:rFonts w:ascii="Calibri" w:hAnsi="Calibri"/>
          <w:sz w:val="24"/>
        </w:rPr>
        <w:t xml:space="preserve"> RC High School</w:t>
      </w:r>
      <w:r w:rsidRPr="00804361">
        <w:rPr>
          <w:rFonts w:ascii="Calibri" w:hAnsi="Calibri"/>
          <w:sz w:val="24"/>
        </w:rPr>
        <w:t xml:space="preserve">. </w:t>
      </w:r>
    </w:p>
    <w:p w:rsidR="007A72C2" w:rsidRPr="00F2080E" w:rsidRDefault="007A72C2" w:rsidP="007A72C2">
      <w:pPr>
        <w:rPr>
          <w:rFonts w:ascii="Comic Sans MS" w:hAnsi="Comic Sans MS"/>
          <w:b/>
          <w:sz w:val="32"/>
          <w:szCs w:val="28"/>
        </w:rPr>
      </w:pPr>
    </w:p>
    <w:p w:rsidR="007A72C2" w:rsidRPr="00804361" w:rsidRDefault="007A72C2" w:rsidP="007A72C2">
      <w:pPr>
        <w:rPr>
          <w:rFonts w:ascii="Calibri" w:hAnsi="Calibri"/>
          <w:b/>
          <w:sz w:val="24"/>
        </w:rPr>
      </w:pPr>
      <w:r w:rsidRPr="00804361">
        <w:rPr>
          <w:rFonts w:ascii="Calibri" w:hAnsi="Calibri"/>
          <w:b/>
          <w:sz w:val="24"/>
        </w:rPr>
        <w:t>School Ethos and Aims</w:t>
      </w:r>
    </w:p>
    <w:p w:rsidR="007A72C2" w:rsidRPr="00804361" w:rsidRDefault="007A72C2" w:rsidP="007A72C2">
      <w:pPr>
        <w:ind w:right="221"/>
        <w:jc w:val="both"/>
        <w:rPr>
          <w:rFonts w:ascii="Calibri" w:hAnsi="Calibri" w:cs="Arial"/>
          <w:sz w:val="24"/>
        </w:rPr>
      </w:pPr>
      <w:r w:rsidRPr="00804361">
        <w:rPr>
          <w:rFonts w:ascii="Calibri" w:hAnsi="Calibri" w:cs="Arial"/>
          <w:sz w:val="24"/>
        </w:rPr>
        <w:t xml:space="preserve">Our ethos is rooted in our Faith. All members of our school community are encouraged to live the Gospel Values, loving and supporting each other while striving to develop our unique gifts and abilities. We aim to enable each of our children to achieve their God – given potential. </w:t>
      </w:r>
    </w:p>
    <w:p w:rsidR="007A72C2" w:rsidRPr="00804361" w:rsidRDefault="007A72C2" w:rsidP="007A72C2">
      <w:pPr>
        <w:ind w:right="221"/>
        <w:jc w:val="both"/>
        <w:rPr>
          <w:rFonts w:ascii="Calibri" w:hAnsi="Calibri" w:cs="Arial"/>
          <w:sz w:val="24"/>
        </w:rPr>
      </w:pPr>
      <w:r w:rsidRPr="00804361">
        <w:rPr>
          <w:rFonts w:ascii="Calibri" w:hAnsi="Calibri" w:cs="Arial"/>
          <w:sz w:val="24"/>
        </w:rPr>
        <w:t>Our vision for our children is that they;</w:t>
      </w:r>
    </w:p>
    <w:p w:rsidR="007A72C2" w:rsidRDefault="007A72C2" w:rsidP="007A72C2">
      <w:pPr>
        <w:pStyle w:val="ListParagraph"/>
        <w:numPr>
          <w:ilvl w:val="0"/>
          <w:numId w:val="17"/>
        </w:numPr>
        <w:spacing w:after="0" w:line="240" w:lineRule="auto"/>
        <w:ind w:left="360" w:right="221"/>
        <w:jc w:val="both"/>
        <w:rPr>
          <w:rFonts w:ascii="Calibri" w:hAnsi="Calibri"/>
          <w:sz w:val="24"/>
        </w:rPr>
      </w:pPr>
      <w:r w:rsidRPr="00804361">
        <w:rPr>
          <w:rFonts w:ascii="Calibri" w:hAnsi="Calibri"/>
          <w:sz w:val="24"/>
        </w:rPr>
        <w:t>develop the skills for learning, life and work that they will need to thrive in the workplace;</w:t>
      </w:r>
    </w:p>
    <w:p w:rsidR="007A72C2" w:rsidRPr="00324C53" w:rsidRDefault="007A72C2" w:rsidP="007A72C2">
      <w:pPr>
        <w:pStyle w:val="ListParagraph"/>
        <w:numPr>
          <w:ilvl w:val="0"/>
          <w:numId w:val="17"/>
        </w:numPr>
        <w:spacing w:after="0" w:line="240" w:lineRule="auto"/>
        <w:ind w:left="360" w:right="221"/>
        <w:jc w:val="both"/>
        <w:rPr>
          <w:rFonts w:ascii="Calibri" w:hAnsi="Calibri"/>
          <w:sz w:val="24"/>
        </w:rPr>
      </w:pPr>
      <w:r>
        <w:rPr>
          <w:rFonts w:ascii="Calibri" w:hAnsi="Calibri"/>
          <w:sz w:val="24"/>
        </w:rPr>
        <w:t>develop a strong connection to their environment and a determination to contribute to it;</w:t>
      </w:r>
    </w:p>
    <w:p w:rsidR="007A72C2" w:rsidRPr="00804361" w:rsidRDefault="007A72C2" w:rsidP="007A72C2">
      <w:pPr>
        <w:pStyle w:val="ListParagraph"/>
        <w:numPr>
          <w:ilvl w:val="0"/>
          <w:numId w:val="17"/>
        </w:numPr>
        <w:spacing w:after="0" w:line="240" w:lineRule="auto"/>
        <w:ind w:left="360" w:right="221"/>
        <w:jc w:val="both"/>
        <w:rPr>
          <w:rFonts w:ascii="Calibri" w:hAnsi="Calibri"/>
          <w:sz w:val="24"/>
          <w:szCs w:val="24"/>
        </w:rPr>
      </w:pPr>
      <w:proofErr w:type="gramStart"/>
      <w:r w:rsidRPr="00804361">
        <w:rPr>
          <w:rFonts w:ascii="Calibri" w:hAnsi="Calibri"/>
          <w:sz w:val="24"/>
          <w:szCs w:val="24"/>
        </w:rPr>
        <w:t>are</w:t>
      </w:r>
      <w:proofErr w:type="gramEnd"/>
      <w:r w:rsidRPr="00804361">
        <w:rPr>
          <w:rFonts w:ascii="Calibri" w:hAnsi="Calibri"/>
          <w:sz w:val="24"/>
          <w:szCs w:val="24"/>
        </w:rPr>
        <w:t xml:space="preserve"> empowered to make choices that enhance their health and wellbeing throughout their lives.</w:t>
      </w:r>
    </w:p>
    <w:p w:rsidR="007A72C2" w:rsidRPr="00804361" w:rsidRDefault="007A72C2" w:rsidP="007A72C2">
      <w:pPr>
        <w:rPr>
          <w:rFonts w:ascii="Calibri" w:hAnsi="Calibri"/>
          <w:sz w:val="24"/>
          <w:szCs w:val="24"/>
        </w:rPr>
      </w:pPr>
    </w:p>
    <w:p w:rsidR="007A72C2" w:rsidRPr="00804361" w:rsidRDefault="007A72C2" w:rsidP="007A72C2">
      <w:pPr>
        <w:rPr>
          <w:rFonts w:ascii="Calibri" w:hAnsi="Calibri"/>
          <w:sz w:val="24"/>
          <w:szCs w:val="24"/>
        </w:rPr>
      </w:pPr>
      <w:r w:rsidRPr="00804361">
        <w:rPr>
          <w:rFonts w:ascii="Calibri" w:hAnsi="Calibri"/>
          <w:sz w:val="24"/>
          <w:szCs w:val="24"/>
        </w:rPr>
        <w:t xml:space="preserve">Our School Improvement Priorities link closely to our vision and have been created in light of </w:t>
      </w:r>
    </w:p>
    <w:p w:rsidR="007A72C2" w:rsidRPr="00804361" w:rsidRDefault="007A72C2" w:rsidP="007A72C2">
      <w:pPr>
        <w:numPr>
          <w:ilvl w:val="0"/>
          <w:numId w:val="18"/>
        </w:numPr>
        <w:spacing w:after="0" w:line="240" w:lineRule="auto"/>
        <w:rPr>
          <w:rFonts w:ascii="Calibri" w:hAnsi="Calibri"/>
          <w:sz w:val="24"/>
          <w:szCs w:val="24"/>
        </w:rPr>
      </w:pPr>
      <w:r w:rsidRPr="00804361">
        <w:rPr>
          <w:rFonts w:ascii="Calibri" w:hAnsi="Calibri"/>
          <w:sz w:val="24"/>
          <w:szCs w:val="24"/>
        </w:rPr>
        <w:t xml:space="preserve">self-evaluation information from parents, </w:t>
      </w:r>
      <w:r>
        <w:rPr>
          <w:rFonts w:ascii="Calibri" w:hAnsi="Calibri"/>
          <w:sz w:val="24"/>
          <w:szCs w:val="24"/>
        </w:rPr>
        <w:t>children</w:t>
      </w:r>
      <w:r w:rsidRPr="00804361">
        <w:rPr>
          <w:rFonts w:ascii="Calibri" w:hAnsi="Calibri"/>
          <w:sz w:val="24"/>
          <w:szCs w:val="24"/>
        </w:rPr>
        <w:t xml:space="preserve"> and staff </w:t>
      </w:r>
    </w:p>
    <w:p w:rsidR="007A72C2" w:rsidRPr="00804361" w:rsidRDefault="007A72C2" w:rsidP="007A72C2">
      <w:pPr>
        <w:numPr>
          <w:ilvl w:val="0"/>
          <w:numId w:val="18"/>
        </w:numPr>
        <w:spacing w:after="0" w:line="240" w:lineRule="auto"/>
        <w:rPr>
          <w:rFonts w:ascii="Calibri" w:hAnsi="Calibri"/>
          <w:sz w:val="24"/>
          <w:szCs w:val="24"/>
        </w:rPr>
      </w:pPr>
      <w:r w:rsidRPr="00804361">
        <w:rPr>
          <w:rFonts w:ascii="Calibri" w:hAnsi="Calibri"/>
          <w:sz w:val="24"/>
          <w:szCs w:val="24"/>
        </w:rPr>
        <w:t xml:space="preserve">quality assurance processes </w:t>
      </w:r>
    </w:p>
    <w:p w:rsidR="007A72C2" w:rsidRPr="00804361" w:rsidRDefault="007A72C2" w:rsidP="007A72C2">
      <w:pPr>
        <w:numPr>
          <w:ilvl w:val="0"/>
          <w:numId w:val="18"/>
        </w:numPr>
        <w:spacing w:after="0" w:line="240" w:lineRule="auto"/>
        <w:rPr>
          <w:rFonts w:ascii="Calibri" w:hAnsi="Calibri"/>
          <w:sz w:val="24"/>
          <w:szCs w:val="24"/>
        </w:rPr>
      </w:pPr>
      <w:r w:rsidRPr="00804361">
        <w:rPr>
          <w:rFonts w:ascii="Calibri" w:hAnsi="Calibri"/>
          <w:sz w:val="24"/>
          <w:szCs w:val="24"/>
        </w:rPr>
        <w:t>assessment data</w:t>
      </w:r>
    </w:p>
    <w:p w:rsidR="007A72C2" w:rsidRPr="00804361" w:rsidRDefault="007A72C2" w:rsidP="007A72C2">
      <w:pPr>
        <w:numPr>
          <w:ilvl w:val="0"/>
          <w:numId w:val="18"/>
        </w:numPr>
        <w:spacing w:after="0" w:line="240" w:lineRule="auto"/>
        <w:rPr>
          <w:rFonts w:ascii="Calibri" w:hAnsi="Calibri"/>
          <w:sz w:val="24"/>
          <w:szCs w:val="24"/>
        </w:rPr>
      </w:pPr>
      <w:r w:rsidRPr="00804361">
        <w:rPr>
          <w:rFonts w:ascii="Calibri" w:hAnsi="Calibri"/>
          <w:sz w:val="24"/>
          <w:szCs w:val="24"/>
        </w:rPr>
        <w:t xml:space="preserve">Curriculum for Excellence. </w:t>
      </w:r>
    </w:p>
    <w:p w:rsidR="007A72C2" w:rsidRDefault="007A72C2" w:rsidP="00804BCC">
      <w:pPr>
        <w:rPr>
          <w:b/>
        </w:rPr>
      </w:pPr>
    </w:p>
    <w:p w:rsidR="007A72C2" w:rsidRDefault="007A72C2" w:rsidP="00804BCC">
      <w:pPr>
        <w:rPr>
          <w:b/>
        </w:rPr>
      </w:pPr>
    </w:p>
    <w:p w:rsidR="007A72C2" w:rsidRDefault="007A72C2" w:rsidP="00804BCC">
      <w:pPr>
        <w:rPr>
          <w:b/>
        </w:rPr>
      </w:pPr>
    </w:p>
    <w:p w:rsidR="007A72C2" w:rsidRDefault="007A72C2" w:rsidP="00804BCC">
      <w:pPr>
        <w:rPr>
          <w:b/>
        </w:rPr>
      </w:pPr>
    </w:p>
    <w:p w:rsidR="007A72C2" w:rsidRDefault="007A72C2" w:rsidP="00804BCC">
      <w:pPr>
        <w:rPr>
          <w:b/>
        </w:rPr>
      </w:pPr>
    </w:p>
    <w:p w:rsidR="007A72C2" w:rsidRDefault="007A72C2" w:rsidP="00804BCC">
      <w:pPr>
        <w:rPr>
          <w:b/>
        </w:rPr>
      </w:pPr>
    </w:p>
    <w:p w:rsidR="007A72C2" w:rsidRDefault="007A72C2" w:rsidP="00804BCC">
      <w:pPr>
        <w:rPr>
          <w:b/>
        </w:rPr>
      </w:pPr>
    </w:p>
    <w:tbl>
      <w:tblPr>
        <w:tblStyle w:val="TableGrid"/>
        <w:tblpPr w:leftFromText="180" w:rightFromText="180" w:vertAnchor="text" w:horzAnchor="margin" w:tblpXSpec="center" w:tblpY="298"/>
        <w:tblW w:w="9816" w:type="dxa"/>
        <w:tblLayout w:type="fixed"/>
        <w:tblLook w:val="04A0"/>
      </w:tblPr>
      <w:tblGrid>
        <w:gridCol w:w="3114"/>
        <w:gridCol w:w="2126"/>
        <w:gridCol w:w="709"/>
        <w:gridCol w:w="2166"/>
        <w:gridCol w:w="1701"/>
      </w:tblGrid>
      <w:tr w:rsidR="00924696" w:rsidTr="00924696">
        <w:trPr>
          <w:trHeight w:val="627"/>
        </w:trPr>
        <w:tc>
          <w:tcPr>
            <w:tcW w:w="9816" w:type="dxa"/>
            <w:gridSpan w:val="5"/>
            <w:shd w:val="clear" w:color="auto" w:fill="D0AECE"/>
          </w:tcPr>
          <w:p w:rsidR="00924696" w:rsidRPr="002C46A5" w:rsidRDefault="00924696" w:rsidP="00924696">
            <w:pPr>
              <w:jc w:val="center"/>
              <w:rPr>
                <w:b/>
                <w:sz w:val="28"/>
              </w:rPr>
            </w:pPr>
            <w:r w:rsidRPr="002C46A5">
              <w:rPr>
                <w:b/>
                <w:sz w:val="28"/>
              </w:rPr>
              <w:lastRenderedPageBreak/>
              <w:t>ACTION PLAN</w:t>
            </w:r>
          </w:p>
          <w:p w:rsidR="00924696" w:rsidRDefault="00924696" w:rsidP="00924696">
            <w:pPr>
              <w:rPr>
                <w:b/>
              </w:rPr>
            </w:pPr>
          </w:p>
        </w:tc>
      </w:tr>
      <w:tr w:rsidR="00924696" w:rsidTr="00924696">
        <w:trPr>
          <w:trHeight w:val="572"/>
        </w:trPr>
        <w:tc>
          <w:tcPr>
            <w:tcW w:w="5949" w:type="dxa"/>
            <w:gridSpan w:val="3"/>
          </w:tcPr>
          <w:p w:rsidR="00924696" w:rsidRDefault="00924696" w:rsidP="00924696">
            <w:pPr>
              <w:rPr>
                <w:b/>
              </w:rPr>
            </w:pPr>
            <w:r>
              <w:rPr>
                <w:b/>
              </w:rPr>
              <w:t xml:space="preserve">Cluster/School </w:t>
            </w:r>
          </w:p>
          <w:p w:rsidR="00924696" w:rsidRDefault="00924696" w:rsidP="00924696">
            <w:pPr>
              <w:rPr>
                <w:b/>
                <w:bCs/>
              </w:rPr>
            </w:pPr>
            <w:proofErr w:type="spellStart"/>
            <w:r w:rsidRPr="007C7F0E">
              <w:rPr>
                <w:b/>
                <w:bCs/>
              </w:rPr>
              <w:t>Lornshill</w:t>
            </w:r>
            <w:proofErr w:type="spellEnd"/>
            <w:r w:rsidRPr="007C7F0E">
              <w:rPr>
                <w:b/>
                <w:bCs/>
              </w:rPr>
              <w:t xml:space="preserve"> Cluster</w:t>
            </w:r>
            <w:r>
              <w:rPr>
                <w:b/>
                <w:bCs/>
              </w:rPr>
              <w:t>/ St Bernadette’s</w:t>
            </w:r>
            <w:r w:rsidR="00977C80">
              <w:rPr>
                <w:b/>
                <w:bCs/>
              </w:rPr>
              <w:t xml:space="preserve"> RC PS</w:t>
            </w:r>
          </w:p>
        </w:tc>
        <w:tc>
          <w:tcPr>
            <w:tcW w:w="2166" w:type="dxa"/>
          </w:tcPr>
          <w:p w:rsidR="00924696" w:rsidRDefault="00924696" w:rsidP="00924696">
            <w:pPr>
              <w:rPr>
                <w:b/>
              </w:rPr>
            </w:pPr>
            <w:r>
              <w:rPr>
                <w:b/>
              </w:rPr>
              <w:t>Total PEF Allocation</w:t>
            </w:r>
          </w:p>
          <w:p w:rsidR="00924696" w:rsidRDefault="00924696" w:rsidP="00924696">
            <w:pPr>
              <w:rPr>
                <w:b/>
                <w:bCs/>
              </w:rPr>
            </w:pPr>
            <w:r w:rsidRPr="007C7F0E">
              <w:rPr>
                <w:b/>
                <w:bCs/>
              </w:rPr>
              <w:t>£</w:t>
            </w:r>
            <w:r>
              <w:rPr>
                <w:b/>
                <w:bCs/>
              </w:rPr>
              <w:t>4000</w:t>
            </w:r>
          </w:p>
          <w:p w:rsidR="00924696" w:rsidRDefault="00924696" w:rsidP="00924696">
            <w:pPr>
              <w:rPr>
                <w:b/>
              </w:rPr>
            </w:pPr>
          </w:p>
        </w:tc>
        <w:tc>
          <w:tcPr>
            <w:tcW w:w="1701" w:type="dxa"/>
          </w:tcPr>
          <w:p w:rsidR="00924696" w:rsidRDefault="00924696" w:rsidP="00924696">
            <w:pPr>
              <w:rPr>
                <w:b/>
              </w:rPr>
            </w:pPr>
            <w:r>
              <w:rPr>
                <w:b/>
              </w:rPr>
              <w:t>Links to SAC</w:t>
            </w:r>
          </w:p>
          <w:p w:rsidR="00924696" w:rsidRDefault="00924696" w:rsidP="00924696">
            <w:pPr>
              <w:rPr>
                <w:b/>
                <w:bCs/>
              </w:rPr>
            </w:pPr>
            <w:r w:rsidRPr="007C7F0E">
              <w:rPr>
                <w:b/>
                <w:bCs/>
                <w:sz w:val="18"/>
                <w:szCs w:val="18"/>
              </w:rPr>
              <w:t>Literacy/Numeracy</w:t>
            </w:r>
          </w:p>
          <w:p w:rsidR="00924696" w:rsidRDefault="00924696" w:rsidP="00924696">
            <w:pPr>
              <w:rPr>
                <w:b/>
                <w:bCs/>
                <w:sz w:val="18"/>
                <w:szCs w:val="18"/>
              </w:rPr>
            </w:pPr>
          </w:p>
        </w:tc>
      </w:tr>
      <w:tr w:rsidR="00924696" w:rsidTr="00924696">
        <w:trPr>
          <w:trHeight w:val="572"/>
        </w:trPr>
        <w:tc>
          <w:tcPr>
            <w:tcW w:w="3114" w:type="dxa"/>
          </w:tcPr>
          <w:p w:rsidR="00924696" w:rsidRDefault="00924696" w:rsidP="00924696">
            <w:pPr>
              <w:rPr>
                <w:b/>
              </w:rPr>
            </w:pPr>
            <w:proofErr w:type="spellStart"/>
            <w:r>
              <w:rPr>
                <w:b/>
              </w:rPr>
              <w:t>Headteacher</w:t>
            </w:r>
            <w:proofErr w:type="spellEnd"/>
            <w:r>
              <w:rPr>
                <w:b/>
              </w:rPr>
              <w:t>/Manager</w:t>
            </w:r>
          </w:p>
          <w:p w:rsidR="00924696" w:rsidRDefault="00924696" w:rsidP="00924696">
            <w:pPr>
              <w:rPr>
                <w:b/>
                <w:bCs/>
              </w:rPr>
            </w:pPr>
            <w:r>
              <w:rPr>
                <w:b/>
                <w:bCs/>
              </w:rPr>
              <w:t>N McElroy</w:t>
            </w:r>
          </w:p>
        </w:tc>
        <w:tc>
          <w:tcPr>
            <w:tcW w:w="2126" w:type="dxa"/>
          </w:tcPr>
          <w:p w:rsidR="00924696" w:rsidRDefault="00924696" w:rsidP="00924696">
            <w:pPr>
              <w:rPr>
                <w:b/>
              </w:rPr>
            </w:pPr>
            <w:r>
              <w:rPr>
                <w:b/>
              </w:rPr>
              <w:t>Accountable Person</w:t>
            </w:r>
          </w:p>
          <w:p w:rsidR="00924696" w:rsidRDefault="00924696" w:rsidP="00924696">
            <w:pPr>
              <w:rPr>
                <w:b/>
                <w:bCs/>
              </w:rPr>
            </w:pPr>
            <w:r>
              <w:rPr>
                <w:b/>
                <w:bCs/>
              </w:rPr>
              <w:t>L Cooper</w:t>
            </w:r>
          </w:p>
          <w:p w:rsidR="00924696" w:rsidRDefault="00924696" w:rsidP="00924696">
            <w:pPr>
              <w:rPr>
                <w:b/>
                <w:bCs/>
              </w:rPr>
            </w:pPr>
          </w:p>
        </w:tc>
        <w:tc>
          <w:tcPr>
            <w:tcW w:w="2875" w:type="dxa"/>
            <w:gridSpan w:val="2"/>
          </w:tcPr>
          <w:p w:rsidR="00924696" w:rsidRDefault="00924696" w:rsidP="00924696">
            <w:pPr>
              <w:rPr>
                <w:b/>
              </w:rPr>
            </w:pPr>
            <w:r>
              <w:rPr>
                <w:b/>
              </w:rPr>
              <w:t>Improving Outcomes Manager</w:t>
            </w:r>
          </w:p>
          <w:p w:rsidR="00924696" w:rsidRDefault="00924696" w:rsidP="00924696">
            <w:pPr>
              <w:rPr>
                <w:b/>
              </w:rPr>
            </w:pPr>
            <w:r>
              <w:rPr>
                <w:b/>
              </w:rPr>
              <w:t>J Rough</w:t>
            </w:r>
          </w:p>
        </w:tc>
        <w:tc>
          <w:tcPr>
            <w:tcW w:w="1701" w:type="dxa"/>
          </w:tcPr>
          <w:p w:rsidR="00924696" w:rsidRDefault="00924696" w:rsidP="00924696">
            <w:pPr>
              <w:rPr>
                <w:b/>
              </w:rPr>
            </w:pPr>
            <w:r>
              <w:rPr>
                <w:b/>
              </w:rPr>
              <w:t>RAG status</w:t>
            </w:r>
          </w:p>
        </w:tc>
      </w:tr>
    </w:tbl>
    <w:tbl>
      <w:tblPr>
        <w:tblStyle w:val="TableGrid"/>
        <w:tblW w:w="9782" w:type="dxa"/>
        <w:tblInd w:w="-318" w:type="dxa"/>
        <w:tblLook w:val="04A0"/>
      </w:tblPr>
      <w:tblGrid>
        <w:gridCol w:w="2627"/>
        <w:gridCol w:w="771"/>
        <w:gridCol w:w="1540"/>
        <w:gridCol w:w="1541"/>
        <w:gridCol w:w="770"/>
        <w:gridCol w:w="2533"/>
      </w:tblGrid>
      <w:tr w:rsidR="00427AE4" w:rsidTr="007A72C2">
        <w:tc>
          <w:tcPr>
            <w:tcW w:w="9782" w:type="dxa"/>
            <w:gridSpan w:val="6"/>
            <w:shd w:val="clear" w:color="auto" w:fill="D0AECE"/>
          </w:tcPr>
          <w:p w:rsidR="00427AE4" w:rsidRDefault="00682496" w:rsidP="00804BCC">
            <w:pPr>
              <w:rPr>
                <w:b/>
              </w:rPr>
            </w:pPr>
            <w:r>
              <w:rPr>
                <w:b/>
              </w:rPr>
              <w:t>O</w:t>
            </w:r>
            <w:r w:rsidR="00C93214">
              <w:rPr>
                <w:b/>
              </w:rPr>
              <w:t>utcome</w:t>
            </w:r>
            <w:r w:rsidR="0090220E">
              <w:rPr>
                <w:b/>
              </w:rPr>
              <w:t xml:space="preserve"> (</w:t>
            </w:r>
            <w:r w:rsidR="00FB0C0E">
              <w:rPr>
                <w:b/>
              </w:rPr>
              <w:t>transformation</w:t>
            </w:r>
            <w:r w:rsidR="0090220E">
              <w:rPr>
                <w:b/>
              </w:rPr>
              <w:t>al)</w:t>
            </w:r>
          </w:p>
          <w:p w:rsidR="00427AE4" w:rsidRDefault="00427AE4" w:rsidP="00804BCC">
            <w:pPr>
              <w:rPr>
                <w:b/>
              </w:rPr>
            </w:pPr>
          </w:p>
        </w:tc>
      </w:tr>
      <w:tr w:rsidR="00427AE4" w:rsidTr="007A72C2">
        <w:tc>
          <w:tcPr>
            <w:tcW w:w="9782" w:type="dxa"/>
            <w:gridSpan w:val="6"/>
            <w:tcBorders>
              <w:bottom w:val="single" w:sz="4" w:space="0" w:color="auto"/>
            </w:tcBorders>
          </w:tcPr>
          <w:p w:rsidR="00427AE4" w:rsidRDefault="006F3EF9" w:rsidP="00804BCC">
            <w:pPr>
              <w:rPr>
                <w:b/>
              </w:rPr>
            </w:pPr>
            <w:r>
              <w:rPr>
                <w:b/>
              </w:rPr>
              <w:t>Proposed intervention</w:t>
            </w:r>
          </w:p>
          <w:p w:rsidR="00427AE4" w:rsidRDefault="00427AE4" w:rsidP="00804BCC">
            <w:pPr>
              <w:rPr>
                <w:b/>
              </w:rPr>
            </w:pPr>
          </w:p>
          <w:p w:rsidR="005C09C5" w:rsidRPr="007A10EE" w:rsidRDefault="00902FC6" w:rsidP="007C7F0E">
            <w:pPr>
              <w:rPr>
                <w:bCs/>
              </w:rPr>
            </w:pPr>
            <w:r w:rsidRPr="007A10EE">
              <w:rPr>
                <w:bCs/>
              </w:rPr>
              <w:t xml:space="preserve">Learning and teaching across all stages of the school will be consistent and progressive, </w:t>
            </w:r>
            <w:r w:rsidR="00003EDA" w:rsidRPr="007A10EE">
              <w:rPr>
                <w:bCs/>
              </w:rPr>
              <w:t xml:space="preserve">involving parents and partners, </w:t>
            </w:r>
            <w:r w:rsidRPr="007A10EE">
              <w:rPr>
                <w:bCs/>
              </w:rPr>
              <w:t>resulting in</w:t>
            </w:r>
            <w:r w:rsidR="006C6CF5">
              <w:rPr>
                <w:bCs/>
              </w:rPr>
              <w:t xml:space="preserve"> raised attainment in Lit</w:t>
            </w:r>
            <w:r w:rsidR="00170917" w:rsidRPr="007A10EE">
              <w:rPr>
                <w:bCs/>
              </w:rPr>
              <w:t>eracy</w:t>
            </w:r>
            <w:r w:rsidR="00480AC0">
              <w:rPr>
                <w:bCs/>
              </w:rPr>
              <w:t xml:space="preserve"> and a reduction of 10% in the attainment gap</w:t>
            </w:r>
            <w:r w:rsidR="00170917" w:rsidRPr="007A10EE">
              <w:rPr>
                <w:bCs/>
              </w:rPr>
              <w:t>.</w:t>
            </w:r>
          </w:p>
          <w:p w:rsidR="007A10EE" w:rsidRPr="007A10EE" w:rsidRDefault="007A10EE" w:rsidP="007C7F0E">
            <w:pPr>
              <w:rPr>
                <w:bCs/>
              </w:rPr>
            </w:pPr>
          </w:p>
          <w:p w:rsidR="007A10EE" w:rsidRDefault="007A10EE" w:rsidP="007C7F0E">
            <w:pPr>
              <w:rPr>
                <w:bCs/>
              </w:rPr>
            </w:pPr>
            <w:r w:rsidRPr="007A10EE">
              <w:rPr>
                <w:bCs/>
              </w:rPr>
              <w:t>We will ensure consistency and progression through:</w:t>
            </w:r>
          </w:p>
          <w:p w:rsidR="006C6CF5" w:rsidRDefault="006C6CF5" w:rsidP="007A10EE">
            <w:pPr>
              <w:pStyle w:val="ListParagraph"/>
              <w:numPr>
                <w:ilvl w:val="0"/>
                <w:numId w:val="2"/>
              </w:numPr>
              <w:rPr>
                <w:bCs/>
              </w:rPr>
            </w:pPr>
            <w:r>
              <w:rPr>
                <w:bCs/>
              </w:rPr>
              <w:t>Building on a successful trial of phonics based programmes in session 2016-17</w:t>
            </w:r>
          </w:p>
          <w:p w:rsidR="008A49B8" w:rsidRDefault="00201B3A" w:rsidP="007A10EE">
            <w:pPr>
              <w:pStyle w:val="ListParagraph"/>
              <w:numPr>
                <w:ilvl w:val="0"/>
                <w:numId w:val="2"/>
              </w:numPr>
              <w:rPr>
                <w:bCs/>
              </w:rPr>
            </w:pPr>
            <w:r>
              <w:rPr>
                <w:bCs/>
              </w:rPr>
              <w:t xml:space="preserve">Extensive training for new staff </w:t>
            </w:r>
            <w:r w:rsidR="00B71760">
              <w:rPr>
                <w:bCs/>
              </w:rPr>
              <w:t xml:space="preserve"> (at least half of our teachers)</w:t>
            </w:r>
          </w:p>
          <w:p w:rsidR="008A49B8" w:rsidRDefault="006C6CF5" w:rsidP="007A10EE">
            <w:pPr>
              <w:pStyle w:val="ListParagraph"/>
              <w:numPr>
                <w:ilvl w:val="0"/>
                <w:numId w:val="2"/>
              </w:numPr>
              <w:rPr>
                <w:bCs/>
              </w:rPr>
            </w:pPr>
            <w:r>
              <w:rPr>
                <w:bCs/>
              </w:rPr>
              <w:t>Engaging parents through sharing the learning events and workshops</w:t>
            </w:r>
          </w:p>
          <w:p w:rsidR="00132764" w:rsidRDefault="00132764" w:rsidP="007A10EE">
            <w:pPr>
              <w:pStyle w:val="ListParagraph"/>
              <w:numPr>
                <w:ilvl w:val="0"/>
                <w:numId w:val="2"/>
              </w:numPr>
              <w:rPr>
                <w:bCs/>
              </w:rPr>
            </w:pPr>
            <w:r>
              <w:rPr>
                <w:bCs/>
              </w:rPr>
              <w:t>Making literacy learning more play-based and experiential at all stages</w:t>
            </w:r>
          </w:p>
          <w:p w:rsidR="00132764" w:rsidRDefault="00132764" w:rsidP="007A10EE">
            <w:pPr>
              <w:pStyle w:val="ListParagraph"/>
              <w:numPr>
                <w:ilvl w:val="0"/>
                <w:numId w:val="2"/>
              </w:numPr>
              <w:rPr>
                <w:bCs/>
              </w:rPr>
            </w:pPr>
            <w:r>
              <w:rPr>
                <w:bCs/>
              </w:rPr>
              <w:t>Focusing on closing the vocabulary gap through a structured, whole school approach</w:t>
            </w:r>
          </w:p>
          <w:p w:rsidR="006C6CF5" w:rsidRDefault="006C6CF5" w:rsidP="007A10EE">
            <w:pPr>
              <w:pStyle w:val="ListParagraph"/>
              <w:numPr>
                <w:ilvl w:val="0"/>
                <w:numId w:val="2"/>
              </w:numPr>
              <w:rPr>
                <w:bCs/>
              </w:rPr>
            </w:pPr>
            <w:r>
              <w:rPr>
                <w:bCs/>
              </w:rPr>
              <w:t xml:space="preserve">Providing more one-to-one and small group support through employing 0.1FTE of a support assistant </w:t>
            </w:r>
          </w:p>
          <w:p w:rsidR="006C6CF5" w:rsidRDefault="006C6CF5" w:rsidP="007A10EE">
            <w:pPr>
              <w:pStyle w:val="ListParagraph"/>
              <w:numPr>
                <w:ilvl w:val="0"/>
                <w:numId w:val="2"/>
              </w:numPr>
              <w:rPr>
                <w:bCs/>
              </w:rPr>
            </w:pPr>
            <w:r>
              <w:rPr>
                <w:bCs/>
              </w:rPr>
              <w:t>Staff moderation of planning, delivering and assessing literacy lessons</w:t>
            </w:r>
          </w:p>
          <w:p w:rsidR="006C6CF5" w:rsidRPr="007A10EE" w:rsidRDefault="006C6CF5" w:rsidP="007A10EE">
            <w:pPr>
              <w:pStyle w:val="ListParagraph"/>
              <w:numPr>
                <w:ilvl w:val="0"/>
                <w:numId w:val="2"/>
              </w:numPr>
              <w:rPr>
                <w:bCs/>
              </w:rPr>
            </w:pPr>
            <w:r>
              <w:rPr>
                <w:bCs/>
              </w:rPr>
              <w:t>Regular assessments of literacy learning</w:t>
            </w:r>
          </w:p>
          <w:p w:rsidR="007A10EE" w:rsidRDefault="007A10EE" w:rsidP="007C7F0E">
            <w:pPr>
              <w:rPr>
                <w:b/>
                <w:bCs/>
              </w:rPr>
            </w:pPr>
          </w:p>
          <w:p w:rsidR="005C09C5" w:rsidRDefault="005C09C5" w:rsidP="00804BCC">
            <w:pPr>
              <w:rPr>
                <w:b/>
              </w:rPr>
            </w:pPr>
          </w:p>
        </w:tc>
      </w:tr>
      <w:tr w:rsidR="006F3EF9" w:rsidTr="007A72C2">
        <w:trPr>
          <w:trHeight w:val="1146"/>
        </w:trPr>
        <w:tc>
          <w:tcPr>
            <w:tcW w:w="9782" w:type="dxa"/>
            <w:gridSpan w:val="6"/>
            <w:tcBorders>
              <w:bottom w:val="single" w:sz="4" w:space="0" w:color="auto"/>
            </w:tcBorders>
            <w:shd w:val="clear" w:color="auto" w:fill="DBBFD6"/>
          </w:tcPr>
          <w:p w:rsidR="006F3EF9" w:rsidRDefault="006F3EF9" w:rsidP="00804BCC">
            <w:pPr>
              <w:rPr>
                <w:b/>
              </w:rPr>
            </w:pPr>
            <w:r>
              <w:rPr>
                <w:b/>
              </w:rPr>
              <w:t>Rationale for this proposal</w:t>
            </w:r>
          </w:p>
          <w:p w:rsidR="00F315FB" w:rsidRPr="00026F34" w:rsidRDefault="00F315FB" w:rsidP="00F315FB">
            <w:pPr>
              <w:rPr>
                <w:i/>
                <w:color w:val="0070C0"/>
              </w:rPr>
            </w:pPr>
            <w:r w:rsidRPr="00026F34">
              <w:rPr>
                <w:i/>
                <w:color w:val="0070C0"/>
              </w:rPr>
              <w:t>Why are you doing this?  What evidence do you have that this intervention is required?</w:t>
            </w:r>
            <w:r w:rsidR="00630A9A" w:rsidRPr="00026F34">
              <w:rPr>
                <w:i/>
                <w:color w:val="0070C0"/>
              </w:rPr>
              <w:t xml:space="preserve"> Is this a cluster or individual school proposal? Who has been consulted?</w:t>
            </w:r>
          </w:p>
          <w:p w:rsidR="00F315FB" w:rsidRDefault="00F315FB" w:rsidP="00804BCC">
            <w:pPr>
              <w:rPr>
                <w:b/>
              </w:rPr>
            </w:pPr>
          </w:p>
        </w:tc>
      </w:tr>
      <w:tr w:rsidR="006F3EF9" w:rsidTr="007A72C2">
        <w:tc>
          <w:tcPr>
            <w:tcW w:w="9782" w:type="dxa"/>
            <w:gridSpan w:val="6"/>
            <w:tcBorders>
              <w:bottom w:val="single" w:sz="4" w:space="0" w:color="auto"/>
            </w:tcBorders>
          </w:tcPr>
          <w:p w:rsidR="00F27732" w:rsidRDefault="005569F4" w:rsidP="007C7F0E">
            <w:pPr>
              <w:rPr>
                <w:bCs/>
              </w:rPr>
            </w:pPr>
            <w:r>
              <w:rPr>
                <w:bCs/>
              </w:rPr>
              <w:t xml:space="preserve">Analysis of </w:t>
            </w:r>
            <w:r w:rsidR="00C91943" w:rsidRPr="00FE3B6B">
              <w:rPr>
                <w:bCs/>
              </w:rPr>
              <w:t>our school</w:t>
            </w:r>
            <w:r w:rsidR="00480AC0">
              <w:rPr>
                <w:bCs/>
              </w:rPr>
              <w:t xml:space="preserve">’s October 2016 CEM data shows </w:t>
            </w:r>
            <w:r w:rsidR="00C91943" w:rsidRPr="00FE3B6B">
              <w:rPr>
                <w:bCs/>
              </w:rPr>
              <w:t xml:space="preserve">that 37% of pupils in SIMD 1 &amp; 2 and 20% of pupils in SIMD 3-10 </w:t>
            </w:r>
            <w:r w:rsidR="00C91943">
              <w:rPr>
                <w:bCs/>
              </w:rPr>
              <w:t xml:space="preserve">of pupils in P3, P5 and P7 </w:t>
            </w:r>
            <w:r w:rsidR="00C91943" w:rsidRPr="00FE3B6B">
              <w:rPr>
                <w:bCs/>
              </w:rPr>
              <w:t xml:space="preserve">are not achieving an average standardised score in </w:t>
            </w:r>
            <w:r w:rsidR="00C91943">
              <w:rPr>
                <w:bCs/>
              </w:rPr>
              <w:t>Reading</w:t>
            </w:r>
            <w:r w:rsidR="00C91943" w:rsidRPr="00FE3B6B">
              <w:rPr>
                <w:bCs/>
              </w:rPr>
              <w:t xml:space="preserve">. </w:t>
            </w:r>
          </w:p>
          <w:p w:rsidR="00F27732" w:rsidRDefault="00F27732" w:rsidP="007C7F0E">
            <w:pPr>
              <w:rPr>
                <w:bCs/>
              </w:rPr>
            </w:pPr>
          </w:p>
          <w:p w:rsidR="00480AC0" w:rsidRDefault="005569F4" w:rsidP="007C7F0E">
            <w:pPr>
              <w:rPr>
                <w:bCs/>
              </w:rPr>
            </w:pPr>
            <w:r>
              <w:rPr>
                <w:bCs/>
              </w:rPr>
              <w:t>To address this, i</w:t>
            </w:r>
            <w:r w:rsidR="00C91943">
              <w:rPr>
                <w:bCs/>
              </w:rPr>
              <w:t xml:space="preserve">n August 2016, we began a trial of </w:t>
            </w:r>
            <w:r w:rsidR="00480AC0">
              <w:rPr>
                <w:bCs/>
              </w:rPr>
              <w:t>two</w:t>
            </w:r>
            <w:r w:rsidR="0074123C">
              <w:rPr>
                <w:bCs/>
              </w:rPr>
              <w:t xml:space="preserve"> structured phonics programmes </w:t>
            </w:r>
            <w:r w:rsidR="00C91943">
              <w:rPr>
                <w:bCs/>
              </w:rPr>
              <w:t>to raise attainme</w:t>
            </w:r>
            <w:r w:rsidR="00BA2B72">
              <w:rPr>
                <w:bCs/>
              </w:rPr>
              <w:t xml:space="preserve">nt in Literacy. </w:t>
            </w:r>
          </w:p>
          <w:p w:rsidR="00480AC0" w:rsidRDefault="00480AC0" w:rsidP="00480AC0">
            <w:pPr>
              <w:pStyle w:val="ListParagraph"/>
              <w:numPr>
                <w:ilvl w:val="0"/>
                <w:numId w:val="5"/>
              </w:numPr>
              <w:rPr>
                <w:bCs/>
              </w:rPr>
            </w:pPr>
            <w:r w:rsidRPr="00480AC0">
              <w:rPr>
                <w:bCs/>
              </w:rPr>
              <w:t xml:space="preserve">The first programme targeted the development of phonics in P1-3 pupils. </w:t>
            </w:r>
            <w:r w:rsidR="00BA2B72" w:rsidRPr="00480AC0">
              <w:rPr>
                <w:bCs/>
              </w:rPr>
              <w:t xml:space="preserve">In March 2016, </w:t>
            </w:r>
            <w:r w:rsidR="005569F4" w:rsidRPr="00480AC0">
              <w:rPr>
                <w:bCs/>
              </w:rPr>
              <w:t xml:space="preserve">38% of our P1 children were able to blend confidently and consistently. In March 2017, after following </w:t>
            </w:r>
            <w:r w:rsidR="00F27732" w:rsidRPr="00480AC0">
              <w:rPr>
                <w:bCs/>
              </w:rPr>
              <w:t xml:space="preserve">the </w:t>
            </w:r>
          </w:p>
          <w:p w:rsidR="00480AC0" w:rsidRDefault="0074123C" w:rsidP="00480AC0">
            <w:pPr>
              <w:pStyle w:val="ListParagraph"/>
              <w:rPr>
                <w:bCs/>
              </w:rPr>
            </w:pPr>
            <w:proofErr w:type="gramStart"/>
            <w:r w:rsidRPr="00480AC0">
              <w:rPr>
                <w:bCs/>
              </w:rPr>
              <w:t>trial</w:t>
            </w:r>
            <w:proofErr w:type="gramEnd"/>
            <w:r w:rsidRPr="00480AC0">
              <w:rPr>
                <w:bCs/>
              </w:rPr>
              <w:t xml:space="preserve"> phonics</w:t>
            </w:r>
            <w:r w:rsidR="00F27732" w:rsidRPr="00480AC0">
              <w:rPr>
                <w:bCs/>
              </w:rPr>
              <w:t xml:space="preserve"> programme</w:t>
            </w:r>
            <w:r w:rsidR="005569F4" w:rsidRPr="00480AC0">
              <w:rPr>
                <w:bCs/>
              </w:rPr>
              <w:t xml:space="preserve">, this number had risen to 82%. </w:t>
            </w:r>
          </w:p>
          <w:p w:rsidR="00F27732" w:rsidRPr="00480AC0" w:rsidRDefault="00480AC0" w:rsidP="007C7F0E">
            <w:pPr>
              <w:pStyle w:val="ListParagraph"/>
              <w:numPr>
                <w:ilvl w:val="0"/>
                <w:numId w:val="5"/>
              </w:numPr>
              <w:rPr>
                <w:bCs/>
              </w:rPr>
            </w:pPr>
            <w:r>
              <w:rPr>
                <w:bCs/>
              </w:rPr>
              <w:t xml:space="preserve">The second programme targeted children in P4-7 who were struggling with literacy due to their shaky grasp of phonics. </w:t>
            </w:r>
            <w:r w:rsidR="005569F4" w:rsidRPr="00480AC0">
              <w:rPr>
                <w:bCs/>
              </w:rPr>
              <w:t xml:space="preserve">In March 2016, the average </w:t>
            </w:r>
            <w:r w:rsidR="007E69EF" w:rsidRPr="00480AC0">
              <w:rPr>
                <w:bCs/>
              </w:rPr>
              <w:t xml:space="preserve">standardised </w:t>
            </w:r>
            <w:r w:rsidR="00F27732" w:rsidRPr="00480AC0">
              <w:rPr>
                <w:bCs/>
              </w:rPr>
              <w:t xml:space="preserve">NGRT </w:t>
            </w:r>
            <w:r w:rsidR="005569F4" w:rsidRPr="00480AC0">
              <w:rPr>
                <w:bCs/>
              </w:rPr>
              <w:t>score</w:t>
            </w:r>
            <w:r w:rsidR="007E69EF" w:rsidRPr="00480AC0">
              <w:rPr>
                <w:bCs/>
              </w:rPr>
              <w:t>s</w:t>
            </w:r>
            <w:r w:rsidR="005569F4" w:rsidRPr="00480AC0">
              <w:rPr>
                <w:bCs/>
              </w:rPr>
              <w:t xml:space="preserve"> of our P4 and P7 </w:t>
            </w:r>
            <w:r w:rsidR="007E69EF" w:rsidRPr="00480AC0">
              <w:rPr>
                <w:bCs/>
              </w:rPr>
              <w:t>children</w:t>
            </w:r>
            <w:r w:rsidR="005569F4" w:rsidRPr="00480AC0">
              <w:rPr>
                <w:bCs/>
              </w:rPr>
              <w:t xml:space="preserve"> </w:t>
            </w:r>
            <w:r w:rsidR="007305D3" w:rsidRPr="00480AC0">
              <w:rPr>
                <w:bCs/>
              </w:rPr>
              <w:t>were 94 and 93 respectively.</w:t>
            </w:r>
            <w:r w:rsidR="005569F4" w:rsidRPr="00480AC0">
              <w:rPr>
                <w:b/>
                <w:bCs/>
                <w:color w:val="FF0000"/>
              </w:rPr>
              <w:t xml:space="preserve"> </w:t>
            </w:r>
            <w:r w:rsidR="005569F4" w:rsidRPr="00480AC0">
              <w:rPr>
                <w:bCs/>
              </w:rPr>
              <w:t xml:space="preserve">In March 2017, the averages had risen to </w:t>
            </w:r>
            <w:r w:rsidR="007305D3" w:rsidRPr="00480AC0">
              <w:rPr>
                <w:bCs/>
              </w:rPr>
              <w:t xml:space="preserve">103 and 102. We also saw a decrease in the </w:t>
            </w:r>
            <w:r w:rsidR="007E69EF" w:rsidRPr="00480AC0">
              <w:rPr>
                <w:bCs/>
              </w:rPr>
              <w:t xml:space="preserve">number of </w:t>
            </w:r>
            <w:r w:rsidR="007305D3" w:rsidRPr="00480AC0">
              <w:rPr>
                <w:bCs/>
              </w:rPr>
              <w:t xml:space="preserve">children with below average scores. </w:t>
            </w:r>
            <w:r w:rsidRPr="00480AC0">
              <w:rPr>
                <w:bCs/>
              </w:rPr>
              <w:t xml:space="preserve"> </w:t>
            </w:r>
          </w:p>
          <w:p w:rsidR="00F27732" w:rsidRDefault="00F27732" w:rsidP="007C7F0E">
            <w:pPr>
              <w:rPr>
                <w:bCs/>
              </w:rPr>
            </w:pPr>
          </w:p>
          <w:p w:rsidR="00480AC0" w:rsidRDefault="00F27732" w:rsidP="00E643F8">
            <w:pPr>
              <w:rPr>
                <w:bCs/>
              </w:rPr>
            </w:pPr>
            <w:r>
              <w:rPr>
                <w:bCs/>
              </w:rPr>
              <w:t xml:space="preserve">In our consultation on PEF expenditure with </w:t>
            </w:r>
            <w:r w:rsidR="00480AC0">
              <w:rPr>
                <w:bCs/>
              </w:rPr>
              <w:t xml:space="preserve">staff, children and </w:t>
            </w:r>
            <w:r>
              <w:rPr>
                <w:bCs/>
              </w:rPr>
              <w:t>parents, they were very clear that they value both programmes and want us to build on this year’s success</w:t>
            </w:r>
            <w:r w:rsidR="00480AC0">
              <w:rPr>
                <w:bCs/>
              </w:rPr>
              <w:t>ful trial</w:t>
            </w:r>
            <w:r>
              <w:rPr>
                <w:bCs/>
              </w:rPr>
              <w:t>.</w:t>
            </w:r>
            <w:r w:rsidR="00480AC0">
              <w:rPr>
                <w:bCs/>
              </w:rPr>
              <w:t xml:space="preserve"> </w:t>
            </w:r>
            <w:r w:rsidR="007E69EF">
              <w:rPr>
                <w:bCs/>
              </w:rPr>
              <w:t>Unfortunately, the school is losing three of the five teachers who have experience of these structured phonics programmes. In order to ensure that we can close the equity</w:t>
            </w:r>
            <w:r w:rsidR="007738C4">
              <w:rPr>
                <w:bCs/>
              </w:rPr>
              <w:t xml:space="preserve"> gap using these interventions</w:t>
            </w:r>
            <w:r w:rsidR="007E69EF">
              <w:rPr>
                <w:bCs/>
              </w:rPr>
              <w:t xml:space="preserve">, we will need to buy in training for the new staff members. </w:t>
            </w:r>
          </w:p>
          <w:p w:rsidR="00480AC0" w:rsidRDefault="00480AC0" w:rsidP="00E643F8">
            <w:pPr>
              <w:rPr>
                <w:bCs/>
              </w:rPr>
            </w:pPr>
          </w:p>
          <w:p w:rsidR="00E643F8" w:rsidRPr="00120509" w:rsidRDefault="00480AC0" w:rsidP="00E643F8">
            <w:pPr>
              <w:rPr>
                <w:bCs/>
              </w:rPr>
            </w:pPr>
            <w:r w:rsidRPr="00FE3B6B">
              <w:rPr>
                <w:bCs/>
              </w:rPr>
              <w:t xml:space="preserve">Our work in engaging parents with the </w:t>
            </w:r>
            <w:r>
              <w:rPr>
                <w:bCs/>
              </w:rPr>
              <w:t>phonics programmes through workshops and sharing the learning sessions</w:t>
            </w:r>
            <w:r w:rsidRPr="00FE3B6B">
              <w:rPr>
                <w:bCs/>
              </w:rPr>
              <w:t xml:space="preserve"> resulted in parents reporting that they feel empowered and </w:t>
            </w:r>
            <w:proofErr w:type="spellStart"/>
            <w:r w:rsidRPr="00FE3B6B">
              <w:rPr>
                <w:bCs/>
              </w:rPr>
              <w:t>upskilled</w:t>
            </w:r>
            <w:proofErr w:type="spellEnd"/>
            <w:r w:rsidRPr="00FE3B6B">
              <w:rPr>
                <w:bCs/>
              </w:rPr>
              <w:t xml:space="preserve"> in supporting their child’s Litera</w:t>
            </w:r>
            <w:r>
              <w:rPr>
                <w:bCs/>
              </w:rPr>
              <w:t xml:space="preserve">cy learning. </w:t>
            </w:r>
            <w:r w:rsidR="00E643F8">
              <w:rPr>
                <w:bCs/>
              </w:rPr>
              <w:t xml:space="preserve">We believe that the </w:t>
            </w:r>
            <w:r w:rsidR="00E643F8">
              <w:t xml:space="preserve">evidence collated in the Scottish Attainment Challenge Learning and Teaching Toolkit by the Education Endowment Foundation supports this plan as it indicates that one to one tuition, </w:t>
            </w:r>
            <w:r w:rsidR="0074123C">
              <w:t xml:space="preserve">phonics, </w:t>
            </w:r>
            <w:r w:rsidR="00E643F8">
              <w:t>small group tuition, parental involvement, individualised instruction and homework all have a positive impact on children’s attainment (</w:t>
            </w:r>
            <w:hyperlink r:id="rId8">
              <w:r w:rsidR="00E643F8" w:rsidRPr="3B42E281">
                <w:rPr>
                  <w:rStyle w:val="Hyperlink"/>
                </w:rPr>
                <w:t>https://scot.educationendowmentfoundation.org.uk/</w:t>
              </w:r>
            </w:hyperlink>
            <w:r w:rsidR="00E643F8">
              <w:t xml:space="preserve">). These interventions are all key to the success of our </w:t>
            </w:r>
            <w:r w:rsidR="0074123C">
              <w:t>phonics trial and will integral to closing the attainment gap in literacy for our children.</w:t>
            </w:r>
          </w:p>
          <w:p w:rsidR="007E69EF" w:rsidRDefault="007E69EF" w:rsidP="007C7F0E">
            <w:pPr>
              <w:rPr>
                <w:bCs/>
              </w:rPr>
            </w:pPr>
          </w:p>
          <w:p w:rsidR="00132764" w:rsidRDefault="00132764" w:rsidP="00132764">
            <w:pPr>
              <w:rPr>
                <w:bCs/>
              </w:rPr>
            </w:pPr>
            <w:r>
              <w:rPr>
                <w:bCs/>
              </w:rPr>
              <w:t>Work in Clackmannanshire has identified the vocabulary gap as being a significant barrier to our children’s learning in literacy. By using more experiential and play-based learning, we hope to provide contexts that are more engaging as we implement a whole-school</w:t>
            </w:r>
            <w:r w:rsidR="00B34F58">
              <w:rPr>
                <w:bCs/>
              </w:rPr>
              <w:t xml:space="preserve"> approach to vocabulary extension. We will also be using the whole class sets of picture books, novels, poetry books and reference texts that we purchased last year in an attempt to make vocabulary extension part of home learning.</w:t>
            </w:r>
          </w:p>
          <w:p w:rsidR="00F315FB" w:rsidRDefault="00F315FB" w:rsidP="00804BCC">
            <w:pPr>
              <w:rPr>
                <w:b/>
              </w:rPr>
            </w:pPr>
          </w:p>
        </w:tc>
      </w:tr>
      <w:tr w:rsidR="00B347FB" w:rsidTr="007A72C2">
        <w:trPr>
          <w:trHeight w:val="437"/>
        </w:trPr>
        <w:tc>
          <w:tcPr>
            <w:tcW w:w="3398" w:type="dxa"/>
            <w:gridSpan w:val="2"/>
            <w:shd w:val="clear" w:color="auto" w:fill="D0AECE"/>
          </w:tcPr>
          <w:p w:rsidR="00B347FB" w:rsidRDefault="00B347FB" w:rsidP="00B347FB">
            <w:pPr>
              <w:rPr>
                <w:b/>
              </w:rPr>
            </w:pPr>
            <w:r>
              <w:rPr>
                <w:b/>
              </w:rPr>
              <w:t>NIF Priority</w:t>
            </w:r>
          </w:p>
        </w:tc>
        <w:tc>
          <w:tcPr>
            <w:tcW w:w="3081" w:type="dxa"/>
            <w:gridSpan w:val="2"/>
            <w:shd w:val="clear" w:color="auto" w:fill="D0AECE"/>
          </w:tcPr>
          <w:p w:rsidR="00B347FB" w:rsidRDefault="00B347FB" w:rsidP="002C46A5">
            <w:pPr>
              <w:rPr>
                <w:b/>
              </w:rPr>
            </w:pPr>
            <w:r>
              <w:rPr>
                <w:b/>
              </w:rPr>
              <w:t>NIF Driver(s)</w:t>
            </w:r>
          </w:p>
        </w:tc>
        <w:tc>
          <w:tcPr>
            <w:tcW w:w="3303" w:type="dxa"/>
            <w:gridSpan w:val="2"/>
            <w:shd w:val="clear" w:color="auto" w:fill="D0AECE"/>
          </w:tcPr>
          <w:p w:rsidR="00B347FB" w:rsidRDefault="00B347FB" w:rsidP="002C46A5">
            <w:pPr>
              <w:rPr>
                <w:b/>
              </w:rPr>
            </w:pPr>
            <w:r>
              <w:rPr>
                <w:b/>
              </w:rPr>
              <w:t>HGIOS 4 QIs</w:t>
            </w:r>
          </w:p>
        </w:tc>
      </w:tr>
      <w:tr w:rsidR="005C09C5" w:rsidTr="007A72C2">
        <w:trPr>
          <w:trHeight w:val="1062"/>
        </w:trPr>
        <w:tc>
          <w:tcPr>
            <w:tcW w:w="3398" w:type="dxa"/>
            <w:gridSpan w:val="2"/>
            <w:shd w:val="clear" w:color="auto" w:fill="FFFFFF" w:themeFill="background1"/>
          </w:tcPr>
          <w:p w:rsidR="005C09C5" w:rsidRPr="0074123C" w:rsidRDefault="00F73F70" w:rsidP="00B347FB">
            <w:r w:rsidRPr="0074123C">
              <w:t>Improvement in literacy and numeracy</w:t>
            </w:r>
          </w:p>
          <w:p w:rsidR="00F73F70" w:rsidRPr="0074123C" w:rsidRDefault="00F73F70" w:rsidP="00B347FB"/>
          <w:p w:rsidR="00F73F70" w:rsidRPr="0074123C" w:rsidRDefault="00F73F70" w:rsidP="00B347FB">
            <w:r w:rsidRPr="0074123C">
              <w:t>Closing the gaps</w:t>
            </w:r>
          </w:p>
        </w:tc>
        <w:tc>
          <w:tcPr>
            <w:tcW w:w="3081" w:type="dxa"/>
            <w:gridSpan w:val="2"/>
            <w:shd w:val="clear" w:color="auto" w:fill="FFFFFF" w:themeFill="background1"/>
          </w:tcPr>
          <w:p w:rsidR="005C09C5" w:rsidRPr="0074123C" w:rsidRDefault="007C7F0E" w:rsidP="002C46A5">
            <w:r w:rsidRPr="0074123C">
              <w:rPr>
                <w:bCs/>
              </w:rPr>
              <w:t>School Improvement</w:t>
            </w:r>
          </w:p>
          <w:p w:rsidR="00F73F70" w:rsidRPr="0074123C" w:rsidRDefault="007C7F0E" w:rsidP="002C46A5">
            <w:r w:rsidRPr="0074123C">
              <w:rPr>
                <w:bCs/>
              </w:rPr>
              <w:t>Assessment of Children’s progress</w:t>
            </w:r>
          </w:p>
          <w:p w:rsidR="00F73F70" w:rsidRPr="0074123C" w:rsidRDefault="007C7F0E" w:rsidP="007C7F0E">
            <w:pPr>
              <w:rPr>
                <w:bCs/>
              </w:rPr>
            </w:pPr>
            <w:r w:rsidRPr="0074123C">
              <w:rPr>
                <w:bCs/>
              </w:rPr>
              <w:t>Performance Information</w:t>
            </w:r>
          </w:p>
          <w:p w:rsidR="00F73F70" w:rsidRPr="0074123C" w:rsidRDefault="007C7F0E" w:rsidP="007C7F0E">
            <w:pPr>
              <w:rPr>
                <w:bCs/>
              </w:rPr>
            </w:pPr>
            <w:r w:rsidRPr="0074123C">
              <w:rPr>
                <w:bCs/>
              </w:rPr>
              <w:t>Parental Engagement</w:t>
            </w:r>
          </w:p>
        </w:tc>
        <w:tc>
          <w:tcPr>
            <w:tcW w:w="3303" w:type="dxa"/>
            <w:gridSpan w:val="2"/>
            <w:shd w:val="clear" w:color="auto" w:fill="FFFFFF" w:themeFill="background1"/>
          </w:tcPr>
          <w:p w:rsidR="007C7F0E" w:rsidRPr="0074123C" w:rsidRDefault="007C7F0E" w:rsidP="007C7F0E">
            <w:pPr>
              <w:rPr>
                <w:bCs/>
              </w:rPr>
            </w:pPr>
            <w:r w:rsidRPr="0074123C">
              <w:rPr>
                <w:bCs/>
              </w:rPr>
              <w:t>1.2 Leadership of Learning</w:t>
            </w:r>
          </w:p>
          <w:p w:rsidR="007C7F0E" w:rsidRPr="0074123C" w:rsidRDefault="007C7F0E" w:rsidP="007C7F0E">
            <w:pPr>
              <w:rPr>
                <w:bCs/>
              </w:rPr>
            </w:pPr>
            <w:r w:rsidRPr="0074123C">
              <w:rPr>
                <w:bCs/>
              </w:rPr>
              <w:t>2.3 Learning, teaching and assessment</w:t>
            </w:r>
          </w:p>
          <w:p w:rsidR="007C7F0E" w:rsidRPr="0074123C" w:rsidRDefault="007C7F0E" w:rsidP="007C7F0E">
            <w:pPr>
              <w:rPr>
                <w:bCs/>
              </w:rPr>
            </w:pPr>
            <w:r w:rsidRPr="0074123C">
              <w:rPr>
                <w:bCs/>
              </w:rPr>
              <w:t>2.5 Family Learning</w:t>
            </w:r>
          </w:p>
          <w:p w:rsidR="00F73F70" w:rsidRPr="0074123C" w:rsidRDefault="00F73F70" w:rsidP="002C46A5">
            <w:r w:rsidRPr="0074123C">
              <w:t>3.2 Raising Attainment and Achievement</w:t>
            </w:r>
          </w:p>
        </w:tc>
      </w:tr>
      <w:tr w:rsidR="00804BCC" w:rsidTr="007A72C2">
        <w:tc>
          <w:tcPr>
            <w:tcW w:w="2627" w:type="dxa"/>
            <w:shd w:val="clear" w:color="auto" w:fill="D0AECE"/>
          </w:tcPr>
          <w:p w:rsidR="00804BCC" w:rsidRDefault="00D63444" w:rsidP="00804BCC">
            <w:pPr>
              <w:jc w:val="center"/>
              <w:rPr>
                <w:b/>
              </w:rPr>
            </w:pPr>
            <w:r>
              <w:rPr>
                <w:b/>
              </w:rPr>
              <w:t>Start d</w:t>
            </w:r>
            <w:r w:rsidR="00804BCC">
              <w:rPr>
                <w:b/>
              </w:rPr>
              <w:t>ate</w:t>
            </w:r>
          </w:p>
          <w:p w:rsidR="0074123C" w:rsidRDefault="0074123C" w:rsidP="00804BCC">
            <w:pPr>
              <w:jc w:val="center"/>
              <w:rPr>
                <w:b/>
              </w:rPr>
            </w:pPr>
          </w:p>
        </w:tc>
        <w:tc>
          <w:tcPr>
            <w:tcW w:w="2311" w:type="dxa"/>
            <w:gridSpan w:val="2"/>
            <w:shd w:val="clear" w:color="auto" w:fill="D0AECE"/>
          </w:tcPr>
          <w:p w:rsidR="00804BCC" w:rsidRDefault="00D63444" w:rsidP="00804BCC">
            <w:pPr>
              <w:jc w:val="center"/>
              <w:rPr>
                <w:b/>
              </w:rPr>
            </w:pPr>
            <w:r>
              <w:rPr>
                <w:b/>
              </w:rPr>
              <w:t>Time a</w:t>
            </w:r>
            <w:r w:rsidR="00B92270">
              <w:rPr>
                <w:b/>
              </w:rPr>
              <w:t>llocation</w:t>
            </w:r>
          </w:p>
        </w:tc>
        <w:tc>
          <w:tcPr>
            <w:tcW w:w="2311" w:type="dxa"/>
            <w:gridSpan w:val="2"/>
            <w:shd w:val="clear" w:color="auto" w:fill="D0AECE"/>
          </w:tcPr>
          <w:p w:rsidR="00804BCC" w:rsidRDefault="00D63444" w:rsidP="00804BCC">
            <w:pPr>
              <w:jc w:val="center"/>
              <w:rPr>
                <w:b/>
              </w:rPr>
            </w:pPr>
            <w:r>
              <w:rPr>
                <w:b/>
              </w:rPr>
              <w:t>Progress review d</w:t>
            </w:r>
            <w:r w:rsidR="00804BCC">
              <w:rPr>
                <w:b/>
              </w:rPr>
              <w:t>ate</w:t>
            </w:r>
          </w:p>
        </w:tc>
        <w:tc>
          <w:tcPr>
            <w:tcW w:w="2533" w:type="dxa"/>
            <w:shd w:val="clear" w:color="auto" w:fill="D0AECE"/>
          </w:tcPr>
          <w:p w:rsidR="00804BCC" w:rsidRDefault="00D63444" w:rsidP="00804BCC">
            <w:pPr>
              <w:jc w:val="center"/>
              <w:rPr>
                <w:b/>
              </w:rPr>
            </w:pPr>
            <w:r>
              <w:rPr>
                <w:b/>
              </w:rPr>
              <w:t>Completion d</w:t>
            </w:r>
            <w:r w:rsidR="00804BCC">
              <w:rPr>
                <w:b/>
              </w:rPr>
              <w:t>ate</w:t>
            </w:r>
          </w:p>
        </w:tc>
      </w:tr>
      <w:tr w:rsidR="00804BCC" w:rsidTr="007A72C2">
        <w:tc>
          <w:tcPr>
            <w:tcW w:w="2627" w:type="dxa"/>
          </w:tcPr>
          <w:p w:rsidR="0074123C" w:rsidRPr="0074123C" w:rsidRDefault="0074123C" w:rsidP="00804BCC">
            <w:pPr>
              <w:rPr>
                <w:bCs/>
              </w:rPr>
            </w:pPr>
          </w:p>
          <w:p w:rsidR="00795B9B" w:rsidRPr="0074123C" w:rsidRDefault="007C7F0E" w:rsidP="00804BCC">
            <w:pPr>
              <w:rPr>
                <w:bCs/>
              </w:rPr>
            </w:pPr>
            <w:r w:rsidRPr="0074123C">
              <w:rPr>
                <w:bCs/>
              </w:rPr>
              <w:t>August 2017</w:t>
            </w:r>
          </w:p>
          <w:p w:rsidR="0074123C" w:rsidRPr="0074123C" w:rsidRDefault="0074123C" w:rsidP="00804BCC">
            <w:pPr>
              <w:rPr>
                <w:bCs/>
              </w:rPr>
            </w:pPr>
          </w:p>
        </w:tc>
        <w:tc>
          <w:tcPr>
            <w:tcW w:w="2311" w:type="dxa"/>
            <w:gridSpan w:val="2"/>
          </w:tcPr>
          <w:p w:rsidR="00804BCC" w:rsidRPr="0074123C" w:rsidRDefault="00804BCC" w:rsidP="007C7F0E">
            <w:pPr>
              <w:rPr>
                <w:bCs/>
              </w:rPr>
            </w:pPr>
          </w:p>
        </w:tc>
        <w:tc>
          <w:tcPr>
            <w:tcW w:w="2311" w:type="dxa"/>
            <w:gridSpan w:val="2"/>
          </w:tcPr>
          <w:p w:rsidR="0074123C" w:rsidRPr="0074123C" w:rsidRDefault="0074123C" w:rsidP="007C7F0E">
            <w:pPr>
              <w:rPr>
                <w:bCs/>
              </w:rPr>
            </w:pPr>
          </w:p>
          <w:p w:rsidR="00804BCC" w:rsidRPr="0074123C" w:rsidRDefault="007C7F0E" w:rsidP="007C7F0E">
            <w:pPr>
              <w:rPr>
                <w:bCs/>
              </w:rPr>
            </w:pPr>
            <w:r w:rsidRPr="0074123C">
              <w:rPr>
                <w:bCs/>
              </w:rPr>
              <w:t>February 2018</w:t>
            </w:r>
          </w:p>
        </w:tc>
        <w:tc>
          <w:tcPr>
            <w:tcW w:w="2533" w:type="dxa"/>
          </w:tcPr>
          <w:p w:rsidR="0074123C" w:rsidRPr="0074123C" w:rsidRDefault="0074123C" w:rsidP="007C7F0E">
            <w:pPr>
              <w:rPr>
                <w:bCs/>
              </w:rPr>
            </w:pPr>
          </w:p>
          <w:p w:rsidR="00804BCC" w:rsidRPr="0074123C" w:rsidRDefault="007C7F0E" w:rsidP="007C7F0E">
            <w:pPr>
              <w:rPr>
                <w:bCs/>
              </w:rPr>
            </w:pPr>
            <w:r w:rsidRPr="0074123C">
              <w:rPr>
                <w:bCs/>
              </w:rPr>
              <w:t>June 2020</w:t>
            </w:r>
          </w:p>
        </w:tc>
      </w:tr>
    </w:tbl>
    <w:tbl>
      <w:tblPr>
        <w:tblStyle w:val="TableGrid"/>
        <w:tblpPr w:leftFromText="180" w:rightFromText="180" w:vertAnchor="text" w:horzAnchor="page" w:tblpX="1189" w:tblpY="300"/>
        <w:tblW w:w="9747" w:type="dxa"/>
        <w:tblLook w:val="04A0"/>
      </w:tblPr>
      <w:tblGrid>
        <w:gridCol w:w="4955"/>
        <w:gridCol w:w="2396"/>
        <w:gridCol w:w="297"/>
        <w:gridCol w:w="2099"/>
      </w:tblGrid>
      <w:tr w:rsidR="00F619D4" w:rsidTr="007A72C2">
        <w:trPr>
          <w:trHeight w:val="529"/>
        </w:trPr>
        <w:tc>
          <w:tcPr>
            <w:tcW w:w="4955" w:type="dxa"/>
            <w:vMerge w:val="restart"/>
            <w:shd w:val="clear" w:color="auto" w:fill="D0AECE"/>
          </w:tcPr>
          <w:p w:rsidR="00F619D4" w:rsidRDefault="00F619D4" w:rsidP="007A72C2">
            <w:pPr>
              <w:rPr>
                <w:sz w:val="20"/>
                <w:szCs w:val="20"/>
              </w:rPr>
            </w:pPr>
            <w:r>
              <w:rPr>
                <w:b/>
              </w:rPr>
              <w:t xml:space="preserve">Outcomes </w:t>
            </w:r>
            <w:r w:rsidRPr="00795B9B">
              <w:rPr>
                <w:sz w:val="20"/>
                <w:szCs w:val="20"/>
              </w:rPr>
              <w:t>(What do you want to achieve</w:t>
            </w:r>
            <w:r>
              <w:rPr>
                <w:sz w:val="20"/>
                <w:szCs w:val="20"/>
              </w:rPr>
              <w:t xml:space="preserve"> and by when – e.g. short, medium and long term goals</w:t>
            </w:r>
            <w:r w:rsidRPr="00795B9B">
              <w:rPr>
                <w:sz w:val="20"/>
                <w:szCs w:val="20"/>
              </w:rPr>
              <w:t>?)</w:t>
            </w:r>
          </w:p>
          <w:p w:rsidR="00F619D4" w:rsidRDefault="00F619D4" w:rsidP="007A72C2">
            <w:pPr>
              <w:ind w:left="567" w:hanging="141"/>
              <w:rPr>
                <w:b/>
              </w:rPr>
            </w:pPr>
          </w:p>
        </w:tc>
        <w:tc>
          <w:tcPr>
            <w:tcW w:w="4792" w:type="dxa"/>
            <w:gridSpan w:val="3"/>
            <w:shd w:val="clear" w:color="auto" w:fill="D0AECE"/>
          </w:tcPr>
          <w:p w:rsidR="00F619D4" w:rsidRDefault="00F619D4" w:rsidP="007A72C2">
            <w:pPr>
              <w:rPr>
                <w:sz w:val="20"/>
                <w:szCs w:val="20"/>
              </w:rPr>
            </w:pPr>
            <w:r>
              <w:rPr>
                <w:b/>
              </w:rPr>
              <w:t xml:space="preserve">Success criteria </w:t>
            </w:r>
            <w:r>
              <w:rPr>
                <w:sz w:val="20"/>
                <w:szCs w:val="20"/>
              </w:rPr>
              <w:t>(Improved outcomes for pupils</w:t>
            </w:r>
            <w:r w:rsidRPr="00795B9B">
              <w:rPr>
                <w:sz w:val="20"/>
                <w:szCs w:val="20"/>
              </w:rPr>
              <w:t>)</w:t>
            </w:r>
          </w:p>
          <w:p w:rsidR="00F619D4" w:rsidRDefault="00F619D4" w:rsidP="007A72C2">
            <w:pPr>
              <w:rPr>
                <w:b/>
              </w:rPr>
            </w:pPr>
          </w:p>
        </w:tc>
      </w:tr>
      <w:tr w:rsidR="00F619D4" w:rsidTr="007A72C2">
        <w:trPr>
          <w:trHeight w:val="146"/>
        </w:trPr>
        <w:tc>
          <w:tcPr>
            <w:tcW w:w="4955" w:type="dxa"/>
            <w:vMerge/>
            <w:shd w:val="clear" w:color="auto" w:fill="D0AECE"/>
          </w:tcPr>
          <w:p w:rsidR="00F619D4" w:rsidRDefault="00F619D4" w:rsidP="007A72C2">
            <w:pPr>
              <w:rPr>
                <w:b/>
              </w:rPr>
            </w:pPr>
          </w:p>
        </w:tc>
        <w:tc>
          <w:tcPr>
            <w:tcW w:w="2693" w:type="dxa"/>
            <w:gridSpan w:val="2"/>
            <w:shd w:val="clear" w:color="auto" w:fill="D0AECE"/>
          </w:tcPr>
          <w:p w:rsidR="00F619D4" w:rsidRDefault="00F619D4" w:rsidP="007A72C2">
            <w:pPr>
              <w:rPr>
                <w:b/>
              </w:rPr>
            </w:pPr>
            <w:r>
              <w:rPr>
                <w:b/>
              </w:rPr>
              <w:t>Impact</w:t>
            </w:r>
          </w:p>
        </w:tc>
        <w:tc>
          <w:tcPr>
            <w:tcW w:w="2099" w:type="dxa"/>
            <w:shd w:val="clear" w:color="auto" w:fill="D0AECE"/>
          </w:tcPr>
          <w:p w:rsidR="00F619D4" w:rsidRDefault="00F619D4" w:rsidP="007A72C2">
            <w:pPr>
              <w:rPr>
                <w:b/>
              </w:rPr>
            </w:pPr>
            <w:r>
              <w:rPr>
                <w:b/>
              </w:rPr>
              <w:t>Measurement Plan</w:t>
            </w:r>
          </w:p>
        </w:tc>
      </w:tr>
      <w:tr w:rsidR="00F619D4" w:rsidTr="007A72C2">
        <w:trPr>
          <w:trHeight w:val="1833"/>
        </w:trPr>
        <w:tc>
          <w:tcPr>
            <w:tcW w:w="4955" w:type="dxa"/>
            <w:tcBorders>
              <w:bottom w:val="single" w:sz="4" w:space="0" w:color="auto"/>
            </w:tcBorders>
          </w:tcPr>
          <w:p w:rsidR="00F619D4" w:rsidRDefault="00F619D4" w:rsidP="007A72C2">
            <w:pPr>
              <w:rPr>
                <w:b/>
              </w:rPr>
            </w:pPr>
          </w:p>
          <w:p w:rsidR="00F619D4" w:rsidRDefault="00F619D4" w:rsidP="007A72C2">
            <w:pPr>
              <w:rPr>
                <w:b/>
                <w:bCs/>
              </w:rPr>
            </w:pPr>
          </w:p>
          <w:p w:rsidR="00F619D4" w:rsidRDefault="00F619D4" w:rsidP="007A72C2">
            <w:pPr>
              <w:rPr>
                <w:b/>
                <w:bCs/>
              </w:rPr>
            </w:pPr>
          </w:p>
          <w:p w:rsidR="00F619D4" w:rsidRPr="007738C4" w:rsidRDefault="00F619D4" w:rsidP="007A72C2">
            <w:pPr>
              <w:rPr>
                <w:b/>
                <w:bCs/>
              </w:rPr>
            </w:pPr>
            <w:r w:rsidRPr="007738C4">
              <w:rPr>
                <w:b/>
                <w:bCs/>
              </w:rPr>
              <w:t>Short</w:t>
            </w:r>
          </w:p>
          <w:p w:rsidR="00480AC0" w:rsidRDefault="00480AC0" w:rsidP="007A72C2">
            <w:pPr>
              <w:rPr>
                <w:bCs/>
              </w:rPr>
            </w:pPr>
            <w:r>
              <w:rPr>
                <w:bCs/>
              </w:rPr>
              <w:t>Play-based learning will be prioritised at the Early and First Levels with an emphasis on the vocabulary gap and phonological awareness.</w:t>
            </w:r>
          </w:p>
          <w:p w:rsidR="00480AC0" w:rsidRDefault="00480AC0" w:rsidP="007A72C2">
            <w:pPr>
              <w:rPr>
                <w:bCs/>
              </w:rPr>
            </w:pPr>
          </w:p>
          <w:p w:rsidR="00F619D4" w:rsidRPr="007738C4" w:rsidRDefault="0074123C" w:rsidP="007A72C2">
            <w:pPr>
              <w:rPr>
                <w:bCs/>
              </w:rPr>
            </w:pPr>
            <w:r>
              <w:rPr>
                <w:bCs/>
              </w:rPr>
              <w:t>Support staff and teachers will undergo training on the structured phonics programmes for all P1-3 and targeted P6 &amp; 7 children.</w:t>
            </w:r>
          </w:p>
          <w:p w:rsidR="0074123C" w:rsidRDefault="0074123C" w:rsidP="007A72C2">
            <w:pPr>
              <w:rPr>
                <w:bCs/>
              </w:rPr>
            </w:pPr>
          </w:p>
          <w:p w:rsidR="00480AC0" w:rsidRDefault="00480AC0" w:rsidP="007A72C2">
            <w:pPr>
              <w:rPr>
                <w:bCs/>
              </w:rPr>
            </w:pPr>
          </w:p>
          <w:p w:rsidR="00480AC0" w:rsidRPr="00480AC0" w:rsidRDefault="00480AC0" w:rsidP="007A72C2">
            <w:pPr>
              <w:rPr>
                <w:bCs/>
              </w:rPr>
            </w:pPr>
          </w:p>
          <w:p w:rsidR="00F619D4" w:rsidRPr="007738C4" w:rsidRDefault="0074123C" w:rsidP="007A72C2">
            <w:pPr>
              <w:rPr>
                <w:bCs/>
              </w:rPr>
            </w:pPr>
            <w:r>
              <w:rPr>
                <w:bCs/>
              </w:rPr>
              <w:t xml:space="preserve">Moderation of planning and team teaching will allow teachers to </w:t>
            </w:r>
            <w:r w:rsidR="00F8128F">
              <w:rPr>
                <w:bCs/>
              </w:rPr>
              <w:t>plan and deliver engaging literacy learning activities</w:t>
            </w:r>
            <w:r w:rsidR="00480AC0">
              <w:rPr>
                <w:bCs/>
              </w:rPr>
              <w:t>.</w:t>
            </w:r>
          </w:p>
          <w:p w:rsidR="00F619D4" w:rsidRDefault="00F619D4" w:rsidP="007A72C2">
            <w:pPr>
              <w:pStyle w:val="ListParagraph"/>
              <w:spacing w:line="276" w:lineRule="auto"/>
              <w:rPr>
                <w:bCs/>
              </w:rPr>
            </w:pPr>
          </w:p>
          <w:p w:rsidR="00480AC0" w:rsidRPr="00480AC0" w:rsidRDefault="00480AC0" w:rsidP="007A72C2">
            <w:pPr>
              <w:rPr>
                <w:bCs/>
              </w:rPr>
            </w:pPr>
          </w:p>
          <w:p w:rsidR="00480AC0" w:rsidRPr="009F7AF2" w:rsidRDefault="00F8128F" w:rsidP="007A72C2">
            <w:pPr>
              <w:rPr>
                <w:bCs/>
              </w:rPr>
            </w:pPr>
            <w:r>
              <w:rPr>
                <w:bCs/>
              </w:rPr>
              <w:t>Families are supported in home learning through workshops and sharing the learning sessions</w:t>
            </w:r>
            <w:r w:rsidR="00480AC0">
              <w:rPr>
                <w:bCs/>
              </w:rPr>
              <w:t>. They will also be invited to participate in class-based literacy learning activities.</w:t>
            </w:r>
          </w:p>
          <w:p w:rsidR="00F8128F" w:rsidRDefault="00F8128F" w:rsidP="007A72C2">
            <w:pPr>
              <w:pStyle w:val="ListParagraph"/>
              <w:spacing w:line="276" w:lineRule="auto"/>
              <w:rPr>
                <w:bCs/>
              </w:rPr>
            </w:pPr>
          </w:p>
          <w:p w:rsidR="00F8128F" w:rsidRPr="0074123C" w:rsidRDefault="00F8128F" w:rsidP="007A72C2">
            <w:pPr>
              <w:rPr>
                <w:b/>
                <w:bCs/>
              </w:rPr>
            </w:pPr>
            <w:r w:rsidRPr="0074123C">
              <w:rPr>
                <w:b/>
                <w:bCs/>
              </w:rPr>
              <w:t>Medium</w:t>
            </w:r>
          </w:p>
          <w:p w:rsidR="00F619D4" w:rsidRDefault="00F8128F" w:rsidP="007A72C2">
            <w:r>
              <w:t>Extra one-to-one support is provided to children in SIMD 1 &amp;2 who are not making the expected progress</w:t>
            </w:r>
            <w:r w:rsidR="00480AC0">
              <w:t>.</w:t>
            </w:r>
          </w:p>
          <w:p w:rsidR="00F8128F" w:rsidRPr="00F8128F" w:rsidRDefault="00F8128F" w:rsidP="007A72C2"/>
          <w:p w:rsidR="00F8128F" w:rsidRDefault="00F8128F" w:rsidP="007A72C2">
            <w:r>
              <w:t>Further staff training ensures that the momentum of the programmes is maintained</w:t>
            </w:r>
            <w:r w:rsidR="00480AC0">
              <w:t>.</w:t>
            </w:r>
          </w:p>
          <w:p w:rsidR="00F8128F" w:rsidRDefault="00F8128F" w:rsidP="007A72C2"/>
          <w:p w:rsidR="009F7AF2" w:rsidRDefault="009F7AF2" w:rsidP="007A72C2"/>
          <w:p w:rsidR="009F7AF2" w:rsidRPr="00F8128F" w:rsidRDefault="009F7AF2" w:rsidP="007A72C2"/>
          <w:p w:rsidR="00F619D4" w:rsidRPr="0074123C" w:rsidRDefault="0074123C" w:rsidP="007A72C2">
            <w:pPr>
              <w:rPr>
                <w:bCs/>
              </w:rPr>
            </w:pPr>
            <w:r>
              <w:rPr>
                <w:bCs/>
              </w:rPr>
              <w:t>A</w:t>
            </w:r>
            <w:r w:rsidR="00F619D4" w:rsidRPr="0074123C">
              <w:rPr>
                <w:bCs/>
              </w:rPr>
              <w:t>ttainment of targeted pupils will have been increased.</w:t>
            </w:r>
          </w:p>
          <w:p w:rsidR="00F619D4" w:rsidRDefault="00F619D4" w:rsidP="007A72C2">
            <w:pPr>
              <w:pStyle w:val="ListParagraph"/>
              <w:rPr>
                <w:b/>
              </w:rPr>
            </w:pPr>
          </w:p>
          <w:p w:rsidR="00F619D4" w:rsidRDefault="00F619D4" w:rsidP="007A72C2">
            <w:pPr>
              <w:pStyle w:val="ListParagraph"/>
              <w:rPr>
                <w:b/>
              </w:rPr>
            </w:pPr>
          </w:p>
          <w:p w:rsidR="009F7AF2" w:rsidRDefault="009F7AF2" w:rsidP="007A72C2">
            <w:pPr>
              <w:pStyle w:val="ListParagraph"/>
              <w:rPr>
                <w:b/>
              </w:rPr>
            </w:pPr>
          </w:p>
          <w:p w:rsidR="009F7AF2" w:rsidRDefault="009F7AF2" w:rsidP="007A72C2">
            <w:pPr>
              <w:rPr>
                <w:b/>
                <w:bCs/>
              </w:rPr>
            </w:pPr>
            <w:r>
              <w:rPr>
                <w:b/>
                <w:bCs/>
              </w:rPr>
              <w:t>Long</w:t>
            </w:r>
          </w:p>
          <w:p w:rsidR="00F619D4" w:rsidRPr="009F7AF2" w:rsidRDefault="00F619D4" w:rsidP="007A72C2">
            <w:pPr>
              <w:rPr>
                <w:bCs/>
              </w:rPr>
            </w:pPr>
            <w:r w:rsidRPr="009F7AF2">
              <w:rPr>
                <w:bCs/>
              </w:rPr>
              <w:t>The attainment gap has narrowed</w:t>
            </w:r>
          </w:p>
          <w:p w:rsidR="00F619D4" w:rsidRDefault="00F619D4" w:rsidP="007A72C2">
            <w:pPr>
              <w:rPr>
                <w:b/>
              </w:rPr>
            </w:pPr>
          </w:p>
          <w:p w:rsidR="009F7AF2" w:rsidRDefault="009F7AF2" w:rsidP="007A72C2">
            <w:pPr>
              <w:rPr>
                <w:b/>
              </w:rPr>
            </w:pPr>
          </w:p>
          <w:p w:rsidR="009F7AF2" w:rsidRDefault="009F7AF2" w:rsidP="007A72C2">
            <w:pPr>
              <w:rPr>
                <w:b/>
              </w:rPr>
            </w:pPr>
          </w:p>
          <w:p w:rsidR="009F7AF2" w:rsidRDefault="009F7AF2" w:rsidP="007A72C2">
            <w:pPr>
              <w:rPr>
                <w:b/>
              </w:rPr>
            </w:pPr>
          </w:p>
          <w:p w:rsidR="009F7AF2" w:rsidRDefault="009F7AF2" w:rsidP="007A72C2">
            <w:pPr>
              <w:rPr>
                <w:b/>
              </w:rPr>
            </w:pPr>
          </w:p>
          <w:p w:rsidR="009F7AF2" w:rsidRPr="009F7AF2" w:rsidRDefault="009F7AF2" w:rsidP="007A72C2">
            <w:r w:rsidRPr="009F7AF2">
              <w:t>Attainment has risen for all pupils</w:t>
            </w:r>
          </w:p>
          <w:p w:rsidR="00F619D4" w:rsidRDefault="00F619D4" w:rsidP="007A72C2">
            <w:pPr>
              <w:rPr>
                <w:b/>
              </w:rPr>
            </w:pPr>
          </w:p>
          <w:p w:rsidR="00F619D4" w:rsidRDefault="00F619D4" w:rsidP="007A72C2">
            <w:pPr>
              <w:rPr>
                <w:b/>
              </w:rPr>
            </w:pPr>
          </w:p>
          <w:p w:rsidR="00F619D4" w:rsidRDefault="00F619D4" w:rsidP="007A72C2">
            <w:pPr>
              <w:rPr>
                <w:b/>
              </w:rPr>
            </w:pPr>
          </w:p>
        </w:tc>
        <w:tc>
          <w:tcPr>
            <w:tcW w:w="2396" w:type="dxa"/>
            <w:tcBorders>
              <w:bottom w:val="single" w:sz="4" w:space="0" w:color="auto"/>
            </w:tcBorders>
          </w:tcPr>
          <w:p w:rsidR="00F619D4" w:rsidRPr="00026F34" w:rsidRDefault="00F619D4" w:rsidP="007A72C2">
            <w:pPr>
              <w:rPr>
                <w:i/>
                <w:iCs/>
                <w:color w:val="0070C0"/>
              </w:rPr>
            </w:pPr>
            <w:r w:rsidRPr="007C7F0E">
              <w:rPr>
                <w:i/>
                <w:iCs/>
                <w:color w:val="0070C0"/>
              </w:rPr>
              <w:t>What is the intended impact for children and young people?</w:t>
            </w:r>
          </w:p>
          <w:p w:rsidR="00F619D4" w:rsidRDefault="00F619D4" w:rsidP="007A72C2">
            <w:pPr>
              <w:rPr>
                <w:i/>
                <w:iCs/>
              </w:rPr>
            </w:pPr>
          </w:p>
          <w:p w:rsidR="00480AC0" w:rsidRDefault="00480AC0" w:rsidP="007A72C2">
            <w:pPr>
              <w:rPr>
                <w:iCs/>
              </w:rPr>
            </w:pPr>
            <w:r>
              <w:rPr>
                <w:iCs/>
              </w:rPr>
              <w:t>Children experience more engaging learning activities</w:t>
            </w:r>
          </w:p>
          <w:p w:rsidR="00480AC0" w:rsidRDefault="00480AC0" w:rsidP="007A72C2">
            <w:pPr>
              <w:rPr>
                <w:iCs/>
              </w:rPr>
            </w:pPr>
          </w:p>
          <w:p w:rsidR="00480AC0" w:rsidRDefault="00480AC0" w:rsidP="007A72C2">
            <w:pPr>
              <w:rPr>
                <w:iCs/>
              </w:rPr>
            </w:pPr>
            <w:r>
              <w:rPr>
                <w:iCs/>
              </w:rPr>
              <w:t>The pace of learning will be faster and children will be supported to ‘keep up’ rather than ‘catch up’.</w:t>
            </w:r>
          </w:p>
          <w:p w:rsidR="00480AC0" w:rsidRPr="0074123C" w:rsidRDefault="00480AC0" w:rsidP="007A72C2">
            <w:pPr>
              <w:rPr>
                <w:iCs/>
              </w:rPr>
            </w:pPr>
          </w:p>
          <w:p w:rsidR="00F619D4" w:rsidRPr="0074123C" w:rsidRDefault="0074123C" w:rsidP="007A72C2">
            <w:pPr>
              <w:rPr>
                <w:iCs/>
              </w:rPr>
            </w:pPr>
            <w:r>
              <w:rPr>
                <w:iCs/>
              </w:rPr>
              <w:t>Children will experience consistent approaches to the teaching of literacy</w:t>
            </w:r>
          </w:p>
          <w:p w:rsidR="00F619D4" w:rsidRPr="0074123C" w:rsidRDefault="00F619D4" w:rsidP="007A72C2">
            <w:pPr>
              <w:rPr>
                <w:iCs/>
              </w:rPr>
            </w:pPr>
          </w:p>
          <w:p w:rsidR="00F619D4" w:rsidRPr="0074123C" w:rsidRDefault="00F8128F" w:rsidP="007A72C2">
            <w:pPr>
              <w:rPr>
                <w:iCs/>
              </w:rPr>
            </w:pPr>
            <w:r>
              <w:rPr>
                <w:iCs/>
              </w:rPr>
              <w:t>Children experience more effective support from parents</w:t>
            </w:r>
          </w:p>
          <w:p w:rsidR="00F619D4" w:rsidRDefault="00F619D4" w:rsidP="007A72C2">
            <w:pPr>
              <w:rPr>
                <w:iCs/>
              </w:rPr>
            </w:pPr>
          </w:p>
          <w:p w:rsidR="00F8128F" w:rsidRDefault="00F8128F" w:rsidP="007A72C2">
            <w:pPr>
              <w:rPr>
                <w:iCs/>
                <w:sz w:val="16"/>
              </w:rPr>
            </w:pPr>
          </w:p>
          <w:p w:rsidR="00F8128F" w:rsidRPr="00F8128F" w:rsidRDefault="00F8128F" w:rsidP="007A72C2">
            <w:pPr>
              <w:rPr>
                <w:iCs/>
              </w:rPr>
            </w:pPr>
          </w:p>
          <w:p w:rsidR="00F8128F" w:rsidRDefault="00F8128F" w:rsidP="007A72C2">
            <w:pPr>
              <w:rPr>
                <w:iCs/>
              </w:rPr>
            </w:pPr>
            <w:r>
              <w:rPr>
                <w:iCs/>
              </w:rPr>
              <w:t>Children in SIMD 1 &amp; 2 are more effectively supported</w:t>
            </w:r>
          </w:p>
          <w:p w:rsidR="00F8128F" w:rsidRPr="0074123C" w:rsidRDefault="00F8128F" w:rsidP="007A72C2">
            <w:pPr>
              <w:rPr>
                <w:iCs/>
              </w:rPr>
            </w:pPr>
          </w:p>
          <w:p w:rsidR="009F7AF2" w:rsidRDefault="009F7AF2" w:rsidP="007A72C2">
            <w:pPr>
              <w:rPr>
                <w:iCs/>
              </w:rPr>
            </w:pPr>
            <w:r>
              <w:rPr>
                <w:iCs/>
              </w:rPr>
              <w:t>Children will experience consistent approaches to the teaching of literacy</w:t>
            </w:r>
          </w:p>
          <w:p w:rsidR="009F7AF2" w:rsidRPr="0074123C" w:rsidRDefault="009F7AF2" w:rsidP="007A72C2">
            <w:pPr>
              <w:rPr>
                <w:iCs/>
              </w:rPr>
            </w:pPr>
          </w:p>
          <w:p w:rsidR="00F619D4" w:rsidRPr="0074123C" w:rsidRDefault="00480AC0" w:rsidP="007A72C2">
            <w:pPr>
              <w:rPr>
                <w:iCs/>
              </w:rPr>
            </w:pPr>
            <w:r>
              <w:rPr>
                <w:iCs/>
              </w:rPr>
              <w:t>Attainment raised by 5%</w:t>
            </w:r>
          </w:p>
          <w:p w:rsidR="00F619D4" w:rsidRDefault="00F619D4" w:rsidP="007A72C2">
            <w:pPr>
              <w:rPr>
                <w:i/>
                <w:iCs/>
              </w:rPr>
            </w:pPr>
          </w:p>
          <w:p w:rsidR="00F619D4" w:rsidRPr="009F7AF2" w:rsidRDefault="00F619D4" w:rsidP="007A72C2">
            <w:pPr>
              <w:rPr>
                <w:iCs/>
              </w:rPr>
            </w:pPr>
          </w:p>
          <w:p w:rsidR="00F619D4" w:rsidRDefault="00F619D4" w:rsidP="007A72C2">
            <w:pPr>
              <w:rPr>
                <w:iCs/>
              </w:rPr>
            </w:pPr>
          </w:p>
          <w:p w:rsidR="00B34F58" w:rsidRPr="00B34F58" w:rsidRDefault="00B34F58" w:rsidP="007A72C2">
            <w:pPr>
              <w:rPr>
                <w:iCs/>
                <w:sz w:val="12"/>
              </w:rPr>
            </w:pPr>
            <w:bookmarkStart w:id="0" w:name="_GoBack"/>
            <w:bookmarkEnd w:id="0"/>
          </w:p>
          <w:p w:rsidR="009F7AF2" w:rsidRPr="009F7AF2" w:rsidRDefault="009F7AF2" w:rsidP="007A72C2">
            <w:pPr>
              <w:rPr>
                <w:iCs/>
              </w:rPr>
            </w:pPr>
          </w:p>
          <w:p w:rsidR="00F619D4" w:rsidRDefault="00F619D4" w:rsidP="007A72C2">
            <w:pPr>
              <w:rPr>
                <w:iCs/>
              </w:rPr>
            </w:pPr>
            <w:r w:rsidRPr="009F7AF2">
              <w:rPr>
                <w:iCs/>
              </w:rPr>
              <w:t>The gap in attainment between children in SIMD 1 &amp; 2 and those in SIMD 3-10 will have reduced by 10%</w:t>
            </w:r>
          </w:p>
          <w:p w:rsidR="009F7AF2" w:rsidRDefault="009F7AF2" w:rsidP="007A72C2">
            <w:pPr>
              <w:rPr>
                <w:iCs/>
              </w:rPr>
            </w:pPr>
          </w:p>
          <w:p w:rsidR="009F7AF2" w:rsidRPr="0074123C" w:rsidRDefault="00480AC0" w:rsidP="007A72C2">
            <w:pPr>
              <w:rPr>
                <w:iCs/>
              </w:rPr>
            </w:pPr>
            <w:r>
              <w:rPr>
                <w:iCs/>
              </w:rPr>
              <w:t>Attainment raised by 10%</w:t>
            </w:r>
          </w:p>
          <w:p w:rsidR="009F7AF2" w:rsidRPr="009F7AF2" w:rsidRDefault="009F7AF2" w:rsidP="007A72C2">
            <w:pPr>
              <w:rPr>
                <w:iCs/>
              </w:rPr>
            </w:pPr>
          </w:p>
          <w:p w:rsidR="00F619D4" w:rsidRPr="00026F34" w:rsidRDefault="00F619D4" w:rsidP="007A72C2">
            <w:pPr>
              <w:rPr>
                <w:i/>
                <w:iCs/>
              </w:rPr>
            </w:pPr>
          </w:p>
        </w:tc>
        <w:tc>
          <w:tcPr>
            <w:tcW w:w="2396" w:type="dxa"/>
            <w:gridSpan w:val="2"/>
            <w:tcBorders>
              <w:bottom w:val="single" w:sz="4" w:space="0" w:color="auto"/>
            </w:tcBorders>
          </w:tcPr>
          <w:p w:rsidR="00F619D4" w:rsidRPr="00026F34" w:rsidRDefault="00F619D4" w:rsidP="007A72C2">
            <w:pPr>
              <w:rPr>
                <w:i/>
                <w:iCs/>
                <w:color w:val="0070C0"/>
              </w:rPr>
            </w:pPr>
            <w:r w:rsidRPr="007C7F0E">
              <w:rPr>
                <w:i/>
                <w:iCs/>
                <w:color w:val="0070C0"/>
              </w:rPr>
              <w:t>What evidence will you be gathering to measure impact?</w:t>
            </w:r>
          </w:p>
          <w:p w:rsidR="00F619D4" w:rsidRPr="00026F34" w:rsidRDefault="00F619D4" w:rsidP="007A72C2">
            <w:pPr>
              <w:rPr>
                <w:i/>
                <w:iCs/>
                <w:color w:val="0070C0"/>
              </w:rPr>
            </w:pPr>
          </w:p>
          <w:p w:rsidR="00F619D4" w:rsidRPr="00F8128F" w:rsidRDefault="0074123C" w:rsidP="007A72C2">
            <w:pPr>
              <w:pStyle w:val="ListParagraph"/>
              <w:numPr>
                <w:ilvl w:val="0"/>
                <w:numId w:val="3"/>
              </w:numPr>
              <w:ind w:left="360"/>
              <w:rPr>
                <w:iCs/>
              </w:rPr>
            </w:pPr>
            <w:r w:rsidRPr="00F8128F">
              <w:rPr>
                <w:iCs/>
              </w:rPr>
              <w:t>Quality Assurance processes</w:t>
            </w:r>
          </w:p>
          <w:p w:rsidR="00F8128F" w:rsidRPr="00F8128F" w:rsidRDefault="00F8128F" w:rsidP="007A72C2">
            <w:pPr>
              <w:pStyle w:val="ListParagraph"/>
              <w:numPr>
                <w:ilvl w:val="0"/>
                <w:numId w:val="3"/>
              </w:numPr>
              <w:ind w:left="360"/>
              <w:rPr>
                <w:iCs/>
              </w:rPr>
            </w:pPr>
            <w:r w:rsidRPr="00F8128F">
              <w:rPr>
                <w:iCs/>
              </w:rPr>
              <w:t xml:space="preserve">Staff/ pupil </w:t>
            </w:r>
            <w:r w:rsidR="00F619D4" w:rsidRPr="00F8128F">
              <w:rPr>
                <w:iCs/>
              </w:rPr>
              <w:t>feedback</w:t>
            </w:r>
            <w:r w:rsidR="009F7AF2">
              <w:rPr>
                <w:iCs/>
              </w:rPr>
              <w:t xml:space="preserve"> </w:t>
            </w:r>
          </w:p>
          <w:p w:rsidR="00F619D4" w:rsidRDefault="00F8128F" w:rsidP="007A72C2">
            <w:pPr>
              <w:pStyle w:val="ListParagraph"/>
              <w:numPr>
                <w:ilvl w:val="0"/>
                <w:numId w:val="3"/>
              </w:numPr>
              <w:ind w:left="360"/>
              <w:rPr>
                <w:iCs/>
              </w:rPr>
            </w:pPr>
            <w:r>
              <w:rPr>
                <w:iCs/>
              </w:rPr>
              <w:t>Regular assessments</w:t>
            </w:r>
          </w:p>
          <w:p w:rsidR="00F8128F" w:rsidRDefault="00F8128F" w:rsidP="007A72C2">
            <w:pPr>
              <w:pStyle w:val="ListParagraph"/>
              <w:numPr>
                <w:ilvl w:val="0"/>
                <w:numId w:val="3"/>
              </w:numPr>
              <w:ind w:left="360"/>
              <w:rPr>
                <w:iCs/>
              </w:rPr>
            </w:pPr>
            <w:r>
              <w:rPr>
                <w:iCs/>
              </w:rPr>
              <w:t>Family feedback</w:t>
            </w:r>
          </w:p>
          <w:p w:rsidR="00F8128F" w:rsidRDefault="00F8128F" w:rsidP="007A72C2">
            <w:pPr>
              <w:pStyle w:val="ListParagraph"/>
              <w:numPr>
                <w:ilvl w:val="0"/>
                <w:numId w:val="3"/>
              </w:numPr>
              <w:ind w:left="360"/>
              <w:rPr>
                <w:iCs/>
              </w:rPr>
            </w:pPr>
            <w:r>
              <w:rPr>
                <w:iCs/>
              </w:rPr>
              <w:t>Tracking and monitoring meetings</w:t>
            </w:r>
          </w:p>
          <w:p w:rsidR="00F8128F" w:rsidRPr="009F7AF2" w:rsidRDefault="00F8128F" w:rsidP="007A72C2">
            <w:pPr>
              <w:pStyle w:val="ListParagraph"/>
              <w:numPr>
                <w:ilvl w:val="0"/>
                <w:numId w:val="3"/>
              </w:numPr>
              <w:ind w:left="360"/>
              <w:rPr>
                <w:iCs/>
              </w:rPr>
            </w:pPr>
            <w:r>
              <w:rPr>
                <w:iCs/>
              </w:rPr>
              <w:t>Timetables</w:t>
            </w:r>
          </w:p>
          <w:p w:rsidR="00F8128F" w:rsidRDefault="00F8128F" w:rsidP="007A72C2">
            <w:pPr>
              <w:rPr>
                <w:iCs/>
              </w:rPr>
            </w:pPr>
          </w:p>
          <w:p w:rsidR="009F7AF2" w:rsidRDefault="009F7AF2" w:rsidP="007A72C2">
            <w:pPr>
              <w:rPr>
                <w:iCs/>
              </w:rPr>
            </w:pPr>
          </w:p>
          <w:p w:rsidR="009F7AF2" w:rsidRDefault="009F7AF2" w:rsidP="007A72C2">
            <w:pPr>
              <w:rPr>
                <w:iCs/>
              </w:rPr>
            </w:pPr>
          </w:p>
          <w:p w:rsidR="00480AC0" w:rsidRDefault="00480AC0" w:rsidP="007A72C2">
            <w:pPr>
              <w:rPr>
                <w:iCs/>
              </w:rPr>
            </w:pPr>
          </w:p>
          <w:p w:rsidR="00480AC0" w:rsidRDefault="00480AC0" w:rsidP="007A72C2">
            <w:pPr>
              <w:rPr>
                <w:iCs/>
              </w:rPr>
            </w:pPr>
          </w:p>
          <w:p w:rsidR="00480AC0" w:rsidRDefault="00480AC0" w:rsidP="007A72C2">
            <w:pPr>
              <w:rPr>
                <w:iCs/>
              </w:rPr>
            </w:pPr>
          </w:p>
          <w:p w:rsidR="00480AC0" w:rsidRDefault="00480AC0" w:rsidP="007A72C2">
            <w:pPr>
              <w:rPr>
                <w:iCs/>
              </w:rPr>
            </w:pPr>
          </w:p>
          <w:p w:rsidR="00480AC0" w:rsidRDefault="00480AC0" w:rsidP="007A72C2">
            <w:pPr>
              <w:rPr>
                <w:iCs/>
              </w:rPr>
            </w:pPr>
          </w:p>
          <w:p w:rsidR="00480AC0" w:rsidRDefault="00480AC0" w:rsidP="007A72C2">
            <w:pPr>
              <w:rPr>
                <w:iCs/>
              </w:rPr>
            </w:pPr>
          </w:p>
          <w:p w:rsidR="00480AC0" w:rsidRPr="009F7AF2" w:rsidRDefault="00480AC0" w:rsidP="007A72C2">
            <w:pPr>
              <w:rPr>
                <w:iCs/>
              </w:rPr>
            </w:pPr>
          </w:p>
          <w:p w:rsidR="009F7AF2" w:rsidRPr="00F8128F" w:rsidRDefault="009F7AF2" w:rsidP="007A72C2">
            <w:pPr>
              <w:pStyle w:val="ListParagraph"/>
              <w:numPr>
                <w:ilvl w:val="0"/>
                <w:numId w:val="3"/>
              </w:numPr>
              <w:ind w:left="360"/>
              <w:rPr>
                <w:iCs/>
              </w:rPr>
            </w:pPr>
            <w:r w:rsidRPr="00F8128F">
              <w:rPr>
                <w:iCs/>
              </w:rPr>
              <w:t>Quality Assurance processes</w:t>
            </w:r>
          </w:p>
          <w:p w:rsidR="009F7AF2" w:rsidRPr="00F8128F" w:rsidRDefault="009F7AF2" w:rsidP="007A72C2">
            <w:pPr>
              <w:pStyle w:val="ListParagraph"/>
              <w:numPr>
                <w:ilvl w:val="0"/>
                <w:numId w:val="3"/>
              </w:numPr>
              <w:ind w:left="360"/>
              <w:rPr>
                <w:iCs/>
              </w:rPr>
            </w:pPr>
            <w:r w:rsidRPr="00F8128F">
              <w:rPr>
                <w:iCs/>
              </w:rPr>
              <w:t>Staff/ pupil feedback</w:t>
            </w:r>
          </w:p>
          <w:p w:rsidR="009F7AF2" w:rsidRDefault="009F7AF2" w:rsidP="007A72C2">
            <w:pPr>
              <w:pStyle w:val="ListParagraph"/>
              <w:numPr>
                <w:ilvl w:val="0"/>
                <w:numId w:val="3"/>
              </w:numPr>
              <w:ind w:left="360"/>
              <w:rPr>
                <w:iCs/>
              </w:rPr>
            </w:pPr>
            <w:r>
              <w:rPr>
                <w:iCs/>
              </w:rPr>
              <w:t>Regular assessments</w:t>
            </w:r>
          </w:p>
          <w:p w:rsidR="009F7AF2" w:rsidRDefault="009F7AF2" w:rsidP="007A72C2">
            <w:pPr>
              <w:pStyle w:val="ListParagraph"/>
              <w:numPr>
                <w:ilvl w:val="0"/>
                <w:numId w:val="3"/>
              </w:numPr>
              <w:ind w:left="360"/>
              <w:rPr>
                <w:iCs/>
              </w:rPr>
            </w:pPr>
            <w:r>
              <w:rPr>
                <w:iCs/>
              </w:rPr>
              <w:t>Tracking and monitoring meetings</w:t>
            </w:r>
          </w:p>
          <w:p w:rsidR="009F7AF2" w:rsidRDefault="009F7AF2" w:rsidP="007A72C2">
            <w:pPr>
              <w:pStyle w:val="ListParagraph"/>
              <w:numPr>
                <w:ilvl w:val="0"/>
                <w:numId w:val="3"/>
              </w:numPr>
              <w:ind w:left="360"/>
              <w:rPr>
                <w:iCs/>
              </w:rPr>
            </w:pPr>
            <w:r>
              <w:rPr>
                <w:iCs/>
              </w:rPr>
              <w:t>Timetables</w:t>
            </w:r>
          </w:p>
          <w:p w:rsidR="009F7AF2" w:rsidRDefault="009F7AF2" w:rsidP="007A72C2">
            <w:pPr>
              <w:pStyle w:val="ListParagraph"/>
              <w:numPr>
                <w:ilvl w:val="0"/>
                <w:numId w:val="3"/>
              </w:numPr>
              <w:ind w:left="360"/>
              <w:rPr>
                <w:iCs/>
              </w:rPr>
            </w:pPr>
            <w:r>
              <w:rPr>
                <w:iCs/>
              </w:rPr>
              <w:t xml:space="preserve">NGRT </w:t>
            </w:r>
          </w:p>
          <w:p w:rsidR="009F7AF2" w:rsidRDefault="009F7AF2" w:rsidP="007A72C2">
            <w:pPr>
              <w:pStyle w:val="ListParagraph"/>
              <w:numPr>
                <w:ilvl w:val="0"/>
                <w:numId w:val="3"/>
              </w:numPr>
              <w:ind w:left="360"/>
              <w:rPr>
                <w:iCs/>
              </w:rPr>
            </w:pPr>
            <w:r>
              <w:rPr>
                <w:iCs/>
              </w:rPr>
              <w:t>Teachers’ professional judgements</w:t>
            </w:r>
          </w:p>
          <w:p w:rsidR="009F7AF2" w:rsidRPr="009F7AF2" w:rsidRDefault="009F7AF2" w:rsidP="007A72C2">
            <w:pPr>
              <w:pStyle w:val="ListParagraph"/>
              <w:ind w:left="360"/>
              <w:rPr>
                <w:iCs/>
              </w:rPr>
            </w:pPr>
          </w:p>
          <w:p w:rsidR="009F7AF2" w:rsidRDefault="009F7AF2" w:rsidP="007A72C2">
            <w:pPr>
              <w:pStyle w:val="ListParagraph"/>
              <w:numPr>
                <w:ilvl w:val="0"/>
                <w:numId w:val="3"/>
              </w:numPr>
              <w:ind w:left="360"/>
              <w:rPr>
                <w:iCs/>
              </w:rPr>
            </w:pPr>
            <w:r>
              <w:rPr>
                <w:iCs/>
              </w:rPr>
              <w:t xml:space="preserve">NGRT </w:t>
            </w:r>
          </w:p>
          <w:p w:rsidR="009F7AF2" w:rsidRPr="009F7AF2" w:rsidRDefault="009F7AF2" w:rsidP="007A72C2">
            <w:pPr>
              <w:pStyle w:val="ListParagraph"/>
              <w:numPr>
                <w:ilvl w:val="0"/>
                <w:numId w:val="3"/>
              </w:numPr>
              <w:ind w:left="360"/>
              <w:rPr>
                <w:iCs/>
              </w:rPr>
            </w:pPr>
            <w:r>
              <w:rPr>
                <w:iCs/>
              </w:rPr>
              <w:t>Teachers’ professional judgements</w:t>
            </w:r>
          </w:p>
          <w:p w:rsidR="00F8128F" w:rsidRPr="00480AC0" w:rsidRDefault="00F8128F" w:rsidP="007A72C2">
            <w:pPr>
              <w:rPr>
                <w:iCs/>
              </w:rPr>
            </w:pPr>
          </w:p>
          <w:p w:rsidR="00F619D4" w:rsidRPr="00026F34" w:rsidRDefault="00F619D4" w:rsidP="007A72C2">
            <w:pPr>
              <w:rPr>
                <w:i/>
                <w:iCs/>
              </w:rPr>
            </w:pPr>
          </w:p>
        </w:tc>
      </w:tr>
      <w:tr w:rsidR="00F619D4" w:rsidTr="007A72C2">
        <w:trPr>
          <w:trHeight w:val="146"/>
        </w:trPr>
        <w:tc>
          <w:tcPr>
            <w:tcW w:w="4955" w:type="dxa"/>
            <w:tcBorders>
              <w:bottom w:val="single" w:sz="4" w:space="0" w:color="auto"/>
            </w:tcBorders>
            <w:shd w:val="clear" w:color="auto" w:fill="D0AECE"/>
          </w:tcPr>
          <w:p w:rsidR="00F619D4" w:rsidRPr="003F5346" w:rsidRDefault="00F619D4" w:rsidP="007A72C2">
            <w:pPr>
              <w:rPr>
                <w:sz w:val="20"/>
                <w:szCs w:val="20"/>
              </w:rPr>
            </w:pPr>
            <w:r>
              <w:rPr>
                <w:b/>
              </w:rPr>
              <w:t xml:space="preserve">Challenges </w:t>
            </w:r>
            <w:r w:rsidRPr="00795B9B">
              <w:rPr>
                <w:sz w:val="20"/>
                <w:szCs w:val="20"/>
              </w:rPr>
              <w:t>(What might hinder success?)</w:t>
            </w:r>
          </w:p>
        </w:tc>
        <w:tc>
          <w:tcPr>
            <w:tcW w:w="4792" w:type="dxa"/>
            <w:gridSpan w:val="3"/>
            <w:tcBorders>
              <w:bottom w:val="single" w:sz="4" w:space="0" w:color="auto"/>
            </w:tcBorders>
            <w:shd w:val="clear" w:color="auto" w:fill="D0AECE"/>
          </w:tcPr>
          <w:p w:rsidR="00F619D4" w:rsidRDefault="00F619D4" w:rsidP="007A72C2">
            <w:pPr>
              <w:rPr>
                <w:b/>
              </w:rPr>
            </w:pPr>
            <w:r>
              <w:rPr>
                <w:b/>
              </w:rPr>
              <w:t>Solutions</w:t>
            </w:r>
          </w:p>
        </w:tc>
      </w:tr>
      <w:tr w:rsidR="00F619D4" w:rsidTr="007A72C2">
        <w:trPr>
          <w:trHeight w:val="1733"/>
        </w:trPr>
        <w:tc>
          <w:tcPr>
            <w:tcW w:w="4955" w:type="dxa"/>
            <w:tcBorders>
              <w:bottom w:val="single" w:sz="4" w:space="0" w:color="auto"/>
            </w:tcBorders>
            <w:shd w:val="clear" w:color="auto" w:fill="auto"/>
          </w:tcPr>
          <w:p w:rsidR="00F619D4" w:rsidRPr="00E5643F" w:rsidRDefault="00F619D4" w:rsidP="007A72C2"/>
          <w:p w:rsidR="00F619D4" w:rsidRDefault="00E5643F" w:rsidP="007A72C2">
            <w:pPr>
              <w:rPr>
                <w:bCs/>
              </w:rPr>
            </w:pPr>
            <w:r w:rsidRPr="00E5643F">
              <w:rPr>
                <w:bCs/>
              </w:rPr>
              <w:t>New staff team unfamiliar with the programmes</w:t>
            </w:r>
          </w:p>
          <w:p w:rsidR="00E5643F" w:rsidRDefault="00E5643F" w:rsidP="007A72C2">
            <w:pPr>
              <w:rPr>
                <w:bCs/>
              </w:rPr>
            </w:pPr>
          </w:p>
          <w:p w:rsidR="00E5643F" w:rsidRDefault="00E5643F" w:rsidP="007A72C2">
            <w:pPr>
              <w:rPr>
                <w:bCs/>
              </w:rPr>
            </w:pPr>
            <w:r>
              <w:rPr>
                <w:bCs/>
              </w:rPr>
              <w:t>Engaging parents</w:t>
            </w:r>
          </w:p>
          <w:p w:rsidR="00E5643F" w:rsidRDefault="00E5643F" w:rsidP="007A72C2">
            <w:pPr>
              <w:rPr>
                <w:bCs/>
              </w:rPr>
            </w:pPr>
          </w:p>
          <w:p w:rsidR="00E5643F" w:rsidRDefault="00E5643F" w:rsidP="007A72C2">
            <w:pPr>
              <w:rPr>
                <w:bCs/>
              </w:rPr>
            </w:pPr>
          </w:p>
          <w:p w:rsidR="00E5643F" w:rsidRPr="00E5643F" w:rsidRDefault="00E5643F" w:rsidP="007A72C2">
            <w:pPr>
              <w:rPr>
                <w:bCs/>
              </w:rPr>
            </w:pPr>
          </w:p>
        </w:tc>
        <w:tc>
          <w:tcPr>
            <w:tcW w:w="4792" w:type="dxa"/>
            <w:gridSpan w:val="3"/>
            <w:tcBorders>
              <w:bottom w:val="single" w:sz="4" w:space="0" w:color="auto"/>
            </w:tcBorders>
            <w:shd w:val="clear" w:color="auto" w:fill="auto"/>
          </w:tcPr>
          <w:p w:rsidR="00F619D4" w:rsidRDefault="00F619D4" w:rsidP="007A72C2">
            <w:pPr>
              <w:rPr>
                <w:bCs/>
              </w:rPr>
            </w:pPr>
          </w:p>
          <w:p w:rsidR="00E5643F" w:rsidRPr="00E5643F" w:rsidRDefault="00E5643F" w:rsidP="007A72C2">
            <w:pPr>
              <w:rPr>
                <w:bCs/>
              </w:rPr>
            </w:pPr>
            <w:r>
              <w:rPr>
                <w:bCs/>
              </w:rPr>
              <w:t>Training days</w:t>
            </w:r>
          </w:p>
          <w:p w:rsidR="00F619D4" w:rsidRDefault="00F619D4" w:rsidP="007A72C2">
            <w:pPr>
              <w:rPr>
                <w:bCs/>
              </w:rPr>
            </w:pPr>
          </w:p>
          <w:p w:rsidR="00E5643F" w:rsidRDefault="00E5643F" w:rsidP="007A72C2">
            <w:pPr>
              <w:rPr>
                <w:bCs/>
              </w:rPr>
            </w:pPr>
            <w:r>
              <w:rPr>
                <w:bCs/>
              </w:rPr>
              <w:t>Enthusiasm for the trial programmes</w:t>
            </w:r>
          </w:p>
          <w:p w:rsidR="00E5643F" w:rsidRPr="00E5643F" w:rsidRDefault="00E5643F" w:rsidP="007A72C2">
            <w:pPr>
              <w:rPr>
                <w:bCs/>
              </w:rPr>
            </w:pPr>
          </w:p>
        </w:tc>
      </w:tr>
    </w:tbl>
    <w:p w:rsidR="00F619D4" w:rsidRDefault="00F619D4" w:rsidP="007C7F0E"/>
    <w:tbl>
      <w:tblPr>
        <w:tblStyle w:val="TableGrid"/>
        <w:tblW w:w="9640" w:type="dxa"/>
        <w:tblInd w:w="-176" w:type="dxa"/>
        <w:tblLook w:val="04A0"/>
      </w:tblPr>
      <w:tblGrid>
        <w:gridCol w:w="2486"/>
        <w:gridCol w:w="2310"/>
        <w:gridCol w:w="2311"/>
        <w:gridCol w:w="2533"/>
      </w:tblGrid>
      <w:tr w:rsidR="007A10EE" w:rsidRPr="009303E9" w:rsidTr="008A49B8">
        <w:tc>
          <w:tcPr>
            <w:tcW w:w="9640" w:type="dxa"/>
            <w:gridSpan w:val="4"/>
            <w:shd w:val="clear" w:color="auto" w:fill="D0AECE"/>
          </w:tcPr>
          <w:p w:rsidR="007A10EE" w:rsidRPr="009303E9" w:rsidRDefault="007A10EE" w:rsidP="007A10EE">
            <w:pPr>
              <w:rPr>
                <w:b/>
                <w:bCs/>
              </w:rPr>
            </w:pPr>
            <w:r w:rsidRPr="009303E9">
              <w:rPr>
                <w:rFonts w:eastAsia="Times New Roman" w:cs="Times New Roman"/>
                <w:b/>
                <w:szCs w:val="20"/>
              </w:rPr>
              <w:t>Resources</w:t>
            </w:r>
            <w:r w:rsidRPr="009303E9">
              <w:rPr>
                <w:rFonts w:eastAsia="Times New Roman" w:cs="Times New Roman"/>
                <w:szCs w:val="20"/>
              </w:rPr>
              <w:t xml:space="preserve"> (What you need to do this job:, people, budget, support from the centre)</w:t>
            </w:r>
          </w:p>
        </w:tc>
      </w:tr>
      <w:tr w:rsidR="007A10EE" w:rsidTr="008A49B8">
        <w:tc>
          <w:tcPr>
            <w:tcW w:w="9640" w:type="dxa"/>
            <w:gridSpan w:val="4"/>
          </w:tcPr>
          <w:p w:rsidR="007A10EE" w:rsidRDefault="007A10EE" w:rsidP="007A10EE">
            <w:pPr>
              <w:rPr>
                <w:b/>
              </w:rPr>
            </w:pPr>
          </w:p>
          <w:p w:rsidR="000B01EC" w:rsidRDefault="00132764" w:rsidP="007A10EE">
            <w:pPr>
              <w:rPr>
                <w:b/>
              </w:rPr>
            </w:pPr>
            <w:r>
              <w:rPr>
                <w:b/>
              </w:rPr>
              <w:t xml:space="preserve">Phonics CLPL </w:t>
            </w:r>
            <w:r w:rsidR="000B01EC">
              <w:rPr>
                <w:b/>
              </w:rPr>
              <w:t xml:space="preserve">          £3000</w:t>
            </w:r>
          </w:p>
          <w:p w:rsidR="000B01EC" w:rsidRDefault="000B01EC" w:rsidP="007A10EE">
            <w:pPr>
              <w:rPr>
                <w:b/>
              </w:rPr>
            </w:pPr>
            <w:r>
              <w:rPr>
                <w:b/>
              </w:rPr>
              <w:t xml:space="preserve">0.1FTE Support for Learning Assistant       </w:t>
            </w:r>
            <w:r w:rsidR="00C91943">
              <w:rPr>
                <w:b/>
              </w:rPr>
              <w:t>£1500</w:t>
            </w:r>
          </w:p>
          <w:p w:rsidR="007A10EE" w:rsidRDefault="007A10EE" w:rsidP="00132764">
            <w:pPr>
              <w:rPr>
                <w:b/>
                <w:bCs/>
              </w:rPr>
            </w:pPr>
          </w:p>
        </w:tc>
      </w:tr>
      <w:tr w:rsidR="007A10EE" w:rsidRPr="005666EE" w:rsidTr="00B71760">
        <w:tc>
          <w:tcPr>
            <w:tcW w:w="2486" w:type="dxa"/>
            <w:shd w:val="clear" w:color="auto" w:fill="D7B4CA"/>
          </w:tcPr>
          <w:p w:rsidR="007A10EE" w:rsidRPr="005666EE" w:rsidRDefault="007A10EE" w:rsidP="007A10EE">
            <w:pPr>
              <w:rPr>
                <w:b/>
              </w:rPr>
            </w:pPr>
            <w:r w:rsidRPr="005666EE">
              <w:rPr>
                <w:rFonts w:eastAsia="Times New Roman" w:cs="Times New Roman"/>
                <w:b/>
              </w:rPr>
              <w:t xml:space="preserve">Specific Tasks </w:t>
            </w:r>
          </w:p>
        </w:tc>
        <w:tc>
          <w:tcPr>
            <w:tcW w:w="2310" w:type="dxa"/>
            <w:shd w:val="clear" w:color="auto" w:fill="D7B4CA"/>
          </w:tcPr>
          <w:p w:rsidR="007A10EE" w:rsidRPr="005666EE" w:rsidRDefault="007A10EE" w:rsidP="007A10EE">
            <w:pPr>
              <w:rPr>
                <w:b/>
              </w:rPr>
            </w:pPr>
            <w:r w:rsidRPr="005666EE">
              <w:rPr>
                <w:rFonts w:eastAsia="Times New Roman" w:cs="Times New Roman"/>
                <w:b/>
              </w:rPr>
              <w:t xml:space="preserve">Responsibility </w:t>
            </w:r>
          </w:p>
        </w:tc>
        <w:tc>
          <w:tcPr>
            <w:tcW w:w="2311" w:type="dxa"/>
            <w:shd w:val="clear" w:color="auto" w:fill="D7B4CA"/>
          </w:tcPr>
          <w:p w:rsidR="007A10EE" w:rsidRPr="005666EE" w:rsidRDefault="007A10EE" w:rsidP="007A10EE">
            <w:pPr>
              <w:rPr>
                <w:b/>
              </w:rPr>
            </w:pPr>
            <w:r w:rsidRPr="005666EE">
              <w:rPr>
                <w:rFonts w:eastAsia="Times New Roman" w:cs="Times New Roman"/>
                <w:b/>
              </w:rPr>
              <w:t xml:space="preserve">By when </w:t>
            </w:r>
          </w:p>
        </w:tc>
        <w:tc>
          <w:tcPr>
            <w:tcW w:w="2533" w:type="dxa"/>
            <w:shd w:val="clear" w:color="auto" w:fill="D7B4CA"/>
          </w:tcPr>
          <w:p w:rsidR="007A10EE" w:rsidRPr="005666EE" w:rsidRDefault="007A10EE" w:rsidP="007A10EE">
            <w:pPr>
              <w:rPr>
                <w:b/>
              </w:rPr>
            </w:pPr>
            <w:r w:rsidRPr="005666EE">
              <w:rPr>
                <w:rFonts w:eastAsia="Times New Roman" w:cs="Times New Roman"/>
                <w:b/>
              </w:rPr>
              <w:t>Ongoing evaluation</w:t>
            </w:r>
          </w:p>
        </w:tc>
      </w:tr>
      <w:tr w:rsidR="007A10EE" w:rsidTr="00B71760">
        <w:tc>
          <w:tcPr>
            <w:tcW w:w="2486" w:type="dxa"/>
          </w:tcPr>
          <w:p w:rsidR="007A10EE" w:rsidRDefault="007A10EE" w:rsidP="007A10EE">
            <w:pPr>
              <w:rPr>
                <w:b/>
              </w:rPr>
            </w:pPr>
          </w:p>
          <w:p w:rsidR="007A10EE" w:rsidRDefault="007A10EE" w:rsidP="007A10EE">
            <w:pPr>
              <w:rPr>
                <w:b/>
              </w:rPr>
            </w:pPr>
          </w:p>
        </w:tc>
        <w:tc>
          <w:tcPr>
            <w:tcW w:w="2310" w:type="dxa"/>
          </w:tcPr>
          <w:p w:rsidR="007A10EE" w:rsidRDefault="007A10EE" w:rsidP="007A10EE">
            <w:pPr>
              <w:rPr>
                <w:b/>
              </w:rPr>
            </w:pPr>
          </w:p>
        </w:tc>
        <w:tc>
          <w:tcPr>
            <w:tcW w:w="2311" w:type="dxa"/>
          </w:tcPr>
          <w:p w:rsidR="007A10EE" w:rsidRDefault="007A10EE" w:rsidP="007A10EE">
            <w:pPr>
              <w:rPr>
                <w:b/>
              </w:rPr>
            </w:pPr>
          </w:p>
        </w:tc>
        <w:tc>
          <w:tcPr>
            <w:tcW w:w="2533" w:type="dxa"/>
          </w:tcPr>
          <w:p w:rsidR="007A10EE" w:rsidRDefault="007A10EE" w:rsidP="007A10EE">
            <w:pPr>
              <w:rPr>
                <w:b/>
              </w:rPr>
            </w:pPr>
          </w:p>
        </w:tc>
      </w:tr>
      <w:tr w:rsidR="007A10EE" w:rsidTr="00B71760">
        <w:tc>
          <w:tcPr>
            <w:tcW w:w="2486" w:type="dxa"/>
          </w:tcPr>
          <w:p w:rsidR="007A10EE" w:rsidRDefault="007A10EE" w:rsidP="007A10EE">
            <w:pPr>
              <w:rPr>
                <w:b/>
              </w:rPr>
            </w:pPr>
          </w:p>
          <w:p w:rsidR="007A10EE" w:rsidRDefault="007A10EE" w:rsidP="007A10EE">
            <w:pPr>
              <w:rPr>
                <w:b/>
              </w:rPr>
            </w:pPr>
          </w:p>
        </w:tc>
        <w:tc>
          <w:tcPr>
            <w:tcW w:w="2310" w:type="dxa"/>
          </w:tcPr>
          <w:p w:rsidR="007A10EE" w:rsidRDefault="007A10EE" w:rsidP="007A10EE">
            <w:pPr>
              <w:rPr>
                <w:b/>
              </w:rPr>
            </w:pPr>
          </w:p>
        </w:tc>
        <w:tc>
          <w:tcPr>
            <w:tcW w:w="2311" w:type="dxa"/>
          </w:tcPr>
          <w:p w:rsidR="007A10EE" w:rsidRDefault="007A10EE" w:rsidP="007A10EE">
            <w:pPr>
              <w:rPr>
                <w:b/>
              </w:rPr>
            </w:pPr>
          </w:p>
        </w:tc>
        <w:tc>
          <w:tcPr>
            <w:tcW w:w="2533" w:type="dxa"/>
          </w:tcPr>
          <w:p w:rsidR="007A10EE" w:rsidRDefault="007A10EE" w:rsidP="007A10EE">
            <w:pPr>
              <w:rPr>
                <w:b/>
              </w:rPr>
            </w:pPr>
          </w:p>
        </w:tc>
      </w:tr>
      <w:tr w:rsidR="007A10EE" w:rsidTr="00B71760">
        <w:tc>
          <w:tcPr>
            <w:tcW w:w="2486" w:type="dxa"/>
          </w:tcPr>
          <w:p w:rsidR="007A10EE" w:rsidRDefault="007A10EE" w:rsidP="007A10EE">
            <w:pPr>
              <w:rPr>
                <w:b/>
              </w:rPr>
            </w:pPr>
          </w:p>
          <w:p w:rsidR="007A10EE" w:rsidRDefault="007A10EE" w:rsidP="007A10EE">
            <w:pPr>
              <w:rPr>
                <w:b/>
              </w:rPr>
            </w:pPr>
          </w:p>
        </w:tc>
        <w:tc>
          <w:tcPr>
            <w:tcW w:w="2310" w:type="dxa"/>
          </w:tcPr>
          <w:p w:rsidR="007A10EE" w:rsidRDefault="007A10EE" w:rsidP="007A10EE">
            <w:pPr>
              <w:rPr>
                <w:b/>
              </w:rPr>
            </w:pPr>
          </w:p>
        </w:tc>
        <w:tc>
          <w:tcPr>
            <w:tcW w:w="2311" w:type="dxa"/>
          </w:tcPr>
          <w:p w:rsidR="007A10EE" w:rsidRDefault="007A10EE" w:rsidP="007A10EE">
            <w:pPr>
              <w:rPr>
                <w:b/>
              </w:rPr>
            </w:pPr>
          </w:p>
        </w:tc>
        <w:tc>
          <w:tcPr>
            <w:tcW w:w="2533" w:type="dxa"/>
          </w:tcPr>
          <w:p w:rsidR="007A10EE" w:rsidRDefault="007A10EE" w:rsidP="007A10EE">
            <w:pPr>
              <w:rPr>
                <w:b/>
              </w:rPr>
            </w:pPr>
          </w:p>
        </w:tc>
      </w:tr>
      <w:tr w:rsidR="007A10EE" w:rsidTr="00B71760">
        <w:tc>
          <w:tcPr>
            <w:tcW w:w="2486" w:type="dxa"/>
          </w:tcPr>
          <w:p w:rsidR="007A10EE" w:rsidRDefault="007A10EE" w:rsidP="007A10EE">
            <w:pPr>
              <w:rPr>
                <w:b/>
              </w:rPr>
            </w:pPr>
          </w:p>
          <w:p w:rsidR="007A10EE" w:rsidRDefault="007A10EE" w:rsidP="007A10EE">
            <w:pPr>
              <w:rPr>
                <w:b/>
              </w:rPr>
            </w:pPr>
          </w:p>
        </w:tc>
        <w:tc>
          <w:tcPr>
            <w:tcW w:w="2310" w:type="dxa"/>
          </w:tcPr>
          <w:p w:rsidR="007A10EE" w:rsidRDefault="007A10EE" w:rsidP="007A10EE">
            <w:pPr>
              <w:rPr>
                <w:b/>
              </w:rPr>
            </w:pPr>
          </w:p>
        </w:tc>
        <w:tc>
          <w:tcPr>
            <w:tcW w:w="2311" w:type="dxa"/>
          </w:tcPr>
          <w:p w:rsidR="007A10EE" w:rsidRDefault="007A10EE" w:rsidP="007A10EE">
            <w:pPr>
              <w:rPr>
                <w:b/>
              </w:rPr>
            </w:pPr>
          </w:p>
        </w:tc>
        <w:tc>
          <w:tcPr>
            <w:tcW w:w="2533" w:type="dxa"/>
          </w:tcPr>
          <w:p w:rsidR="007A10EE" w:rsidRDefault="007A10EE" w:rsidP="007A10EE">
            <w:pPr>
              <w:rPr>
                <w:b/>
              </w:rPr>
            </w:pPr>
          </w:p>
        </w:tc>
      </w:tr>
      <w:tr w:rsidR="007A10EE" w:rsidTr="00B71760">
        <w:tc>
          <w:tcPr>
            <w:tcW w:w="2486" w:type="dxa"/>
          </w:tcPr>
          <w:p w:rsidR="007A10EE" w:rsidRDefault="007A10EE" w:rsidP="007A10EE">
            <w:pPr>
              <w:rPr>
                <w:b/>
              </w:rPr>
            </w:pPr>
          </w:p>
          <w:p w:rsidR="007A10EE" w:rsidRDefault="007A10EE" w:rsidP="007A10EE">
            <w:pPr>
              <w:rPr>
                <w:b/>
              </w:rPr>
            </w:pPr>
          </w:p>
        </w:tc>
        <w:tc>
          <w:tcPr>
            <w:tcW w:w="2310" w:type="dxa"/>
          </w:tcPr>
          <w:p w:rsidR="007A10EE" w:rsidRDefault="007A10EE" w:rsidP="007A10EE">
            <w:pPr>
              <w:rPr>
                <w:b/>
              </w:rPr>
            </w:pPr>
          </w:p>
        </w:tc>
        <w:tc>
          <w:tcPr>
            <w:tcW w:w="2311" w:type="dxa"/>
          </w:tcPr>
          <w:p w:rsidR="007A10EE" w:rsidRDefault="007A10EE" w:rsidP="007A10EE">
            <w:pPr>
              <w:rPr>
                <w:b/>
              </w:rPr>
            </w:pPr>
          </w:p>
        </w:tc>
        <w:tc>
          <w:tcPr>
            <w:tcW w:w="2533" w:type="dxa"/>
          </w:tcPr>
          <w:p w:rsidR="007A10EE" w:rsidRDefault="007A10EE" w:rsidP="007A10EE">
            <w:pPr>
              <w:rPr>
                <w:b/>
              </w:rPr>
            </w:pPr>
          </w:p>
        </w:tc>
      </w:tr>
      <w:tr w:rsidR="007A10EE" w:rsidTr="00B71760">
        <w:tc>
          <w:tcPr>
            <w:tcW w:w="2486" w:type="dxa"/>
          </w:tcPr>
          <w:p w:rsidR="007A10EE" w:rsidRDefault="007A10EE" w:rsidP="007A10EE">
            <w:pPr>
              <w:rPr>
                <w:b/>
              </w:rPr>
            </w:pPr>
          </w:p>
          <w:p w:rsidR="007A10EE" w:rsidRDefault="007A10EE" w:rsidP="007A10EE">
            <w:pPr>
              <w:rPr>
                <w:b/>
              </w:rPr>
            </w:pPr>
          </w:p>
        </w:tc>
        <w:tc>
          <w:tcPr>
            <w:tcW w:w="2310" w:type="dxa"/>
          </w:tcPr>
          <w:p w:rsidR="007A10EE" w:rsidRDefault="007A10EE" w:rsidP="007A10EE">
            <w:pPr>
              <w:rPr>
                <w:b/>
              </w:rPr>
            </w:pPr>
          </w:p>
        </w:tc>
        <w:tc>
          <w:tcPr>
            <w:tcW w:w="2311" w:type="dxa"/>
          </w:tcPr>
          <w:p w:rsidR="007A10EE" w:rsidRDefault="007A10EE" w:rsidP="007A10EE">
            <w:pPr>
              <w:rPr>
                <w:b/>
              </w:rPr>
            </w:pPr>
          </w:p>
        </w:tc>
        <w:tc>
          <w:tcPr>
            <w:tcW w:w="2533" w:type="dxa"/>
          </w:tcPr>
          <w:p w:rsidR="007A10EE" w:rsidRDefault="007A10EE" w:rsidP="007A10EE">
            <w:pPr>
              <w:rPr>
                <w:b/>
              </w:rPr>
            </w:pPr>
          </w:p>
        </w:tc>
      </w:tr>
      <w:tr w:rsidR="007A10EE" w:rsidTr="00B71760">
        <w:tc>
          <w:tcPr>
            <w:tcW w:w="2486" w:type="dxa"/>
          </w:tcPr>
          <w:p w:rsidR="007A10EE" w:rsidRDefault="007A10EE" w:rsidP="007A10EE">
            <w:pPr>
              <w:rPr>
                <w:b/>
              </w:rPr>
            </w:pPr>
          </w:p>
          <w:p w:rsidR="007A10EE" w:rsidRDefault="007A10EE" w:rsidP="007A10EE">
            <w:pPr>
              <w:rPr>
                <w:b/>
              </w:rPr>
            </w:pPr>
          </w:p>
        </w:tc>
        <w:tc>
          <w:tcPr>
            <w:tcW w:w="2310" w:type="dxa"/>
          </w:tcPr>
          <w:p w:rsidR="007A10EE" w:rsidRDefault="007A10EE" w:rsidP="007A10EE">
            <w:pPr>
              <w:rPr>
                <w:b/>
              </w:rPr>
            </w:pPr>
          </w:p>
        </w:tc>
        <w:tc>
          <w:tcPr>
            <w:tcW w:w="2311" w:type="dxa"/>
          </w:tcPr>
          <w:p w:rsidR="007A10EE" w:rsidRDefault="007A10EE" w:rsidP="007A10EE">
            <w:pPr>
              <w:rPr>
                <w:b/>
              </w:rPr>
            </w:pPr>
          </w:p>
        </w:tc>
        <w:tc>
          <w:tcPr>
            <w:tcW w:w="2533" w:type="dxa"/>
          </w:tcPr>
          <w:p w:rsidR="007A10EE" w:rsidRDefault="007A10EE" w:rsidP="007A10EE">
            <w:pPr>
              <w:rPr>
                <w:b/>
              </w:rPr>
            </w:pPr>
          </w:p>
        </w:tc>
      </w:tr>
      <w:tr w:rsidR="007A10EE" w:rsidTr="00B71760">
        <w:tc>
          <w:tcPr>
            <w:tcW w:w="2486" w:type="dxa"/>
          </w:tcPr>
          <w:p w:rsidR="007A10EE" w:rsidRDefault="007A10EE" w:rsidP="007A10EE">
            <w:pPr>
              <w:rPr>
                <w:b/>
              </w:rPr>
            </w:pPr>
          </w:p>
          <w:p w:rsidR="007A10EE" w:rsidRDefault="007A10EE" w:rsidP="007A10EE">
            <w:pPr>
              <w:rPr>
                <w:b/>
              </w:rPr>
            </w:pPr>
          </w:p>
        </w:tc>
        <w:tc>
          <w:tcPr>
            <w:tcW w:w="2310" w:type="dxa"/>
          </w:tcPr>
          <w:p w:rsidR="007A10EE" w:rsidRDefault="007A10EE" w:rsidP="007A10EE">
            <w:pPr>
              <w:rPr>
                <w:b/>
              </w:rPr>
            </w:pPr>
          </w:p>
        </w:tc>
        <w:tc>
          <w:tcPr>
            <w:tcW w:w="2311" w:type="dxa"/>
          </w:tcPr>
          <w:p w:rsidR="007A10EE" w:rsidRDefault="007A10EE" w:rsidP="007A10EE">
            <w:pPr>
              <w:rPr>
                <w:b/>
              </w:rPr>
            </w:pPr>
          </w:p>
        </w:tc>
        <w:tc>
          <w:tcPr>
            <w:tcW w:w="2533" w:type="dxa"/>
          </w:tcPr>
          <w:p w:rsidR="007A10EE" w:rsidRDefault="007A10EE" w:rsidP="007A10EE">
            <w:pPr>
              <w:rPr>
                <w:b/>
              </w:rPr>
            </w:pPr>
          </w:p>
        </w:tc>
      </w:tr>
      <w:tr w:rsidR="007A10EE" w:rsidTr="00B71760">
        <w:tc>
          <w:tcPr>
            <w:tcW w:w="2486" w:type="dxa"/>
          </w:tcPr>
          <w:p w:rsidR="007A10EE" w:rsidRDefault="007A10EE" w:rsidP="007A10EE">
            <w:pPr>
              <w:rPr>
                <w:b/>
              </w:rPr>
            </w:pPr>
          </w:p>
          <w:p w:rsidR="007A10EE" w:rsidRDefault="007A10EE" w:rsidP="007A10EE">
            <w:pPr>
              <w:rPr>
                <w:b/>
              </w:rPr>
            </w:pPr>
          </w:p>
        </w:tc>
        <w:tc>
          <w:tcPr>
            <w:tcW w:w="2310" w:type="dxa"/>
          </w:tcPr>
          <w:p w:rsidR="007A10EE" w:rsidRDefault="007A10EE" w:rsidP="007A10EE">
            <w:pPr>
              <w:rPr>
                <w:b/>
              </w:rPr>
            </w:pPr>
          </w:p>
        </w:tc>
        <w:tc>
          <w:tcPr>
            <w:tcW w:w="2311" w:type="dxa"/>
          </w:tcPr>
          <w:p w:rsidR="007A10EE" w:rsidRDefault="007A10EE" w:rsidP="007A10EE">
            <w:pPr>
              <w:rPr>
                <w:b/>
              </w:rPr>
            </w:pPr>
          </w:p>
        </w:tc>
        <w:tc>
          <w:tcPr>
            <w:tcW w:w="2533" w:type="dxa"/>
          </w:tcPr>
          <w:p w:rsidR="007A10EE" w:rsidRDefault="007A10EE" w:rsidP="007A10EE">
            <w:pPr>
              <w:rPr>
                <w:b/>
              </w:rPr>
            </w:pPr>
          </w:p>
        </w:tc>
      </w:tr>
      <w:tr w:rsidR="007A10EE" w:rsidTr="00B71760">
        <w:tc>
          <w:tcPr>
            <w:tcW w:w="2486" w:type="dxa"/>
          </w:tcPr>
          <w:p w:rsidR="007A10EE" w:rsidRDefault="007A10EE" w:rsidP="007A10EE">
            <w:pPr>
              <w:rPr>
                <w:b/>
              </w:rPr>
            </w:pPr>
          </w:p>
          <w:p w:rsidR="007A10EE" w:rsidRDefault="007A10EE" w:rsidP="007A10EE">
            <w:pPr>
              <w:rPr>
                <w:b/>
              </w:rPr>
            </w:pPr>
          </w:p>
        </w:tc>
        <w:tc>
          <w:tcPr>
            <w:tcW w:w="2310" w:type="dxa"/>
          </w:tcPr>
          <w:p w:rsidR="007A10EE" w:rsidRDefault="007A10EE" w:rsidP="007A10EE">
            <w:pPr>
              <w:rPr>
                <w:b/>
              </w:rPr>
            </w:pPr>
          </w:p>
        </w:tc>
        <w:tc>
          <w:tcPr>
            <w:tcW w:w="2311" w:type="dxa"/>
          </w:tcPr>
          <w:p w:rsidR="007A10EE" w:rsidRDefault="007A10EE" w:rsidP="007A10EE">
            <w:pPr>
              <w:rPr>
                <w:b/>
              </w:rPr>
            </w:pPr>
          </w:p>
        </w:tc>
        <w:tc>
          <w:tcPr>
            <w:tcW w:w="2533" w:type="dxa"/>
          </w:tcPr>
          <w:p w:rsidR="007A10EE" w:rsidRDefault="007A10EE" w:rsidP="007A10EE">
            <w:pPr>
              <w:rPr>
                <w:b/>
              </w:rPr>
            </w:pPr>
          </w:p>
        </w:tc>
      </w:tr>
    </w:tbl>
    <w:p w:rsidR="005C09C5" w:rsidRDefault="005C09C5" w:rsidP="00804BCC">
      <w:pPr>
        <w:rPr>
          <w:b/>
        </w:rPr>
      </w:pPr>
    </w:p>
    <w:tbl>
      <w:tblPr>
        <w:tblStyle w:val="TableGrid"/>
        <w:tblpPr w:leftFromText="180" w:rightFromText="180" w:vertAnchor="text" w:horzAnchor="margin" w:tblpY="468"/>
        <w:tblW w:w="0" w:type="auto"/>
        <w:tblLook w:val="04A0"/>
      </w:tblPr>
      <w:tblGrid>
        <w:gridCol w:w="4621"/>
        <w:gridCol w:w="2310"/>
        <w:gridCol w:w="2311"/>
      </w:tblGrid>
      <w:tr w:rsidR="005C09C5" w:rsidRPr="00BA0A97" w:rsidTr="005C09C5">
        <w:tc>
          <w:tcPr>
            <w:tcW w:w="9242" w:type="dxa"/>
            <w:gridSpan w:val="3"/>
            <w:tcBorders>
              <w:bottom w:val="single" w:sz="4" w:space="0" w:color="auto"/>
            </w:tcBorders>
            <w:shd w:val="clear" w:color="auto" w:fill="D0AECE"/>
          </w:tcPr>
          <w:p w:rsidR="005C09C5" w:rsidRDefault="00026F34" w:rsidP="005C09C5">
            <w:pPr>
              <w:jc w:val="center"/>
              <w:rPr>
                <w:b/>
              </w:rPr>
            </w:pPr>
            <w:r>
              <w:rPr>
                <w:b/>
              </w:rPr>
              <w:t xml:space="preserve">Overall </w:t>
            </w:r>
            <w:r w:rsidR="005C09C5">
              <w:rPr>
                <w:b/>
              </w:rPr>
              <w:t>Evaluation</w:t>
            </w:r>
          </w:p>
          <w:p w:rsidR="005C09C5" w:rsidRPr="00BA0A97" w:rsidRDefault="005C09C5" w:rsidP="005C09C5">
            <w:pPr>
              <w:jc w:val="center"/>
              <w:rPr>
                <w:b/>
              </w:rPr>
            </w:pPr>
          </w:p>
        </w:tc>
      </w:tr>
      <w:tr w:rsidR="005C09C5" w:rsidTr="005C09C5">
        <w:tc>
          <w:tcPr>
            <w:tcW w:w="4621" w:type="dxa"/>
            <w:shd w:val="clear" w:color="auto" w:fill="D0AECE"/>
          </w:tcPr>
          <w:p w:rsidR="005C09C5" w:rsidRDefault="005C09C5" w:rsidP="005C09C5">
            <w:pPr>
              <w:rPr>
                <w:b/>
              </w:rPr>
            </w:pPr>
            <w:r>
              <w:rPr>
                <w:b/>
              </w:rPr>
              <w:t>Progress</w:t>
            </w:r>
          </w:p>
        </w:tc>
        <w:tc>
          <w:tcPr>
            <w:tcW w:w="2310" w:type="dxa"/>
            <w:shd w:val="clear" w:color="auto" w:fill="D0AECE"/>
          </w:tcPr>
          <w:p w:rsidR="005C09C5" w:rsidRDefault="005C09C5" w:rsidP="005C09C5">
            <w:pPr>
              <w:rPr>
                <w:b/>
              </w:rPr>
            </w:pPr>
            <w:r>
              <w:rPr>
                <w:b/>
              </w:rPr>
              <w:t>Impact</w:t>
            </w:r>
          </w:p>
        </w:tc>
        <w:tc>
          <w:tcPr>
            <w:tcW w:w="2311" w:type="dxa"/>
            <w:shd w:val="clear" w:color="auto" w:fill="D0AECE"/>
          </w:tcPr>
          <w:p w:rsidR="005C09C5" w:rsidRDefault="005C09C5" w:rsidP="005C09C5">
            <w:pPr>
              <w:rPr>
                <w:b/>
              </w:rPr>
            </w:pPr>
            <w:r>
              <w:rPr>
                <w:b/>
              </w:rPr>
              <w:t>Evidence</w:t>
            </w:r>
          </w:p>
        </w:tc>
      </w:tr>
      <w:tr w:rsidR="005C09C5" w:rsidTr="00FD6D49">
        <w:trPr>
          <w:trHeight w:val="1575"/>
        </w:trPr>
        <w:tc>
          <w:tcPr>
            <w:tcW w:w="4621" w:type="dxa"/>
          </w:tcPr>
          <w:p w:rsidR="005C09C5" w:rsidRDefault="005C09C5" w:rsidP="005C09C5">
            <w:pPr>
              <w:rPr>
                <w:b/>
              </w:rPr>
            </w:pPr>
          </w:p>
          <w:p w:rsidR="005C09C5" w:rsidRDefault="005C09C5" w:rsidP="005C09C5">
            <w:pPr>
              <w:rPr>
                <w:b/>
              </w:rPr>
            </w:pPr>
          </w:p>
          <w:p w:rsidR="005C09C5" w:rsidRDefault="005C09C5" w:rsidP="005C09C5">
            <w:pPr>
              <w:rPr>
                <w:b/>
              </w:rPr>
            </w:pPr>
          </w:p>
          <w:p w:rsidR="005C09C5" w:rsidRDefault="005C09C5" w:rsidP="005C09C5">
            <w:pPr>
              <w:rPr>
                <w:b/>
              </w:rPr>
            </w:pPr>
          </w:p>
          <w:p w:rsidR="005C09C5" w:rsidRDefault="005C09C5" w:rsidP="005C09C5">
            <w:pPr>
              <w:rPr>
                <w:b/>
              </w:rPr>
            </w:pPr>
          </w:p>
          <w:p w:rsidR="005C09C5" w:rsidRDefault="005C09C5" w:rsidP="005C09C5">
            <w:pPr>
              <w:rPr>
                <w:b/>
              </w:rPr>
            </w:pPr>
          </w:p>
          <w:p w:rsidR="005C09C5" w:rsidRDefault="005C09C5" w:rsidP="005C09C5">
            <w:pPr>
              <w:rPr>
                <w:b/>
              </w:rPr>
            </w:pPr>
          </w:p>
        </w:tc>
        <w:tc>
          <w:tcPr>
            <w:tcW w:w="2310" w:type="dxa"/>
          </w:tcPr>
          <w:p w:rsidR="005C09C5" w:rsidRDefault="005C09C5" w:rsidP="005C09C5">
            <w:pPr>
              <w:rPr>
                <w:b/>
              </w:rPr>
            </w:pPr>
          </w:p>
          <w:p w:rsidR="005C09C5" w:rsidRDefault="005C09C5" w:rsidP="005C09C5">
            <w:pPr>
              <w:rPr>
                <w:b/>
              </w:rPr>
            </w:pPr>
          </w:p>
          <w:p w:rsidR="005C09C5" w:rsidRDefault="005C09C5" w:rsidP="005C09C5">
            <w:pPr>
              <w:rPr>
                <w:b/>
              </w:rPr>
            </w:pPr>
          </w:p>
          <w:p w:rsidR="005C09C5" w:rsidRDefault="005C09C5" w:rsidP="005C09C5">
            <w:pPr>
              <w:rPr>
                <w:b/>
              </w:rPr>
            </w:pPr>
          </w:p>
          <w:p w:rsidR="005C09C5" w:rsidRDefault="005C09C5" w:rsidP="005C09C5">
            <w:pPr>
              <w:rPr>
                <w:b/>
              </w:rPr>
            </w:pPr>
          </w:p>
        </w:tc>
        <w:tc>
          <w:tcPr>
            <w:tcW w:w="2311" w:type="dxa"/>
          </w:tcPr>
          <w:p w:rsidR="005C09C5" w:rsidRDefault="005C09C5" w:rsidP="005C09C5">
            <w:pPr>
              <w:rPr>
                <w:b/>
              </w:rPr>
            </w:pPr>
          </w:p>
          <w:p w:rsidR="005C09C5" w:rsidRDefault="005C09C5" w:rsidP="005C09C5">
            <w:pPr>
              <w:rPr>
                <w:b/>
              </w:rPr>
            </w:pPr>
          </w:p>
          <w:p w:rsidR="005C09C5" w:rsidRDefault="005C09C5" w:rsidP="005C09C5">
            <w:pPr>
              <w:rPr>
                <w:b/>
              </w:rPr>
            </w:pPr>
          </w:p>
          <w:p w:rsidR="005C09C5" w:rsidRDefault="005C09C5" w:rsidP="005C09C5">
            <w:pPr>
              <w:rPr>
                <w:b/>
              </w:rPr>
            </w:pPr>
          </w:p>
          <w:p w:rsidR="005C09C5" w:rsidRDefault="005C09C5" w:rsidP="005C09C5">
            <w:pPr>
              <w:rPr>
                <w:b/>
              </w:rPr>
            </w:pPr>
          </w:p>
          <w:p w:rsidR="005C09C5" w:rsidRDefault="005C09C5" w:rsidP="005C09C5">
            <w:pPr>
              <w:rPr>
                <w:b/>
              </w:rPr>
            </w:pPr>
          </w:p>
          <w:p w:rsidR="005C09C5" w:rsidRDefault="005C09C5" w:rsidP="005C09C5">
            <w:pPr>
              <w:rPr>
                <w:b/>
              </w:rPr>
            </w:pPr>
          </w:p>
          <w:p w:rsidR="005C09C5" w:rsidRDefault="005C09C5" w:rsidP="005C09C5">
            <w:pPr>
              <w:rPr>
                <w:b/>
              </w:rPr>
            </w:pPr>
          </w:p>
          <w:p w:rsidR="005C09C5" w:rsidRDefault="005C09C5" w:rsidP="005C09C5">
            <w:pPr>
              <w:rPr>
                <w:b/>
              </w:rPr>
            </w:pPr>
          </w:p>
          <w:p w:rsidR="005C09C5" w:rsidRDefault="005C09C5" w:rsidP="005C09C5">
            <w:pPr>
              <w:rPr>
                <w:b/>
              </w:rPr>
            </w:pPr>
          </w:p>
          <w:p w:rsidR="005C09C5" w:rsidRDefault="005C09C5" w:rsidP="005C09C5">
            <w:pPr>
              <w:rPr>
                <w:b/>
              </w:rPr>
            </w:pPr>
          </w:p>
        </w:tc>
      </w:tr>
    </w:tbl>
    <w:p w:rsidR="00BA0A97" w:rsidRDefault="00BA0A97" w:rsidP="00FD6D49">
      <w:pPr>
        <w:rPr>
          <w:b/>
        </w:rPr>
      </w:pPr>
    </w:p>
    <w:p w:rsidR="00FD6D49" w:rsidRDefault="00FD6D49" w:rsidP="00FD6D49">
      <w:pPr>
        <w:rPr>
          <w:b/>
        </w:rPr>
      </w:pPr>
    </w:p>
    <w:p w:rsidR="00FD6D49" w:rsidRDefault="00FD6D49" w:rsidP="00FD6D49">
      <w:pPr>
        <w:rPr>
          <w:b/>
        </w:rPr>
      </w:pPr>
    </w:p>
    <w:p w:rsidR="00FD6D49" w:rsidRDefault="00FD6D49" w:rsidP="00FD6D49">
      <w:pPr>
        <w:rPr>
          <w:b/>
        </w:rPr>
      </w:pPr>
    </w:p>
    <w:p w:rsidR="007A72C2" w:rsidRDefault="007A72C2" w:rsidP="00FD6D49">
      <w:pPr>
        <w:rPr>
          <w:b/>
        </w:rPr>
      </w:pPr>
    </w:p>
    <w:p w:rsidR="00924696" w:rsidRDefault="00924696" w:rsidP="00FD6D49">
      <w:pPr>
        <w:rPr>
          <w:b/>
        </w:rPr>
      </w:pPr>
    </w:p>
    <w:p w:rsidR="007839A2" w:rsidRDefault="007839A2" w:rsidP="00FD6D49">
      <w:pPr>
        <w:rPr>
          <w:b/>
        </w:rPr>
      </w:pPr>
    </w:p>
    <w:p w:rsidR="007A72C2" w:rsidRDefault="007A72C2" w:rsidP="00FD6D49">
      <w:pPr>
        <w:rPr>
          <w:b/>
        </w:rPr>
      </w:pPr>
    </w:p>
    <w:tbl>
      <w:tblPr>
        <w:tblStyle w:val="TableGrid"/>
        <w:tblpPr w:leftFromText="180" w:rightFromText="180" w:vertAnchor="text" w:horzAnchor="margin" w:tblpY="223"/>
        <w:tblW w:w="9322" w:type="dxa"/>
        <w:tblLayout w:type="fixed"/>
        <w:tblLook w:val="04A0"/>
      </w:tblPr>
      <w:tblGrid>
        <w:gridCol w:w="2518"/>
        <w:gridCol w:w="2126"/>
        <w:gridCol w:w="709"/>
        <w:gridCol w:w="2410"/>
        <w:gridCol w:w="1559"/>
      </w:tblGrid>
      <w:tr w:rsidR="007A72C2" w:rsidTr="007A72C2">
        <w:trPr>
          <w:trHeight w:val="627"/>
        </w:trPr>
        <w:tc>
          <w:tcPr>
            <w:tcW w:w="9322" w:type="dxa"/>
            <w:gridSpan w:val="5"/>
            <w:shd w:val="clear" w:color="auto" w:fill="D0AECE"/>
          </w:tcPr>
          <w:p w:rsidR="007A72C2" w:rsidRPr="002C46A5" w:rsidRDefault="007A72C2" w:rsidP="007A72C2">
            <w:pPr>
              <w:jc w:val="center"/>
              <w:rPr>
                <w:b/>
                <w:sz w:val="28"/>
              </w:rPr>
            </w:pPr>
            <w:r w:rsidRPr="002C46A5">
              <w:rPr>
                <w:b/>
                <w:sz w:val="28"/>
              </w:rPr>
              <w:t>ACTION PLAN</w:t>
            </w:r>
          </w:p>
          <w:p w:rsidR="007A72C2" w:rsidRDefault="007A72C2" w:rsidP="007A72C2">
            <w:pPr>
              <w:rPr>
                <w:b/>
              </w:rPr>
            </w:pPr>
          </w:p>
        </w:tc>
      </w:tr>
      <w:tr w:rsidR="007A72C2" w:rsidTr="007A72C2">
        <w:trPr>
          <w:trHeight w:val="572"/>
        </w:trPr>
        <w:tc>
          <w:tcPr>
            <w:tcW w:w="5353" w:type="dxa"/>
            <w:gridSpan w:val="3"/>
          </w:tcPr>
          <w:p w:rsidR="007A72C2" w:rsidRDefault="007A72C2" w:rsidP="007A72C2">
            <w:pPr>
              <w:rPr>
                <w:b/>
              </w:rPr>
            </w:pPr>
            <w:r>
              <w:rPr>
                <w:b/>
              </w:rPr>
              <w:t xml:space="preserve">Cluster/School </w:t>
            </w:r>
          </w:p>
          <w:p w:rsidR="007A72C2" w:rsidRDefault="007A72C2" w:rsidP="007A72C2">
            <w:pPr>
              <w:rPr>
                <w:b/>
              </w:rPr>
            </w:pPr>
          </w:p>
          <w:p w:rsidR="007A72C2" w:rsidRDefault="007A72C2" w:rsidP="007A72C2">
            <w:pPr>
              <w:rPr>
                <w:b/>
                <w:bCs/>
              </w:rPr>
            </w:pPr>
            <w:proofErr w:type="spellStart"/>
            <w:r w:rsidRPr="007C7F0E">
              <w:rPr>
                <w:b/>
                <w:bCs/>
              </w:rPr>
              <w:t>Lornshill</w:t>
            </w:r>
            <w:proofErr w:type="spellEnd"/>
            <w:r w:rsidRPr="007C7F0E">
              <w:rPr>
                <w:b/>
                <w:bCs/>
              </w:rPr>
              <w:t xml:space="preserve"> Cluster</w:t>
            </w:r>
            <w:r>
              <w:rPr>
                <w:b/>
                <w:bCs/>
              </w:rPr>
              <w:t>/ St Bernadette’s RC PS</w:t>
            </w:r>
          </w:p>
        </w:tc>
        <w:tc>
          <w:tcPr>
            <w:tcW w:w="2410" w:type="dxa"/>
          </w:tcPr>
          <w:p w:rsidR="007A72C2" w:rsidRDefault="007A72C2" w:rsidP="007A72C2">
            <w:pPr>
              <w:rPr>
                <w:b/>
              </w:rPr>
            </w:pPr>
            <w:r>
              <w:rPr>
                <w:b/>
              </w:rPr>
              <w:t>Total PEF Allocation</w:t>
            </w:r>
          </w:p>
          <w:p w:rsidR="007A72C2" w:rsidRDefault="007A72C2" w:rsidP="007A72C2">
            <w:pPr>
              <w:rPr>
                <w:b/>
                <w:bCs/>
              </w:rPr>
            </w:pPr>
            <w:r w:rsidRPr="3B42E281">
              <w:rPr>
                <w:b/>
                <w:bCs/>
              </w:rPr>
              <w:t>£4850</w:t>
            </w:r>
          </w:p>
          <w:p w:rsidR="007A72C2" w:rsidRDefault="007A72C2" w:rsidP="007A72C2">
            <w:pPr>
              <w:rPr>
                <w:b/>
              </w:rPr>
            </w:pPr>
          </w:p>
        </w:tc>
        <w:tc>
          <w:tcPr>
            <w:tcW w:w="1559" w:type="dxa"/>
          </w:tcPr>
          <w:p w:rsidR="007A72C2" w:rsidRDefault="007A72C2" w:rsidP="007A72C2">
            <w:pPr>
              <w:rPr>
                <w:b/>
              </w:rPr>
            </w:pPr>
            <w:r>
              <w:rPr>
                <w:b/>
              </w:rPr>
              <w:t>Links to SAC</w:t>
            </w:r>
          </w:p>
          <w:p w:rsidR="007A72C2" w:rsidRDefault="007A72C2" w:rsidP="007A72C2">
            <w:pPr>
              <w:rPr>
                <w:b/>
                <w:bCs/>
              </w:rPr>
            </w:pPr>
            <w:r w:rsidRPr="007C7F0E">
              <w:rPr>
                <w:b/>
                <w:bCs/>
                <w:sz w:val="18"/>
                <w:szCs w:val="18"/>
              </w:rPr>
              <w:t>Literacy/Numeracy</w:t>
            </w:r>
          </w:p>
          <w:p w:rsidR="007A72C2" w:rsidRDefault="007A72C2" w:rsidP="007A72C2">
            <w:pPr>
              <w:rPr>
                <w:b/>
                <w:bCs/>
                <w:sz w:val="18"/>
                <w:szCs w:val="18"/>
              </w:rPr>
            </w:pPr>
            <w:r w:rsidRPr="007C7F0E">
              <w:rPr>
                <w:b/>
                <w:bCs/>
                <w:sz w:val="18"/>
                <w:szCs w:val="18"/>
              </w:rPr>
              <w:t>Leadership of learning</w:t>
            </w:r>
          </w:p>
        </w:tc>
      </w:tr>
      <w:tr w:rsidR="007A72C2" w:rsidTr="007A72C2">
        <w:trPr>
          <w:trHeight w:val="572"/>
        </w:trPr>
        <w:tc>
          <w:tcPr>
            <w:tcW w:w="2518" w:type="dxa"/>
          </w:tcPr>
          <w:p w:rsidR="007A72C2" w:rsidRDefault="007A72C2" w:rsidP="007A72C2">
            <w:pPr>
              <w:rPr>
                <w:b/>
              </w:rPr>
            </w:pPr>
            <w:proofErr w:type="spellStart"/>
            <w:r>
              <w:rPr>
                <w:b/>
              </w:rPr>
              <w:t>Headteacher</w:t>
            </w:r>
            <w:proofErr w:type="spellEnd"/>
            <w:r>
              <w:rPr>
                <w:b/>
              </w:rPr>
              <w:t>/Manager</w:t>
            </w:r>
          </w:p>
          <w:p w:rsidR="007A72C2" w:rsidRDefault="007A72C2" w:rsidP="007A72C2">
            <w:pPr>
              <w:rPr>
                <w:b/>
              </w:rPr>
            </w:pPr>
          </w:p>
          <w:p w:rsidR="007A72C2" w:rsidRDefault="007A72C2" w:rsidP="007A72C2">
            <w:pPr>
              <w:rPr>
                <w:b/>
                <w:bCs/>
              </w:rPr>
            </w:pPr>
            <w:r>
              <w:rPr>
                <w:b/>
                <w:bCs/>
              </w:rPr>
              <w:t>N McElroy</w:t>
            </w:r>
          </w:p>
        </w:tc>
        <w:tc>
          <w:tcPr>
            <w:tcW w:w="2126" w:type="dxa"/>
          </w:tcPr>
          <w:p w:rsidR="007A72C2" w:rsidRDefault="007A72C2" w:rsidP="007A72C2">
            <w:pPr>
              <w:rPr>
                <w:b/>
              </w:rPr>
            </w:pPr>
            <w:r>
              <w:rPr>
                <w:b/>
              </w:rPr>
              <w:t>Accountable Person</w:t>
            </w:r>
          </w:p>
          <w:p w:rsidR="007A72C2" w:rsidRDefault="007A72C2" w:rsidP="007A72C2">
            <w:pPr>
              <w:rPr>
                <w:b/>
              </w:rPr>
            </w:pPr>
          </w:p>
          <w:p w:rsidR="007A72C2" w:rsidRDefault="007A72C2" w:rsidP="007A72C2">
            <w:pPr>
              <w:rPr>
                <w:b/>
                <w:bCs/>
              </w:rPr>
            </w:pPr>
            <w:r>
              <w:rPr>
                <w:b/>
                <w:bCs/>
              </w:rPr>
              <w:t>D Morgan</w:t>
            </w:r>
          </w:p>
          <w:p w:rsidR="007A72C2" w:rsidRDefault="007A72C2" w:rsidP="007A72C2">
            <w:pPr>
              <w:rPr>
                <w:b/>
                <w:bCs/>
              </w:rPr>
            </w:pPr>
          </w:p>
        </w:tc>
        <w:tc>
          <w:tcPr>
            <w:tcW w:w="3119" w:type="dxa"/>
            <w:gridSpan w:val="2"/>
          </w:tcPr>
          <w:p w:rsidR="007A72C2" w:rsidRDefault="007A72C2" w:rsidP="007A72C2">
            <w:pPr>
              <w:rPr>
                <w:b/>
              </w:rPr>
            </w:pPr>
            <w:r>
              <w:rPr>
                <w:b/>
              </w:rPr>
              <w:t>Improving Outcomes Manager</w:t>
            </w:r>
          </w:p>
          <w:p w:rsidR="007A72C2" w:rsidRDefault="007A72C2" w:rsidP="007A72C2">
            <w:pPr>
              <w:rPr>
                <w:b/>
              </w:rPr>
            </w:pPr>
          </w:p>
          <w:p w:rsidR="007A72C2" w:rsidRDefault="007A72C2" w:rsidP="007A72C2">
            <w:pPr>
              <w:rPr>
                <w:b/>
              </w:rPr>
            </w:pPr>
            <w:r>
              <w:rPr>
                <w:b/>
              </w:rPr>
              <w:t>J Rough</w:t>
            </w:r>
          </w:p>
        </w:tc>
        <w:tc>
          <w:tcPr>
            <w:tcW w:w="1559" w:type="dxa"/>
          </w:tcPr>
          <w:p w:rsidR="007A72C2" w:rsidRDefault="007A72C2" w:rsidP="007A72C2">
            <w:pPr>
              <w:rPr>
                <w:b/>
              </w:rPr>
            </w:pPr>
            <w:r>
              <w:rPr>
                <w:b/>
              </w:rPr>
              <w:t>RAG status</w:t>
            </w:r>
          </w:p>
        </w:tc>
      </w:tr>
    </w:tbl>
    <w:tbl>
      <w:tblPr>
        <w:tblStyle w:val="TableGrid"/>
        <w:tblW w:w="9322" w:type="dxa"/>
        <w:tblLook w:val="04A0"/>
      </w:tblPr>
      <w:tblGrid>
        <w:gridCol w:w="2309"/>
        <w:gridCol w:w="771"/>
        <w:gridCol w:w="1540"/>
        <w:gridCol w:w="1541"/>
        <w:gridCol w:w="770"/>
        <w:gridCol w:w="2311"/>
        <w:gridCol w:w="80"/>
      </w:tblGrid>
      <w:tr w:rsidR="00FD6D49" w:rsidTr="00C51B5C">
        <w:tc>
          <w:tcPr>
            <w:tcW w:w="9322" w:type="dxa"/>
            <w:gridSpan w:val="7"/>
            <w:shd w:val="clear" w:color="auto" w:fill="D0AECE"/>
          </w:tcPr>
          <w:p w:rsidR="007A72C2" w:rsidRDefault="007A72C2" w:rsidP="00FD6D49">
            <w:pPr>
              <w:rPr>
                <w:b/>
              </w:rPr>
            </w:pPr>
          </w:p>
          <w:p w:rsidR="00FD6D49" w:rsidRDefault="00FD6D49" w:rsidP="00FD6D49">
            <w:pPr>
              <w:rPr>
                <w:b/>
              </w:rPr>
            </w:pPr>
            <w:r>
              <w:rPr>
                <w:b/>
              </w:rPr>
              <w:t>Outcome (transformational)</w:t>
            </w:r>
          </w:p>
          <w:p w:rsidR="00FD6D49" w:rsidRDefault="00FD6D49" w:rsidP="00FD6D49">
            <w:pPr>
              <w:rPr>
                <w:b/>
              </w:rPr>
            </w:pPr>
          </w:p>
        </w:tc>
      </w:tr>
      <w:tr w:rsidR="00FD6D49" w:rsidTr="00C51B5C">
        <w:tc>
          <w:tcPr>
            <w:tcW w:w="9322" w:type="dxa"/>
            <w:gridSpan w:val="7"/>
            <w:tcBorders>
              <w:bottom w:val="single" w:sz="4" w:space="0" w:color="auto"/>
            </w:tcBorders>
          </w:tcPr>
          <w:p w:rsidR="00FD6D49" w:rsidRPr="00120509" w:rsidRDefault="00FD6D49" w:rsidP="00FD6D49">
            <w:pPr>
              <w:rPr>
                <w:b/>
              </w:rPr>
            </w:pPr>
            <w:r>
              <w:rPr>
                <w:b/>
              </w:rPr>
              <w:t>Proposed intervention</w:t>
            </w:r>
          </w:p>
          <w:p w:rsidR="00FD6D49" w:rsidRDefault="00FD6D49" w:rsidP="00FD6D49">
            <w:pPr>
              <w:rPr>
                <w:bCs/>
              </w:rPr>
            </w:pPr>
            <w:r w:rsidRPr="00120509">
              <w:rPr>
                <w:bCs/>
              </w:rPr>
              <w:t>Learning and teaching across all stages of the school will be consistent and progressive, involving parents and partners, resulting in</w:t>
            </w:r>
            <w:r>
              <w:rPr>
                <w:bCs/>
              </w:rPr>
              <w:t xml:space="preserve"> raised attainment in numeracy and mathematics and a reduction of 10% in the attainment gap.</w:t>
            </w:r>
          </w:p>
          <w:p w:rsidR="00FD6D49" w:rsidRDefault="00FD6D49" w:rsidP="00FD6D49">
            <w:pPr>
              <w:rPr>
                <w:bCs/>
              </w:rPr>
            </w:pPr>
          </w:p>
          <w:p w:rsidR="00FD6D49" w:rsidRDefault="00FD6D49" w:rsidP="00FD6D49">
            <w:pPr>
              <w:rPr>
                <w:bCs/>
              </w:rPr>
            </w:pPr>
            <w:r>
              <w:rPr>
                <w:bCs/>
              </w:rPr>
              <w:t>This increase in consistency and progression in teaching and rise attainment will be achieved through</w:t>
            </w:r>
          </w:p>
          <w:p w:rsidR="00FD6D49" w:rsidRDefault="00FD6D49" w:rsidP="00FD6D49">
            <w:pPr>
              <w:pStyle w:val="ListParagraph"/>
              <w:numPr>
                <w:ilvl w:val="0"/>
                <w:numId w:val="6"/>
              </w:numPr>
              <w:rPr>
                <w:bCs/>
              </w:rPr>
            </w:pPr>
            <w:r>
              <w:rPr>
                <w:bCs/>
              </w:rPr>
              <w:t xml:space="preserve">Working collaboratively with colleagues in </w:t>
            </w:r>
            <w:proofErr w:type="spellStart"/>
            <w:r>
              <w:rPr>
                <w:bCs/>
              </w:rPr>
              <w:t>Lornshill</w:t>
            </w:r>
            <w:proofErr w:type="spellEnd"/>
            <w:r>
              <w:rPr>
                <w:bCs/>
              </w:rPr>
              <w:t xml:space="preserve"> Cluster Numeracy &amp; Maths Group</w:t>
            </w:r>
          </w:p>
          <w:p w:rsidR="00FD6D49" w:rsidRDefault="00FD6D49" w:rsidP="00FD6D49">
            <w:pPr>
              <w:pStyle w:val="ListParagraph"/>
              <w:numPr>
                <w:ilvl w:val="0"/>
                <w:numId w:val="6"/>
              </w:numPr>
              <w:rPr>
                <w:bCs/>
              </w:rPr>
            </w:pPr>
            <w:r>
              <w:rPr>
                <w:bCs/>
              </w:rPr>
              <w:t>Participating in cluster-based CLPL on numeracy &amp; maths teaching</w:t>
            </w:r>
          </w:p>
          <w:p w:rsidR="00FD6D49" w:rsidRDefault="00FD6D49" w:rsidP="00FD6D49">
            <w:pPr>
              <w:pStyle w:val="ListParagraph"/>
              <w:numPr>
                <w:ilvl w:val="0"/>
                <w:numId w:val="6"/>
              </w:numPr>
              <w:rPr>
                <w:bCs/>
              </w:rPr>
            </w:pPr>
            <w:r>
              <w:rPr>
                <w:bCs/>
              </w:rPr>
              <w:t>Participating in cluster-based CLPL on mentoring and coaching in numeracy &amp; maths</w:t>
            </w:r>
          </w:p>
          <w:p w:rsidR="00FD6D49" w:rsidRDefault="00FD6D49" w:rsidP="00FD6D49">
            <w:pPr>
              <w:pStyle w:val="ListParagraph"/>
              <w:numPr>
                <w:ilvl w:val="0"/>
                <w:numId w:val="6"/>
              </w:numPr>
              <w:rPr>
                <w:bCs/>
              </w:rPr>
            </w:pPr>
            <w:r>
              <w:rPr>
                <w:bCs/>
              </w:rPr>
              <w:t xml:space="preserve">Contributing to the employment of a </w:t>
            </w:r>
            <w:proofErr w:type="spellStart"/>
            <w:r>
              <w:rPr>
                <w:bCs/>
              </w:rPr>
              <w:t>Lornshill</w:t>
            </w:r>
            <w:proofErr w:type="spellEnd"/>
            <w:r>
              <w:rPr>
                <w:bCs/>
              </w:rPr>
              <w:t xml:space="preserve"> maths specialist teacher in order that we can have weekly visits during which the maths specialist will</w:t>
            </w:r>
          </w:p>
          <w:p w:rsidR="00FD6D49" w:rsidRDefault="00FD6D49" w:rsidP="00FD6D49">
            <w:pPr>
              <w:pStyle w:val="ListParagraph"/>
              <w:numPr>
                <w:ilvl w:val="1"/>
                <w:numId w:val="6"/>
              </w:numPr>
              <w:rPr>
                <w:bCs/>
              </w:rPr>
            </w:pPr>
            <w:r>
              <w:rPr>
                <w:bCs/>
              </w:rPr>
              <w:t>work with support assistants to build capacity in tutoring pupils</w:t>
            </w:r>
          </w:p>
          <w:p w:rsidR="00FD6D49" w:rsidRDefault="00FD6D49" w:rsidP="00FD6D49">
            <w:pPr>
              <w:pStyle w:val="ListParagraph"/>
              <w:numPr>
                <w:ilvl w:val="1"/>
                <w:numId w:val="6"/>
              </w:numPr>
              <w:rPr>
                <w:bCs/>
              </w:rPr>
            </w:pPr>
            <w:r>
              <w:rPr>
                <w:bCs/>
              </w:rPr>
              <w:t>work with targeted pupils to develop their numeracy and maths skills</w:t>
            </w:r>
          </w:p>
          <w:p w:rsidR="00FD6D49" w:rsidRDefault="00FD6D49" w:rsidP="00FD6D49">
            <w:pPr>
              <w:pStyle w:val="ListParagraph"/>
              <w:numPr>
                <w:ilvl w:val="1"/>
                <w:numId w:val="6"/>
              </w:numPr>
              <w:rPr>
                <w:bCs/>
              </w:rPr>
            </w:pPr>
            <w:r>
              <w:rPr>
                <w:bCs/>
              </w:rPr>
              <w:t>teach alongside class teachers to develop capacity</w:t>
            </w:r>
          </w:p>
          <w:p w:rsidR="00FD6D49" w:rsidRDefault="00FD6D49" w:rsidP="00FD6D49">
            <w:pPr>
              <w:pStyle w:val="ListParagraph"/>
              <w:numPr>
                <w:ilvl w:val="1"/>
                <w:numId w:val="6"/>
              </w:numPr>
              <w:rPr>
                <w:bCs/>
              </w:rPr>
            </w:pPr>
            <w:r>
              <w:rPr>
                <w:bCs/>
              </w:rPr>
              <w:t>plan with class teachers to ensure consistency and progression</w:t>
            </w:r>
          </w:p>
          <w:p w:rsidR="00FD6D49" w:rsidRDefault="00FD6D49" w:rsidP="00FD6D49">
            <w:pPr>
              <w:pStyle w:val="ListParagraph"/>
              <w:numPr>
                <w:ilvl w:val="0"/>
                <w:numId w:val="6"/>
              </w:numPr>
              <w:rPr>
                <w:bCs/>
              </w:rPr>
            </w:pPr>
            <w:r>
              <w:rPr>
                <w:bCs/>
              </w:rPr>
              <w:t>Employing a support for learning assistant to provide 1-2-1 and small group support</w:t>
            </w:r>
          </w:p>
          <w:p w:rsidR="00FD6D49" w:rsidRDefault="00FD6D49" w:rsidP="00FD6D49">
            <w:pPr>
              <w:pStyle w:val="ListParagraph"/>
              <w:numPr>
                <w:ilvl w:val="0"/>
                <w:numId w:val="6"/>
              </w:numPr>
              <w:rPr>
                <w:bCs/>
              </w:rPr>
            </w:pPr>
            <w:r>
              <w:rPr>
                <w:bCs/>
              </w:rPr>
              <w:t>Our Principal Teacher using her recent training on Maths Recovery with targeted pupils</w:t>
            </w:r>
          </w:p>
          <w:p w:rsidR="00FD6D49" w:rsidRDefault="00FD6D49" w:rsidP="00FD6D49">
            <w:pPr>
              <w:pStyle w:val="ListParagraph"/>
              <w:numPr>
                <w:ilvl w:val="0"/>
                <w:numId w:val="6"/>
              </w:numPr>
              <w:rPr>
                <w:bCs/>
              </w:rPr>
            </w:pPr>
            <w:r>
              <w:rPr>
                <w:bCs/>
              </w:rPr>
              <w:t>Our Principal Teacher sharing her learning on Maths Recovery with class teachers</w:t>
            </w:r>
          </w:p>
          <w:p w:rsidR="00FD6D49" w:rsidRDefault="00FD6D49" w:rsidP="00FD6D49">
            <w:pPr>
              <w:pStyle w:val="ListParagraph"/>
              <w:numPr>
                <w:ilvl w:val="0"/>
                <w:numId w:val="6"/>
              </w:numPr>
              <w:rPr>
                <w:bCs/>
              </w:rPr>
            </w:pPr>
            <w:r>
              <w:rPr>
                <w:bCs/>
              </w:rPr>
              <w:t>Promoting experiential maths learning through the purchase of concrete materials and maths games</w:t>
            </w:r>
          </w:p>
          <w:p w:rsidR="00FD6D49" w:rsidRDefault="00FD6D49" w:rsidP="00FD6D49">
            <w:pPr>
              <w:pStyle w:val="ListParagraph"/>
              <w:numPr>
                <w:ilvl w:val="0"/>
                <w:numId w:val="6"/>
              </w:numPr>
              <w:rPr>
                <w:bCs/>
              </w:rPr>
            </w:pPr>
            <w:r>
              <w:rPr>
                <w:bCs/>
              </w:rPr>
              <w:t xml:space="preserve">Promoting home learning through our digital literacy programme including software such as </w:t>
            </w:r>
            <w:proofErr w:type="spellStart"/>
            <w:r>
              <w:rPr>
                <w:bCs/>
              </w:rPr>
              <w:t>Sumdog</w:t>
            </w:r>
            <w:proofErr w:type="spellEnd"/>
          </w:p>
          <w:p w:rsidR="00FD6D49" w:rsidRPr="00F30539" w:rsidRDefault="00FD6D49" w:rsidP="00FD6D49">
            <w:pPr>
              <w:pStyle w:val="ListParagraph"/>
              <w:numPr>
                <w:ilvl w:val="0"/>
                <w:numId w:val="6"/>
              </w:numPr>
              <w:rPr>
                <w:bCs/>
              </w:rPr>
            </w:pPr>
            <w:r>
              <w:rPr>
                <w:bCs/>
              </w:rPr>
              <w:t>Supporting parents through maths homework workshops and sharing the learning sessions</w:t>
            </w:r>
          </w:p>
          <w:p w:rsidR="00FD6D49" w:rsidRDefault="00FD6D49" w:rsidP="00FD6D49">
            <w:pPr>
              <w:rPr>
                <w:b/>
              </w:rPr>
            </w:pPr>
          </w:p>
        </w:tc>
      </w:tr>
      <w:tr w:rsidR="00FD6D49" w:rsidTr="00C51B5C">
        <w:trPr>
          <w:trHeight w:val="1146"/>
        </w:trPr>
        <w:tc>
          <w:tcPr>
            <w:tcW w:w="9322" w:type="dxa"/>
            <w:gridSpan w:val="7"/>
            <w:tcBorders>
              <w:bottom w:val="single" w:sz="4" w:space="0" w:color="auto"/>
            </w:tcBorders>
            <w:shd w:val="clear" w:color="auto" w:fill="DBBFD6"/>
          </w:tcPr>
          <w:p w:rsidR="00FD6D49" w:rsidRDefault="00FD6D49" w:rsidP="00FD6D49">
            <w:pPr>
              <w:rPr>
                <w:b/>
              </w:rPr>
            </w:pPr>
            <w:r>
              <w:rPr>
                <w:b/>
              </w:rPr>
              <w:t>Rationale for this proposal</w:t>
            </w:r>
          </w:p>
          <w:p w:rsidR="00FD6D49" w:rsidRPr="00026F34" w:rsidRDefault="00FD6D49" w:rsidP="00FD6D49">
            <w:pPr>
              <w:rPr>
                <w:i/>
                <w:color w:val="0070C0"/>
              </w:rPr>
            </w:pPr>
            <w:r w:rsidRPr="00026F34">
              <w:rPr>
                <w:i/>
                <w:color w:val="0070C0"/>
              </w:rPr>
              <w:t>Why are you doing this?  What evidence do you have that this intervention is required? Is this a cluster or individual school proposal? Who has been consulted?</w:t>
            </w:r>
          </w:p>
          <w:p w:rsidR="00FD6D49" w:rsidRDefault="00FD6D49" w:rsidP="00FD6D49">
            <w:pPr>
              <w:rPr>
                <w:b/>
              </w:rPr>
            </w:pPr>
          </w:p>
        </w:tc>
      </w:tr>
      <w:tr w:rsidR="00FD6D49" w:rsidTr="00C51B5C">
        <w:tc>
          <w:tcPr>
            <w:tcW w:w="9322" w:type="dxa"/>
            <w:gridSpan w:val="7"/>
            <w:tcBorders>
              <w:bottom w:val="single" w:sz="4" w:space="0" w:color="auto"/>
            </w:tcBorders>
          </w:tcPr>
          <w:p w:rsidR="00FD6D49" w:rsidRDefault="00FD6D49" w:rsidP="00FD6D49"/>
          <w:p w:rsidR="00FD6D49" w:rsidRPr="00120509" w:rsidRDefault="00FD6D49" w:rsidP="00FD6D49">
            <w:pPr>
              <w:rPr>
                <w:bCs/>
              </w:rPr>
            </w:pPr>
            <w:r>
              <w:t xml:space="preserve">Analysis of our school’s October 2016 CEM data shows  that 40% of pupils in SIMD 1 &amp; 2 and 23% of pupils in SIMD 3-10 are not achieving an average or above average standardised score in General Maths. </w:t>
            </w:r>
          </w:p>
          <w:p w:rsidR="00FD6D49" w:rsidRDefault="00FD6D49" w:rsidP="00FD6D49"/>
          <w:p w:rsidR="00FD6D49" w:rsidRPr="00120509" w:rsidRDefault="00FD6D49" w:rsidP="00FD6D49">
            <w:r>
              <w:t xml:space="preserve"> There is an existing numeracy development team across the cluster that is working to develop a consistent progression in Numeracy from 3-18. Half of our teachers will be new to the school and the cluster in August 2017 so there is a real need to ensure that we are working collaboratively with school and cluster colleagues to build their knowledge, understanding and skill in using the Benchmarks.</w:t>
            </w:r>
          </w:p>
          <w:p w:rsidR="00FD6D49" w:rsidRPr="00120509" w:rsidRDefault="00FD6D49" w:rsidP="00FD6D49">
            <w:pPr>
              <w:rPr>
                <w:bCs/>
              </w:rPr>
            </w:pPr>
            <w:r>
              <w:t xml:space="preserve"> </w:t>
            </w:r>
          </w:p>
          <w:p w:rsidR="00FD6D49" w:rsidRPr="00120509" w:rsidRDefault="00FD6D49" w:rsidP="00FD6D49">
            <w:r>
              <w:t xml:space="preserve">Our consultation with pupils, parents and pupils through conversations and questionnaires shows that all stakeholders support the purchase of concrete materials and games to promote experiential and play-based learning in numeracy and maths. Most parents and staff supported expenditure on working with a maths specialist teacher.  All stakeholders supported the provision of one-to-one and small group support. </w:t>
            </w:r>
          </w:p>
          <w:p w:rsidR="00FD6D49" w:rsidRPr="00120509" w:rsidRDefault="00FD6D49" w:rsidP="00FD6D49"/>
          <w:p w:rsidR="00FD6D49" w:rsidRPr="00120509" w:rsidRDefault="00FD6D49" w:rsidP="00FD6D49">
            <w:pPr>
              <w:rPr>
                <w:bCs/>
              </w:rPr>
            </w:pPr>
            <w:r>
              <w:t>Evidence collated in the Scottish Attainment Challenge Learning and Teaching Toolkit by the Education Endowment Foundation shows that one to one tuition, small group tuition, digital technology, parental involvement, individualised instruction and homework all have a positive impact on children’s attainment (</w:t>
            </w:r>
            <w:hyperlink r:id="rId9">
              <w:r w:rsidRPr="3B42E281">
                <w:rPr>
                  <w:rStyle w:val="Hyperlink"/>
                </w:rPr>
                <w:t>https://scot.educationendowmentfoundation.org.uk/</w:t>
              </w:r>
            </w:hyperlink>
            <w:r>
              <w:t>).</w:t>
            </w:r>
          </w:p>
          <w:p w:rsidR="00FD6D49" w:rsidRDefault="00FD6D49" w:rsidP="00FD6D49">
            <w:pPr>
              <w:rPr>
                <w:b/>
              </w:rPr>
            </w:pPr>
          </w:p>
          <w:p w:rsidR="00FD6D49" w:rsidRDefault="00FD6D49" w:rsidP="00FD6D49">
            <w:pPr>
              <w:rPr>
                <w:b/>
              </w:rPr>
            </w:pPr>
          </w:p>
        </w:tc>
      </w:tr>
      <w:tr w:rsidR="00FD6D49" w:rsidTr="00C51B5C">
        <w:trPr>
          <w:trHeight w:val="437"/>
        </w:trPr>
        <w:tc>
          <w:tcPr>
            <w:tcW w:w="3080" w:type="dxa"/>
            <w:gridSpan w:val="2"/>
            <w:shd w:val="clear" w:color="auto" w:fill="D0AECE"/>
          </w:tcPr>
          <w:p w:rsidR="00FD6D49" w:rsidRDefault="00FD6D49" w:rsidP="00FD6D49">
            <w:pPr>
              <w:rPr>
                <w:b/>
              </w:rPr>
            </w:pPr>
            <w:r>
              <w:rPr>
                <w:b/>
              </w:rPr>
              <w:t>NIF Priority</w:t>
            </w:r>
          </w:p>
        </w:tc>
        <w:tc>
          <w:tcPr>
            <w:tcW w:w="3081" w:type="dxa"/>
            <w:gridSpan w:val="2"/>
            <w:shd w:val="clear" w:color="auto" w:fill="D0AECE"/>
          </w:tcPr>
          <w:p w:rsidR="00FD6D49" w:rsidRDefault="00FD6D49" w:rsidP="00FD6D49">
            <w:pPr>
              <w:rPr>
                <w:b/>
              </w:rPr>
            </w:pPr>
            <w:r>
              <w:rPr>
                <w:b/>
              </w:rPr>
              <w:t>NIF Driver(s)</w:t>
            </w:r>
          </w:p>
        </w:tc>
        <w:tc>
          <w:tcPr>
            <w:tcW w:w="3161" w:type="dxa"/>
            <w:gridSpan w:val="3"/>
            <w:shd w:val="clear" w:color="auto" w:fill="D0AECE"/>
          </w:tcPr>
          <w:p w:rsidR="00FD6D49" w:rsidRDefault="00FD6D49" w:rsidP="00FD6D49">
            <w:pPr>
              <w:rPr>
                <w:b/>
              </w:rPr>
            </w:pPr>
            <w:r>
              <w:rPr>
                <w:b/>
              </w:rPr>
              <w:t>HGIOS 4 QIs</w:t>
            </w:r>
          </w:p>
        </w:tc>
      </w:tr>
      <w:tr w:rsidR="00FD6D49" w:rsidTr="00C51B5C">
        <w:trPr>
          <w:trHeight w:val="1062"/>
        </w:trPr>
        <w:tc>
          <w:tcPr>
            <w:tcW w:w="3080" w:type="dxa"/>
            <w:gridSpan w:val="2"/>
            <w:shd w:val="clear" w:color="auto" w:fill="FFFFFF" w:themeFill="background1"/>
          </w:tcPr>
          <w:p w:rsidR="00FD6D49" w:rsidRDefault="00FD6D49" w:rsidP="00FD6D49">
            <w:pPr>
              <w:rPr>
                <w:b/>
              </w:rPr>
            </w:pPr>
            <w:r>
              <w:rPr>
                <w:b/>
              </w:rPr>
              <w:t>Improvement in literacy and numeracy</w:t>
            </w:r>
          </w:p>
          <w:p w:rsidR="00FD6D49" w:rsidRDefault="00FD6D49" w:rsidP="00FD6D49">
            <w:pPr>
              <w:rPr>
                <w:b/>
              </w:rPr>
            </w:pPr>
          </w:p>
          <w:p w:rsidR="00FD6D49" w:rsidRDefault="00FD6D49" w:rsidP="00FD6D49">
            <w:pPr>
              <w:rPr>
                <w:b/>
              </w:rPr>
            </w:pPr>
            <w:r>
              <w:rPr>
                <w:b/>
              </w:rPr>
              <w:t>Closing the gaps</w:t>
            </w:r>
          </w:p>
        </w:tc>
        <w:tc>
          <w:tcPr>
            <w:tcW w:w="3081" w:type="dxa"/>
            <w:gridSpan w:val="2"/>
            <w:shd w:val="clear" w:color="auto" w:fill="FFFFFF" w:themeFill="background1"/>
          </w:tcPr>
          <w:p w:rsidR="00FD6D49" w:rsidRDefault="00FD6D49" w:rsidP="00FD6D49">
            <w:pPr>
              <w:rPr>
                <w:b/>
              </w:rPr>
            </w:pPr>
            <w:r w:rsidRPr="007C7F0E">
              <w:rPr>
                <w:b/>
                <w:bCs/>
              </w:rPr>
              <w:t>School Improvement</w:t>
            </w:r>
          </w:p>
          <w:p w:rsidR="00FD6D49" w:rsidRDefault="00FD6D49" w:rsidP="00FD6D49">
            <w:pPr>
              <w:rPr>
                <w:b/>
              </w:rPr>
            </w:pPr>
            <w:r w:rsidRPr="007C7F0E">
              <w:rPr>
                <w:b/>
                <w:bCs/>
              </w:rPr>
              <w:t>Assessment of Children’s progress</w:t>
            </w:r>
          </w:p>
          <w:p w:rsidR="00FD6D49" w:rsidRDefault="00FD6D49" w:rsidP="00FD6D49">
            <w:pPr>
              <w:rPr>
                <w:b/>
                <w:bCs/>
              </w:rPr>
            </w:pPr>
            <w:r w:rsidRPr="007C7F0E">
              <w:rPr>
                <w:b/>
                <w:bCs/>
              </w:rPr>
              <w:t>Performance Information</w:t>
            </w:r>
          </w:p>
          <w:p w:rsidR="00FD6D49" w:rsidRDefault="00FD6D49" w:rsidP="00FD6D49">
            <w:pPr>
              <w:rPr>
                <w:b/>
                <w:bCs/>
              </w:rPr>
            </w:pPr>
            <w:r w:rsidRPr="007C7F0E">
              <w:rPr>
                <w:b/>
                <w:bCs/>
              </w:rPr>
              <w:t>Parental Engagement</w:t>
            </w:r>
          </w:p>
        </w:tc>
        <w:tc>
          <w:tcPr>
            <w:tcW w:w="3161" w:type="dxa"/>
            <w:gridSpan w:val="3"/>
            <w:shd w:val="clear" w:color="auto" w:fill="FFFFFF" w:themeFill="background1"/>
          </w:tcPr>
          <w:p w:rsidR="00FD6D49" w:rsidRDefault="00FD6D49" w:rsidP="00FD6D49">
            <w:pPr>
              <w:rPr>
                <w:b/>
                <w:bCs/>
              </w:rPr>
            </w:pPr>
            <w:r w:rsidRPr="007C7F0E">
              <w:rPr>
                <w:b/>
                <w:bCs/>
              </w:rPr>
              <w:t>2.3 Learning, teaching and assessment</w:t>
            </w:r>
          </w:p>
          <w:p w:rsidR="00FD6D49" w:rsidRDefault="00FD6D49" w:rsidP="00FD6D49">
            <w:pPr>
              <w:rPr>
                <w:b/>
                <w:bCs/>
              </w:rPr>
            </w:pPr>
            <w:r w:rsidRPr="007C7F0E">
              <w:rPr>
                <w:b/>
                <w:bCs/>
              </w:rPr>
              <w:t>2.5 Family Learning</w:t>
            </w:r>
          </w:p>
          <w:p w:rsidR="00FD6D49" w:rsidRDefault="00FD6D49" w:rsidP="00FD6D49">
            <w:pPr>
              <w:rPr>
                <w:b/>
              </w:rPr>
            </w:pPr>
            <w:r>
              <w:rPr>
                <w:b/>
              </w:rPr>
              <w:t>3.2 Raising Attainment and Achievement</w:t>
            </w:r>
          </w:p>
        </w:tc>
      </w:tr>
      <w:tr w:rsidR="00FD6D49" w:rsidTr="00C51B5C">
        <w:trPr>
          <w:gridAfter w:val="1"/>
          <w:wAfter w:w="80" w:type="dxa"/>
        </w:trPr>
        <w:tc>
          <w:tcPr>
            <w:tcW w:w="2309" w:type="dxa"/>
            <w:shd w:val="clear" w:color="auto" w:fill="D0AECE"/>
          </w:tcPr>
          <w:p w:rsidR="00FD6D49" w:rsidRDefault="00FD6D49" w:rsidP="00FD6D49">
            <w:pPr>
              <w:jc w:val="center"/>
              <w:rPr>
                <w:b/>
              </w:rPr>
            </w:pPr>
            <w:r>
              <w:rPr>
                <w:b/>
              </w:rPr>
              <w:t>Start date</w:t>
            </w:r>
          </w:p>
          <w:p w:rsidR="00FD6D49" w:rsidRDefault="00FD6D49" w:rsidP="00FD6D49">
            <w:pPr>
              <w:jc w:val="center"/>
              <w:rPr>
                <w:b/>
              </w:rPr>
            </w:pPr>
          </w:p>
        </w:tc>
        <w:tc>
          <w:tcPr>
            <w:tcW w:w="2311" w:type="dxa"/>
            <w:gridSpan w:val="2"/>
            <w:shd w:val="clear" w:color="auto" w:fill="D0AECE"/>
          </w:tcPr>
          <w:p w:rsidR="00FD6D49" w:rsidRDefault="00FD6D49" w:rsidP="00FD6D49">
            <w:pPr>
              <w:jc w:val="center"/>
              <w:rPr>
                <w:b/>
              </w:rPr>
            </w:pPr>
            <w:r>
              <w:rPr>
                <w:b/>
              </w:rPr>
              <w:t>Time allocation</w:t>
            </w:r>
          </w:p>
        </w:tc>
        <w:tc>
          <w:tcPr>
            <w:tcW w:w="2311" w:type="dxa"/>
            <w:gridSpan w:val="2"/>
            <w:shd w:val="clear" w:color="auto" w:fill="D0AECE"/>
          </w:tcPr>
          <w:p w:rsidR="00FD6D49" w:rsidRDefault="00FD6D49" w:rsidP="00FD6D49">
            <w:pPr>
              <w:jc w:val="center"/>
              <w:rPr>
                <w:b/>
              </w:rPr>
            </w:pPr>
            <w:r>
              <w:rPr>
                <w:b/>
              </w:rPr>
              <w:t>Progress review date</w:t>
            </w:r>
          </w:p>
        </w:tc>
        <w:tc>
          <w:tcPr>
            <w:tcW w:w="2311" w:type="dxa"/>
            <w:shd w:val="clear" w:color="auto" w:fill="D0AECE"/>
          </w:tcPr>
          <w:p w:rsidR="00FD6D49" w:rsidRDefault="00FD6D49" w:rsidP="00FD6D49">
            <w:pPr>
              <w:jc w:val="center"/>
              <w:rPr>
                <w:b/>
              </w:rPr>
            </w:pPr>
            <w:r>
              <w:rPr>
                <w:b/>
              </w:rPr>
              <w:t>Completion date</w:t>
            </w:r>
          </w:p>
        </w:tc>
      </w:tr>
      <w:tr w:rsidR="00FD6D49" w:rsidTr="00C51B5C">
        <w:trPr>
          <w:gridAfter w:val="1"/>
          <w:wAfter w:w="80" w:type="dxa"/>
        </w:trPr>
        <w:tc>
          <w:tcPr>
            <w:tcW w:w="2309" w:type="dxa"/>
          </w:tcPr>
          <w:p w:rsidR="00FD6D49" w:rsidRDefault="00FD6D49" w:rsidP="00FD6D49">
            <w:pPr>
              <w:rPr>
                <w:b/>
                <w:bCs/>
              </w:rPr>
            </w:pPr>
            <w:r w:rsidRPr="007C7F0E">
              <w:rPr>
                <w:b/>
                <w:bCs/>
              </w:rPr>
              <w:t>August 2017</w:t>
            </w:r>
          </w:p>
          <w:p w:rsidR="00FD6D49" w:rsidRPr="00003EDA" w:rsidRDefault="00FD6D49" w:rsidP="00FD6D49">
            <w:pPr>
              <w:rPr>
                <w:b/>
                <w:bCs/>
              </w:rPr>
            </w:pPr>
          </w:p>
        </w:tc>
        <w:tc>
          <w:tcPr>
            <w:tcW w:w="2311" w:type="dxa"/>
            <w:gridSpan w:val="2"/>
          </w:tcPr>
          <w:p w:rsidR="00FD6D49" w:rsidRDefault="00FD6D49" w:rsidP="00FD6D49">
            <w:pPr>
              <w:rPr>
                <w:b/>
                <w:bCs/>
              </w:rPr>
            </w:pPr>
          </w:p>
        </w:tc>
        <w:tc>
          <w:tcPr>
            <w:tcW w:w="2311" w:type="dxa"/>
            <w:gridSpan w:val="2"/>
          </w:tcPr>
          <w:p w:rsidR="00FD6D49" w:rsidRDefault="00FD6D49" w:rsidP="00FD6D49">
            <w:pPr>
              <w:rPr>
                <w:b/>
                <w:bCs/>
              </w:rPr>
            </w:pPr>
            <w:r w:rsidRPr="007C7F0E">
              <w:rPr>
                <w:b/>
                <w:bCs/>
              </w:rPr>
              <w:t>February 2018</w:t>
            </w:r>
          </w:p>
        </w:tc>
        <w:tc>
          <w:tcPr>
            <w:tcW w:w="2311" w:type="dxa"/>
          </w:tcPr>
          <w:p w:rsidR="00FD6D49" w:rsidRDefault="00FD6D49" w:rsidP="00FD6D49">
            <w:pPr>
              <w:rPr>
                <w:b/>
                <w:bCs/>
              </w:rPr>
            </w:pPr>
            <w:r w:rsidRPr="007C7F0E">
              <w:rPr>
                <w:b/>
                <w:bCs/>
              </w:rPr>
              <w:t>June 2020</w:t>
            </w:r>
          </w:p>
        </w:tc>
      </w:tr>
      <w:tr w:rsidR="00FD6D49" w:rsidTr="00C51B5C">
        <w:trPr>
          <w:gridAfter w:val="1"/>
          <w:wAfter w:w="80" w:type="dxa"/>
        </w:trPr>
        <w:tc>
          <w:tcPr>
            <w:tcW w:w="4620" w:type="dxa"/>
            <w:gridSpan w:val="3"/>
            <w:vMerge w:val="restart"/>
            <w:shd w:val="clear" w:color="auto" w:fill="D0AECE"/>
          </w:tcPr>
          <w:p w:rsidR="00FD6D49" w:rsidRDefault="00FD6D49" w:rsidP="00FD6D49">
            <w:pPr>
              <w:rPr>
                <w:sz w:val="20"/>
                <w:szCs w:val="20"/>
              </w:rPr>
            </w:pPr>
            <w:r>
              <w:rPr>
                <w:b/>
              </w:rPr>
              <w:t xml:space="preserve">Outcomes </w:t>
            </w:r>
            <w:r w:rsidRPr="00795B9B">
              <w:rPr>
                <w:sz w:val="20"/>
                <w:szCs w:val="20"/>
              </w:rPr>
              <w:t>(What do you want to achieve</w:t>
            </w:r>
            <w:r>
              <w:rPr>
                <w:sz w:val="20"/>
                <w:szCs w:val="20"/>
              </w:rPr>
              <w:t xml:space="preserve"> and by when – e.g. short, medium and long term goals</w:t>
            </w:r>
            <w:r w:rsidRPr="00795B9B">
              <w:rPr>
                <w:sz w:val="20"/>
                <w:szCs w:val="20"/>
              </w:rPr>
              <w:t>?)</w:t>
            </w:r>
          </w:p>
          <w:p w:rsidR="00FD6D49" w:rsidRDefault="00FD6D49" w:rsidP="00FD6D49">
            <w:pPr>
              <w:rPr>
                <w:b/>
              </w:rPr>
            </w:pPr>
          </w:p>
        </w:tc>
        <w:tc>
          <w:tcPr>
            <w:tcW w:w="4622" w:type="dxa"/>
            <w:gridSpan w:val="3"/>
            <w:shd w:val="clear" w:color="auto" w:fill="D0AECE"/>
          </w:tcPr>
          <w:p w:rsidR="00FD6D49" w:rsidRDefault="00FD6D49" w:rsidP="00FD6D49">
            <w:pPr>
              <w:rPr>
                <w:sz w:val="20"/>
                <w:szCs w:val="20"/>
              </w:rPr>
            </w:pPr>
            <w:r>
              <w:rPr>
                <w:b/>
              </w:rPr>
              <w:t xml:space="preserve">Success criteria </w:t>
            </w:r>
            <w:r>
              <w:rPr>
                <w:sz w:val="20"/>
                <w:szCs w:val="20"/>
              </w:rPr>
              <w:t>(Improved outcomes for pupils</w:t>
            </w:r>
            <w:r w:rsidRPr="00795B9B">
              <w:rPr>
                <w:sz w:val="20"/>
                <w:szCs w:val="20"/>
              </w:rPr>
              <w:t>)</w:t>
            </w:r>
          </w:p>
          <w:p w:rsidR="00FD6D49" w:rsidRDefault="00FD6D49" w:rsidP="00FD6D49">
            <w:pPr>
              <w:rPr>
                <w:b/>
              </w:rPr>
            </w:pPr>
          </w:p>
        </w:tc>
      </w:tr>
      <w:tr w:rsidR="00FD6D49" w:rsidTr="00C51B5C">
        <w:trPr>
          <w:gridAfter w:val="1"/>
          <w:wAfter w:w="80" w:type="dxa"/>
        </w:trPr>
        <w:tc>
          <w:tcPr>
            <w:tcW w:w="4620" w:type="dxa"/>
            <w:gridSpan w:val="3"/>
            <w:vMerge/>
            <w:shd w:val="clear" w:color="auto" w:fill="D0AECE"/>
          </w:tcPr>
          <w:p w:rsidR="00FD6D49" w:rsidRDefault="00FD6D49" w:rsidP="00FD6D49">
            <w:pPr>
              <w:rPr>
                <w:b/>
              </w:rPr>
            </w:pPr>
          </w:p>
        </w:tc>
        <w:tc>
          <w:tcPr>
            <w:tcW w:w="2311" w:type="dxa"/>
            <w:gridSpan w:val="2"/>
            <w:shd w:val="clear" w:color="auto" w:fill="D0AECE"/>
          </w:tcPr>
          <w:p w:rsidR="00FD6D49" w:rsidRDefault="00FD6D49" w:rsidP="00FD6D49">
            <w:pPr>
              <w:rPr>
                <w:b/>
              </w:rPr>
            </w:pPr>
            <w:r>
              <w:rPr>
                <w:b/>
              </w:rPr>
              <w:t>Impact</w:t>
            </w:r>
          </w:p>
        </w:tc>
        <w:tc>
          <w:tcPr>
            <w:tcW w:w="2311" w:type="dxa"/>
            <w:shd w:val="clear" w:color="auto" w:fill="D0AECE"/>
          </w:tcPr>
          <w:p w:rsidR="00FD6D49" w:rsidRDefault="00FD6D49" w:rsidP="00FD6D49">
            <w:pPr>
              <w:rPr>
                <w:b/>
              </w:rPr>
            </w:pPr>
            <w:r>
              <w:rPr>
                <w:b/>
              </w:rPr>
              <w:t>Measurement Plan</w:t>
            </w:r>
          </w:p>
        </w:tc>
      </w:tr>
      <w:tr w:rsidR="00FD6D49" w:rsidTr="00C51B5C">
        <w:trPr>
          <w:gridAfter w:val="1"/>
          <w:wAfter w:w="80" w:type="dxa"/>
        </w:trPr>
        <w:tc>
          <w:tcPr>
            <w:tcW w:w="4620" w:type="dxa"/>
            <w:gridSpan w:val="3"/>
            <w:tcBorders>
              <w:bottom w:val="single" w:sz="4" w:space="0" w:color="auto"/>
            </w:tcBorders>
          </w:tcPr>
          <w:p w:rsidR="00FD6D49" w:rsidRDefault="00FD6D49" w:rsidP="00FD6D49">
            <w:pPr>
              <w:rPr>
                <w:b/>
              </w:rPr>
            </w:pPr>
          </w:p>
          <w:p w:rsidR="00FD6D49" w:rsidRDefault="00FD6D49" w:rsidP="00FD6D49">
            <w:pPr>
              <w:rPr>
                <w:b/>
                <w:bCs/>
              </w:rPr>
            </w:pPr>
          </w:p>
          <w:p w:rsidR="00FD6D49" w:rsidRDefault="00FD6D49" w:rsidP="00FD6D49">
            <w:pPr>
              <w:rPr>
                <w:b/>
                <w:bCs/>
              </w:rPr>
            </w:pPr>
          </w:p>
          <w:p w:rsidR="00FD6D49" w:rsidRPr="001F4659" w:rsidRDefault="00FD6D49" w:rsidP="00FD6D49">
            <w:pPr>
              <w:rPr>
                <w:bCs/>
              </w:rPr>
            </w:pPr>
            <w:r w:rsidRPr="3B42E281">
              <w:rPr>
                <w:b/>
                <w:bCs/>
                <w:u w:val="single"/>
              </w:rPr>
              <w:t>Short</w:t>
            </w:r>
          </w:p>
          <w:p w:rsidR="00FD6D49" w:rsidRDefault="00FD6D49" w:rsidP="00FD6D49">
            <w:pPr>
              <w:pStyle w:val="ListParagraph"/>
              <w:spacing w:line="276" w:lineRule="auto"/>
              <w:ind w:left="0"/>
            </w:pPr>
            <w:r>
              <w:t xml:space="preserve">Our targeted children, and their teachers, are working effectively with the </w:t>
            </w:r>
            <w:proofErr w:type="spellStart"/>
            <w:r>
              <w:t>Lornshill</w:t>
            </w:r>
            <w:proofErr w:type="spellEnd"/>
            <w:r>
              <w:t xml:space="preserve"> Maths specialist teacher.</w:t>
            </w:r>
          </w:p>
          <w:p w:rsidR="00FD6D49" w:rsidRDefault="00FD6D49" w:rsidP="00FD6D49">
            <w:pPr>
              <w:pStyle w:val="ListParagraph"/>
              <w:spacing w:line="276" w:lineRule="auto"/>
              <w:ind w:left="0"/>
            </w:pPr>
          </w:p>
          <w:p w:rsidR="00FD6D49" w:rsidRPr="001F4659" w:rsidRDefault="00FD6D49" w:rsidP="00FD6D49">
            <w:pPr>
              <w:pStyle w:val="ListParagraph"/>
              <w:spacing w:line="276" w:lineRule="auto"/>
              <w:ind w:left="0"/>
              <w:rPr>
                <w:bCs/>
              </w:rPr>
            </w:pPr>
            <w:r>
              <w:t>Moderation of planning, delivery and evidence re maths topics will ensure greater awareness of progression and of the benchmarks.</w:t>
            </w:r>
          </w:p>
          <w:p w:rsidR="00FD6D49" w:rsidRDefault="00FD6D49" w:rsidP="00FD6D49">
            <w:pPr>
              <w:pStyle w:val="ListParagraph"/>
              <w:spacing w:line="276" w:lineRule="auto"/>
              <w:ind w:left="360"/>
              <w:rPr>
                <w:bCs/>
              </w:rPr>
            </w:pPr>
          </w:p>
          <w:p w:rsidR="00FD6D49" w:rsidRDefault="00FD6D49" w:rsidP="00FD6D49">
            <w:pPr>
              <w:pStyle w:val="ListParagraph"/>
              <w:spacing w:line="276" w:lineRule="auto"/>
              <w:ind w:left="360"/>
              <w:rPr>
                <w:bCs/>
              </w:rPr>
            </w:pPr>
          </w:p>
          <w:p w:rsidR="00FD6D49" w:rsidRPr="001F4659" w:rsidRDefault="00FD6D49" w:rsidP="00FD6D49">
            <w:pPr>
              <w:pStyle w:val="ListParagraph"/>
              <w:spacing w:line="276" w:lineRule="auto"/>
              <w:ind w:left="360"/>
              <w:rPr>
                <w:bCs/>
              </w:rPr>
            </w:pPr>
          </w:p>
          <w:p w:rsidR="00FD6D49" w:rsidRDefault="00FD6D49" w:rsidP="00FD6D49">
            <w:pPr>
              <w:spacing w:after="200" w:line="276" w:lineRule="auto"/>
            </w:pPr>
            <w:r w:rsidRPr="3B42E281">
              <w:t xml:space="preserve">All staff </w:t>
            </w:r>
            <w:proofErr w:type="gramStart"/>
            <w:r w:rsidRPr="3B42E281">
              <w:t>are</w:t>
            </w:r>
            <w:proofErr w:type="gramEnd"/>
            <w:r w:rsidRPr="3B42E281">
              <w:t xml:space="preserve"> more confident in planning and delivering learning activities</w:t>
            </w:r>
            <w:r>
              <w:t xml:space="preserve"> that involve play and experiential learning</w:t>
            </w:r>
            <w:r w:rsidRPr="3B42E281">
              <w:t>.</w:t>
            </w:r>
          </w:p>
          <w:p w:rsidR="00FD6D49" w:rsidRPr="001F4659" w:rsidRDefault="00FD6D49" w:rsidP="00FD6D49">
            <w:pPr>
              <w:spacing w:after="200" w:line="276" w:lineRule="auto"/>
            </w:pPr>
          </w:p>
          <w:p w:rsidR="00FD6D49" w:rsidRPr="001F4659" w:rsidRDefault="00FD6D49" w:rsidP="00FD6D49">
            <w:pPr>
              <w:spacing w:after="200" w:line="276" w:lineRule="auto"/>
            </w:pPr>
            <w:proofErr w:type="gramStart"/>
            <w:r>
              <w:t>Staff are</w:t>
            </w:r>
            <w:proofErr w:type="gramEnd"/>
            <w:r>
              <w:t xml:space="preserve"> using agreed lesson structure to ensure that learning activities are more engaging and more effective.</w:t>
            </w:r>
          </w:p>
          <w:p w:rsidR="00FD6D49" w:rsidRDefault="00FD6D49" w:rsidP="00FD6D49">
            <w:pPr>
              <w:pStyle w:val="ListParagraph"/>
              <w:spacing w:line="276" w:lineRule="auto"/>
              <w:ind w:left="360"/>
            </w:pPr>
          </w:p>
          <w:p w:rsidR="00FD6D49" w:rsidRPr="001F4659" w:rsidRDefault="00FD6D49" w:rsidP="00FD6D49">
            <w:pPr>
              <w:rPr>
                <w:bCs/>
              </w:rPr>
            </w:pPr>
            <w:r>
              <w:t>Medium</w:t>
            </w:r>
          </w:p>
          <w:p w:rsidR="00FD6D49" w:rsidRDefault="00FD6D49" w:rsidP="00FD6D49">
            <w:pPr>
              <w:spacing w:line="276" w:lineRule="auto"/>
            </w:pPr>
            <w:r>
              <w:t>Attainment of targeted</w:t>
            </w:r>
            <w:r w:rsidRPr="3B42E281">
              <w:rPr>
                <w:b/>
                <w:bCs/>
              </w:rPr>
              <w:t xml:space="preserve"> </w:t>
            </w:r>
            <w:r>
              <w:t>pupils has increased.</w:t>
            </w:r>
          </w:p>
          <w:p w:rsidR="00FD6D49" w:rsidRDefault="00FD6D49" w:rsidP="00FD6D49">
            <w:pPr>
              <w:spacing w:line="276" w:lineRule="auto"/>
              <w:ind w:left="360"/>
            </w:pPr>
          </w:p>
          <w:p w:rsidR="00FD6D49" w:rsidRDefault="00FD6D49" w:rsidP="00FD6D49">
            <w:pPr>
              <w:pStyle w:val="ListParagraph"/>
              <w:spacing w:line="276" w:lineRule="auto"/>
              <w:ind w:left="0"/>
            </w:pPr>
            <w:r>
              <w:t>Parents are more involved and confident in supporting their children with, numeracy home learning tasks</w:t>
            </w:r>
          </w:p>
          <w:p w:rsidR="00FD6D49" w:rsidRDefault="00FD6D49" w:rsidP="00FD6D49">
            <w:pPr>
              <w:pStyle w:val="ListParagraph"/>
              <w:spacing w:line="276" w:lineRule="auto"/>
              <w:ind w:left="360"/>
            </w:pPr>
          </w:p>
          <w:p w:rsidR="00FD6D49" w:rsidRDefault="00FD6D49" w:rsidP="00FD6D49">
            <w:pPr>
              <w:pStyle w:val="ListParagraph"/>
              <w:spacing w:line="276" w:lineRule="auto"/>
              <w:ind w:left="360"/>
            </w:pPr>
          </w:p>
          <w:p w:rsidR="00FD6D49" w:rsidRDefault="00FD6D49" w:rsidP="00FD6D49">
            <w:pPr>
              <w:pStyle w:val="ListParagraph"/>
              <w:spacing w:line="276" w:lineRule="auto"/>
              <w:ind w:left="0"/>
            </w:pPr>
            <w:r>
              <w:t>Staff are working more confidently with the progression framework and the Benchmarks</w:t>
            </w:r>
          </w:p>
          <w:p w:rsidR="00FD6D49" w:rsidRDefault="00FD6D49" w:rsidP="00FD6D49">
            <w:pPr>
              <w:pStyle w:val="ListParagraph"/>
            </w:pPr>
          </w:p>
          <w:p w:rsidR="00FD6D49" w:rsidRDefault="00FD6D49" w:rsidP="00FD6D49">
            <w:pPr>
              <w:pStyle w:val="ListParagraph"/>
            </w:pPr>
          </w:p>
          <w:p w:rsidR="00FD6D49" w:rsidRDefault="00FD6D49" w:rsidP="00FD6D49">
            <w:pPr>
              <w:pStyle w:val="ListParagraph"/>
            </w:pPr>
          </w:p>
          <w:p w:rsidR="00FD6D49" w:rsidRDefault="00FD6D49" w:rsidP="00FD6D49">
            <w:pPr>
              <w:pStyle w:val="ListParagraph"/>
            </w:pPr>
          </w:p>
          <w:p w:rsidR="00FD6D49" w:rsidRDefault="00FD6D49" w:rsidP="00FD6D49">
            <w:r>
              <w:t>Long</w:t>
            </w:r>
          </w:p>
          <w:p w:rsidR="00FD6D49" w:rsidRDefault="00FD6D49" w:rsidP="00FD6D49">
            <w:r>
              <w:t xml:space="preserve">The attainment gap will have narrowed </w:t>
            </w:r>
          </w:p>
          <w:p w:rsidR="00FD6D49" w:rsidRDefault="00FD6D49" w:rsidP="00FD6D49"/>
          <w:p w:rsidR="00FD6D49" w:rsidRDefault="00FD6D49" w:rsidP="00FD6D49">
            <w:r>
              <w:t>The attainment of all children will have risen in maths and numeracy</w:t>
            </w:r>
          </w:p>
          <w:p w:rsidR="00FD6D49" w:rsidRDefault="00FD6D49" w:rsidP="00FD6D49"/>
          <w:p w:rsidR="00FD6D49" w:rsidRDefault="00FD6D49" w:rsidP="00FD6D49"/>
          <w:p w:rsidR="00FD6D49" w:rsidRDefault="00FD6D49" w:rsidP="00FD6D49">
            <w:r>
              <w:t>Children enjoy maths and numeracy activities more</w:t>
            </w:r>
          </w:p>
          <w:p w:rsidR="00FD6D49" w:rsidRDefault="00FD6D49" w:rsidP="00FD6D49"/>
          <w:p w:rsidR="00FD6D49" w:rsidRDefault="00FD6D49" w:rsidP="00FD6D49"/>
          <w:p w:rsidR="00FD6D49" w:rsidRDefault="00FD6D49" w:rsidP="00FD6D49">
            <w:r>
              <w:t>Moderation of planning has resulted in a more robust progression in the maths and numeracy curriculum</w:t>
            </w:r>
          </w:p>
          <w:p w:rsidR="00FD6D49" w:rsidRDefault="00FD6D49" w:rsidP="00FD6D49"/>
        </w:tc>
        <w:tc>
          <w:tcPr>
            <w:tcW w:w="2311" w:type="dxa"/>
            <w:gridSpan w:val="2"/>
            <w:tcBorders>
              <w:bottom w:val="single" w:sz="4" w:space="0" w:color="auto"/>
            </w:tcBorders>
          </w:tcPr>
          <w:p w:rsidR="00FD6D49" w:rsidRPr="00026F34" w:rsidRDefault="00FD6D49" w:rsidP="00FD6D49">
            <w:pPr>
              <w:rPr>
                <w:i/>
                <w:iCs/>
                <w:color w:val="0070C0"/>
              </w:rPr>
            </w:pPr>
            <w:r w:rsidRPr="007C7F0E">
              <w:rPr>
                <w:i/>
                <w:iCs/>
                <w:color w:val="0070C0"/>
              </w:rPr>
              <w:t>What is the intended impact for children and young people?</w:t>
            </w:r>
          </w:p>
          <w:p w:rsidR="00FD6D49" w:rsidRDefault="00FD6D49" w:rsidP="00FD6D49">
            <w:pPr>
              <w:rPr>
                <w:i/>
                <w:iCs/>
              </w:rPr>
            </w:pPr>
          </w:p>
          <w:p w:rsidR="00FD6D49" w:rsidRDefault="00FD6D49" w:rsidP="00FD6D49">
            <w:pPr>
              <w:spacing w:after="200" w:line="276" w:lineRule="auto"/>
            </w:pPr>
            <w:r w:rsidRPr="3B42E281">
              <w:t>Targeted children are receiving appropriate support.</w:t>
            </w:r>
          </w:p>
          <w:p w:rsidR="00FD6D49" w:rsidRPr="00123706" w:rsidRDefault="00FD6D49" w:rsidP="00FD6D49">
            <w:pPr>
              <w:rPr>
                <w:sz w:val="8"/>
              </w:rPr>
            </w:pPr>
          </w:p>
          <w:p w:rsidR="00FD6D49" w:rsidRDefault="00FD6D49" w:rsidP="00FD6D49">
            <w:r>
              <w:t>Children will experience learning activities that are appropriately challenging</w:t>
            </w:r>
          </w:p>
          <w:p w:rsidR="00FD6D49" w:rsidRDefault="00FD6D49" w:rsidP="00FD6D49"/>
          <w:p w:rsidR="00FD6D49" w:rsidRDefault="00FD6D49" w:rsidP="00FD6D49"/>
          <w:p w:rsidR="00FD6D49" w:rsidRDefault="00FD6D49" w:rsidP="00FD6D49">
            <w:r w:rsidRPr="3B42E281">
              <w:t>Children at all stages have opportunities to learn through play and experiential learning activities.</w:t>
            </w:r>
          </w:p>
          <w:p w:rsidR="00FD6D49" w:rsidRDefault="00FD6D49" w:rsidP="00FD6D49"/>
          <w:p w:rsidR="00FD6D49" w:rsidRDefault="00FD6D49" w:rsidP="00FD6D49"/>
          <w:p w:rsidR="00FD6D49" w:rsidRDefault="00FD6D49" w:rsidP="00FD6D49">
            <w:r w:rsidRPr="3B42E281">
              <w:t>Children are experiencing a more consistent approach in numeracy and maths learning activities.</w:t>
            </w:r>
          </w:p>
          <w:p w:rsidR="00FD6D49" w:rsidRDefault="00FD6D49" w:rsidP="00FD6D49"/>
          <w:p w:rsidR="00FD6D49" w:rsidRPr="00026F34" w:rsidRDefault="00FD6D49" w:rsidP="00FD6D49">
            <w:r w:rsidRPr="3B42E281">
              <w:t>Raised attainment</w:t>
            </w:r>
          </w:p>
          <w:p w:rsidR="00FD6D49" w:rsidRPr="00026F34" w:rsidRDefault="00FD6D49" w:rsidP="00FD6D49"/>
          <w:p w:rsidR="00FD6D49" w:rsidRDefault="00FD6D49" w:rsidP="00FD6D49">
            <w:pPr>
              <w:spacing w:after="200" w:line="276" w:lineRule="auto"/>
            </w:pPr>
            <w:r w:rsidRPr="3B42E281">
              <w:t>Children are supported in home learning by parents who feel more confident.</w:t>
            </w:r>
          </w:p>
          <w:p w:rsidR="00FD6D49" w:rsidRDefault="00FD6D49" w:rsidP="00FD6D49"/>
          <w:p w:rsidR="00FD6D49" w:rsidRDefault="00FD6D49" w:rsidP="00FD6D49">
            <w:r w:rsidRPr="3B42E281">
              <w:t>Children's progress is more accurately assessed.</w:t>
            </w:r>
          </w:p>
          <w:p w:rsidR="00FD6D49" w:rsidRPr="00026F34" w:rsidRDefault="00FD6D49" w:rsidP="00FD6D49"/>
          <w:p w:rsidR="00FD6D49" w:rsidRPr="00026F34" w:rsidRDefault="00FD6D49" w:rsidP="00FD6D49"/>
          <w:p w:rsidR="00FD6D49" w:rsidRDefault="00FD6D49" w:rsidP="00FD6D49"/>
          <w:p w:rsidR="00FD6D49" w:rsidRDefault="00FD6D49" w:rsidP="00FD6D49"/>
          <w:p w:rsidR="00FD6D49" w:rsidRDefault="00FD6D49" w:rsidP="00FD6D49">
            <w:r w:rsidRPr="451841D0">
              <w:t>The gap in attainment between children in SIMD 1 &amp; 2 and those in SIMD 3-10 will have reduced by 10%</w:t>
            </w:r>
          </w:p>
          <w:p w:rsidR="00FD6D49" w:rsidRDefault="00FD6D49" w:rsidP="00FD6D49"/>
          <w:p w:rsidR="00FD6D49" w:rsidRDefault="00FD6D49" w:rsidP="00FD6D49">
            <w:r w:rsidRPr="451841D0">
              <w:t>Children are experiencing more engaging activities</w:t>
            </w:r>
          </w:p>
          <w:p w:rsidR="00FD6D49" w:rsidRDefault="00FD6D49" w:rsidP="00FD6D49"/>
          <w:p w:rsidR="00FD6D49" w:rsidRDefault="00FD6D49" w:rsidP="00FD6D49">
            <w:r w:rsidRPr="451841D0">
              <w:t>Children are challenged appropriately</w:t>
            </w:r>
          </w:p>
          <w:p w:rsidR="00FD6D49" w:rsidRPr="00026F34" w:rsidRDefault="00FD6D49" w:rsidP="00FD6D49"/>
        </w:tc>
        <w:tc>
          <w:tcPr>
            <w:tcW w:w="2311" w:type="dxa"/>
            <w:tcBorders>
              <w:bottom w:val="single" w:sz="4" w:space="0" w:color="auto"/>
            </w:tcBorders>
          </w:tcPr>
          <w:p w:rsidR="00FD6D49" w:rsidRPr="00026F34" w:rsidRDefault="00FD6D49" w:rsidP="00FD6D49">
            <w:r w:rsidRPr="3B42E281">
              <w:rPr>
                <w:rFonts w:ascii="Calibri" w:eastAsia="Calibri" w:hAnsi="Calibri" w:cs="Calibri"/>
                <w:i/>
                <w:iCs/>
                <w:color w:val="0070C0"/>
              </w:rPr>
              <w:t>What evidence will you be gathering to measure impact?</w:t>
            </w:r>
          </w:p>
          <w:p w:rsidR="00FD6D49" w:rsidRPr="00026F34" w:rsidRDefault="00FD6D49" w:rsidP="00FD6D49"/>
          <w:p w:rsidR="00FD6D49" w:rsidRPr="00026F34" w:rsidRDefault="00FD6D49" w:rsidP="00FD6D49">
            <w:pPr>
              <w:pStyle w:val="ListParagraph"/>
              <w:numPr>
                <w:ilvl w:val="0"/>
                <w:numId w:val="7"/>
              </w:numPr>
            </w:pPr>
            <w:r w:rsidRPr="3B42E281">
              <w:t xml:space="preserve">Pupil and staff questionnaires including </w:t>
            </w:r>
            <w:proofErr w:type="spellStart"/>
            <w:r w:rsidRPr="3B42E281">
              <w:t>Likert</w:t>
            </w:r>
            <w:proofErr w:type="spellEnd"/>
            <w:r w:rsidRPr="3B42E281">
              <w:t xml:space="preserve"> Scales</w:t>
            </w:r>
          </w:p>
          <w:p w:rsidR="00FD6D49" w:rsidRDefault="00FD6D49" w:rsidP="00FD6D49">
            <w:pPr>
              <w:pStyle w:val="ListParagraph"/>
              <w:numPr>
                <w:ilvl w:val="0"/>
                <w:numId w:val="7"/>
              </w:numPr>
            </w:pPr>
            <w:r w:rsidRPr="451841D0">
              <w:t>Planning meetings</w:t>
            </w:r>
          </w:p>
          <w:p w:rsidR="00FD6D49" w:rsidRDefault="00FD6D49" w:rsidP="00FD6D49">
            <w:pPr>
              <w:pStyle w:val="ListParagraph"/>
              <w:numPr>
                <w:ilvl w:val="0"/>
                <w:numId w:val="7"/>
              </w:numPr>
            </w:pPr>
            <w:r w:rsidRPr="451841D0">
              <w:t>Quality Improvement processes</w:t>
            </w:r>
          </w:p>
          <w:p w:rsidR="00FD6D49" w:rsidRDefault="00FD6D49" w:rsidP="00FD6D49">
            <w:pPr>
              <w:pStyle w:val="ListParagraph"/>
              <w:numPr>
                <w:ilvl w:val="0"/>
                <w:numId w:val="7"/>
              </w:numPr>
            </w:pPr>
            <w:r w:rsidRPr="451841D0">
              <w:t>Timetables</w:t>
            </w:r>
          </w:p>
          <w:p w:rsidR="00FD6D49" w:rsidRDefault="00FD6D49" w:rsidP="00FD6D49">
            <w:pPr>
              <w:pStyle w:val="ListParagraph"/>
              <w:numPr>
                <w:ilvl w:val="0"/>
                <w:numId w:val="7"/>
              </w:numPr>
            </w:pPr>
            <w:r w:rsidRPr="451841D0">
              <w:t xml:space="preserve">CAT night CLPL feedback </w:t>
            </w:r>
          </w:p>
          <w:p w:rsidR="00FD6D49" w:rsidRDefault="00FD6D49" w:rsidP="00FD6D49"/>
          <w:p w:rsidR="00FD6D49" w:rsidRDefault="00FD6D49" w:rsidP="00FD6D49"/>
          <w:p w:rsidR="00FD6D49" w:rsidRDefault="00FD6D49" w:rsidP="00FD6D49"/>
          <w:p w:rsidR="00FD6D49" w:rsidRDefault="00FD6D49" w:rsidP="00FD6D49"/>
          <w:p w:rsidR="00FD6D49" w:rsidRDefault="00FD6D49" w:rsidP="00FD6D49"/>
          <w:p w:rsidR="00FD6D49" w:rsidRDefault="00FD6D49" w:rsidP="00FD6D49"/>
          <w:p w:rsidR="00FD6D49" w:rsidRDefault="00FD6D49" w:rsidP="00FD6D49"/>
          <w:p w:rsidR="00FD6D49" w:rsidRDefault="00FD6D49" w:rsidP="00FD6D49"/>
          <w:p w:rsidR="00FD6D49" w:rsidRDefault="00FD6D49" w:rsidP="00FD6D49"/>
          <w:p w:rsidR="00FD6D49" w:rsidRDefault="00FD6D49" w:rsidP="00FD6D49"/>
          <w:p w:rsidR="00FD6D49" w:rsidRDefault="00FD6D49" w:rsidP="00FD6D49"/>
          <w:p w:rsidR="00FD6D49" w:rsidRDefault="00FD6D49" w:rsidP="00FD6D49"/>
          <w:p w:rsidR="00FD6D49" w:rsidRPr="00026F34" w:rsidRDefault="00FD6D49" w:rsidP="00FD6D49"/>
          <w:p w:rsidR="00FD6D49" w:rsidRPr="00026F34" w:rsidRDefault="00FD6D49" w:rsidP="00FD6D49">
            <w:pPr>
              <w:pStyle w:val="ListParagraph"/>
              <w:numPr>
                <w:ilvl w:val="0"/>
                <w:numId w:val="7"/>
              </w:numPr>
            </w:pPr>
            <w:r w:rsidRPr="451841D0">
              <w:t>Phased assessments and teachers' professional judgements</w:t>
            </w:r>
          </w:p>
          <w:p w:rsidR="00FD6D49" w:rsidRPr="00026F34" w:rsidRDefault="00FD6D49" w:rsidP="00FD6D49">
            <w:pPr>
              <w:pStyle w:val="ListParagraph"/>
              <w:numPr>
                <w:ilvl w:val="0"/>
                <w:numId w:val="7"/>
              </w:numPr>
            </w:pPr>
            <w:r w:rsidRPr="451841D0">
              <w:t xml:space="preserve">Pupil, parent &amp; family questionnaires including </w:t>
            </w:r>
            <w:proofErr w:type="spellStart"/>
            <w:r w:rsidRPr="451841D0">
              <w:t>Likert</w:t>
            </w:r>
            <w:proofErr w:type="spellEnd"/>
            <w:r w:rsidRPr="451841D0">
              <w:t xml:space="preserve"> Scales</w:t>
            </w:r>
          </w:p>
          <w:p w:rsidR="00FD6D49" w:rsidRPr="00026F34" w:rsidRDefault="00FD6D49" w:rsidP="00FD6D49">
            <w:pPr>
              <w:pStyle w:val="ListParagraph"/>
              <w:numPr>
                <w:ilvl w:val="0"/>
                <w:numId w:val="7"/>
              </w:numPr>
            </w:pPr>
            <w:r w:rsidRPr="451841D0">
              <w:t>Attendance at shared learning events</w:t>
            </w:r>
          </w:p>
          <w:p w:rsidR="00FD6D49" w:rsidRPr="00026F34" w:rsidRDefault="00FD6D49" w:rsidP="00FD6D49"/>
          <w:p w:rsidR="00FD6D49" w:rsidRPr="00026F34" w:rsidRDefault="00FD6D49" w:rsidP="00FD6D49"/>
          <w:p w:rsidR="00FD6D49" w:rsidRPr="00026F34" w:rsidRDefault="00FD6D49" w:rsidP="00FD6D49">
            <w:pPr>
              <w:pStyle w:val="ListParagraph"/>
              <w:numPr>
                <w:ilvl w:val="0"/>
                <w:numId w:val="7"/>
              </w:numPr>
            </w:pPr>
            <w:r w:rsidRPr="451841D0">
              <w:t>Phased assessments and teachers' professional judgements</w:t>
            </w:r>
          </w:p>
          <w:p w:rsidR="00FD6D49" w:rsidRPr="00026F34" w:rsidRDefault="00FD6D49" w:rsidP="00FD6D49">
            <w:pPr>
              <w:pStyle w:val="ListParagraph"/>
              <w:numPr>
                <w:ilvl w:val="0"/>
                <w:numId w:val="7"/>
              </w:numPr>
            </w:pPr>
            <w:r w:rsidRPr="451841D0">
              <w:t>Pupil and staff feedback</w:t>
            </w:r>
          </w:p>
        </w:tc>
      </w:tr>
      <w:tr w:rsidR="00FD6D49" w:rsidTr="00C51B5C">
        <w:trPr>
          <w:gridAfter w:val="1"/>
          <w:wAfter w:w="80" w:type="dxa"/>
        </w:trPr>
        <w:tc>
          <w:tcPr>
            <w:tcW w:w="4620" w:type="dxa"/>
            <w:gridSpan w:val="3"/>
            <w:tcBorders>
              <w:bottom w:val="single" w:sz="4" w:space="0" w:color="auto"/>
            </w:tcBorders>
            <w:shd w:val="clear" w:color="auto" w:fill="D0AECE"/>
          </w:tcPr>
          <w:p w:rsidR="00FD6D49" w:rsidRPr="003F5346" w:rsidRDefault="00FD6D49" w:rsidP="00FD6D49">
            <w:pPr>
              <w:rPr>
                <w:sz w:val="20"/>
                <w:szCs w:val="20"/>
              </w:rPr>
            </w:pPr>
            <w:r>
              <w:rPr>
                <w:b/>
              </w:rPr>
              <w:t xml:space="preserve">Challenges </w:t>
            </w:r>
            <w:r w:rsidRPr="00795B9B">
              <w:rPr>
                <w:sz w:val="20"/>
                <w:szCs w:val="20"/>
              </w:rPr>
              <w:t>(What might hinder success?)</w:t>
            </w:r>
          </w:p>
        </w:tc>
        <w:tc>
          <w:tcPr>
            <w:tcW w:w="4622" w:type="dxa"/>
            <w:gridSpan w:val="3"/>
            <w:tcBorders>
              <w:bottom w:val="single" w:sz="4" w:space="0" w:color="auto"/>
            </w:tcBorders>
            <w:shd w:val="clear" w:color="auto" w:fill="D0AECE"/>
          </w:tcPr>
          <w:p w:rsidR="00FD6D49" w:rsidRDefault="00FD6D49" w:rsidP="00FD6D49">
            <w:pPr>
              <w:rPr>
                <w:b/>
              </w:rPr>
            </w:pPr>
            <w:r>
              <w:rPr>
                <w:b/>
              </w:rPr>
              <w:t>Solutions</w:t>
            </w:r>
          </w:p>
          <w:p w:rsidR="00FD6D49" w:rsidRDefault="00FD6D49" w:rsidP="00FD6D49">
            <w:pPr>
              <w:rPr>
                <w:b/>
              </w:rPr>
            </w:pPr>
          </w:p>
        </w:tc>
      </w:tr>
      <w:tr w:rsidR="00FD6D49" w:rsidTr="00C51B5C">
        <w:trPr>
          <w:gridAfter w:val="1"/>
          <w:wAfter w:w="80" w:type="dxa"/>
          <w:trHeight w:val="2343"/>
        </w:trPr>
        <w:tc>
          <w:tcPr>
            <w:tcW w:w="4620" w:type="dxa"/>
            <w:gridSpan w:val="3"/>
            <w:tcBorders>
              <w:bottom w:val="single" w:sz="4" w:space="0" w:color="auto"/>
            </w:tcBorders>
            <w:shd w:val="clear" w:color="auto" w:fill="auto"/>
          </w:tcPr>
          <w:p w:rsidR="00FD6D49" w:rsidRDefault="00FD6D49" w:rsidP="00FD6D49"/>
          <w:p w:rsidR="00FD6D49" w:rsidRDefault="00FD6D49" w:rsidP="00FD6D49">
            <w:r>
              <w:t xml:space="preserve">New team, some members have not planned or delivered </w:t>
            </w:r>
            <w:proofErr w:type="spellStart"/>
            <w:r>
              <w:t>CfE</w:t>
            </w:r>
            <w:proofErr w:type="spellEnd"/>
            <w:r>
              <w:t xml:space="preserve"> numeracy and maths previously</w:t>
            </w:r>
          </w:p>
          <w:p w:rsidR="00FD6D49" w:rsidRDefault="00FD6D49" w:rsidP="00FD6D49"/>
          <w:p w:rsidR="00FD6D49" w:rsidRDefault="00FD6D49" w:rsidP="00FD6D49">
            <w:r>
              <w:t>Parental engagement</w:t>
            </w:r>
          </w:p>
        </w:tc>
        <w:tc>
          <w:tcPr>
            <w:tcW w:w="4622" w:type="dxa"/>
            <w:gridSpan w:val="3"/>
            <w:tcBorders>
              <w:bottom w:val="single" w:sz="4" w:space="0" w:color="auto"/>
            </w:tcBorders>
            <w:shd w:val="clear" w:color="auto" w:fill="auto"/>
          </w:tcPr>
          <w:p w:rsidR="00FD6D49" w:rsidRDefault="00FD6D49" w:rsidP="00FD6D49"/>
          <w:p w:rsidR="00FD6D49" w:rsidRDefault="00FD6D49" w:rsidP="00FD6D49">
            <w:r>
              <w:t xml:space="preserve">CAT work, collegiate planning and moderation of planning, support from </w:t>
            </w:r>
            <w:proofErr w:type="spellStart"/>
            <w:r>
              <w:t>Lornshill</w:t>
            </w:r>
            <w:proofErr w:type="spellEnd"/>
            <w:r>
              <w:t xml:space="preserve"> staff member</w:t>
            </w:r>
          </w:p>
          <w:p w:rsidR="00FD6D49" w:rsidRDefault="00FD6D49" w:rsidP="00FD6D49"/>
          <w:p w:rsidR="00FD6D49" w:rsidRDefault="00FD6D49" w:rsidP="00FD6D49">
            <w:r w:rsidRPr="451841D0">
              <w:rPr>
                <w:rFonts w:ascii="Calibri" w:eastAsia="Calibri" w:hAnsi="Calibri" w:cs="Calibri"/>
              </w:rPr>
              <w:t>Vary time of day of engagement events</w:t>
            </w:r>
          </w:p>
          <w:p w:rsidR="00FD6D49" w:rsidRDefault="00FD6D49" w:rsidP="00FD6D49">
            <w:r w:rsidRPr="451841D0">
              <w:rPr>
                <w:rFonts w:ascii="Calibri" w:eastAsia="Calibri" w:hAnsi="Calibri" w:cs="Calibri"/>
              </w:rPr>
              <w:t>Involve parents &amp; children in planning &amp; delivery</w:t>
            </w:r>
          </w:p>
          <w:p w:rsidR="00FD6D49" w:rsidRDefault="00FD6D49" w:rsidP="00FD6D49">
            <w:r w:rsidRPr="451841D0">
              <w:rPr>
                <w:rFonts w:ascii="Calibri" w:eastAsia="Calibri" w:hAnsi="Calibri" w:cs="Calibri"/>
              </w:rPr>
              <w:t>Cater some events e.g. pizzas at teatime workshop</w:t>
            </w:r>
          </w:p>
        </w:tc>
      </w:tr>
    </w:tbl>
    <w:p w:rsidR="00FD6D49" w:rsidRDefault="00FD6D49" w:rsidP="00FD6D49">
      <w:pPr>
        <w:rPr>
          <w:b/>
        </w:rPr>
      </w:pPr>
    </w:p>
    <w:p w:rsidR="00C51B5C" w:rsidRDefault="00C51B5C" w:rsidP="00FD6D49">
      <w:pPr>
        <w:rPr>
          <w:b/>
        </w:rPr>
      </w:pPr>
    </w:p>
    <w:p w:rsidR="00C51B5C" w:rsidRDefault="00C51B5C" w:rsidP="00FD6D49">
      <w:pPr>
        <w:rPr>
          <w:b/>
        </w:rPr>
      </w:pPr>
    </w:p>
    <w:tbl>
      <w:tblPr>
        <w:tblStyle w:val="TableGrid"/>
        <w:tblW w:w="9356" w:type="dxa"/>
        <w:tblInd w:w="-34" w:type="dxa"/>
        <w:tblLook w:val="04A0"/>
      </w:tblPr>
      <w:tblGrid>
        <w:gridCol w:w="34"/>
        <w:gridCol w:w="2310"/>
        <w:gridCol w:w="2310"/>
        <w:gridCol w:w="2311"/>
        <w:gridCol w:w="2311"/>
        <w:gridCol w:w="80"/>
      </w:tblGrid>
      <w:tr w:rsidR="00FD6D49" w:rsidRPr="009303E9" w:rsidTr="00FD6D49">
        <w:tc>
          <w:tcPr>
            <w:tcW w:w="9356" w:type="dxa"/>
            <w:gridSpan w:val="6"/>
            <w:shd w:val="clear" w:color="auto" w:fill="D0AECE"/>
          </w:tcPr>
          <w:p w:rsidR="00FD6D49" w:rsidRPr="009303E9" w:rsidRDefault="00FD6D49" w:rsidP="00FD6D49">
            <w:pPr>
              <w:rPr>
                <w:b/>
                <w:bCs/>
              </w:rPr>
            </w:pPr>
            <w:r w:rsidRPr="009303E9">
              <w:rPr>
                <w:rFonts w:eastAsia="Times New Roman" w:cs="Times New Roman"/>
                <w:b/>
                <w:szCs w:val="20"/>
              </w:rPr>
              <w:t>Resources</w:t>
            </w:r>
            <w:r>
              <w:rPr>
                <w:rFonts w:eastAsia="Times New Roman" w:cs="Times New Roman"/>
                <w:szCs w:val="20"/>
              </w:rPr>
              <w:t xml:space="preserve"> (What you need to do this job:</w:t>
            </w:r>
            <w:r w:rsidRPr="009303E9">
              <w:rPr>
                <w:rFonts w:eastAsia="Times New Roman" w:cs="Times New Roman"/>
                <w:szCs w:val="20"/>
              </w:rPr>
              <w:t xml:space="preserve"> people, budget, support from the centre)</w:t>
            </w:r>
          </w:p>
        </w:tc>
      </w:tr>
      <w:tr w:rsidR="00FD6D49" w:rsidTr="00FD6D49">
        <w:tc>
          <w:tcPr>
            <w:tcW w:w="9356" w:type="dxa"/>
            <w:gridSpan w:val="6"/>
          </w:tcPr>
          <w:p w:rsidR="00FD6D49" w:rsidRDefault="00FD6D49" w:rsidP="00FD6D49">
            <w:pPr>
              <w:rPr>
                <w:b/>
              </w:rPr>
            </w:pPr>
          </w:p>
          <w:p w:rsidR="00FD6D49" w:rsidRDefault="00FD6D49" w:rsidP="00FD6D49">
            <w:r w:rsidRPr="007A10EE">
              <w:t xml:space="preserve">Contribution to </w:t>
            </w:r>
            <w:r>
              <w:t xml:space="preserve">employment of </w:t>
            </w:r>
            <w:r w:rsidRPr="007A10EE">
              <w:t>Maths</w:t>
            </w:r>
            <w:r>
              <w:t xml:space="preserve"> specialist</w:t>
            </w:r>
            <w:r w:rsidRPr="007A10EE">
              <w:t xml:space="preserve"> teacher from </w:t>
            </w:r>
            <w:proofErr w:type="spellStart"/>
            <w:r w:rsidRPr="007A10EE">
              <w:t>Lornshill</w:t>
            </w:r>
            <w:proofErr w:type="spellEnd"/>
            <w:r>
              <w:t xml:space="preserve">  Academy     £4000</w:t>
            </w:r>
          </w:p>
          <w:p w:rsidR="00FD6D49" w:rsidRDefault="00FD6D49" w:rsidP="00FD6D49">
            <w:r>
              <w:t>0.1FTE Support Assistant      £1500</w:t>
            </w:r>
          </w:p>
          <w:p w:rsidR="00FD6D49" w:rsidRDefault="00FD6D49" w:rsidP="00FD6D49">
            <w:r>
              <w:t>Concrete materials for experiential learning      £1000</w:t>
            </w:r>
          </w:p>
          <w:p w:rsidR="00FD6D49" w:rsidRDefault="00FD6D49" w:rsidP="00FD6D49">
            <w:proofErr w:type="spellStart"/>
            <w:r>
              <w:t>Sumdog</w:t>
            </w:r>
            <w:proofErr w:type="spellEnd"/>
            <w:r>
              <w:t xml:space="preserve"> software and training    £350</w:t>
            </w:r>
          </w:p>
          <w:p w:rsidR="00FD6D49" w:rsidRPr="00123706" w:rsidRDefault="00FD6D49" w:rsidP="00FD6D49"/>
        </w:tc>
      </w:tr>
      <w:tr w:rsidR="00FD6D49" w:rsidRPr="005666EE" w:rsidTr="00FD6D49">
        <w:trPr>
          <w:gridBefore w:val="1"/>
          <w:gridAfter w:val="1"/>
          <w:wBefore w:w="34" w:type="dxa"/>
          <w:wAfter w:w="80" w:type="dxa"/>
        </w:trPr>
        <w:tc>
          <w:tcPr>
            <w:tcW w:w="2310" w:type="dxa"/>
            <w:shd w:val="clear" w:color="auto" w:fill="D7B4CA"/>
          </w:tcPr>
          <w:p w:rsidR="00FD6D49" w:rsidRPr="005666EE" w:rsidRDefault="00FD6D49" w:rsidP="00FD6D49">
            <w:pPr>
              <w:rPr>
                <w:b/>
              </w:rPr>
            </w:pPr>
            <w:r w:rsidRPr="005666EE">
              <w:rPr>
                <w:rFonts w:eastAsia="Times New Roman" w:cs="Times New Roman"/>
                <w:b/>
              </w:rPr>
              <w:t xml:space="preserve">Specific Tasks </w:t>
            </w:r>
          </w:p>
        </w:tc>
        <w:tc>
          <w:tcPr>
            <w:tcW w:w="2310" w:type="dxa"/>
            <w:shd w:val="clear" w:color="auto" w:fill="D7B4CA"/>
          </w:tcPr>
          <w:p w:rsidR="00FD6D49" w:rsidRPr="005666EE" w:rsidRDefault="00FD6D49" w:rsidP="00FD6D49">
            <w:pPr>
              <w:rPr>
                <w:b/>
              </w:rPr>
            </w:pPr>
            <w:r w:rsidRPr="005666EE">
              <w:rPr>
                <w:rFonts w:eastAsia="Times New Roman" w:cs="Times New Roman"/>
                <w:b/>
              </w:rPr>
              <w:t xml:space="preserve">Responsibility </w:t>
            </w:r>
          </w:p>
        </w:tc>
        <w:tc>
          <w:tcPr>
            <w:tcW w:w="2311" w:type="dxa"/>
            <w:shd w:val="clear" w:color="auto" w:fill="D7B4CA"/>
          </w:tcPr>
          <w:p w:rsidR="00FD6D49" w:rsidRPr="005666EE" w:rsidRDefault="00FD6D49" w:rsidP="00FD6D49">
            <w:pPr>
              <w:rPr>
                <w:b/>
              </w:rPr>
            </w:pPr>
            <w:r w:rsidRPr="005666EE">
              <w:rPr>
                <w:rFonts w:eastAsia="Times New Roman" w:cs="Times New Roman"/>
                <w:b/>
              </w:rPr>
              <w:t xml:space="preserve">By when </w:t>
            </w:r>
          </w:p>
        </w:tc>
        <w:tc>
          <w:tcPr>
            <w:tcW w:w="2311" w:type="dxa"/>
            <w:shd w:val="clear" w:color="auto" w:fill="D7B4CA"/>
          </w:tcPr>
          <w:p w:rsidR="00FD6D49" w:rsidRPr="005666EE" w:rsidRDefault="00FD6D49" w:rsidP="00FD6D49">
            <w:pPr>
              <w:rPr>
                <w:b/>
              </w:rPr>
            </w:pPr>
            <w:r w:rsidRPr="005666EE">
              <w:rPr>
                <w:rFonts w:eastAsia="Times New Roman" w:cs="Times New Roman"/>
                <w:b/>
              </w:rPr>
              <w:t>Ongoing evaluation</w:t>
            </w:r>
          </w:p>
        </w:tc>
      </w:tr>
      <w:tr w:rsidR="00FD6D49" w:rsidTr="00FD6D49">
        <w:trPr>
          <w:gridBefore w:val="1"/>
          <w:gridAfter w:val="1"/>
          <w:wBefore w:w="34" w:type="dxa"/>
          <w:wAfter w:w="80" w:type="dxa"/>
        </w:trPr>
        <w:tc>
          <w:tcPr>
            <w:tcW w:w="2310" w:type="dxa"/>
          </w:tcPr>
          <w:p w:rsidR="00FD6D49" w:rsidRDefault="00FD6D49" w:rsidP="00FD6D49">
            <w:pPr>
              <w:rPr>
                <w:b/>
              </w:rPr>
            </w:pPr>
          </w:p>
          <w:p w:rsidR="00FD6D49" w:rsidRDefault="00FD6D49" w:rsidP="00FD6D49">
            <w:pPr>
              <w:rPr>
                <w:b/>
              </w:rPr>
            </w:pPr>
          </w:p>
        </w:tc>
        <w:tc>
          <w:tcPr>
            <w:tcW w:w="2310" w:type="dxa"/>
          </w:tcPr>
          <w:p w:rsidR="00FD6D49" w:rsidRDefault="00FD6D49" w:rsidP="00FD6D49">
            <w:pPr>
              <w:rPr>
                <w:b/>
              </w:rPr>
            </w:pPr>
          </w:p>
        </w:tc>
        <w:tc>
          <w:tcPr>
            <w:tcW w:w="2311" w:type="dxa"/>
          </w:tcPr>
          <w:p w:rsidR="00FD6D49" w:rsidRDefault="00FD6D49" w:rsidP="00FD6D49">
            <w:pPr>
              <w:rPr>
                <w:b/>
              </w:rPr>
            </w:pPr>
          </w:p>
        </w:tc>
        <w:tc>
          <w:tcPr>
            <w:tcW w:w="2311" w:type="dxa"/>
          </w:tcPr>
          <w:p w:rsidR="00FD6D49" w:rsidRDefault="00FD6D49" w:rsidP="00FD6D49">
            <w:pPr>
              <w:rPr>
                <w:b/>
              </w:rPr>
            </w:pPr>
          </w:p>
        </w:tc>
      </w:tr>
      <w:tr w:rsidR="00FD6D49" w:rsidTr="00FD6D49">
        <w:trPr>
          <w:gridBefore w:val="1"/>
          <w:gridAfter w:val="1"/>
          <w:wBefore w:w="34" w:type="dxa"/>
          <w:wAfter w:w="80" w:type="dxa"/>
        </w:trPr>
        <w:tc>
          <w:tcPr>
            <w:tcW w:w="2310" w:type="dxa"/>
          </w:tcPr>
          <w:p w:rsidR="00FD6D49" w:rsidRDefault="00FD6D49" w:rsidP="00FD6D49">
            <w:pPr>
              <w:rPr>
                <w:b/>
              </w:rPr>
            </w:pPr>
          </w:p>
          <w:p w:rsidR="00FD6D49" w:rsidRDefault="00FD6D49" w:rsidP="00FD6D49">
            <w:pPr>
              <w:rPr>
                <w:b/>
              </w:rPr>
            </w:pPr>
          </w:p>
        </w:tc>
        <w:tc>
          <w:tcPr>
            <w:tcW w:w="2310" w:type="dxa"/>
          </w:tcPr>
          <w:p w:rsidR="00FD6D49" w:rsidRDefault="00FD6D49" w:rsidP="00FD6D49">
            <w:pPr>
              <w:rPr>
                <w:b/>
              </w:rPr>
            </w:pPr>
          </w:p>
        </w:tc>
        <w:tc>
          <w:tcPr>
            <w:tcW w:w="2311" w:type="dxa"/>
          </w:tcPr>
          <w:p w:rsidR="00FD6D49" w:rsidRDefault="00FD6D49" w:rsidP="00FD6D49">
            <w:pPr>
              <w:rPr>
                <w:b/>
              </w:rPr>
            </w:pPr>
          </w:p>
        </w:tc>
        <w:tc>
          <w:tcPr>
            <w:tcW w:w="2311" w:type="dxa"/>
          </w:tcPr>
          <w:p w:rsidR="00FD6D49" w:rsidRDefault="00FD6D49" w:rsidP="00FD6D49">
            <w:pPr>
              <w:rPr>
                <w:b/>
              </w:rPr>
            </w:pPr>
          </w:p>
        </w:tc>
      </w:tr>
      <w:tr w:rsidR="00FD6D49" w:rsidTr="00FD6D49">
        <w:trPr>
          <w:gridBefore w:val="1"/>
          <w:gridAfter w:val="1"/>
          <w:wBefore w:w="34" w:type="dxa"/>
          <w:wAfter w:w="80" w:type="dxa"/>
        </w:trPr>
        <w:tc>
          <w:tcPr>
            <w:tcW w:w="2310" w:type="dxa"/>
          </w:tcPr>
          <w:p w:rsidR="00FD6D49" w:rsidRDefault="00FD6D49" w:rsidP="00FD6D49">
            <w:pPr>
              <w:rPr>
                <w:b/>
              </w:rPr>
            </w:pPr>
          </w:p>
          <w:p w:rsidR="00FD6D49" w:rsidRDefault="00FD6D49" w:rsidP="00FD6D49">
            <w:pPr>
              <w:rPr>
                <w:b/>
              </w:rPr>
            </w:pPr>
          </w:p>
        </w:tc>
        <w:tc>
          <w:tcPr>
            <w:tcW w:w="2310" w:type="dxa"/>
          </w:tcPr>
          <w:p w:rsidR="00FD6D49" w:rsidRDefault="00FD6D49" w:rsidP="00FD6D49">
            <w:pPr>
              <w:rPr>
                <w:b/>
              </w:rPr>
            </w:pPr>
          </w:p>
        </w:tc>
        <w:tc>
          <w:tcPr>
            <w:tcW w:w="2311" w:type="dxa"/>
          </w:tcPr>
          <w:p w:rsidR="00FD6D49" w:rsidRDefault="00FD6D49" w:rsidP="00FD6D49">
            <w:pPr>
              <w:rPr>
                <w:b/>
              </w:rPr>
            </w:pPr>
          </w:p>
        </w:tc>
        <w:tc>
          <w:tcPr>
            <w:tcW w:w="2311" w:type="dxa"/>
          </w:tcPr>
          <w:p w:rsidR="00FD6D49" w:rsidRDefault="00FD6D49" w:rsidP="00FD6D49">
            <w:pPr>
              <w:rPr>
                <w:b/>
              </w:rPr>
            </w:pPr>
          </w:p>
        </w:tc>
      </w:tr>
      <w:tr w:rsidR="00FD6D49" w:rsidTr="00FD6D49">
        <w:trPr>
          <w:gridBefore w:val="1"/>
          <w:gridAfter w:val="1"/>
          <w:wBefore w:w="34" w:type="dxa"/>
          <w:wAfter w:w="80" w:type="dxa"/>
        </w:trPr>
        <w:tc>
          <w:tcPr>
            <w:tcW w:w="2310" w:type="dxa"/>
          </w:tcPr>
          <w:p w:rsidR="00FD6D49" w:rsidRDefault="00FD6D49" w:rsidP="00FD6D49">
            <w:pPr>
              <w:rPr>
                <w:b/>
              </w:rPr>
            </w:pPr>
          </w:p>
          <w:p w:rsidR="00FD6D49" w:rsidRDefault="00FD6D49" w:rsidP="00FD6D49">
            <w:pPr>
              <w:rPr>
                <w:b/>
              </w:rPr>
            </w:pPr>
          </w:p>
        </w:tc>
        <w:tc>
          <w:tcPr>
            <w:tcW w:w="2310" w:type="dxa"/>
          </w:tcPr>
          <w:p w:rsidR="00FD6D49" w:rsidRDefault="00FD6D49" w:rsidP="00FD6D49">
            <w:pPr>
              <w:rPr>
                <w:b/>
              </w:rPr>
            </w:pPr>
          </w:p>
        </w:tc>
        <w:tc>
          <w:tcPr>
            <w:tcW w:w="2311" w:type="dxa"/>
          </w:tcPr>
          <w:p w:rsidR="00FD6D49" w:rsidRDefault="00FD6D49" w:rsidP="00FD6D49">
            <w:pPr>
              <w:rPr>
                <w:b/>
              </w:rPr>
            </w:pPr>
          </w:p>
        </w:tc>
        <w:tc>
          <w:tcPr>
            <w:tcW w:w="2311" w:type="dxa"/>
          </w:tcPr>
          <w:p w:rsidR="00FD6D49" w:rsidRDefault="00FD6D49" w:rsidP="00FD6D49">
            <w:pPr>
              <w:rPr>
                <w:b/>
              </w:rPr>
            </w:pPr>
          </w:p>
        </w:tc>
      </w:tr>
      <w:tr w:rsidR="00FD6D49" w:rsidTr="00FD6D49">
        <w:trPr>
          <w:gridBefore w:val="1"/>
          <w:gridAfter w:val="1"/>
          <w:wBefore w:w="34" w:type="dxa"/>
          <w:wAfter w:w="80" w:type="dxa"/>
        </w:trPr>
        <w:tc>
          <w:tcPr>
            <w:tcW w:w="2310" w:type="dxa"/>
          </w:tcPr>
          <w:p w:rsidR="00FD6D49" w:rsidRDefault="00FD6D49" w:rsidP="00FD6D49">
            <w:pPr>
              <w:rPr>
                <w:b/>
              </w:rPr>
            </w:pPr>
          </w:p>
          <w:p w:rsidR="00FD6D49" w:rsidRDefault="00FD6D49" w:rsidP="00FD6D49">
            <w:pPr>
              <w:rPr>
                <w:b/>
              </w:rPr>
            </w:pPr>
          </w:p>
        </w:tc>
        <w:tc>
          <w:tcPr>
            <w:tcW w:w="2310" w:type="dxa"/>
          </w:tcPr>
          <w:p w:rsidR="00FD6D49" w:rsidRDefault="00FD6D49" w:rsidP="00FD6D49">
            <w:pPr>
              <w:rPr>
                <w:b/>
              </w:rPr>
            </w:pPr>
          </w:p>
        </w:tc>
        <w:tc>
          <w:tcPr>
            <w:tcW w:w="2311" w:type="dxa"/>
          </w:tcPr>
          <w:p w:rsidR="00FD6D49" w:rsidRDefault="00FD6D49" w:rsidP="00FD6D49">
            <w:pPr>
              <w:rPr>
                <w:b/>
              </w:rPr>
            </w:pPr>
          </w:p>
        </w:tc>
        <w:tc>
          <w:tcPr>
            <w:tcW w:w="2311" w:type="dxa"/>
          </w:tcPr>
          <w:p w:rsidR="00FD6D49" w:rsidRDefault="00FD6D49" w:rsidP="00FD6D49">
            <w:pPr>
              <w:rPr>
                <w:b/>
              </w:rPr>
            </w:pPr>
          </w:p>
        </w:tc>
      </w:tr>
      <w:tr w:rsidR="00FD6D49" w:rsidTr="00FD6D49">
        <w:trPr>
          <w:gridBefore w:val="1"/>
          <w:gridAfter w:val="1"/>
          <w:wBefore w:w="34" w:type="dxa"/>
          <w:wAfter w:w="80" w:type="dxa"/>
        </w:trPr>
        <w:tc>
          <w:tcPr>
            <w:tcW w:w="2310" w:type="dxa"/>
          </w:tcPr>
          <w:p w:rsidR="00FD6D49" w:rsidRDefault="00FD6D49" w:rsidP="00FD6D49">
            <w:pPr>
              <w:rPr>
                <w:b/>
              </w:rPr>
            </w:pPr>
          </w:p>
          <w:p w:rsidR="00FD6D49" w:rsidRDefault="00FD6D49" w:rsidP="00FD6D49">
            <w:pPr>
              <w:rPr>
                <w:b/>
              </w:rPr>
            </w:pPr>
          </w:p>
        </w:tc>
        <w:tc>
          <w:tcPr>
            <w:tcW w:w="2310" w:type="dxa"/>
          </w:tcPr>
          <w:p w:rsidR="00FD6D49" w:rsidRDefault="00FD6D49" w:rsidP="00FD6D49">
            <w:pPr>
              <w:rPr>
                <w:b/>
              </w:rPr>
            </w:pPr>
          </w:p>
        </w:tc>
        <w:tc>
          <w:tcPr>
            <w:tcW w:w="2311" w:type="dxa"/>
          </w:tcPr>
          <w:p w:rsidR="00FD6D49" w:rsidRDefault="00FD6D49" w:rsidP="00FD6D49">
            <w:pPr>
              <w:rPr>
                <w:b/>
              </w:rPr>
            </w:pPr>
          </w:p>
        </w:tc>
        <w:tc>
          <w:tcPr>
            <w:tcW w:w="2311" w:type="dxa"/>
          </w:tcPr>
          <w:p w:rsidR="00FD6D49" w:rsidRDefault="00FD6D49" w:rsidP="00FD6D49">
            <w:pPr>
              <w:rPr>
                <w:b/>
              </w:rPr>
            </w:pPr>
          </w:p>
        </w:tc>
      </w:tr>
      <w:tr w:rsidR="00FD6D49" w:rsidTr="00FD6D49">
        <w:trPr>
          <w:gridBefore w:val="1"/>
          <w:gridAfter w:val="1"/>
          <w:wBefore w:w="34" w:type="dxa"/>
          <w:wAfter w:w="80" w:type="dxa"/>
        </w:trPr>
        <w:tc>
          <w:tcPr>
            <w:tcW w:w="2310" w:type="dxa"/>
          </w:tcPr>
          <w:p w:rsidR="00FD6D49" w:rsidRDefault="00FD6D49" w:rsidP="00FD6D49">
            <w:pPr>
              <w:rPr>
                <w:b/>
              </w:rPr>
            </w:pPr>
          </w:p>
          <w:p w:rsidR="00FD6D49" w:rsidRDefault="00FD6D49" w:rsidP="00FD6D49">
            <w:pPr>
              <w:rPr>
                <w:b/>
              </w:rPr>
            </w:pPr>
          </w:p>
        </w:tc>
        <w:tc>
          <w:tcPr>
            <w:tcW w:w="2310" w:type="dxa"/>
          </w:tcPr>
          <w:p w:rsidR="00FD6D49" w:rsidRDefault="00FD6D49" w:rsidP="00FD6D49">
            <w:pPr>
              <w:rPr>
                <w:b/>
              </w:rPr>
            </w:pPr>
          </w:p>
        </w:tc>
        <w:tc>
          <w:tcPr>
            <w:tcW w:w="2311" w:type="dxa"/>
          </w:tcPr>
          <w:p w:rsidR="00FD6D49" w:rsidRDefault="00FD6D49" w:rsidP="00FD6D49">
            <w:pPr>
              <w:rPr>
                <w:b/>
              </w:rPr>
            </w:pPr>
          </w:p>
        </w:tc>
        <w:tc>
          <w:tcPr>
            <w:tcW w:w="2311" w:type="dxa"/>
          </w:tcPr>
          <w:p w:rsidR="00FD6D49" w:rsidRDefault="00FD6D49" w:rsidP="00FD6D49">
            <w:pPr>
              <w:rPr>
                <w:b/>
              </w:rPr>
            </w:pPr>
          </w:p>
        </w:tc>
      </w:tr>
      <w:tr w:rsidR="00FD6D49" w:rsidTr="00FD6D49">
        <w:trPr>
          <w:gridBefore w:val="1"/>
          <w:gridAfter w:val="1"/>
          <w:wBefore w:w="34" w:type="dxa"/>
          <w:wAfter w:w="80" w:type="dxa"/>
        </w:trPr>
        <w:tc>
          <w:tcPr>
            <w:tcW w:w="2310" w:type="dxa"/>
          </w:tcPr>
          <w:p w:rsidR="00FD6D49" w:rsidRDefault="00FD6D49" w:rsidP="00FD6D49">
            <w:pPr>
              <w:rPr>
                <w:b/>
              </w:rPr>
            </w:pPr>
          </w:p>
          <w:p w:rsidR="00FD6D49" w:rsidRDefault="00FD6D49" w:rsidP="00FD6D49">
            <w:pPr>
              <w:rPr>
                <w:b/>
              </w:rPr>
            </w:pPr>
          </w:p>
        </w:tc>
        <w:tc>
          <w:tcPr>
            <w:tcW w:w="2310" w:type="dxa"/>
          </w:tcPr>
          <w:p w:rsidR="00FD6D49" w:rsidRDefault="00FD6D49" w:rsidP="00FD6D49">
            <w:pPr>
              <w:rPr>
                <w:b/>
              </w:rPr>
            </w:pPr>
          </w:p>
        </w:tc>
        <w:tc>
          <w:tcPr>
            <w:tcW w:w="2311" w:type="dxa"/>
          </w:tcPr>
          <w:p w:rsidR="00FD6D49" w:rsidRDefault="00FD6D49" w:rsidP="00FD6D49">
            <w:pPr>
              <w:rPr>
                <w:b/>
              </w:rPr>
            </w:pPr>
          </w:p>
        </w:tc>
        <w:tc>
          <w:tcPr>
            <w:tcW w:w="2311" w:type="dxa"/>
          </w:tcPr>
          <w:p w:rsidR="00FD6D49" w:rsidRDefault="00FD6D49" w:rsidP="00FD6D49">
            <w:pPr>
              <w:rPr>
                <w:b/>
              </w:rPr>
            </w:pPr>
          </w:p>
        </w:tc>
      </w:tr>
      <w:tr w:rsidR="00FD6D49" w:rsidTr="00FD6D49">
        <w:trPr>
          <w:gridBefore w:val="1"/>
          <w:gridAfter w:val="1"/>
          <w:wBefore w:w="34" w:type="dxa"/>
          <w:wAfter w:w="80" w:type="dxa"/>
        </w:trPr>
        <w:tc>
          <w:tcPr>
            <w:tcW w:w="2310" w:type="dxa"/>
          </w:tcPr>
          <w:p w:rsidR="00FD6D49" w:rsidRDefault="00FD6D49" w:rsidP="00FD6D49">
            <w:pPr>
              <w:rPr>
                <w:b/>
              </w:rPr>
            </w:pPr>
          </w:p>
          <w:p w:rsidR="00FD6D49" w:rsidRDefault="00FD6D49" w:rsidP="00FD6D49">
            <w:pPr>
              <w:rPr>
                <w:b/>
              </w:rPr>
            </w:pPr>
          </w:p>
        </w:tc>
        <w:tc>
          <w:tcPr>
            <w:tcW w:w="2310" w:type="dxa"/>
          </w:tcPr>
          <w:p w:rsidR="00FD6D49" w:rsidRDefault="00FD6D49" w:rsidP="00FD6D49">
            <w:pPr>
              <w:rPr>
                <w:b/>
              </w:rPr>
            </w:pPr>
          </w:p>
        </w:tc>
        <w:tc>
          <w:tcPr>
            <w:tcW w:w="2311" w:type="dxa"/>
          </w:tcPr>
          <w:p w:rsidR="00FD6D49" w:rsidRDefault="00FD6D49" w:rsidP="00FD6D49">
            <w:pPr>
              <w:rPr>
                <w:b/>
              </w:rPr>
            </w:pPr>
          </w:p>
        </w:tc>
        <w:tc>
          <w:tcPr>
            <w:tcW w:w="2311" w:type="dxa"/>
          </w:tcPr>
          <w:p w:rsidR="00FD6D49" w:rsidRDefault="00FD6D49" w:rsidP="00FD6D49">
            <w:pPr>
              <w:rPr>
                <w:b/>
              </w:rPr>
            </w:pPr>
          </w:p>
        </w:tc>
      </w:tr>
      <w:tr w:rsidR="00FD6D49" w:rsidTr="00FD6D49">
        <w:trPr>
          <w:gridBefore w:val="1"/>
          <w:gridAfter w:val="1"/>
          <w:wBefore w:w="34" w:type="dxa"/>
          <w:wAfter w:w="80" w:type="dxa"/>
        </w:trPr>
        <w:tc>
          <w:tcPr>
            <w:tcW w:w="2310" w:type="dxa"/>
          </w:tcPr>
          <w:p w:rsidR="00FD6D49" w:rsidRDefault="00FD6D49" w:rsidP="00FD6D49">
            <w:pPr>
              <w:rPr>
                <w:b/>
              </w:rPr>
            </w:pPr>
          </w:p>
          <w:p w:rsidR="00FD6D49" w:rsidRDefault="00FD6D49" w:rsidP="00FD6D49">
            <w:pPr>
              <w:rPr>
                <w:b/>
              </w:rPr>
            </w:pPr>
          </w:p>
        </w:tc>
        <w:tc>
          <w:tcPr>
            <w:tcW w:w="2310" w:type="dxa"/>
          </w:tcPr>
          <w:p w:rsidR="00FD6D49" w:rsidRDefault="00FD6D49" w:rsidP="00FD6D49">
            <w:pPr>
              <w:rPr>
                <w:b/>
              </w:rPr>
            </w:pPr>
          </w:p>
        </w:tc>
        <w:tc>
          <w:tcPr>
            <w:tcW w:w="2311" w:type="dxa"/>
          </w:tcPr>
          <w:p w:rsidR="00FD6D49" w:rsidRDefault="00FD6D49" w:rsidP="00FD6D49">
            <w:pPr>
              <w:rPr>
                <w:b/>
              </w:rPr>
            </w:pPr>
          </w:p>
        </w:tc>
        <w:tc>
          <w:tcPr>
            <w:tcW w:w="2311" w:type="dxa"/>
          </w:tcPr>
          <w:p w:rsidR="00FD6D49" w:rsidRDefault="00FD6D49" w:rsidP="00FD6D49">
            <w:pPr>
              <w:rPr>
                <w:b/>
              </w:rPr>
            </w:pPr>
          </w:p>
        </w:tc>
      </w:tr>
    </w:tbl>
    <w:p w:rsidR="00FD6D49" w:rsidRDefault="00FD6D49" w:rsidP="00FD6D49">
      <w:pPr>
        <w:rPr>
          <w:b/>
        </w:rPr>
      </w:pPr>
    </w:p>
    <w:tbl>
      <w:tblPr>
        <w:tblStyle w:val="TableGrid"/>
        <w:tblW w:w="9302" w:type="dxa"/>
        <w:tblLook w:val="04A0"/>
      </w:tblPr>
      <w:tblGrid>
        <w:gridCol w:w="4674"/>
        <w:gridCol w:w="2238"/>
        <w:gridCol w:w="2390"/>
      </w:tblGrid>
      <w:tr w:rsidR="00FD6D49" w:rsidTr="00FD6D49">
        <w:trPr>
          <w:trHeight w:val="276"/>
        </w:trPr>
        <w:tc>
          <w:tcPr>
            <w:tcW w:w="9302" w:type="dxa"/>
            <w:gridSpan w:val="3"/>
            <w:shd w:val="clear" w:color="auto" w:fill="CAABC3"/>
          </w:tcPr>
          <w:p w:rsidR="00FD6D49" w:rsidRDefault="00FD6D49" w:rsidP="00FD6D49">
            <w:pPr>
              <w:jc w:val="center"/>
              <w:rPr>
                <w:b/>
              </w:rPr>
            </w:pPr>
            <w:r>
              <w:rPr>
                <w:b/>
              </w:rPr>
              <w:t>Overall Evaluation</w:t>
            </w:r>
          </w:p>
          <w:p w:rsidR="00FD6D49" w:rsidRDefault="00FD6D49" w:rsidP="00FD6D49">
            <w:pPr>
              <w:jc w:val="center"/>
              <w:rPr>
                <w:b/>
              </w:rPr>
            </w:pPr>
          </w:p>
        </w:tc>
      </w:tr>
      <w:tr w:rsidR="00FD6D49" w:rsidTr="00FD6D49">
        <w:trPr>
          <w:trHeight w:val="276"/>
        </w:trPr>
        <w:tc>
          <w:tcPr>
            <w:tcW w:w="4674" w:type="dxa"/>
            <w:shd w:val="clear" w:color="auto" w:fill="CAABC3"/>
          </w:tcPr>
          <w:p w:rsidR="00FD6D49" w:rsidRDefault="00FD6D49" w:rsidP="00FD6D49">
            <w:pPr>
              <w:rPr>
                <w:b/>
              </w:rPr>
            </w:pPr>
            <w:r>
              <w:rPr>
                <w:b/>
              </w:rPr>
              <w:t>Progress</w:t>
            </w:r>
          </w:p>
        </w:tc>
        <w:tc>
          <w:tcPr>
            <w:tcW w:w="2238" w:type="dxa"/>
            <w:shd w:val="clear" w:color="auto" w:fill="CAABC3"/>
          </w:tcPr>
          <w:p w:rsidR="00FD6D49" w:rsidRDefault="00FD6D49" w:rsidP="00FD6D49">
            <w:pPr>
              <w:rPr>
                <w:b/>
              </w:rPr>
            </w:pPr>
            <w:r>
              <w:rPr>
                <w:b/>
              </w:rPr>
              <w:t xml:space="preserve">Impact </w:t>
            </w:r>
          </w:p>
        </w:tc>
        <w:tc>
          <w:tcPr>
            <w:tcW w:w="2390" w:type="dxa"/>
            <w:shd w:val="clear" w:color="auto" w:fill="CAABC3"/>
          </w:tcPr>
          <w:p w:rsidR="00FD6D49" w:rsidRDefault="00FD6D49" w:rsidP="00FD6D49">
            <w:pPr>
              <w:rPr>
                <w:b/>
              </w:rPr>
            </w:pPr>
            <w:r>
              <w:rPr>
                <w:b/>
              </w:rPr>
              <w:t>Evidence</w:t>
            </w:r>
          </w:p>
        </w:tc>
      </w:tr>
      <w:tr w:rsidR="00FD6D49" w:rsidTr="00FD6D49">
        <w:trPr>
          <w:trHeight w:val="276"/>
        </w:trPr>
        <w:tc>
          <w:tcPr>
            <w:tcW w:w="4674" w:type="dxa"/>
          </w:tcPr>
          <w:p w:rsidR="00FD6D49" w:rsidRDefault="00FD6D49" w:rsidP="00FD6D49">
            <w:pPr>
              <w:rPr>
                <w:b/>
              </w:rPr>
            </w:pPr>
          </w:p>
          <w:p w:rsidR="00FD6D49" w:rsidRDefault="00FD6D49" w:rsidP="00FD6D49">
            <w:pPr>
              <w:rPr>
                <w:b/>
              </w:rPr>
            </w:pPr>
          </w:p>
        </w:tc>
        <w:tc>
          <w:tcPr>
            <w:tcW w:w="2238" w:type="dxa"/>
          </w:tcPr>
          <w:p w:rsidR="00FD6D49" w:rsidRDefault="00FD6D49" w:rsidP="00FD6D49">
            <w:pPr>
              <w:rPr>
                <w:b/>
              </w:rPr>
            </w:pPr>
          </w:p>
        </w:tc>
        <w:tc>
          <w:tcPr>
            <w:tcW w:w="2390" w:type="dxa"/>
          </w:tcPr>
          <w:p w:rsidR="00FD6D49" w:rsidRDefault="00FD6D49" w:rsidP="00FD6D49">
            <w:pPr>
              <w:rPr>
                <w:b/>
              </w:rPr>
            </w:pPr>
          </w:p>
        </w:tc>
      </w:tr>
      <w:tr w:rsidR="00FD6D49" w:rsidTr="00FD6D49">
        <w:trPr>
          <w:trHeight w:val="276"/>
        </w:trPr>
        <w:tc>
          <w:tcPr>
            <w:tcW w:w="4674" w:type="dxa"/>
          </w:tcPr>
          <w:p w:rsidR="00FD6D49" w:rsidRDefault="00FD6D49" w:rsidP="00FD6D49">
            <w:pPr>
              <w:rPr>
                <w:b/>
              </w:rPr>
            </w:pPr>
          </w:p>
          <w:p w:rsidR="00FD6D49" w:rsidRDefault="00FD6D49" w:rsidP="00FD6D49">
            <w:pPr>
              <w:rPr>
                <w:b/>
              </w:rPr>
            </w:pPr>
          </w:p>
        </w:tc>
        <w:tc>
          <w:tcPr>
            <w:tcW w:w="2238" w:type="dxa"/>
          </w:tcPr>
          <w:p w:rsidR="00FD6D49" w:rsidRDefault="00FD6D49" w:rsidP="00FD6D49">
            <w:pPr>
              <w:rPr>
                <w:b/>
              </w:rPr>
            </w:pPr>
          </w:p>
        </w:tc>
        <w:tc>
          <w:tcPr>
            <w:tcW w:w="2390" w:type="dxa"/>
          </w:tcPr>
          <w:p w:rsidR="00FD6D49" w:rsidRDefault="00FD6D49" w:rsidP="00FD6D49">
            <w:pPr>
              <w:rPr>
                <w:b/>
              </w:rPr>
            </w:pPr>
          </w:p>
        </w:tc>
      </w:tr>
      <w:tr w:rsidR="00FD6D49" w:rsidTr="00FD6D49">
        <w:trPr>
          <w:trHeight w:val="276"/>
        </w:trPr>
        <w:tc>
          <w:tcPr>
            <w:tcW w:w="4674" w:type="dxa"/>
          </w:tcPr>
          <w:p w:rsidR="00FD6D49" w:rsidRDefault="00FD6D49" w:rsidP="00FD6D49">
            <w:pPr>
              <w:rPr>
                <w:b/>
              </w:rPr>
            </w:pPr>
          </w:p>
          <w:p w:rsidR="00FD6D49" w:rsidRDefault="00FD6D49" w:rsidP="00FD6D49">
            <w:pPr>
              <w:rPr>
                <w:b/>
              </w:rPr>
            </w:pPr>
          </w:p>
        </w:tc>
        <w:tc>
          <w:tcPr>
            <w:tcW w:w="2238" w:type="dxa"/>
          </w:tcPr>
          <w:p w:rsidR="00FD6D49" w:rsidRDefault="00FD6D49" w:rsidP="00FD6D49">
            <w:pPr>
              <w:rPr>
                <w:b/>
              </w:rPr>
            </w:pPr>
          </w:p>
        </w:tc>
        <w:tc>
          <w:tcPr>
            <w:tcW w:w="2390" w:type="dxa"/>
          </w:tcPr>
          <w:p w:rsidR="00FD6D49" w:rsidRDefault="00FD6D49" w:rsidP="00FD6D49">
            <w:pPr>
              <w:rPr>
                <w:b/>
              </w:rPr>
            </w:pPr>
          </w:p>
        </w:tc>
      </w:tr>
      <w:tr w:rsidR="00FD6D49" w:rsidTr="00FD6D49">
        <w:trPr>
          <w:trHeight w:val="276"/>
        </w:trPr>
        <w:tc>
          <w:tcPr>
            <w:tcW w:w="4674" w:type="dxa"/>
          </w:tcPr>
          <w:p w:rsidR="00FD6D49" w:rsidRDefault="00FD6D49" w:rsidP="00FD6D49">
            <w:pPr>
              <w:rPr>
                <w:b/>
              </w:rPr>
            </w:pPr>
          </w:p>
          <w:p w:rsidR="00FD6D49" w:rsidRDefault="00FD6D49" w:rsidP="00FD6D49">
            <w:pPr>
              <w:rPr>
                <w:b/>
              </w:rPr>
            </w:pPr>
          </w:p>
        </w:tc>
        <w:tc>
          <w:tcPr>
            <w:tcW w:w="2238" w:type="dxa"/>
          </w:tcPr>
          <w:p w:rsidR="00FD6D49" w:rsidRDefault="00FD6D49" w:rsidP="00FD6D49">
            <w:pPr>
              <w:rPr>
                <w:b/>
              </w:rPr>
            </w:pPr>
          </w:p>
        </w:tc>
        <w:tc>
          <w:tcPr>
            <w:tcW w:w="2390" w:type="dxa"/>
          </w:tcPr>
          <w:p w:rsidR="00FD6D49" w:rsidRDefault="00FD6D49" w:rsidP="00FD6D49">
            <w:pPr>
              <w:rPr>
                <w:b/>
              </w:rPr>
            </w:pPr>
          </w:p>
        </w:tc>
      </w:tr>
      <w:tr w:rsidR="00FD6D49" w:rsidTr="00FD6D49">
        <w:trPr>
          <w:trHeight w:val="276"/>
        </w:trPr>
        <w:tc>
          <w:tcPr>
            <w:tcW w:w="4674" w:type="dxa"/>
          </w:tcPr>
          <w:p w:rsidR="00FD6D49" w:rsidRDefault="00FD6D49" w:rsidP="00FD6D49">
            <w:pPr>
              <w:rPr>
                <w:b/>
              </w:rPr>
            </w:pPr>
          </w:p>
          <w:p w:rsidR="00FD6D49" w:rsidRDefault="00FD6D49" w:rsidP="00FD6D49">
            <w:pPr>
              <w:rPr>
                <w:b/>
              </w:rPr>
            </w:pPr>
          </w:p>
        </w:tc>
        <w:tc>
          <w:tcPr>
            <w:tcW w:w="2238" w:type="dxa"/>
          </w:tcPr>
          <w:p w:rsidR="00FD6D49" w:rsidRDefault="00FD6D49" w:rsidP="00FD6D49">
            <w:pPr>
              <w:rPr>
                <w:b/>
              </w:rPr>
            </w:pPr>
          </w:p>
        </w:tc>
        <w:tc>
          <w:tcPr>
            <w:tcW w:w="2390" w:type="dxa"/>
          </w:tcPr>
          <w:p w:rsidR="00FD6D49" w:rsidRDefault="00FD6D49" w:rsidP="00FD6D49">
            <w:pPr>
              <w:rPr>
                <w:b/>
              </w:rPr>
            </w:pPr>
          </w:p>
        </w:tc>
      </w:tr>
    </w:tbl>
    <w:p w:rsidR="00FD6D49" w:rsidRDefault="00FD6D49" w:rsidP="00FD6D49">
      <w:pPr>
        <w:rPr>
          <w:b/>
        </w:rPr>
      </w:pPr>
    </w:p>
    <w:p w:rsidR="00FD6D49" w:rsidRDefault="00FD6D49" w:rsidP="00FD6D49">
      <w:pPr>
        <w:rPr>
          <w:b/>
        </w:rPr>
      </w:pPr>
    </w:p>
    <w:p w:rsidR="00FD6D49" w:rsidRDefault="00FD6D49" w:rsidP="00FD6D49">
      <w:pPr>
        <w:rPr>
          <w:b/>
        </w:rPr>
      </w:pPr>
    </w:p>
    <w:p w:rsidR="00C51B5C" w:rsidRDefault="00C51B5C" w:rsidP="00FD6D49">
      <w:pPr>
        <w:rPr>
          <w:b/>
        </w:rPr>
      </w:pPr>
    </w:p>
    <w:p w:rsidR="00C51B5C" w:rsidRDefault="00C51B5C" w:rsidP="00FD6D49">
      <w:pPr>
        <w:rPr>
          <w:b/>
        </w:rPr>
      </w:pPr>
    </w:p>
    <w:tbl>
      <w:tblPr>
        <w:tblStyle w:val="TableGrid"/>
        <w:tblpPr w:leftFromText="180" w:rightFromText="180" w:vertAnchor="text" w:horzAnchor="page" w:tblpX="1369" w:tblpY="-89"/>
        <w:tblW w:w="9288" w:type="dxa"/>
        <w:tblLayout w:type="fixed"/>
        <w:tblLook w:val="04A0"/>
      </w:tblPr>
      <w:tblGrid>
        <w:gridCol w:w="2518"/>
        <w:gridCol w:w="2126"/>
        <w:gridCol w:w="709"/>
        <w:gridCol w:w="2410"/>
        <w:gridCol w:w="1525"/>
      </w:tblGrid>
      <w:tr w:rsidR="00FD6D49" w:rsidTr="00FD6D49">
        <w:trPr>
          <w:trHeight w:val="627"/>
        </w:trPr>
        <w:tc>
          <w:tcPr>
            <w:tcW w:w="9288" w:type="dxa"/>
            <w:gridSpan w:val="5"/>
            <w:shd w:val="clear" w:color="auto" w:fill="D0AECE"/>
          </w:tcPr>
          <w:p w:rsidR="00FD6D49" w:rsidRPr="002C46A5" w:rsidRDefault="00FD6D49" w:rsidP="00FD6D49">
            <w:pPr>
              <w:jc w:val="center"/>
              <w:rPr>
                <w:b/>
                <w:bCs/>
                <w:sz w:val="28"/>
                <w:szCs w:val="28"/>
              </w:rPr>
            </w:pPr>
            <w:r w:rsidRPr="7B093C4C">
              <w:rPr>
                <w:b/>
                <w:bCs/>
                <w:sz w:val="28"/>
                <w:szCs w:val="28"/>
              </w:rPr>
              <w:t>ACTION PLAN</w:t>
            </w:r>
          </w:p>
          <w:p w:rsidR="00FD6D49" w:rsidRDefault="00FD6D49" w:rsidP="00FD6D49">
            <w:pPr>
              <w:rPr>
                <w:b/>
              </w:rPr>
            </w:pPr>
          </w:p>
        </w:tc>
      </w:tr>
      <w:tr w:rsidR="00FD6D49" w:rsidTr="00FD6D49">
        <w:trPr>
          <w:trHeight w:val="572"/>
        </w:trPr>
        <w:tc>
          <w:tcPr>
            <w:tcW w:w="5353" w:type="dxa"/>
            <w:gridSpan w:val="3"/>
          </w:tcPr>
          <w:p w:rsidR="00FD6D49" w:rsidRDefault="00FD6D49" w:rsidP="00FD6D49">
            <w:pPr>
              <w:rPr>
                <w:b/>
                <w:bCs/>
              </w:rPr>
            </w:pPr>
            <w:r w:rsidRPr="7B093C4C">
              <w:rPr>
                <w:b/>
                <w:bCs/>
              </w:rPr>
              <w:t xml:space="preserve">Cluster/School </w:t>
            </w:r>
          </w:p>
          <w:p w:rsidR="00FD6D49" w:rsidRDefault="00FD6D49" w:rsidP="00FD6D49">
            <w:pPr>
              <w:rPr>
                <w:b/>
                <w:bCs/>
              </w:rPr>
            </w:pPr>
            <w:proofErr w:type="spellStart"/>
            <w:r w:rsidRPr="7B093C4C">
              <w:rPr>
                <w:b/>
                <w:bCs/>
              </w:rPr>
              <w:t>Lornshill</w:t>
            </w:r>
            <w:proofErr w:type="spellEnd"/>
            <w:r>
              <w:rPr>
                <w:b/>
                <w:bCs/>
              </w:rPr>
              <w:t>/St Bernadette’s RC PS</w:t>
            </w:r>
          </w:p>
          <w:p w:rsidR="00FD6D49" w:rsidRDefault="00FD6D49" w:rsidP="00FD6D49">
            <w:pPr>
              <w:rPr>
                <w:b/>
              </w:rPr>
            </w:pPr>
          </w:p>
          <w:p w:rsidR="00FD6D49" w:rsidRDefault="00FD6D49" w:rsidP="00FD6D49">
            <w:pPr>
              <w:rPr>
                <w:b/>
              </w:rPr>
            </w:pPr>
          </w:p>
        </w:tc>
        <w:tc>
          <w:tcPr>
            <w:tcW w:w="2410" w:type="dxa"/>
          </w:tcPr>
          <w:p w:rsidR="00FD6D49" w:rsidRDefault="00FD6D49" w:rsidP="00FD6D49">
            <w:pPr>
              <w:rPr>
                <w:b/>
                <w:bCs/>
              </w:rPr>
            </w:pPr>
            <w:r w:rsidRPr="7B093C4C">
              <w:rPr>
                <w:b/>
                <w:bCs/>
              </w:rPr>
              <w:t>Total PEF Allocation</w:t>
            </w:r>
          </w:p>
          <w:p w:rsidR="00FD6D49" w:rsidRDefault="00FD6D49" w:rsidP="00FD6D49">
            <w:pPr>
              <w:rPr>
                <w:b/>
                <w:bCs/>
              </w:rPr>
            </w:pPr>
            <w:r>
              <w:rPr>
                <w:b/>
                <w:bCs/>
              </w:rPr>
              <w:t>£9000</w:t>
            </w:r>
          </w:p>
          <w:p w:rsidR="00FD6D49" w:rsidRDefault="00FD6D49" w:rsidP="00FD6D49">
            <w:pPr>
              <w:rPr>
                <w:b/>
              </w:rPr>
            </w:pPr>
          </w:p>
        </w:tc>
        <w:tc>
          <w:tcPr>
            <w:tcW w:w="1525" w:type="dxa"/>
          </w:tcPr>
          <w:p w:rsidR="00FD6D49" w:rsidRDefault="00FD6D49" w:rsidP="00FD6D49">
            <w:pPr>
              <w:rPr>
                <w:b/>
                <w:bCs/>
              </w:rPr>
            </w:pPr>
            <w:r w:rsidRPr="7B093C4C">
              <w:rPr>
                <w:b/>
                <w:bCs/>
              </w:rPr>
              <w:t>Links to SAC</w:t>
            </w:r>
          </w:p>
          <w:p w:rsidR="00FD6D49" w:rsidRDefault="00FD6D49" w:rsidP="00FD6D49">
            <w:pPr>
              <w:rPr>
                <w:b/>
                <w:bCs/>
              </w:rPr>
            </w:pPr>
            <w:r w:rsidRPr="7B093C4C">
              <w:rPr>
                <w:b/>
                <w:bCs/>
              </w:rPr>
              <w:t>Children, families and communities</w:t>
            </w:r>
          </w:p>
        </w:tc>
      </w:tr>
      <w:tr w:rsidR="00FD6D49" w:rsidTr="00FD6D49">
        <w:trPr>
          <w:trHeight w:val="572"/>
        </w:trPr>
        <w:tc>
          <w:tcPr>
            <w:tcW w:w="2518" w:type="dxa"/>
          </w:tcPr>
          <w:p w:rsidR="00FD6D49" w:rsidRPr="000953BC" w:rsidRDefault="00FD6D49" w:rsidP="00FD6D49">
            <w:pPr>
              <w:rPr>
                <w:b/>
                <w:bCs/>
              </w:rPr>
            </w:pPr>
            <w:proofErr w:type="spellStart"/>
            <w:r w:rsidRPr="7B093C4C">
              <w:rPr>
                <w:b/>
                <w:bCs/>
              </w:rPr>
              <w:t>Headteacher</w:t>
            </w:r>
            <w:proofErr w:type="spellEnd"/>
            <w:r w:rsidRPr="7B093C4C">
              <w:rPr>
                <w:b/>
                <w:bCs/>
              </w:rPr>
              <w:t>/Manager</w:t>
            </w:r>
          </w:p>
          <w:p w:rsidR="00FD6D49" w:rsidRPr="000953BC" w:rsidRDefault="00FD6D49" w:rsidP="00FD6D49">
            <w:pPr>
              <w:rPr>
                <w:bCs/>
              </w:rPr>
            </w:pPr>
            <w:proofErr w:type="spellStart"/>
            <w:r w:rsidRPr="000953BC">
              <w:rPr>
                <w:bCs/>
              </w:rPr>
              <w:t>Nuala</w:t>
            </w:r>
            <w:proofErr w:type="spellEnd"/>
            <w:r w:rsidRPr="000953BC">
              <w:rPr>
                <w:bCs/>
              </w:rPr>
              <w:t xml:space="preserve"> McElroy</w:t>
            </w:r>
          </w:p>
          <w:p w:rsidR="00FD6D49" w:rsidRDefault="00FD6D49" w:rsidP="00FD6D49">
            <w:pPr>
              <w:rPr>
                <w:b/>
              </w:rPr>
            </w:pPr>
          </w:p>
        </w:tc>
        <w:tc>
          <w:tcPr>
            <w:tcW w:w="2126" w:type="dxa"/>
          </w:tcPr>
          <w:p w:rsidR="00FD6D49" w:rsidRPr="000953BC" w:rsidRDefault="00FD6D49" w:rsidP="00FD6D49">
            <w:pPr>
              <w:rPr>
                <w:b/>
                <w:bCs/>
              </w:rPr>
            </w:pPr>
            <w:r w:rsidRPr="7B093C4C">
              <w:rPr>
                <w:b/>
                <w:bCs/>
              </w:rPr>
              <w:t>Accountable Person</w:t>
            </w:r>
          </w:p>
          <w:p w:rsidR="00FD6D49" w:rsidRPr="000953BC" w:rsidRDefault="007F664D" w:rsidP="00FD6D49">
            <w:pPr>
              <w:rPr>
                <w:bCs/>
              </w:rPr>
            </w:pPr>
            <w:r>
              <w:rPr>
                <w:bCs/>
              </w:rPr>
              <w:t>Debbie MacLeod</w:t>
            </w:r>
          </w:p>
        </w:tc>
        <w:tc>
          <w:tcPr>
            <w:tcW w:w="3119" w:type="dxa"/>
            <w:gridSpan w:val="2"/>
          </w:tcPr>
          <w:p w:rsidR="00FD6D49" w:rsidRDefault="00FD6D49" w:rsidP="00FD6D49">
            <w:pPr>
              <w:rPr>
                <w:b/>
                <w:bCs/>
              </w:rPr>
            </w:pPr>
            <w:r w:rsidRPr="7B093C4C">
              <w:rPr>
                <w:b/>
                <w:bCs/>
              </w:rPr>
              <w:t>Improving Outcomes Manager</w:t>
            </w:r>
          </w:p>
          <w:p w:rsidR="00FD6D49" w:rsidRPr="000953BC" w:rsidRDefault="00FD6D49" w:rsidP="00FD6D49">
            <w:pPr>
              <w:rPr>
                <w:bCs/>
              </w:rPr>
            </w:pPr>
            <w:r w:rsidRPr="000953BC">
              <w:rPr>
                <w:bCs/>
              </w:rPr>
              <w:t>Jane Rough</w:t>
            </w:r>
          </w:p>
        </w:tc>
        <w:tc>
          <w:tcPr>
            <w:tcW w:w="1525" w:type="dxa"/>
          </w:tcPr>
          <w:p w:rsidR="00FD6D49" w:rsidRDefault="00FD6D49" w:rsidP="00FD6D49">
            <w:pPr>
              <w:rPr>
                <w:b/>
                <w:bCs/>
              </w:rPr>
            </w:pPr>
            <w:r w:rsidRPr="7B093C4C">
              <w:rPr>
                <w:b/>
                <w:bCs/>
              </w:rPr>
              <w:t>RAG status</w:t>
            </w:r>
          </w:p>
        </w:tc>
      </w:tr>
    </w:tbl>
    <w:p w:rsidR="00FD6D49" w:rsidRDefault="00FD6D49" w:rsidP="00FD6D49">
      <w:pPr>
        <w:rPr>
          <w:b/>
        </w:rPr>
      </w:pPr>
    </w:p>
    <w:tbl>
      <w:tblPr>
        <w:tblStyle w:val="TableGrid"/>
        <w:tblW w:w="9242" w:type="dxa"/>
        <w:tblLook w:val="04A0"/>
      </w:tblPr>
      <w:tblGrid>
        <w:gridCol w:w="3080"/>
        <w:gridCol w:w="3081"/>
        <w:gridCol w:w="3081"/>
      </w:tblGrid>
      <w:tr w:rsidR="00FD6D49" w:rsidTr="00FD6D49">
        <w:tc>
          <w:tcPr>
            <w:tcW w:w="9242" w:type="dxa"/>
            <w:gridSpan w:val="3"/>
            <w:shd w:val="clear" w:color="auto" w:fill="D0AECE"/>
          </w:tcPr>
          <w:p w:rsidR="00FD6D49" w:rsidRDefault="00FD6D49" w:rsidP="00FD6D49">
            <w:pPr>
              <w:rPr>
                <w:b/>
                <w:bCs/>
              </w:rPr>
            </w:pPr>
            <w:r w:rsidRPr="7B093C4C">
              <w:rPr>
                <w:b/>
                <w:bCs/>
              </w:rPr>
              <w:t>Outcome (transformational)</w:t>
            </w:r>
          </w:p>
          <w:p w:rsidR="00FD6D49" w:rsidRDefault="00FD6D49" w:rsidP="00FD6D49">
            <w:pPr>
              <w:rPr>
                <w:b/>
              </w:rPr>
            </w:pPr>
          </w:p>
        </w:tc>
      </w:tr>
      <w:tr w:rsidR="00FD6D49" w:rsidTr="00FD6D49">
        <w:tc>
          <w:tcPr>
            <w:tcW w:w="9242" w:type="dxa"/>
            <w:gridSpan w:val="3"/>
            <w:tcBorders>
              <w:bottom w:val="single" w:sz="4" w:space="0" w:color="auto"/>
            </w:tcBorders>
          </w:tcPr>
          <w:p w:rsidR="00FD6D49" w:rsidRDefault="00FD6D49" w:rsidP="00FD6D49">
            <w:pPr>
              <w:rPr>
                <w:b/>
                <w:bCs/>
              </w:rPr>
            </w:pPr>
            <w:r w:rsidRPr="7B093C4C">
              <w:rPr>
                <w:b/>
                <w:bCs/>
              </w:rPr>
              <w:t>Proposed intervention</w:t>
            </w:r>
          </w:p>
          <w:p w:rsidR="00FD6D49" w:rsidRPr="006D6012" w:rsidRDefault="00FD6D49" w:rsidP="00FD6D49"/>
          <w:p w:rsidR="00FD6D49" w:rsidRPr="006D6012" w:rsidRDefault="00FD6D49" w:rsidP="00FD6D49">
            <w:pPr>
              <w:rPr>
                <w:bCs/>
              </w:rPr>
            </w:pPr>
            <w:r w:rsidRPr="006D6012">
              <w:rPr>
                <w:bCs/>
              </w:rPr>
              <w:t xml:space="preserve">To raise attainment through a programme of targeted interventions that promote our </w:t>
            </w:r>
            <w:proofErr w:type="gramStart"/>
            <w:r w:rsidRPr="006D6012">
              <w:rPr>
                <w:bCs/>
              </w:rPr>
              <w:t>children’s  wellbeing</w:t>
            </w:r>
            <w:proofErr w:type="gramEnd"/>
            <w:r w:rsidRPr="006D6012">
              <w:rPr>
                <w:bCs/>
              </w:rPr>
              <w:t xml:space="preserve"> and readiness to learn.</w:t>
            </w:r>
          </w:p>
          <w:p w:rsidR="00FD6D49" w:rsidRPr="006D6012" w:rsidRDefault="00FD6D49" w:rsidP="00FD6D49">
            <w:pPr>
              <w:rPr>
                <w:bCs/>
              </w:rPr>
            </w:pPr>
          </w:p>
          <w:p w:rsidR="00FD6D49" w:rsidRPr="006D6012" w:rsidRDefault="00FD6D49" w:rsidP="00FD6D49">
            <w:pPr>
              <w:rPr>
                <w:bCs/>
              </w:rPr>
            </w:pPr>
            <w:r>
              <w:rPr>
                <w:bCs/>
              </w:rPr>
              <w:t>We will develop our children’s wellbeing and readiness to learn through:</w:t>
            </w:r>
          </w:p>
          <w:p w:rsidR="00FD6D49" w:rsidRDefault="00FD6D49" w:rsidP="00FD6D49">
            <w:pPr>
              <w:pStyle w:val="ListParagraph"/>
              <w:numPr>
                <w:ilvl w:val="0"/>
                <w:numId w:val="8"/>
              </w:numPr>
              <w:rPr>
                <w:bCs/>
              </w:rPr>
            </w:pPr>
            <w:r w:rsidRPr="006D6012">
              <w:rPr>
                <w:bCs/>
              </w:rPr>
              <w:t xml:space="preserve">using </w:t>
            </w:r>
            <w:r>
              <w:rPr>
                <w:bCs/>
              </w:rPr>
              <w:t xml:space="preserve">Education Scotland’s </w:t>
            </w:r>
            <w:r w:rsidRPr="006D6012">
              <w:rPr>
                <w:bCs/>
              </w:rPr>
              <w:t xml:space="preserve">draft nurture framework to </w:t>
            </w:r>
            <w:r>
              <w:rPr>
                <w:bCs/>
              </w:rPr>
              <w:t>audit our current adoption of nurture principles;</w:t>
            </w:r>
          </w:p>
          <w:p w:rsidR="00FD6D49" w:rsidRDefault="00FD6D49" w:rsidP="00FD6D49">
            <w:pPr>
              <w:pStyle w:val="ListParagraph"/>
              <w:numPr>
                <w:ilvl w:val="0"/>
                <w:numId w:val="8"/>
              </w:numPr>
              <w:rPr>
                <w:bCs/>
              </w:rPr>
            </w:pPr>
            <w:r>
              <w:rPr>
                <w:bCs/>
              </w:rPr>
              <w:t>working with our educational psychologist, pupils and families to co-create a nurture framework with our new staff team;</w:t>
            </w:r>
          </w:p>
          <w:p w:rsidR="00FD6D49" w:rsidRDefault="00FD6D49" w:rsidP="00FD6D49">
            <w:pPr>
              <w:pStyle w:val="ListParagraph"/>
              <w:numPr>
                <w:ilvl w:val="0"/>
                <w:numId w:val="8"/>
              </w:numPr>
              <w:rPr>
                <w:bCs/>
              </w:rPr>
            </w:pPr>
            <w:r>
              <w:rPr>
                <w:bCs/>
              </w:rPr>
              <w:t>raising awareness of parents and staff re nurture and sensory issues, their impact on behaviour and ways to support our children;</w:t>
            </w:r>
          </w:p>
          <w:p w:rsidR="00FD6D49" w:rsidRPr="006D6012" w:rsidRDefault="00FD6D49" w:rsidP="00FD6D49">
            <w:pPr>
              <w:pStyle w:val="ListParagraph"/>
              <w:numPr>
                <w:ilvl w:val="0"/>
                <w:numId w:val="8"/>
              </w:numPr>
              <w:rPr>
                <w:bCs/>
              </w:rPr>
            </w:pPr>
            <w:r>
              <w:rPr>
                <w:bCs/>
              </w:rPr>
              <w:t>grounding our nurturing approaches in our Gospel Values and commitment to our vision of our school as a family;</w:t>
            </w:r>
          </w:p>
          <w:p w:rsidR="00FD6D49" w:rsidRDefault="00FD6D49" w:rsidP="00FD6D49">
            <w:pPr>
              <w:pStyle w:val="ListParagraph"/>
              <w:numPr>
                <w:ilvl w:val="0"/>
                <w:numId w:val="8"/>
              </w:numPr>
              <w:rPr>
                <w:bCs/>
              </w:rPr>
            </w:pPr>
            <w:r w:rsidRPr="006D6012">
              <w:rPr>
                <w:bCs/>
              </w:rPr>
              <w:t>provision of a nurture space where children can work on a one-to-one or small group basis to develop social skills;</w:t>
            </w:r>
          </w:p>
          <w:p w:rsidR="00FD6D49" w:rsidRDefault="00FD6D49" w:rsidP="00FD6D49">
            <w:pPr>
              <w:pStyle w:val="ListParagraph"/>
              <w:numPr>
                <w:ilvl w:val="0"/>
                <w:numId w:val="8"/>
              </w:numPr>
              <w:rPr>
                <w:bCs/>
              </w:rPr>
            </w:pPr>
            <w:r>
              <w:rPr>
                <w:bCs/>
              </w:rPr>
              <w:t>provision of resources that support children with sensory issues;</w:t>
            </w:r>
          </w:p>
          <w:p w:rsidR="00FD6D49" w:rsidRPr="006D6012" w:rsidRDefault="00FD6D49" w:rsidP="00FD6D49">
            <w:pPr>
              <w:pStyle w:val="ListParagraph"/>
              <w:numPr>
                <w:ilvl w:val="0"/>
                <w:numId w:val="8"/>
              </w:numPr>
              <w:rPr>
                <w:bCs/>
              </w:rPr>
            </w:pPr>
            <w:r>
              <w:rPr>
                <w:bCs/>
              </w:rPr>
              <w:t>employment of a support assistant, 0.2 FTE, to support our nurture policy;</w:t>
            </w:r>
          </w:p>
          <w:p w:rsidR="00FD6D49" w:rsidRPr="006D6012" w:rsidRDefault="00FD6D49" w:rsidP="00FD6D49">
            <w:pPr>
              <w:pStyle w:val="ListParagraph"/>
              <w:numPr>
                <w:ilvl w:val="0"/>
                <w:numId w:val="8"/>
              </w:numPr>
              <w:rPr>
                <w:b/>
              </w:rPr>
            </w:pPr>
            <w:r>
              <w:t>m</w:t>
            </w:r>
            <w:r w:rsidRPr="006D6012">
              <w:t>oderation of staged intervention documentation</w:t>
            </w:r>
            <w:r>
              <w:t xml:space="preserve"> at school and cluster level;</w:t>
            </w:r>
          </w:p>
          <w:p w:rsidR="00FD6D49" w:rsidRPr="002F40D1" w:rsidRDefault="00FD6D49" w:rsidP="00FD6D49">
            <w:pPr>
              <w:pStyle w:val="ListParagraph"/>
              <w:numPr>
                <w:ilvl w:val="0"/>
                <w:numId w:val="8"/>
              </w:numPr>
              <w:rPr>
                <w:b/>
              </w:rPr>
            </w:pPr>
            <w:r>
              <w:t>working with cluster colleagues to promote team around the family interventions when children attended more than one cluster establishment;</w:t>
            </w:r>
          </w:p>
          <w:p w:rsidR="00FD6D49" w:rsidRPr="000B76A4" w:rsidRDefault="00FD6D49" w:rsidP="00FD6D49">
            <w:pPr>
              <w:pStyle w:val="ListParagraph"/>
              <w:numPr>
                <w:ilvl w:val="0"/>
                <w:numId w:val="8"/>
              </w:numPr>
              <w:rPr>
                <w:b/>
              </w:rPr>
            </w:pPr>
            <w:proofErr w:type="gramStart"/>
            <w:r>
              <w:t>working</w:t>
            </w:r>
            <w:proofErr w:type="gramEnd"/>
            <w:r>
              <w:t xml:space="preserve"> with cluster colleagues to ensure that our families have access to all possible sources of support especially Third Sector organisations.</w:t>
            </w:r>
          </w:p>
          <w:p w:rsidR="00FD6D49" w:rsidRDefault="00FD6D49" w:rsidP="00FD6D49">
            <w:pPr>
              <w:rPr>
                <w:b/>
              </w:rPr>
            </w:pPr>
          </w:p>
          <w:p w:rsidR="00FD6D49" w:rsidRPr="000B76A4" w:rsidRDefault="00FD6D49" w:rsidP="00FD6D49">
            <w:pPr>
              <w:rPr>
                <w:bCs/>
              </w:rPr>
            </w:pPr>
            <w:r>
              <w:rPr>
                <w:bCs/>
              </w:rPr>
              <w:t xml:space="preserve">Our cluster is establishing protocols to </w:t>
            </w:r>
            <w:r>
              <w:t xml:space="preserve">promote team around the family interventions when a family’s children attend more than one cluster </w:t>
            </w:r>
            <w:proofErr w:type="gramStart"/>
            <w:r>
              <w:t>establishment</w:t>
            </w:r>
            <w:r>
              <w:rPr>
                <w:bCs/>
              </w:rPr>
              <w:t xml:space="preserve">  to</w:t>
            </w:r>
            <w:proofErr w:type="gramEnd"/>
            <w:r>
              <w:rPr>
                <w:bCs/>
              </w:rPr>
              <w:t xml:space="preserve"> ensure that there is a streamlining of approaches to ensure best outcomes. </w:t>
            </w:r>
            <w:r w:rsidRPr="006D6012">
              <w:rPr>
                <w:bCs/>
              </w:rPr>
              <w:t xml:space="preserve">This plan will </w:t>
            </w:r>
            <w:r>
              <w:rPr>
                <w:bCs/>
              </w:rPr>
              <w:t xml:space="preserve">reduce the need for </w:t>
            </w:r>
            <w:r w:rsidRPr="006D6012">
              <w:rPr>
                <w:bCs/>
              </w:rPr>
              <w:t>families to attend several meetings at different establishments across the clust</w:t>
            </w:r>
            <w:r>
              <w:rPr>
                <w:bCs/>
              </w:rPr>
              <w:t>er, allowing for them to be more empowered</w:t>
            </w:r>
            <w:r w:rsidRPr="006D6012">
              <w:rPr>
                <w:bCs/>
              </w:rPr>
              <w:t xml:space="preserve"> participants in the planning for their young people.</w:t>
            </w:r>
            <w:r>
              <w:rPr>
                <w:bCs/>
              </w:rPr>
              <w:t xml:space="preserve"> The plan will also ensure, through improved communication and information sharing, that families have access to the widest range of supportive interventions available.</w:t>
            </w:r>
          </w:p>
          <w:p w:rsidR="00FD6D49" w:rsidRPr="00941BC6" w:rsidRDefault="00FD6D49" w:rsidP="00FD6D49">
            <w:pPr>
              <w:pStyle w:val="ListParagraph"/>
              <w:ind w:left="360"/>
              <w:rPr>
                <w:b/>
              </w:rPr>
            </w:pPr>
          </w:p>
        </w:tc>
      </w:tr>
      <w:tr w:rsidR="00FD6D49" w:rsidTr="00FD6D49">
        <w:tc>
          <w:tcPr>
            <w:tcW w:w="9242" w:type="dxa"/>
            <w:gridSpan w:val="3"/>
            <w:tcBorders>
              <w:bottom w:val="single" w:sz="4" w:space="0" w:color="auto"/>
            </w:tcBorders>
            <w:shd w:val="clear" w:color="auto" w:fill="DBBFD6"/>
          </w:tcPr>
          <w:p w:rsidR="00FD6D49" w:rsidRDefault="00FD6D49" w:rsidP="00FD6D49">
            <w:pPr>
              <w:rPr>
                <w:b/>
                <w:bCs/>
              </w:rPr>
            </w:pPr>
            <w:r w:rsidRPr="7B093C4C">
              <w:rPr>
                <w:b/>
                <w:bCs/>
              </w:rPr>
              <w:t>Rationale for this proposal</w:t>
            </w:r>
          </w:p>
          <w:p w:rsidR="00FD6D49" w:rsidRPr="00026F34" w:rsidRDefault="00FD6D49" w:rsidP="00FD6D49">
            <w:pPr>
              <w:rPr>
                <w:i/>
                <w:iCs/>
                <w:color w:val="0070C0"/>
              </w:rPr>
            </w:pPr>
            <w:r w:rsidRPr="7B093C4C">
              <w:rPr>
                <w:i/>
                <w:iCs/>
                <w:color w:val="0070C0"/>
              </w:rPr>
              <w:t>Why are you doing this?  What evidence do you have that this intervention is required? Is this a cluster or individual school proposal? Who has been consulted?</w:t>
            </w:r>
          </w:p>
          <w:p w:rsidR="00FD6D49" w:rsidRDefault="00FD6D49" w:rsidP="00FD6D49">
            <w:pPr>
              <w:rPr>
                <w:b/>
              </w:rPr>
            </w:pPr>
          </w:p>
        </w:tc>
      </w:tr>
      <w:tr w:rsidR="00FD6D49" w:rsidTr="00FD6D49">
        <w:tc>
          <w:tcPr>
            <w:tcW w:w="9242" w:type="dxa"/>
            <w:gridSpan w:val="3"/>
            <w:tcBorders>
              <w:bottom w:val="single" w:sz="4" w:space="0" w:color="auto"/>
            </w:tcBorders>
          </w:tcPr>
          <w:p w:rsidR="00FD6D49" w:rsidRDefault="00FD6D49" w:rsidP="00FD6D49">
            <w:pPr>
              <w:rPr>
                <w:bCs/>
              </w:rPr>
            </w:pPr>
          </w:p>
          <w:p w:rsidR="00F65033" w:rsidRDefault="00FD6D49" w:rsidP="00FD6D49">
            <w:pPr>
              <w:shd w:val="clear" w:color="auto" w:fill="FFFFFF"/>
              <w:rPr>
                <w:bCs/>
              </w:rPr>
            </w:pPr>
            <w:r>
              <w:rPr>
                <w:bCs/>
              </w:rPr>
              <w:t>Within our school, the ethos is calm and purposeful with almost all children ready to learn.  However, there are children who have barriers to learning that impede their progress and</w:t>
            </w:r>
            <w:r w:rsidR="00691BED">
              <w:rPr>
                <w:bCs/>
              </w:rPr>
              <w:t>, in some cases,</w:t>
            </w:r>
            <w:r>
              <w:rPr>
                <w:bCs/>
              </w:rPr>
              <w:t xml:space="preserve"> negatively impact on the learning of their peers. </w:t>
            </w:r>
            <w:r w:rsidR="00F65033">
              <w:rPr>
                <w:bCs/>
              </w:rPr>
              <w:t xml:space="preserve">We have, with the help of our partners in Occupational Therapy, identified a cohort </w:t>
            </w:r>
            <w:r w:rsidR="00691BED">
              <w:rPr>
                <w:bCs/>
              </w:rPr>
              <w:t xml:space="preserve">are experiencing </w:t>
            </w:r>
            <w:r w:rsidR="00F65033">
              <w:rPr>
                <w:bCs/>
              </w:rPr>
              <w:t>sensory processing issues. We are creating a sensory room in which they will complete sensory circuits regularly throughout the day. By</w:t>
            </w:r>
            <w:r w:rsidR="00691BED">
              <w:rPr>
                <w:bCs/>
              </w:rPr>
              <w:t xml:space="preserve"> </w:t>
            </w:r>
            <w:r w:rsidR="00F65033">
              <w:rPr>
                <w:bCs/>
              </w:rPr>
              <w:t>helping children to develop skills in self-regulation, we aim to help them to enjoy longer periods of stillness and concentration while their peers experience fewer disruptions.</w:t>
            </w:r>
          </w:p>
          <w:p w:rsidR="00FD6D49" w:rsidRDefault="00FD6D49" w:rsidP="00FD6D49">
            <w:pPr>
              <w:shd w:val="clear" w:color="auto" w:fill="FFFFFF"/>
              <w:rPr>
                <w:bCs/>
              </w:rPr>
            </w:pPr>
          </w:p>
          <w:p w:rsidR="00FD6D49" w:rsidRDefault="00FD6D49" w:rsidP="00FD6D49">
            <w:pPr>
              <w:shd w:val="clear" w:color="auto" w:fill="FFFFFF"/>
              <w:rPr>
                <w:rFonts w:eastAsia="Times New Roman" w:cs="Arial"/>
                <w:shd w:val="clear" w:color="auto" w:fill="FFFFFF"/>
              </w:rPr>
            </w:pPr>
            <w:r>
              <w:rPr>
                <w:bCs/>
              </w:rPr>
              <w:t xml:space="preserve">Our commitment to co-creating a nurture framework with our new staff team, our </w:t>
            </w:r>
            <w:r w:rsidRPr="00CD0119">
              <w:rPr>
                <w:bCs/>
              </w:rPr>
              <w:t>partners, parents and pupils</w:t>
            </w:r>
            <w:r>
              <w:rPr>
                <w:bCs/>
              </w:rPr>
              <w:t xml:space="preserve"> reflects our determination to meet the needs of all of our children; to meet </w:t>
            </w:r>
            <w:r w:rsidRPr="00CD0119">
              <w:rPr>
                <w:bCs/>
              </w:rPr>
              <w:t xml:space="preserve">The Charter for Catholic Schools expectation that we have ‘an inclusive ethos which aims to honour the life, dignity and voice of each person, made in the image of God’. </w:t>
            </w:r>
            <w:r>
              <w:rPr>
                <w:bCs/>
              </w:rPr>
              <w:t>We are also following the advice of Education Scotland: ‘</w:t>
            </w:r>
            <w:r w:rsidRPr="00CD0119">
              <w:rPr>
                <w:rFonts w:eastAsia="Times New Roman" w:cs="Arial"/>
                <w:shd w:val="clear" w:color="auto" w:fill="FFFFFF"/>
              </w:rPr>
              <w:t>A whole school Nurturing Approach is a helpful framework for schools to enhance their knowledge and understanding of how all children and young people develop and learn whilst focusing on those who need specific targeted support.</w:t>
            </w:r>
            <w:r>
              <w:rPr>
                <w:rFonts w:eastAsia="Times New Roman" w:cs="Arial"/>
                <w:shd w:val="clear" w:color="auto" w:fill="FFFFFF"/>
              </w:rPr>
              <w:t xml:space="preserve">’ </w:t>
            </w:r>
          </w:p>
          <w:p w:rsidR="00FD6D49" w:rsidRDefault="00FD6D49" w:rsidP="00FD6D49">
            <w:pPr>
              <w:shd w:val="clear" w:color="auto" w:fill="FFFFFF"/>
              <w:rPr>
                <w:rFonts w:eastAsia="Times New Roman" w:cs="Arial"/>
                <w:shd w:val="clear" w:color="auto" w:fill="FFFFFF"/>
              </w:rPr>
            </w:pPr>
            <w:r>
              <w:rPr>
                <w:rFonts w:eastAsia="Times New Roman" w:cs="Arial"/>
                <w:shd w:val="clear" w:color="auto" w:fill="FFFFFF"/>
              </w:rPr>
              <w:t>(</w:t>
            </w:r>
            <w:hyperlink r:id="rId10" w:history="1">
              <w:r w:rsidRPr="00F177B7">
                <w:rPr>
                  <w:rStyle w:val="Hyperlink"/>
                  <w:rFonts w:eastAsia="Times New Roman" w:cs="Arial"/>
                  <w:shd w:val="clear" w:color="auto" w:fill="FFFFFF"/>
                </w:rPr>
                <w:t>https://education.gov.scot/improvement/Pages/sacfi2b-Whole-School-Nurturing-Approaches.aspx</w:t>
              </w:r>
            </w:hyperlink>
            <w:r>
              <w:rPr>
                <w:rFonts w:eastAsia="Times New Roman" w:cs="Arial"/>
                <w:shd w:val="clear" w:color="auto" w:fill="FFFFFF"/>
              </w:rPr>
              <w:t>)</w:t>
            </w:r>
          </w:p>
          <w:p w:rsidR="00FD6D49" w:rsidRDefault="00FD6D49" w:rsidP="00FD6D49">
            <w:pPr>
              <w:shd w:val="clear" w:color="auto" w:fill="FFFFFF"/>
              <w:rPr>
                <w:rFonts w:eastAsia="Times New Roman" w:cs="Arial"/>
                <w:shd w:val="clear" w:color="auto" w:fill="FFFFFF"/>
              </w:rPr>
            </w:pPr>
          </w:p>
          <w:p w:rsidR="00FD6D49" w:rsidRPr="008000B9" w:rsidRDefault="00FD6D49" w:rsidP="00FD6D49">
            <w:pPr>
              <w:shd w:val="clear" w:color="auto" w:fill="FFFFFF"/>
              <w:rPr>
                <w:rFonts w:ascii="Times" w:eastAsia="Times New Roman" w:hAnsi="Times" w:cs="Times New Roman"/>
                <w:sz w:val="20"/>
                <w:szCs w:val="20"/>
              </w:rPr>
            </w:pPr>
            <w:r>
              <w:rPr>
                <w:rFonts w:eastAsia="Times New Roman" w:cs="Arial"/>
                <w:shd w:val="clear" w:color="auto" w:fill="FFFFFF"/>
              </w:rPr>
              <w:t>Our consultation with parents, pupils and parents shows that this is a shared priority</w:t>
            </w:r>
            <w:r w:rsidRPr="00CD0119">
              <w:rPr>
                <w:rFonts w:eastAsia="Times New Roman" w:cs="Arial"/>
                <w:shd w:val="clear" w:color="auto" w:fill="FFFFFF"/>
              </w:rPr>
              <w:t> </w:t>
            </w:r>
            <w:r>
              <w:rPr>
                <w:rFonts w:eastAsia="Times New Roman" w:cs="Arial"/>
                <w:shd w:val="clear" w:color="auto" w:fill="FFFFFF"/>
              </w:rPr>
              <w:t>for our school community.</w:t>
            </w:r>
          </w:p>
          <w:p w:rsidR="00FD6D49" w:rsidRPr="006D6012" w:rsidRDefault="00FD6D49" w:rsidP="00FD6D49">
            <w:pPr>
              <w:rPr>
                <w:bCs/>
              </w:rPr>
            </w:pPr>
          </w:p>
          <w:p w:rsidR="00FD6D49" w:rsidRDefault="00FD6D49" w:rsidP="00FD6D49">
            <w:pPr>
              <w:rPr>
                <w:b/>
              </w:rPr>
            </w:pPr>
          </w:p>
        </w:tc>
      </w:tr>
      <w:tr w:rsidR="00FD6D49" w:rsidTr="00FD6D49">
        <w:trPr>
          <w:trHeight w:val="437"/>
        </w:trPr>
        <w:tc>
          <w:tcPr>
            <w:tcW w:w="3080" w:type="dxa"/>
            <w:shd w:val="clear" w:color="auto" w:fill="D0AECE"/>
          </w:tcPr>
          <w:p w:rsidR="00FD6D49" w:rsidRDefault="00FD6D49" w:rsidP="00FD6D49">
            <w:pPr>
              <w:rPr>
                <w:b/>
                <w:bCs/>
              </w:rPr>
            </w:pPr>
            <w:r w:rsidRPr="7B093C4C">
              <w:rPr>
                <w:b/>
                <w:bCs/>
              </w:rPr>
              <w:t>NIF Priority</w:t>
            </w:r>
          </w:p>
        </w:tc>
        <w:tc>
          <w:tcPr>
            <w:tcW w:w="3081" w:type="dxa"/>
            <w:shd w:val="clear" w:color="auto" w:fill="D0AECE"/>
          </w:tcPr>
          <w:p w:rsidR="00FD6D49" w:rsidRDefault="00FD6D49" w:rsidP="00FD6D49">
            <w:pPr>
              <w:rPr>
                <w:b/>
                <w:bCs/>
              </w:rPr>
            </w:pPr>
            <w:r w:rsidRPr="7B093C4C">
              <w:rPr>
                <w:b/>
                <w:bCs/>
              </w:rPr>
              <w:t>NIF Driver(s)</w:t>
            </w:r>
          </w:p>
        </w:tc>
        <w:tc>
          <w:tcPr>
            <w:tcW w:w="3081" w:type="dxa"/>
            <w:shd w:val="clear" w:color="auto" w:fill="D0AECE"/>
          </w:tcPr>
          <w:p w:rsidR="00FD6D49" w:rsidRDefault="00FD6D49" w:rsidP="00FD6D49">
            <w:pPr>
              <w:rPr>
                <w:b/>
                <w:bCs/>
              </w:rPr>
            </w:pPr>
            <w:r w:rsidRPr="7B093C4C">
              <w:rPr>
                <w:b/>
                <w:bCs/>
              </w:rPr>
              <w:t>HGIOS 4 QIs</w:t>
            </w:r>
          </w:p>
        </w:tc>
      </w:tr>
      <w:tr w:rsidR="00FD6D49" w:rsidTr="00FD6D49">
        <w:trPr>
          <w:trHeight w:val="1062"/>
        </w:trPr>
        <w:tc>
          <w:tcPr>
            <w:tcW w:w="3080" w:type="dxa"/>
            <w:shd w:val="clear" w:color="auto" w:fill="FFFFFF" w:themeFill="background1"/>
          </w:tcPr>
          <w:p w:rsidR="00FD6D49" w:rsidRPr="00100DB3" w:rsidRDefault="00FD6D49" w:rsidP="00FD6D49">
            <w:pPr>
              <w:rPr>
                <w:bCs/>
              </w:rPr>
            </w:pPr>
            <w:r w:rsidRPr="00100DB3">
              <w:rPr>
                <w:bCs/>
              </w:rPr>
              <w:t>Improvement in children and young people's health and wellbeing</w:t>
            </w:r>
          </w:p>
        </w:tc>
        <w:tc>
          <w:tcPr>
            <w:tcW w:w="3081" w:type="dxa"/>
            <w:shd w:val="clear" w:color="auto" w:fill="FFFFFF" w:themeFill="background1"/>
          </w:tcPr>
          <w:p w:rsidR="00FD6D49" w:rsidRPr="00100DB3" w:rsidRDefault="00FD6D49" w:rsidP="00FD6D49">
            <w:pPr>
              <w:rPr>
                <w:bCs/>
              </w:rPr>
            </w:pPr>
            <w:r w:rsidRPr="00100DB3">
              <w:rPr>
                <w:bCs/>
              </w:rPr>
              <w:t>Teacher Professionalism</w:t>
            </w:r>
          </w:p>
          <w:p w:rsidR="00FD6D49" w:rsidRPr="00100DB3" w:rsidRDefault="00FD6D49" w:rsidP="00FD6D49">
            <w:pPr>
              <w:rPr>
                <w:bCs/>
              </w:rPr>
            </w:pPr>
            <w:r w:rsidRPr="00100DB3">
              <w:rPr>
                <w:bCs/>
              </w:rPr>
              <w:t>Parental Engagement</w:t>
            </w:r>
          </w:p>
          <w:p w:rsidR="00FD6D49" w:rsidRPr="00100DB3" w:rsidRDefault="00FD6D49" w:rsidP="00FD6D49">
            <w:pPr>
              <w:rPr>
                <w:bCs/>
              </w:rPr>
            </w:pPr>
            <w:r w:rsidRPr="00100DB3">
              <w:rPr>
                <w:bCs/>
              </w:rPr>
              <w:t>School Improvement</w:t>
            </w:r>
          </w:p>
        </w:tc>
        <w:tc>
          <w:tcPr>
            <w:tcW w:w="3081" w:type="dxa"/>
            <w:shd w:val="clear" w:color="auto" w:fill="FFFFFF" w:themeFill="background1"/>
          </w:tcPr>
          <w:p w:rsidR="00FD6D49" w:rsidRPr="00100DB3" w:rsidRDefault="00FD6D49" w:rsidP="00FD6D49">
            <w:pPr>
              <w:rPr>
                <w:bCs/>
              </w:rPr>
            </w:pPr>
            <w:r w:rsidRPr="00100DB3">
              <w:rPr>
                <w:bCs/>
              </w:rPr>
              <w:t>2.1 Safeguarding &amp; Child Protection</w:t>
            </w:r>
          </w:p>
          <w:p w:rsidR="00FD6D49" w:rsidRPr="00100DB3" w:rsidRDefault="00FD6D49" w:rsidP="00FD6D49">
            <w:pPr>
              <w:rPr>
                <w:bCs/>
              </w:rPr>
            </w:pPr>
            <w:r w:rsidRPr="00100DB3">
              <w:rPr>
                <w:bCs/>
              </w:rPr>
              <w:t>2.4 Personalised Support</w:t>
            </w:r>
          </w:p>
          <w:p w:rsidR="00FD6D49" w:rsidRPr="00100DB3" w:rsidRDefault="00FD6D49" w:rsidP="00FD6D49">
            <w:pPr>
              <w:rPr>
                <w:bCs/>
              </w:rPr>
            </w:pPr>
            <w:r w:rsidRPr="00100DB3">
              <w:rPr>
                <w:bCs/>
              </w:rPr>
              <w:t>2.5 Family Learning</w:t>
            </w:r>
          </w:p>
          <w:p w:rsidR="00FD6D49" w:rsidRPr="00100DB3" w:rsidRDefault="00FD6D49" w:rsidP="00FD6D49">
            <w:pPr>
              <w:rPr>
                <w:bCs/>
              </w:rPr>
            </w:pPr>
            <w:r w:rsidRPr="00100DB3">
              <w:rPr>
                <w:bCs/>
              </w:rPr>
              <w:t>2.6 Transitions</w:t>
            </w:r>
          </w:p>
          <w:p w:rsidR="00FD6D49" w:rsidRPr="00100DB3" w:rsidRDefault="00FD6D49" w:rsidP="00FD6D49">
            <w:pPr>
              <w:rPr>
                <w:bCs/>
              </w:rPr>
            </w:pPr>
            <w:r w:rsidRPr="00100DB3">
              <w:rPr>
                <w:bCs/>
              </w:rPr>
              <w:t>3.1 Ensuring wellbeing, equality and inclusion</w:t>
            </w:r>
          </w:p>
          <w:p w:rsidR="00FD6D49" w:rsidRPr="00100DB3" w:rsidRDefault="00FD6D49" w:rsidP="00FD6D49">
            <w:pPr>
              <w:rPr>
                <w:bCs/>
              </w:rPr>
            </w:pPr>
          </w:p>
        </w:tc>
      </w:tr>
    </w:tbl>
    <w:p w:rsidR="00FD6D49" w:rsidRDefault="00FD6D49" w:rsidP="00FD6D49">
      <w:pPr>
        <w:rPr>
          <w:b/>
        </w:rPr>
      </w:pPr>
    </w:p>
    <w:tbl>
      <w:tblPr>
        <w:tblStyle w:val="TableGrid"/>
        <w:tblW w:w="0" w:type="auto"/>
        <w:tblLook w:val="04A0"/>
      </w:tblPr>
      <w:tblGrid>
        <w:gridCol w:w="2309"/>
        <w:gridCol w:w="2311"/>
        <w:gridCol w:w="2311"/>
        <w:gridCol w:w="2311"/>
      </w:tblGrid>
      <w:tr w:rsidR="00FD6D49" w:rsidTr="00FD6D49">
        <w:tc>
          <w:tcPr>
            <w:tcW w:w="2309" w:type="dxa"/>
            <w:shd w:val="clear" w:color="auto" w:fill="D0AECE"/>
          </w:tcPr>
          <w:p w:rsidR="00FD6D49" w:rsidRDefault="00FD6D49" w:rsidP="00FD6D49">
            <w:pPr>
              <w:jc w:val="center"/>
              <w:rPr>
                <w:b/>
                <w:bCs/>
              </w:rPr>
            </w:pPr>
            <w:r w:rsidRPr="7B093C4C">
              <w:rPr>
                <w:b/>
                <w:bCs/>
              </w:rPr>
              <w:t>Start date</w:t>
            </w:r>
          </w:p>
        </w:tc>
        <w:tc>
          <w:tcPr>
            <w:tcW w:w="2311" w:type="dxa"/>
            <w:shd w:val="clear" w:color="auto" w:fill="D0AECE"/>
          </w:tcPr>
          <w:p w:rsidR="00FD6D49" w:rsidRDefault="00FD6D49" w:rsidP="00FD6D49">
            <w:pPr>
              <w:jc w:val="center"/>
              <w:rPr>
                <w:b/>
                <w:bCs/>
              </w:rPr>
            </w:pPr>
            <w:r w:rsidRPr="7B093C4C">
              <w:rPr>
                <w:b/>
                <w:bCs/>
              </w:rPr>
              <w:t>Time allocation</w:t>
            </w:r>
          </w:p>
        </w:tc>
        <w:tc>
          <w:tcPr>
            <w:tcW w:w="2311" w:type="dxa"/>
            <w:shd w:val="clear" w:color="auto" w:fill="D0AECE"/>
          </w:tcPr>
          <w:p w:rsidR="00FD6D49" w:rsidRDefault="00FD6D49" w:rsidP="00FD6D49">
            <w:pPr>
              <w:jc w:val="center"/>
              <w:rPr>
                <w:b/>
                <w:bCs/>
              </w:rPr>
            </w:pPr>
            <w:r w:rsidRPr="7B093C4C">
              <w:rPr>
                <w:b/>
                <w:bCs/>
              </w:rPr>
              <w:t>Progress review date</w:t>
            </w:r>
          </w:p>
        </w:tc>
        <w:tc>
          <w:tcPr>
            <w:tcW w:w="2311" w:type="dxa"/>
            <w:shd w:val="clear" w:color="auto" w:fill="D0AECE"/>
          </w:tcPr>
          <w:p w:rsidR="00FD6D49" w:rsidRDefault="00FD6D49" w:rsidP="00FD6D49">
            <w:pPr>
              <w:jc w:val="center"/>
              <w:rPr>
                <w:b/>
                <w:bCs/>
              </w:rPr>
            </w:pPr>
            <w:r w:rsidRPr="7B093C4C">
              <w:rPr>
                <w:b/>
                <w:bCs/>
              </w:rPr>
              <w:t>Completion date</w:t>
            </w:r>
          </w:p>
        </w:tc>
      </w:tr>
      <w:tr w:rsidR="00FD6D49" w:rsidTr="00FD6D49">
        <w:tc>
          <w:tcPr>
            <w:tcW w:w="2309" w:type="dxa"/>
          </w:tcPr>
          <w:p w:rsidR="00FD6D49" w:rsidRPr="00100DB3" w:rsidRDefault="00FD6D49" w:rsidP="00FD6D49"/>
          <w:p w:rsidR="00FD6D49" w:rsidRPr="00100DB3" w:rsidRDefault="00FD6D49" w:rsidP="00FD6D49">
            <w:pPr>
              <w:rPr>
                <w:bCs/>
              </w:rPr>
            </w:pPr>
            <w:r w:rsidRPr="00100DB3">
              <w:rPr>
                <w:bCs/>
              </w:rPr>
              <w:t>August 2017</w:t>
            </w:r>
          </w:p>
          <w:p w:rsidR="00FD6D49" w:rsidRPr="00100DB3" w:rsidRDefault="00FD6D49" w:rsidP="00FD6D49"/>
        </w:tc>
        <w:tc>
          <w:tcPr>
            <w:tcW w:w="2311" w:type="dxa"/>
          </w:tcPr>
          <w:p w:rsidR="00FD6D49" w:rsidRPr="00100DB3" w:rsidRDefault="00FD6D49" w:rsidP="00FD6D49"/>
        </w:tc>
        <w:tc>
          <w:tcPr>
            <w:tcW w:w="2311" w:type="dxa"/>
          </w:tcPr>
          <w:p w:rsidR="00FD6D49" w:rsidRPr="00100DB3" w:rsidRDefault="00FD6D49" w:rsidP="00FD6D49">
            <w:pPr>
              <w:rPr>
                <w:bCs/>
              </w:rPr>
            </w:pPr>
          </w:p>
          <w:p w:rsidR="00FD6D49" w:rsidRPr="00100DB3" w:rsidRDefault="00FD6D49" w:rsidP="00FD6D49">
            <w:pPr>
              <w:rPr>
                <w:bCs/>
              </w:rPr>
            </w:pPr>
            <w:r w:rsidRPr="00100DB3">
              <w:rPr>
                <w:bCs/>
              </w:rPr>
              <w:t>October 2017</w:t>
            </w:r>
          </w:p>
        </w:tc>
        <w:tc>
          <w:tcPr>
            <w:tcW w:w="2311" w:type="dxa"/>
          </w:tcPr>
          <w:p w:rsidR="00FD6D49" w:rsidRPr="00100DB3" w:rsidRDefault="00FD6D49" w:rsidP="00FD6D49">
            <w:pPr>
              <w:rPr>
                <w:bCs/>
              </w:rPr>
            </w:pPr>
          </w:p>
          <w:p w:rsidR="00FD6D49" w:rsidRPr="00100DB3" w:rsidRDefault="00FD6D49" w:rsidP="00FD6D49">
            <w:pPr>
              <w:rPr>
                <w:bCs/>
              </w:rPr>
            </w:pPr>
            <w:r w:rsidRPr="00100DB3">
              <w:rPr>
                <w:bCs/>
              </w:rPr>
              <w:t>April 2018</w:t>
            </w:r>
          </w:p>
        </w:tc>
      </w:tr>
    </w:tbl>
    <w:p w:rsidR="00FD6D49" w:rsidRDefault="00FD6D49" w:rsidP="00FD6D49"/>
    <w:tbl>
      <w:tblPr>
        <w:tblStyle w:val="TableGrid"/>
        <w:tblpPr w:leftFromText="180" w:rightFromText="180" w:vertAnchor="text" w:tblpY="1"/>
        <w:tblOverlap w:val="never"/>
        <w:tblW w:w="0" w:type="auto"/>
        <w:tblLook w:val="04A0"/>
      </w:tblPr>
      <w:tblGrid>
        <w:gridCol w:w="3794"/>
        <w:gridCol w:w="826"/>
        <w:gridCol w:w="2311"/>
        <w:gridCol w:w="2311"/>
      </w:tblGrid>
      <w:tr w:rsidR="00FD6D49" w:rsidTr="00FD6D49">
        <w:tc>
          <w:tcPr>
            <w:tcW w:w="3794" w:type="dxa"/>
            <w:vMerge w:val="restart"/>
            <w:shd w:val="clear" w:color="auto" w:fill="D0AECE"/>
          </w:tcPr>
          <w:p w:rsidR="00FD6D49" w:rsidRDefault="00FD6D49" w:rsidP="00FD6D49">
            <w:pPr>
              <w:rPr>
                <w:sz w:val="20"/>
                <w:szCs w:val="20"/>
              </w:rPr>
            </w:pPr>
            <w:r w:rsidRPr="7B093C4C">
              <w:rPr>
                <w:b/>
                <w:bCs/>
              </w:rPr>
              <w:t xml:space="preserve">Outcomes </w:t>
            </w:r>
            <w:r w:rsidRPr="7B093C4C">
              <w:rPr>
                <w:sz w:val="20"/>
                <w:szCs w:val="20"/>
              </w:rPr>
              <w:t>(What do you want to achieve and by when – e.g. short, medium and long term goals?)</w:t>
            </w:r>
          </w:p>
          <w:p w:rsidR="00FD6D49" w:rsidRDefault="00FD6D49" w:rsidP="00FD6D49">
            <w:pPr>
              <w:rPr>
                <w:b/>
              </w:rPr>
            </w:pPr>
          </w:p>
        </w:tc>
        <w:tc>
          <w:tcPr>
            <w:tcW w:w="826" w:type="dxa"/>
            <w:vMerge w:val="restart"/>
            <w:shd w:val="clear" w:color="auto" w:fill="D0AECE"/>
          </w:tcPr>
          <w:p w:rsidR="00FD6D49" w:rsidRDefault="00FD6D49" w:rsidP="00FD6D49">
            <w:pPr>
              <w:rPr>
                <w:b/>
              </w:rPr>
            </w:pPr>
            <w:r>
              <w:rPr>
                <w:b/>
              </w:rPr>
              <w:t>RAG Status</w:t>
            </w:r>
          </w:p>
        </w:tc>
        <w:tc>
          <w:tcPr>
            <w:tcW w:w="4622" w:type="dxa"/>
            <w:gridSpan w:val="2"/>
            <w:shd w:val="clear" w:color="auto" w:fill="D0AECE"/>
          </w:tcPr>
          <w:p w:rsidR="00FD6D49" w:rsidRDefault="00FD6D49" w:rsidP="00FD6D49">
            <w:pPr>
              <w:rPr>
                <w:sz w:val="20"/>
                <w:szCs w:val="20"/>
              </w:rPr>
            </w:pPr>
            <w:r w:rsidRPr="7B093C4C">
              <w:rPr>
                <w:b/>
                <w:bCs/>
              </w:rPr>
              <w:t xml:space="preserve">Success criteria </w:t>
            </w:r>
            <w:r w:rsidRPr="7B093C4C">
              <w:rPr>
                <w:sz w:val="20"/>
                <w:szCs w:val="20"/>
              </w:rPr>
              <w:t>(Improved outcomes for pupils)</w:t>
            </w:r>
          </w:p>
          <w:p w:rsidR="00FD6D49" w:rsidRDefault="00FD6D49" w:rsidP="00FD6D49">
            <w:pPr>
              <w:rPr>
                <w:b/>
              </w:rPr>
            </w:pPr>
          </w:p>
        </w:tc>
      </w:tr>
      <w:tr w:rsidR="00FD6D49" w:rsidTr="00FD6D49">
        <w:tc>
          <w:tcPr>
            <w:tcW w:w="3794" w:type="dxa"/>
            <w:vMerge/>
            <w:shd w:val="clear" w:color="auto" w:fill="D0AECE"/>
          </w:tcPr>
          <w:p w:rsidR="00FD6D49" w:rsidRDefault="00FD6D49" w:rsidP="00FD6D49">
            <w:pPr>
              <w:rPr>
                <w:b/>
              </w:rPr>
            </w:pPr>
          </w:p>
        </w:tc>
        <w:tc>
          <w:tcPr>
            <w:tcW w:w="826" w:type="dxa"/>
            <w:vMerge/>
            <w:shd w:val="clear" w:color="auto" w:fill="D0AECE"/>
          </w:tcPr>
          <w:p w:rsidR="00FD6D49" w:rsidRDefault="00FD6D49" w:rsidP="00FD6D49">
            <w:pPr>
              <w:rPr>
                <w:b/>
              </w:rPr>
            </w:pPr>
          </w:p>
        </w:tc>
        <w:tc>
          <w:tcPr>
            <w:tcW w:w="2311" w:type="dxa"/>
            <w:shd w:val="clear" w:color="auto" w:fill="D0AECE"/>
          </w:tcPr>
          <w:p w:rsidR="00FD6D49" w:rsidRDefault="00FD6D49" w:rsidP="00FD6D49">
            <w:pPr>
              <w:rPr>
                <w:b/>
                <w:bCs/>
              </w:rPr>
            </w:pPr>
            <w:r w:rsidRPr="7B093C4C">
              <w:rPr>
                <w:b/>
                <w:bCs/>
              </w:rPr>
              <w:t>Impact</w:t>
            </w:r>
          </w:p>
        </w:tc>
        <w:tc>
          <w:tcPr>
            <w:tcW w:w="2311" w:type="dxa"/>
            <w:shd w:val="clear" w:color="auto" w:fill="D0AECE"/>
          </w:tcPr>
          <w:p w:rsidR="00FD6D49" w:rsidRDefault="00FD6D49" w:rsidP="00FD6D49">
            <w:pPr>
              <w:rPr>
                <w:b/>
                <w:bCs/>
              </w:rPr>
            </w:pPr>
            <w:r w:rsidRPr="7B093C4C">
              <w:rPr>
                <w:b/>
                <w:bCs/>
              </w:rPr>
              <w:t>Measurement Plan</w:t>
            </w:r>
          </w:p>
        </w:tc>
      </w:tr>
      <w:tr w:rsidR="00FD6D49" w:rsidTr="00FD6D49">
        <w:trPr>
          <w:trHeight w:val="5519"/>
        </w:trPr>
        <w:tc>
          <w:tcPr>
            <w:tcW w:w="3794" w:type="dxa"/>
            <w:tcBorders>
              <w:bottom w:val="single" w:sz="4" w:space="0" w:color="auto"/>
            </w:tcBorders>
          </w:tcPr>
          <w:p w:rsidR="00FD6D49" w:rsidRDefault="00FD6D49" w:rsidP="00FD6D49">
            <w:pPr>
              <w:rPr>
                <w:b/>
              </w:rPr>
            </w:pPr>
          </w:p>
          <w:p w:rsidR="00FD6D49" w:rsidRDefault="00FD6D49" w:rsidP="00FD6D49">
            <w:pPr>
              <w:rPr>
                <w:b/>
              </w:rPr>
            </w:pPr>
          </w:p>
          <w:p w:rsidR="00FD6D49" w:rsidRDefault="00FD6D49" w:rsidP="00FD6D49">
            <w:pPr>
              <w:rPr>
                <w:b/>
              </w:rPr>
            </w:pPr>
          </w:p>
          <w:p w:rsidR="00FD6D49" w:rsidRPr="00886033" w:rsidRDefault="00FD6D49" w:rsidP="00FD6D49">
            <w:pPr>
              <w:rPr>
                <w:b/>
                <w:bCs/>
              </w:rPr>
            </w:pPr>
            <w:r w:rsidRPr="00886033">
              <w:rPr>
                <w:b/>
                <w:bCs/>
              </w:rPr>
              <w:t>Short</w:t>
            </w:r>
          </w:p>
          <w:p w:rsidR="00924696" w:rsidRDefault="00924696" w:rsidP="00691BED">
            <w:r w:rsidRPr="00C673F8">
              <w:t>Staff contribute to the cluster Team Around the Family protocol</w:t>
            </w:r>
          </w:p>
          <w:p w:rsidR="00924696" w:rsidRDefault="00924696" w:rsidP="00691BED">
            <w:pPr>
              <w:rPr>
                <w:bCs/>
              </w:rPr>
            </w:pPr>
          </w:p>
          <w:p w:rsidR="00924696" w:rsidRDefault="00924696" w:rsidP="00691BED">
            <w:pPr>
              <w:rPr>
                <w:bCs/>
              </w:rPr>
            </w:pPr>
          </w:p>
          <w:p w:rsidR="00924696" w:rsidRDefault="00924696" w:rsidP="00691BED">
            <w:pPr>
              <w:rPr>
                <w:bCs/>
              </w:rPr>
            </w:pPr>
          </w:p>
          <w:p w:rsidR="00924696" w:rsidRDefault="00924696" w:rsidP="00691BED">
            <w:pPr>
              <w:rPr>
                <w:bCs/>
              </w:rPr>
            </w:pPr>
          </w:p>
          <w:p w:rsidR="00FD6D49" w:rsidRPr="00691BED" w:rsidRDefault="00691BED" w:rsidP="00691BED">
            <w:pPr>
              <w:rPr>
                <w:bCs/>
              </w:rPr>
            </w:pPr>
            <w:r w:rsidRPr="00691BED">
              <w:rPr>
                <w:bCs/>
              </w:rPr>
              <w:t>A sensory room is prepared and equipped</w:t>
            </w:r>
            <w:r>
              <w:rPr>
                <w:bCs/>
              </w:rPr>
              <w:t xml:space="preserve"> in conjunction with our occupational therapist</w:t>
            </w:r>
          </w:p>
          <w:p w:rsidR="00FD6D49" w:rsidRDefault="00FD6D49" w:rsidP="00FD6D49">
            <w:pPr>
              <w:rPr>
                <w:bCs/>
              </w:rPr>
            </w:pPr>
          </w:p>
          <w:p w:rsidR="00FD6D49" w:rsidRDefault="00FD6D49" w:rsidP="00FD6D49">
            <w:pPr>
              <w:rPr>
                <w:bCs/>
              </w:rPr>
            </w:pPr>
          </w:p>
          <w:p w:rsidR="00FD6D49" w:rsidRDefault="00FD6D49" w:rsidP="00FD6D49">
            <w:pPr>
              <w:rPr>
                <w:bCs/>
              </w:rPr>
            </w:pPr>
          </w:p>
          <w:p w:rsidR="00691BED" w:rsidRDefault="00691BED" w:rsidP="00FD6D49">
            <w:pPr>
              <w:rPr>
                <w:bCs/>
              </w:rPr>
            </w:pPr>
            <w:r>
              <w:rPr>
                <w:bCs/>
              </w:rPr>
              <w:t xml:space="preserve">Staff training on sensory circuits is delivered by our occupational therapist </w:t>
            </w:r>
          </w:p>
          <w:p w:rsidR="00C673F8" w:rsidRDefault="00C673F8" w:rsidP="00FD6D49">
            <w:pPr>
              <w:rPr>
                <w:bCs/>
              </w:rPr>
            </w:pPr>
          </w:p>
          <w:p w:rsidR="00C673F8" w:rsidRDefault="00C673F8" w:rsidP="00FD6D49">
            <w:pPr>
              <w:rPr>
                <w:bCs/>
              </w:rPr>
            </w:pPr>
          </w:p>
          <w:p w:rsidR="00FD6D49" w:rsidRDefault="00691BED" w:rsidP="00FD6D49">
            <w:pPr>
              <w:rPr>
                <w:bCs/>
              </w:rPr>
            </w:pPr>
            <w:r>
              <w:rPr>
                <w:bCs/>
              </w:rPr>
              <w:t xml:space="preserve">Staff training on </w:t>
            </w:r>
            <w:r w:rsidR="00C673F8">
              <w:rPr>
                <w:bCs/>
              </w:rPr>
              <w:t xml:space="preserve">nurture </w:t>
            </w:r>
            <w:r>
              <w:rPr>
                <w:bCs/>
              </w:rPr>
              <w:t xml:space="preserve"> </w:t>
            </w:r>
            <w:r w:rsidR="00C673F8">
              <w:rPr>
                <w:bCs/>
              </w:rPr>
              <w:t xml:space="preserve">is delivered by our </w:t>
            </w:r>
            <w:r>
              <w:rPr>
                <w:bCs/>
              </w:rPr>
              <w:t>educational psychologist</w:t>
            </w:r>
          </w:p>
          <w:p w:rsidR="00FD6D49" w:rsidRDefault="00FD6D49" w:rsidP="00FD6D49">
            <w:pPr>
              <w:rPr>
                <w:bCs/>
              </w:rPr>
            </w:pPr>
          </w:p>
          <w:p w:rsidR="00FD6D49" w:rsidRDefault="00FD6D49" w:rsidP="00FD6D49">
            <w:pPr>
              <w:rPr>
                <w:bCs/>
              </w:rPr>
            </w:pPr>
          </w:p>
          <w:p w:rsidR="00FD6D49" w:rsidRDefault="00FD6D49" w:rsidP="00FD6D49">
            <w:pPr>
              <w:rPr>
                <w:bCs/>
              </w:rPr>
            </w:pPr>
          </w:p>
          <w:p w:rsidR="00C673F8" w:rsidRDefault="00C673F8" w:rsidP="00FD6D49">
            <w:pPr>
              <w:rPr>
                <w:bCs/>
              </w:rPr>
            </w:pPr>
          </w:p>
          <w:p w:rsidR="00FD6D49" w:rsidRPr="000953BC" w:rsidRDefault="00FD6D49" w:rsidP="00FD6D49">
            <w:pPr>
              <w:rPr>
                <w:bCs/>
              </w:rPr>
            </w:pPr>
            <w:r>
              <w:rPr>
                <w:bCs/>
              </w:rPr>
              <w:t>Staff co-create, with pupils, families and partners, a draft school nurture framework</w:t>
            </w:r>
          </w:p>
          <w:p w:rsidR="00FD6D49" w:rsidRDefault="00FD6D49" w:rsidP="00FD6D49">
            <w:pPr>
              <w:rPr>
                <w:b/>
              </w:rPr>
            </w:pPr>
          </w:p>
          <w:p w:rsidR="00C673F8" w:rsidRDefault="00C673F8" w:rsidP="00FD6D49">
            <w:pPr>
              <w:rPr>
                <w:b/>
              </w:rPr>
            </w:pPr>
          </w:p>
          <w:p w:rsidR="00C673F8" w:rsidRPr="00C673F8" w:rsidRDefault="00C673F8" w:rsidP="00C673F8"/>
        </w:tc>
        <w:tc>
          <w:tcPr>
            <w:tcW w:w="826" w:type="dxa"/>
            <w:tcBorders>
              <w:bottom w:val="single" w:sz="4" w:space="0" w:color="auto"/>
            </w:tcBorders>
          </w:tcPr>
          <w:p w:rsidR="00FD6D49" w:rsidRDefault="00FD6D49" w:rsidP="00FD6D49">
            <w:pPr>
              <w:rPr>
                <w:b/>
              </w:rPr>
            </w:pPr>
          </w:p>
          <w:p w:rsidR="00FD6D49" w:rsidRDefault="00FD6D49" w:rsidP="00FD6D49">
            <w:pPr>
              <w:rPr>
                <w:b/>
              </w:rPr>
            </w:pPr>
          </w:p>
          <w:p w:rsidR="00FD6D49" w:rsidRDefault="00FD6D49" w:rsidP="00FD6D49">
            <w:pPr>
              <w:rPr>
                <w:b/>
              </w:rPr>
            </w:pPr>
          </w:p>
          <w:p w:rsidR="00FD6D49" w:rsidRDefault="00FD6D49" w:rsidP="00FD6D49">
            <w:pPr>
              <w:rPr>
                <w:b/>
              </w:rPr>
            </w:pPr>
          </w:p>
          <w:p w:rsidR="00FD6D49" w:rsidRDefault="00FD6D49" w:rsidP="00FD6D49">
            <w:pPr>
              <w:rPr>
                <w:b/>
              </w:rPr>
            </w:pPr>
          </w:p>
          <w:p w:rsidR="00FD6D49" w:rsidRDefault="00FD6D49" w:rsidP="00FD6D49">
            <w:pPr>
              <w:rPr>
                <w:b/>
              </w:rPr>
            </w:pPr>
          </w:p>
          <w:p w:rsidR="00FD6D49" w:rsidRDefault="00FD6D49" w:rsidP="00FD6D49">
            <w:pPr>
              <w:rPr>
                <w:b/>
              </w:rPr>
            </w:pPr>
          </w:p>
          <w:p w:rsidR="00FD6D49" w:rsidRDefault="00FD6D49" w:rsidP="00FD6D49">
            <w:pPr>
              <w:rPr>
                <w:b/>
              </w:rPr>
            </w:pPr>
          </w:p>
          <w:p w:rsidR="00FD6D49" w:rsidRDefault="00FD6D49" w:rsidP="00FD6D49">
            <w:pPr>
              <w:rPr>
                <w:b/>
              </w:rPr>
            </w:pPr>
          </w:p>
          <w:p w:rsidR="00FD6D49" w:rsidRDefault="00FD6D49" w:rsidP="00FD6D49">
            <w:pPr>
              <w:rPr>
                <w:b/>
              </w:rPr>
            </w:pPr>
          </w:p>
          <w:p w:rsidR="00FD6D49" w:rsidRDefault="00FD6D49" w:rsidP="00FD6D49">
            <w:pPr>
              <w:rPr>
                <w:b/>
              </w:rPr>
            </w:pPr>
          </w:p>
          <w:p w:rsidR="00FD6D49" w:rsidRDefault="00FD6D49" w:rsidP="00FD6D49">
            <w:pPr>
              <w:rPr>
                <w:b/>
              </w:rPr>
            </w:pPr>
          </w:p>
          <w:p w:rsidR="00FD6D49" w:rsidRDefault="00FD6D49" w:rsidP="00FD6D49">
            <w:pPr>
              <w:rPr>
                <w:b/>
              </w:rPr>
            </w:pPr>
          </w:p>
          <w:p w:rsidR="00FD6D49" w:rsidRDefault="00FD6D49" w:rsidP="00FD6D49">
            <w:pPr>
              <w:rPr>
                <w:b/>
              </w:rPr>
            </w:pPr>
          </w:p>
          <w:p w:rsidR="00FD6D49" w:rsidRDefault="00FD6D49" w:rsidP="00FD6D49">
            <w:pPr>
              <w:rPr>
                <w:b/>
              </w:rPr>
            </w:pPr>
          </w:p>
          <w:p w:rsidR="00FD6D49" w:rsidRDefault="00FD6D49" w:rsidP="00FD6D49">
            <w:pPr>
              <w:rPr>
                <w:b/>
              </w:rPr>
            </w:pPr>
          </w:p>
        </w:tc>
        <w:tc>
          <w:tcPr>
            <w:tcW w:w="2311" w:type="dxa"/>
            <w:tcBorders>
              <w:bottom w:val="single" w:sz="4" w:space="0" w:color="auto"/>
            </w:tcBorders>
          </w:tcPr>
          <w:p w:rsidR="00FD6D49" w:rsidRPr="00026F34" w:rsidRDefault="00FD6D49" w:rsidP="00FD6D49">
            <w:pPr>
              <w:rPr>
                <w:i/>
                <w:iCs/>
                <w:color w:val="0070C0"/>
              </w:rPr>
            </w:pPr>
            <w:r w:rsidRPr="7B093C4C">
              <w:rPr>
                <w:i/>
                <w:iCs/>
                <w:color w:val="0070C0"/>
              </w:rPr>
              <w:t>What is the intended impact for children and young people?</w:t>
            </w:r>
          </w:p>
          <w:p w:rsidR="00FD6D49" w:rsidRPr="00026F34" w:rsidRDefault="00FD6D49" w:rsidP="00FD6D49">
            <w:pPr>
              <w:rPr>
                <w:i/>
                <w:iCs/>
                <w:color w:val="0070C0"/>
              </w:rPr>
            </w:pPr>
          </w:p>
          <w:p w:rsidR="00924696" w:rsidRDefault="00924696" w:rsidP="00FD6D49">
            <w:pPr>
              <w:pStyle w:val="ListParagraph"/>
              <w:ind w:left="0"/>
              <w:rPr>
                <w:iCs/>
              </w:rPr>
            </w:pPr>
            <w:r>
              <w:rPr>
                <w:iCs/>
              </w:rPr>
              <w:t>Cluster co-creation of a protocol leading to enhanced communication with cluster colleagues</w:t>
            </w:r>
            <w:r w:rsidRPr="00886033">
              <w:rPr>
                <w:iCs/>
              </w:rPr>
              <w:t xml:space="preserve"> </w:t>
            </w:r>
          </w:p>
          <w:p w:rsidR="00924696" w:rsidRDefault="00924696" w:rsidP="00FD6D49">
            <w:pPr>
              <w:pStyle w:val="ListParagraph"/>
              <w:ind w:left="0"/>
              <w:rPr>
                <w:iCs/>
              </w:rPr>
            </w:pPr>
          </w:p>
          <w:p w:rsidR="00FD6D49" w:rsidRDefault="00FD6D49" w:rsidP="00FD6D49">
            <w:pPr>
              <w:pStyle w:val="ListParagraph"/>
              <w:ind w:left="0"/>
              <w:rPr>
                <w:iCs/>
              </w:rPr>
            </w:pPr>
            <w:r w:rsidRPr="00886033">
              <w:rPr>
                <w:iCs/>
              </w:rPr>
              <w:t>Improve</w:t>
            </w:r>
            <w:r>
              <w:rPr>
                <w:iCs/>
              </w:rPr>
              <w:t>d</w:t>
            </w:r>
            <w:r w:rsidRPr="00886033">
              <w:rPr>
                <w:iCs/>
              </w:rPr>
              <w:t xml:space="preserve"> access to appropriate intervention and support</w:t>
            </w:r>
          </w:p>
          <w:p w:rsidR="00FD6D49" w:rsidRPr="008A24BF" w:rsidRDefault="00FD6D49" w:rsidP="00FD6D49">
            <w:pPr>
              <w:pStyle w:val="ListParagraph"/>
              <w:ind w:left="0"/>
              <w:rPr>
                <w:iCs/>
              </w:rPr>
            </w:pPr>
          </w:p>
          <w:p w:rsidR="00FD6D49" w:rsidRPr="008A24BF" w:rsidRDefault="00FD6D49" w:rsidP="00FD6D49">
            <w:pPr>
              <w:rPr>
                <w:iCs/>
              </w:rPr>
            </w:pPr>
          </w:p>
          <w:p w:rsidR="00FD6D49" w:rsidRPr="008A24BF" w:rsidRDefault="00C673F8" w:rsidP="00FD6D49">
            <w:pPr>
              <w:rPr>
                <w:iCs/>
              </w:rPr>
            </w:pPr>
            <w:r>
              <w:rPr>
                <w:iCs/>
              </w:rPr>
              <w:t>Staff confidence is increased and skills improved</w:t>
            </w:r>
          </w:p>
          <w:p w:rsidR="00FD6D49" w:rsidRPr="008A24BF" w:rsidRDefault="00FD6D49" w:rsidP="00FD6D49">
            <w:pPr>
              <w:rPr>
                <w:iCs/>
              </w:rPr>
            </w:pPr>
          </w:p>
          <w:p w:rsidR="00FD6D49" w:rsidRDefault="00FD6D49" w:rsidP="00FD6D49">
            <w:pPr>
              <w:rPr>
                <w:iCs/>
              </w:rPr>
            </w:pPr>
            <w:r w:rsidRPr="008A24BF">
              <w:rPr>
                <w:iCs/>
              </w:rPr>
              <w:t>Our children experience a greater consistency</w:t>
            </w:r>
            <w:r>
              <w:rPr>
                <w:iCs/>
              </w:rPr>
              <w:t xml:space="preserve"> in the nurturing approaches of staff</w:t>
            </w:r>
          </w:p>
          <w:p w:rsidR="00FD6D49" w:rsidRDefault="00FD6D49" w:rsidP="00FD6D49">
            <w:pPr>
              <w:rPr>
                <w:iCs/>
              </w:rPr>
            </w:pPr>
          </w:p>
          <w:p w:rsidR="00FD6D49" w:rsidRDefault="00FD6D49" w:rsidP="00FD6D49">
            <w:pPr>
              <w:rPr>
                <w:iCs/>
              </w:rPr>
            </w:pPr>
            <w:r>
              <w:rPr>
                <w:iCs/>
              </w:rPr>
              <w:t>Our children feel empowered and communication within our community is enhanced</w:t>
            </w:r>
          </w:p>
          <w:p w:rsidR="00C673F8" w:rsidRPr="000953BC" w:rsidRDefault="00C673F8" w:rsidP="00FD6D49">
            <w:pPr>
              <w:rPr>
                <w:iCs/>
              </w:rPr>
            </w:pPr>
          </w:p>
        </w:tc>
        <w:tc>
          <w:tcPr>
            <w:tcW w:w="2311" w:type="dxa"/>
            <w:tcBorders>
              <w:bottom w:val="single" w:sz="4" w:space="0" w:color="auto"/>
            </w:tcBorders>
          </w:tcPr>
          <w:p w:rsidR="00FD6D49" w:rsidRPr="00026F34" w:rsidRDefault="00FD6D49" w:rsidP="00FD6D49">
            <w:pPr>
              <w:rPr>
                <w:i/>
                <w:iCs/>
                <w:color w:val="0070C0"/>
              </w:rPr>
            </w:pPr>
            <w:r w:rsidRPr="7B093C4C">
              <w:rPr>
                <w:i/>
                <w:iCs/>
                <w:color w:val="0070C0"/>
              </w:rPr>
              <w:t>What evidence will you be gathering to measure impact?</w:t>
            </w:r>
          </w:p>
          <w:p w:rsidR="00FD6D49" w:rsidRPr="00F0707B" w:rsidRDefault="00FD6D49" w:rsidP="00FD6D49">
            <w:pPr>
              <w:rPr>
                <w:i/>
                <w:iCs/>
              </w:rPr>
            </w:pPr>
          </w:p>
          <w:p w:rsidR="00FD6D49" w:rsidRPr="00924696" w:rsidRDefault="00924696" w:rsidP="00924696">
            <w:pPr>
              <w:pStyle w:val="ListParagraph"/>
              <w:numPr>
                <w:ilvl w:val="0"/>
                <w:numId w:val="20"/>
              </w:numPr>
              <w:ind w:left="299"/>
              <w:rPr>
                <w:i/>
                <w:iCs/>
              </w:rPr>
            </w:pPr>
            <w:r w:rsidRPr="00924696">
              <w:rPr>
                <w:iCs/>
              </w:rPr>
              <w:t>A coherent and manageable protocol in place</w:t>
            </w:r>
          </w:p>
          <w:p w:rsidR="00C673F8" w:rsidRDefault="00C673F8" w:rsidP="00FD6D49">
            <w:pPr>
              <w:rPr>
                <w:i/>
                <w:iCs/>
              </w:rPr>
            </w:pPr>
          </w:p>
          <w:p w:rsidR="00C673F8" w:rsidRDefault="00C673F8" w:rsidP="00FD6D49">
            <w:pPr>
              <w:rPr>
                <w:i/>
                <w:iCs/>
              </w:rPr>
            </w:pPr>
          </w:p>
          <w:p w:rsidR="00C673F8" w:rsidRDefault="00C673F8" w:rsidP="00FD6D49">
            <w:pPr>
              <w:rPr>
                <w:i/>
                <w:iCs/>
              </w:rPr>
            </w:pPr>
          </w:p>
          <w:p w:rsidR="00924696" w:rsidRDefault="00924696" w:rsidP="00FD6D49">
            <w:pPr>
              <w:rPr>
                <w:i/>
                <w:iCs/>
              </w:rPr>
            </w:pPr>
          </w:p>
          <w:p w:rsidR="00924696" w:rsidRDefault="00924696" w:rsidP="00FD6D49">
            <w:pPr>
              <w:rPr>
                <w:i/>
                <w:iCs/>
              </w:rPr>
            </w:pPr>
          </w:p>
          <w:p w:rsidR="00924696" w:rsidRDefault="00924696" w:rsidP="00FD6D49">
            <w:pPr>
              <w:rPr>
                <w:i/>
                <w:iCs/>
              </w:rPr>
            </w:pPr>
          </w:p>
          <w:p w:rsidR="00924696" w:rsidRDefault="00924696" w:rsidP="00FD6D49">
            <w:pPr>
              <w:rPr>
                <w:i/>
                <w:iCs/>
              </w:rPr>
            </w:pPr>
          </w:p>
          <w:p w:rsidR="00924696" w:rsidRDefault="00924696" w:rsidP="00FD6D49">
            <w:pPr>
              <w:rPr>
                <w:i/>
                <w:iCs/>
              </w:rPr>
            </w:pPr>
          </w:p>
          <w:p w:rsidR="00924696" w:rsidRPr="00F0707B" w:rsidRDefault="00924696" w:rsidP="00FD6D49">
            <w:pPr>
              <w:rPr>
                <w:i/>
                <w:iCs/>
              </w:rPr>
            </w:pPr>
          </w:p>
          <w:p w:rsidR="00FD6D49" w:rsidRDefault="00C673F8" w:rsidP="00FD6D49">
            <w:pPr>
              <w:pStyle w:val="ListParagraph"/>
              <w:numPr>
                <w:ilvl w:val="0"/>
                <w:numId w:val="9"/>
              </w:numPr>
              <w:ind w:left="299"/>
              <w:rPr>
                <w:iCs/>
              </w:rPr>
            </w:pPr>
            <w:r>
              <w:rPr>
                <w:iCs/>
              </w:rPr>
              <w:t>S</w:t>
            </w:r>
            <w:r w:rsidR="00FD6D49" w:rsidRPr="00F0707B">
              <w:rPr>
                <w:iCs/>
              </w:rPr>
              <w:t>ta</w:t>
            </w:r>
            <w:r>
              <w:rPr>
                <w:iCs/>
              </w:rPr>
              <w:t xml:space="preserve">ff </w:t>
            </w:r>
            <w:r w:rsidR="00FD6D49" w:rsidRPr="00F0707B">
              <w:rPr>
                <w:iCs/>
              </w:rPr>
              <w:t>questionnaires including</w:t>
            </w:r>
            <w:r w:rsidR="00FD6D49">
              <w:rPr>
                <w:iCs/>
              </w:rPr>
              <w:t xml:space="preserve"> </w:t>
            </w:r>
            <w:proofErr w:type="spellStart"/>
            <w:r w:rsidR="00FD6D49">
              <w:rPr>
                <w:iCs/>
              </w:rPr>
              <w:t>Likert</w:t>
            </w:r>
            <w:proofErr w:type="spellEnd"/>
            <w:r w:rsidR="00FD6D49">
              <w:rPr>
                <w:iCs/>
              </w:rPr>
              <w:t xml:space="preserve"> Scales</w:t>
            </w:r>
          </w:p>
          <w:p w:rsidR="00FD6D49" w:rsidRDefault="00FD6D49" w:rsidP="00FD6D49">
            <w:pPr>
              <w:rPr>
                <w:iCs/>
              </w:rPr>
            </w:pPr>
          </w:p>
          <w:p w:rsidR="00924696" w:rsidRDefault="00924696" w:rsidP="00FD6D49">
            <w:pPr>
              <w:rPr>
                <w:iCs/>
              </w:rPr>
            </w:pPr>
          </w:p>
          <w:p w:rsidR="00924696" w:rsidRDefault="00924696" w:rsidP="00FD6D49">
            <w:pPr>
              <w:rPr>
                <w:iCs/>
              </w:rPr>
            </w:pPr>
          </w:p>
          <w:p w:rsidR="00FD6D49" w:rsidRDefault="00FD6D49" w:rsidP="00FD6D49">
            <w:pPr>
              <w:rPr>
                <w:iCs/>
              </w:rPr>
            </w:pPr>
          </w:p>
          <w:p w:rsidR="00FD6D49" w:rsidRDefault="00FD6D49" w:rsidP="00FD6D49">
            <w:pPr>
              <w:rPr>
                <w:iCs/>
              </w:rPr>
            </w:pPr>
          </w:p>
          <w:p w:rsidR="00924696" w:rsidRDefault="00924696" w:rsidP="00FD6D49">
            <w:pPr>
              <w:rPr>
                <w:iCs/>
              </w:rPr>
            </w:pPr>
          </w:p>
          <w:p w:rsidR="00924696" w:rsidRDefault="00924696" w:rsidP="00FD6D49">
            <w:pPr>
              <w:rPr>
                <w:iCs/>
              </w:rPr>
            </w:pPr>
          </w:p>
          <w:p w:rsidR="00C673F8" w:rsidRDefault="00C673F8" w:rsidP="00C673F8">
            <w:pPr>
              <w:pStyle w:val="ListParagraph"/>
              <w:numPr>
                <w:ilvl w:val="0"/>
                <w:numId w:val="9"/>
              </w:numPr>
              <w:ind w:left="299"/>
              <w:rPr>
                <w:iCs/>
              </w:rPr>
            </w:pPr>
            <w:r>
              <w:rPr>
                <w:iCs/>
              </w:rPr>
              <w:t xml:space="preserve">Pupil, family, partner and staff </w:t>
            </w:r>
            <w:r w:rsidRPr="00F0707B">
              <w:rPr>
                <w:iCs/>
              </w:rPr>
              <w:t>questionnaires including</w:t>
            </w:r>
            <w:r>
              <w:rPr>
                <w:iCs/>
              </w:rPr>
              <w:t xml:space="preserve"> </w:t>
            </w:r>
            <w:proofErr w:type="spellStart"/>
            <w:r>
              <w:rPr>
                <w:iCs/>
              </w:rPr>
              <w:t>Likert</w:t>
            </w:r>
            <w:proofErr w:type="spellEnd"/>
            <w:r>
              <w:rPr>
                <w:iCs/>
              </w:rPr>
              <w:t xml:space="preserve"> Scales</w:t>
            </w:r>
          </w:p>
          <w:p w:rsidR="00C673F8" w:rsidRPr="00924696" w:rsidRDefault="00C673F8" w:rsidP="00924696">
            <w:pPr>
              <w:rPr>
                <w:iCs/>
              </w:rPr>
            </w:pPr>
          </w:p>
        </w:tc>
      </w:tr>
      <w:tr w:rsidR="00FD6D49" w:rsidTr="00FD6D49">
        <w:trPr>
          <w:trHeight w:val="841"/>
        </w:trPr>
        <w:tc>
          <w:tcPr>
            <w:tcW w:w="3794" w:type="dxa"/>
            <w:tcBorders>
              <w:bottom w:val="single" w:sz="4" w:space="0" w:color="auto"/>
            </w:tcBorders>
          </w:tcPr>
          <w:p w:rsidR="00FD6D49" w:rsidRPr="000953BC" w:rsidRDefault="00FD6D49" w:rsidP="00FD6D49">
            <w:pPr>
              <w:rPr>
                <w:b/>
                <w:bCs/>
              </w:rPr>
            </w:pPr>
            <w:r w:rsidRPr="002F40D1">
              <w:rPr>
                <w:b/>
                <w:bCs/>
              </w:rPr>
              <w:t>Medium</w:t>
            </w:r>
          </w:p>
          <w:p w:rsidR="00FD6D49" w:rsidRDefault="00FD6D49" w:rsidP="00FD6D49">
            <w:pPr>
              <w:rPr>
                <w:bCs/>
              </w:rPr>
            </w:pPr>
            <w:r w:rsidRPr="002F40D1">
              <w:rPr>
                <w:bCs/>
              </w:rPr>
              <w:t>Consultation and information sharing</w:t>
            </w:r>
            <w:r>
              <w:rPr>
                <w:bCs/>
              </w:rPr>
              <w:t xml:space="preserve"> re the cluster Team Around the Families protocol </w:t>
            </w:r>
          </w:p>
          <w:p w:rsidR="00FD6D49" w:rsidRDefault="00FD6D49" w:rsidP="00FD6D49">
            <w:pPr>
              <w:rPr>
                <w:bCs/>
              </w:rPr>
            </w:pPr>
          </w:p>
          <w:p w:rsidR="00FD6D49" w:rsidRDefault="00FD6D49" w:rsidP="00FD6D49">
            <w:pPr>
              <w:rPr>
                <w:bCs/>
              </w:rPr>
            </w:pPr>
            <w:r>
              <w:rPr>
                <w:bCs/>
              </w:rPr>
              <w:t>Staff feel more confident and skilled in implementing our draft nurture framework</w:t>
            </w:r>
          </w:p>
          <w:p w:rsidR="00FD6D49" w:rsidRDefault="00FD6D49" w:rsidP="00FD6D49">
            <w:pPr>
              <w:rPr>
                <w:bCs/>
              </w:rPr>
            </w:pPr>
          </w:p>
          <w:p w:rsidR="00FD6D49" w:rsidRDefault="00FD6D49" w:rsidP="00FD6D49">
            <w:pPr>
              <w:rPr>
                <w:bCs/>
              </w:rPr>
            </w:pPr>
            <w:r>
              <w:rPr>
                <w:bCs/>
              </w:rPr>
              <w:t>Teachers, support staff, partners and families are working effectively to ensure targeted pupils are receiving more intensive and appropriate support</w:t>
            </w:r>
            <w:r w:rsidR="00924696">
              <w:rPr>
                <w:bCs/>
              </w:rPr>
              <w:t xml:space="preserve"> re sensory issues</w:t>
            </w:r>
          </w:p>
          <w:p w:rsidR="00FD6D49" w:rsidRDefault="00FD6D49" w:rsidP="00FD6D49">
            <w:pPr>
              <w:rPr>
                <w:bCs/>
              </w:rPr>
            </w:pPr>
          </w:p>
          <w:p w:rsidR="00FD6D49" w:rsidRDefault="00FD6D49" w:rsidP="00FD6D49">
            <w:pPr>
              <w:rPr>
                <w:bCs/>
              </w:rPr>
            </w:pPr>
            <w:r>
              <w:rPr>
                <w:bCs/>
              </w:rPr>
              <w:t>All classes have an increase in uninterrupted learning time</w:t>
            </w:r>
          </w:p>
          <w:p w:rsidR="00FD6D49" w:rsidRPr="002F40D1" w:rsidRDefault="00FD6D49" w:rsidP="00FD6D49"/>
        </w:tc>
        <w:tc>
          <w:tcPr>
            <w:tcW w:w="826" w:type="dxa"/>
            <w:tcBorders>
              <w:bottom w:val="single" w:sz="4" w:space="0" w:color="auto"/>
            </w:tcBorders>
          </w:tcPr>
          <w:p w:rsidR="00FD6D49" w:rsidRPr="002F40D1" w:rsidRDefault="00FD6D49" w:rsidP="00FD6D49"/>
        </w:tc>
        <w:tc>
          <w:tcPr>
            <w:tcW w:w="2311" w:type="dxa"/>
            <w:tcBorders>
              <w:bottom w:val="single" w:sz="4" w:space="0" w:color="auto"/>
            </w:tcBorders>
          </w:tcPr>
          <w:p w:rsidR="00FD6D49" w:rsidRDefault="00FD6D49" w:rsidP="00FD6D49">
            <w:pPr>
              <w:rPr>
                <w:iCs/>
              </w:rPr>
            </w:pPr>
          </w:p>
          <w:p w:rsidR="00FD6D49" w:rsidRDefault="00FD6D49" w:rsidP="00FD6D49">
            <w:pPr>
              <w:rPr>
                <w:iCs/>
              </w:rPr>
            </w:pPr>
            <w:r>
              <w:rPr>
                <w:iCs/>
              </w:rPr>
              <w:t>Cluster children and young people receive more cohesive support</w:t>
            </w:r>
          </w:p>
          <w:p w:rsidR="00FD6D49" w:rsidRDefault="00FD6D49" w:rsidP="00FD6D49">
            <w:pPr>
              <w:rPr>
                <w:iCs/>
              </w:rPr>
            </w:pPr>
          </w:p>
          <w:p w:rsidR="00FD6D49" w:rsidRDefault="00FD6D49" w:rsidP="00FD6D49">
            <w:pPr>
              <w:rPr>
                <w:iCs/>
              </w:rPr>
            </w:pPr>
            <w:r>
              <w:rPr>
                <w:iCs/>
              </w:rPr>
              <w:t xml:space="preserve">All children experience consistent and effective nurturing </w:t>
            </w:r>
          </w:p>
          <w:p w:rsidR="00FD6D49" w:rsidRDefault="00FD6D49" w:rsidP="00FD6D49">
            <w:pPr>
              <w:rPr>
                <w:iCs/>
              </w:rPr>
            </w:pPr>
          </w:p>
          <w:p w:rsidR="00FD6D49" w:rsidRDefault="00FD6D49" w:rsidP="00FD6D49">
            <w:pPr>
              <w:rPr>
                <w:iCs/>
              </w:rPr>
            </w:pPr>
            <w:r>
              <w:rPr>
                <w:iCs/>
              </w:rPr>
              <w:t>Identified pupils feel happier, calmer and more ready to learn</w:t>
            </w:r>
          </w:p>
          <w:p w:rsidR="00FD6D49" w:rsidRDefault="00FD6D49" w:rsidP="00FD6D49">
            <w:pPr>
              <w:rPr>
                <w:iCs/>
              </w:rPr>
            </w:pPr>
          </w:p>
          <w:p w:rsidR="00FD6D49" w:rsidRDefault="00FD6D49" w:rsidP="00FD6D49">
            <w:pPr>
              <w:rPr>
                <w:iCs/>
              </w:rPr>
            </w:pPr>
          </w:p>
          <w:p w:rsidR="00FD6D49" w:rsidRDefault="00FD6D49" w:rsidP="00FD6D49">
            <w:pPr>
              <w:rPr>
                <w:iCs/>
              </w:rPr>
            </w:pPr>
          </w:p>
          <w:p w:rsidR="00FD6D49" w:rsidRPr="007F4731" w:rsidRDefault="00FD6D49" w:rsidP="00FD6D49">
            <w:pPr>
              <w:rPr>
                <w:iCs/>
              </w:rPr>
            </w:pPr>
            <w:r>
              <w:rPr>
                <w:iCs/>
              </w:rPr>
              <w:t xml:space="preserve">All children experience fewer interruptions </w:t>
            </w:r>
          </w:p>
          <w:p w:rsidR="00FD6D49" w:rsidRPr="007F4731" w:rsidRDefault="00FD6D49" w:rsidP="00FD6D49">
            <w:pPr>
              <w:rPr>
                <w:iCs/>
              </w:rPr>
            </w:pPr>
          </w:p>
          <w:p w:rsidR="00FD6D49" w:rsidRPr="007F4731" w:rsidRDefault="00FD6D49" w:rsidP="00FD6D49">
            <w:pPr>
              <w:rPr>
                <w:iCs/>
              </w:rPr>
            </w:pPr>
          </w:p>
          <w:p w:rsidR="00FD6D49" w:rsidRPr="007F4731" w:rsidRDefault="00FD6D49" w:rsidP="00FD6D49">
            <w:pPr>
              <w:rPr>
                <w:iCs/>
              </w:rPr>
            </w:pPr>
          </w:p>
        </w:tc>
        <w:tc>
          <w:tcPr>
            <w:tcW w:w="2311" w:type="dxa"/>
            <w:tcBorders>
              <w:bottom w:val="single" w:sz="4" w:space="0" w:color="auto"/>
            </w:tcBorders>
          </w:tcPr>
          <w:p w:rsidR="00FD6D49" w:rsidRPr="00F0707B" w:rsidRDefault="00FD6D49" w:rsidP="00FD6D49">
            <w:pPr>
              <w:rPr>
                <w:iCs/>
              </w:rPr>
            </w:pPr>
          </w:p>
          <w:p w:rsidR="00FD6D49" w:rsidRPr="00F0707B" w:rsidRDefault="00FD6D49" w:rsidP="00FD6D49">
            <w:pPr>
              <w:pStyle w:val="ListParagraph"/>
              <w:numPr>
                <w:ilvl w:val="0"/>
                <w:numId w:val="11"/>
              </w:numPr>
              <w:rPr>
                <w:iCs/>
              </w:rPr>
            </w:pPr>
            <w:r w:rsidRPr="00F0707B">
              <w:rPr>
                <w:iCs/>
              </w:rPr>
              <w:t xml:space="preserve">Levels of attendance, exclusions and </w:t>
            </w:r>
            <w:proofErr w:type="spellStart"/>
            <w:r w:rsidRPr="00F0707B">
              <w:rPr>
                <w:iCs/>
              </w:rPr>
              <w:t>latecoming</w:t>
            </w:r>
            <w:proofErr w:type="spellEnd"/>
          </w:p>
          <w:p w:rsidR="00FD6D49" w:rsidRPr="00F0707B" w:rsidRDefault="00FD6D49" w:rsidP="00FD6D49">
            <w:pPr>
              <w:pStyle w:val="ListParagraph"/>
              <w:numPr>
                <w:ilvl w:val="0"/>
                <w:numId w:val="11"/>
              </w:numPr>
              <w:rPr>
                <w:i/>
                <w:iCs/>
              </w:rPr>
            </w:pPr>
            <w:r w:rsidRPr="00F0707B">
              <w:rPr>
                <w:iCs/>
              </w:rPr>
              <w:t>Attendance of families at meetings</w:t>
            </w:r>
          </w:p>
          <w:p w:rsidR="00FD6D49" w:rsidRPr="009731C5" w:rsidRDefault="00FD6D49" w:rsidP="00FD6D49">
            <w:pPr>
              <w:pStyle w:val="ListParagraph"/>
              <w:numPr>
                <w:ilvl w:val="0"/>
                <w:numId w:val="11"/>
              </w:numPr>
              <w:rPr>
                <w:iCs/>
              </w:rPr>
            </w:pPr>
            <w:r w:rsidRPr="00F0707B">
              <w:rPr>
                <w:iCs/>
              </w:rPr>
              <w:t>Pupil, staff and family questionnaires including</w:t>
            </w:r>
            <w:r>
              <w:rPr>
                <w:iCs/>
              </w:rPr>
              <w:t xml:space="preserve"> </w:t>
            </w:r>
            <w:proofErr w:type="spellStart"/>
            <w:r>
              <w:rPr>
                <w:iCs/>
              </w:rPr>
              <w:t>Likert</w:t>
            </w:r>
            <w:proofErr w:type="spellEnd"/>
            <w:r>
              <w:rPr>
                <w:iCs/>
              </w:rPr>
              <w:t xml:space="preserve"> Scales</w:t>
            </w:r>
          </w:p>
          <w:p w:rsidR="00FD6D49" w:rsidRDefault="00FD6D49" w:rsidP="00FD6D49">
            <w:pPr>
              <w:pStyle w:val="ListParagraph"/>
              <w:numPr>
                <w:ilvl w:val="0"/>
                <w:numId w:val="11"/>
              </w:numPr>
              <w:rPr>
                <w:iCs/>
              </w:rPr>
            </w:pPr>
            <w:r>
              <w:rPr>
                <w:iCs/>
              </w:rPr>
              <w:t>Running record of classroom interruptions</w:t>
            </w:r>
          </w:p>
          <w:p w:rsidR="00FD6D49" w:rsidRDefault="00FD6D49" w:rsidP="00FD6D49">
            <w:pPr>
              <w:pStyle w:val="ListParagraph"/>
              <w:numPr>
                <w:ilvl w:val="0"/>
                <w:numId w:val="11"/>
              </w:numPr>
              <w:rPr>
                <w:iCs/>
              </w:rPr>
            </w:pPr>
            <w:r>
              <w:rPr>
                <w:iCs/>
              </w:rPr>
              <w:t>Staged Intervention records and assessments</w:t>
            </w:r>
          </w:p>
          <w:p w:rsidR="00FD6D49" w:rsidRDefault="00FD6D49" w:rsidP="00FD6D49">
            <w:pPr>
              <w:pStyle w:val="ListParagraph"/>
              <w:numPr>
                <w:ilvl w:val="0"/>
                <w:numId w:val="11"/>
              </w:numPr>
              <w:rPr>
                <w:iCs/>
              </w:rPr>
            </w:pPr>
            <w:r>
              <w:rPr>
                <w:iCs/>
              </w:rPr>
              <w:t>Attainment data</w:t>
            </w:r>
          </w:p>
          <w:p w:rsidR="00924696" w:rsidRPr="007F4731" w:rsidRDefault="00924696" w:rsidP="00924696">
            <w:pPr>
              <w:pStyle w:val="ListParagraph"/>
              <w:ind w:left="360"/>
              <w:rPr>
                <w:iCs/>
              </w:rPr>
            </w:pPr>
          </w:p>
        </w:tc>
      </w:tr>
      <w:tr w:rsidR="00FD6D49" w:rsidTr="00FD6D49">
        <w:trPr>
          <w:trHeight w:val="2300"/>
        </w:trPr>
        <w:tc>
          <w:tcPr>
            <w:tcW w:w="3794" w:type="dxa"/>
            <w:tcBorders>
              <w:bottom w:val="single" w:sz="4" w:space="0" w:color="auto"/>
            </w:tcBorders>
          </w:tcPr>
          <w:p w:rsidR="00FD6D49" w:rsidRPr="009731C5" w:rsidRDefault="00FD6D49" w:rsidP="00FD6D49">
            <w:pPr>
              <w:rPr>
                <w:bCs/>
              </w:rPr>
            </w:pPr>
            <w:r w:rsidRPr="009731C5">
              <w:rPr>
                <w:bCs/>
              </w:rPr>
              <w:t>Long</w:t>
            </w:r>
          </w:p>
          <w:p w:rsidR="00FD6D49" w:rsidRPr="009731C5" w:rsidRDefault="00FD6D49" w:rsidP="00FD6D49">
            <w:pPr>
              <w:rPr>
                <w:bCs/>
              </w:rPr>
            </w:pPr>
            <w:r w:rsidRPr="009731C5">
              <w:rPr>
                <w:bCs/>
              </w:rPr>
              <w:t>Improved support for families with consistent approaches across the cluster</w:t>
            </w:r>
          </w:p>
          <w:p w:rsidR="00FD6D49" w:rsidRPr="009731C5" w:rsidRDefault="00FD6D49" w:rsidP="00FD6D49">
            <w:pPr>
              <w:rPr>
                <w:bCs/>
              </w:rPr>
            </w:pPr>
          </w:p>
          <w:p w:rsidR="00FD6D49" w:rsidRPr="009731C5" w:rsidRDefault="00FD6D49" w:rsidP="00FD6D49">
            <w:pPr>
              <w:rPr>
                <w:bCs/>
              </w:rPr>
            </w:pPr>
          </w:p>
          <w:p w:rsidR="00FD6D49" w:rsidRPr="009731C5" w:rsidRDefault="00FD6D49" w:rsidP="00FD6D49">
            <w:pPr>
              <w:rPr>
                <w:bCs/>
              </w:rPr>
            </w:pPr>
          </w:p>
          <w:p w:rsidR="00FD6D49" w:rsidRPr="009731C5" w:rsidRDefault="00FD6D49" w:rsidP="00FD6D49">
            <w:pPr>
              <w:rPr>
                <w:bCs/>
              </w:rPr>
            </w:pPr>
            <w:r w:rsidRPr="009731C5">
              <w:rPr>
                <w:bCs/>
              </w:rPr>
              <w:t>Improved support for our children with social, emotional</w:t>
            </w:r>
            <w:r w:rsidR="00924696">
              <w:rPr>
                <w:bCs/>
              </w:rPr>
              <w:t>, sensory</w:t>
            </w:r>
            <w:r w:rsidRPr="009731C5">
              <w:rPr>
                <w:bCs/>
              </w:rPr>
              <w:t xml:space="preserve"> and behavioural barriers to learning</w:t>
            </w:r>
          </w:p>
          <w:p w:rsidR="00FD6D49" w:rsidRPr="009731C5" w:rsidRDefault="00FD6D49" w:rsidP="00FD6D49">
            <w:pPr>
              <w:rPr>
                <w:bCs/>
              </w:rPr>
            </w:pPr>
          </w:p>
          <w:p w:rsidR="00FD6D49" w:rsidRPr="009731C5" w:rsidRDefault="00FD6D49" w:rsidP="00FD6D49">
            <w:pPr>
              <w:rPr>
                <w:bCs/>
              </w:rPr>
            </w:pPr>
          </w:p>
          <w:p w:rsidR="00FD6D49" w:rsidRDefault="00FD6D49" w:rsidP="00FD6D49">
            <w:pPr>
              <w:rPr>
                <w:bCs/>
              </w:rPr>
            </w:pPr>
          </w:p>
          <w:p w:rsidR="00FD6D49" w:rsidRPr="009731C5" w:rsidRDefault="00FD6D49" w:rsidP="00FD6D49">
            <w:pPr>
              <w:rPr>
                <w:bCs/>
              </w:rPr>
            </w:pPr>
            <w:r>
              <w:rPr>
                <w:bCs/>
              </w:rPr>
              <w:t>Attainment Gap narrowed as identified children are more ready to learn</w:t>
            </w:r>
          </w:p>
          <w:p w:rsidR="00FD6D49" w:rsidRPr="009731C5" w:rsidRDefault="00FD6D49" w:rsidP="00FD6D49">
            <w:pPr>
              <w:rPr>
                <w:bCs/>
              </w:rPr>
            </w:pPr>
          </w:p>
          <w:p w:rsidR="00FD6D49" w:rsidRPr="009731C5" w:rsidRDefault="00FD6D49" w:rsidP="00FD6D49">
            <w:pPr>
              <w:rPr>
                <w:bCs/>
              </w:rPr>
            </w:pPr>
          </w:p>
        </w:tc>
        <w:tc>
          <w:tcPr>
            <w:tcW w:w="826" w:type="dxa"/>
            <w:tcBorders>
              <w:bottom w:val="single" w:sz="4" w:space="0" w:color="auto"/>
            </w:tcBorders>
          </w:tcPr>
          <w:p w:rsidR="00FD6D49" w:rsidRPr="009731C5" w:rsidRDefault="00FD6D49" w:rsidP="00FD6D49"/>
        </w:tc>
        <w:tc>
          <w:tcPr>
            <w:tcW w:w="2311" w:type="dxa"/>
            <w:tcBorders>
              <w:bottom w:val="single" w:sz="4" w:space="0" w:color="auto"/>
            </w:tcBorders>
          </w:tcPr>
          <w:p w:rsidR="00FD6D49" w:rsidRPr="009731C5" w:rsidRDefault="00FD6D49" w:rsidP="00FD6D49">
            <w:pPr>
              <w:rPr>
                <w:iCs/>
              </w:rPr>
            </w:pPr>
          </w:p>
          <w:p w:rsidR="00FD6D49" w:rsidRPr="009731C5" w:rsidRDefault="00FD6D49" w:rsidP="00FD6D49">
            <w:pPr>
              <w:rPr>
                <w:iCs/>
              </w:rPr>
            </w:pPr>
            <w:r w:rsidRPr="009731C5">
              <w:rPr>
                <w:iCs/>
              </w:rPr>
              <w:t>Children experience ‘seamless’ transitions between cluster establishments in terms of support</w:t>
            </w:r>
          </w:p>
          <w:p w:rsidR="00FD6D49" w:rsidRPr="009731C5" w:rsidRDefault="00FD6D49" w:rsidP="00FD6D49">
            <w:pPr>
              <w:rPr>
                <w:iCs/>
              </w:rPr>
            </w:pPr>
          </w:p>
          <w:p w:rsidR="00FD6D49" w:rsidRPr="009731C5" w:rsidRDefault="00FD6D49" w:rsidP="00FD6D49">
            <w:pPr>
              <w:rPr>
                <w:iCs/>
              </w:rPr>
            </w:pPr>
            <w:r w:rsidRPr="009731C5">
              <w:rPr>
                <w:iCs/>
              </w:rPr>
              <w:t>Identified children are spending more time on learning activities, working with their peers</w:t>
            </w:r>
          </w:p>
          <w:p w:rsidR="00FD6D49" w:rsidRPr="009731C5" w:rsidRDefault="00FD6D49" w:rsidP="00FD6D49">
            <w:pPr>
              <w:rPr>
                <w:iCs/>
              </w:rPr>
            </w:pPr>
          </w:p>
          <w:p w:rsidR="00FD6D49" w:rsidRPr="009731C5" w:rsidRDefault="00FD6D49" w:rsidP="00FD6D49">
            <w:pPr>
              <w:rPr>
                <w:iCs/>
              </w:rPr>
            </w:pPr>
            <w:r>
              <w:rPr>
                <w:iCs/>
              </w:rPr>
              <w:t>Identified children achieving success and growing more confident</w:t>
            </w:r>
          </w:p>
        </w:tc>
        <w:tc>
          <w:tcPr>
            <w:tcW w:w="2311" w:type="dxa"/>
            <w:tcBorders>
              <w:bottom w:val="single" w:sz="4" w:space="0" w:color="auto"/>
            </w:tcBorders>
          </w:tcPr>
          <w:p w:rsidR="00FD6D49" w:rsidRPr="009731C5" w:rsidRDefault="00FD6D49" w:rsidP="00FD6D49">
            <w:pPr>
              <w:rPr>
                <w:iCs/>
              </w:rPr>
            </w:pPr>
          </w:p>
          <w:p w:rsidR="00FD6D49" w:rsidRPr="009731C5" w:rsidRDefault="00FD6D49" w:rsidP="00FD6D49">
            <w:pPr>
              <w:pStyle w:val="ListParagraph"/>
              <w:numPr>
                <w:ilvl w:val="0"/>
                <w:numId w:val="11"/>
              </w:numPr>
              <w:rPr>
                <w:iCs/>
              </w:rPr>
            </w:pPr>
            <w:r w:rsidRPr="009731C5">
              <w:rPr>
                <w:iCs/>
              </w:rPr>
              <w:t xml:space="preserve">Levels of attendance, exclusions and </w:t>
            </w:r>
            <w:proofErr w:type="spellStart"/>
            <w:r w:rsidRPr="009731C5">
              <w:rPr>
                <w:iCs/>
              </w:rPr>
              <w:t>latecoming</w:t>
            </w:r>
            <w:proofErr w:type="spellEnd"/>
          </w:p>
          <w:p w:rsidR="00FD6D49" w:rsidRPr="009731C5" w:rsidRDefault="00FD6D49" w:rsidP="00FD6D49">
            <w:pPr>
              <w:pStyle w:val="ListParagraph"/>
              <w:numPr>
                <w:ilvl w:val="0"/>
                <w:numId w:val="11"/>
              </w:numPr>
              <w:rPr>
                <w:i/>
                <w:iCs/>
              </w:rPr>
            </w:pPr>
            <w:r w:rsidRPr="009731C5">
              <w:rPr>
                <w:iCs/>
              </w:rPr>
              <w:t>Attendance of families at meetings</w:t>
            </w:r>
          </w:p>
          <w:p w:rsidR="00FD6D49" w:rsidRPr="009731C5" w:rsidRDefault="00FD6D49" w:rsidP="00FD6D49">
            <w:pPr>
              <w:pStyle w:val="ListParagraph"/>
              <w:numPr>
                <w:ilvl w:val="0"/>
                <w:numId w:val="11"/>
              </w:numPr>
              <w:rPr>
                <w:iCs/>
              </w:rPr>
            </w:pPr>
            <w:r w:rsidRPr="009731C5">
              <w:rPr>
                <w:iCs/>
              </w:rPr>
              <w:t xml:space="preserve">Pupil, staff and family questionnaires including </w:t>
            </w:r>
            <w:proofErr w:type="spellStart"/>
            <w:r w:rsidRPr="009731C5">
              <w:rPr>
                <w:iCs/>
              </w:rPr>
              <w:t>Likert</w:t>
            </w:r>
            <w:proofErr w:type="spellEnd"/>
            <w:r w:rsidRPr="009731C5">
              <w:rPr>
                <w:iCs/>
              </w:rPr>
              <w:t xml:space="preserve"> Scales</w:t>
            </w:r>
          </w:p>
          <w:p w:rsidR="00FD6D49" w:rsidRPr="009731C5" w:rsidRDefault="00FD6D49" w:rsidP="00FD6D49">
            <w:pPr>
              <w:pStyle w:val="ListParagraph"/>
              <w:numPr>
                <w:ilvl w:val="0"/>
                <w:numId w:val="11"/>
              </w:numPr>
              <w:rPr>
                <w:iCs/>
              </w:rPr>
            </w:pPr>
            <w:r w:rsidRPr="009731C5">
              <w:rPr>
                <w:iCs/>
              </w:rPr>
              <w:t>Running record of classroom interruptions</w:t>
            </w:r>
          </w:p>
          <w:p w:rsidR="00FD6D49" w:rsidRPr="009731C5" w:rsidRDefault="00FD6D49" w:rsidP="00FD6D49">
            <w:pPr>
              <w:pStyle w:val="ListParagraph"/>
              <w:numPr>
                <w:ilvl w:val="0"/>
                <w:numId w:val="11"/>
              </w:numPr>
              <w:rPr>
                <w:iCs/>
              </w:rPr>
            </w:pPr>
            <w:r w:rsidRPr="009731C5">
              <w:rPr>
                <w:iCs/>
              </w:rPr>
              <w:t>Staged Intervention records</w:t>
            </w:r>
            <w:r>
              <w:rPr>
                <w:iCs/>
              </w:rPr>
              <w:t xml:space="preserve"> and assessments</w:t>
            </w:r>
          </w:p>
          <w:p w:rsidR="00FD6D49" w:rsidRPr="009731C5" w:rsidRDefault="00FD6D49" w:rsidP="00FD6D49">
            <w:pPr>
              <w:pStyle w:val="ListParagraph"/>
              <w:numPr>
                <w:ilvl w:val="0"/>
                <w:numId w:val="11"/>
              </w:numPr>
              <w:rPr>
                <w:iCs/>
              </w:rPr>
            </w:pPr>
            <w:r w:rsidRPr="009731C5">
              <w:rPr>
                <w:iCs/>
              </w:rPr>
              <w:t>Attainment data</w:t>
            </w:r>
          </w:p>
          <w:p w:rsidR="00FD6D49" w:rsidRPr="009731C5" w:rsidRDefault="00FD6D49" w:rsidP="00FD6D49">
            <w:pPr>
              <w:rPr>
                <w:iCs/>
              </w:rPr>
            </w:pPr>
          </w:p>
        </w:tc>
      </w:tr>
      <w:tr w:rsidR="00FD6D49" w:rsidTr="00FD6D49">
        <w:tc>
          <w:tcPr>
            <w:tcW w:w="4620" w:type="dxa"/>
            <w:gridSpan w:val="2"/>
            <w:tcBorders>
              <w:bottom w:val="single" w:sz="4" w:space="0" w:color="auto"/>
            </w:tcBorders>
            <w:shd w:val="clear" w:color="auto" w:fill="D0AECE"/>
          </w:tcPr>
          <w:p w:rsidR="00FD6D49" w:rsidRPr="003F5346" w:rsidRDefault="00FD6D49" w:rsidP="00FD6D49">
            <w:pPr>
              <w:rPr>
                <w:sz w:val="20"/>
                <w:szCs w:val="20"/>
              </w:rPr>
            </w:pPr>
            <w:r w:rsidRPr="7B093C4C">
              <w:rPr>
                <w:b/>
                <w:bCs/>
              </w:rPr>
              <w:t xml:space="preserve">Challenges </w:t>
            </w:r>
            <w:r w:rsidRPr="7B093C4C">
              <w:rPr>
                <w:sz w:val="20"/>
                <w:szCs w:val="20"/>
              </w:rPr>
              <w:t>(What might hinder success?)</w:t>
            </w:r>
          </w:p>
        </w:tc>
        <w:tc>
          <w:tcPr>
            <w:tcW w:w="4622" w:type="dxa"/>
            <w:gridSpan w:val="2"/>
            <w:tcBorders>
              <w:bottom w:val="single" w:sz="4" w:space="0" w:color="auto"/>
            </w:tcBorders>
            <w:shd w:val="clear" w:color="auto" w:fill="D0AECE"/>
          </w:tcPr>
          <w:p w:rsidR="00FD6D49" w:rsidRDefault="00FD6D49" w:rsidP="00FD6D49">
            <w:pPr>
              <w:rPr>
                <w:b/>
                <w:bCs/>
              </w:rPr>
            </w:pPr>
            <w:r w:rsidRPr="7B093C4C">
              <w:rPr>
                <w:b/>
                <w:bCs/>
              </w:rPr>
              <w:t>Solutions</w:t>
            </w:r>
          </w:p>
        </w:tc>
      </w:tr>
      <w:tr w:rsidR="00FD6D49" w:rsidTr="00FD6D49">
        <w:trPr>
          <w:trHeight w:val="4388"/>
        </w:trPr>
        <w:tc>
          <w:tcPr>
            <w:tcW w:w="4620" w:type="dxa"/>
            <w:gridSpan w:val="2"/>
            <w:tcBorders>
              <w:bottom w:val="single" w:sz="4" w:space="0" w:color="auto"/>
            </w:tcBorders>
            <w:shd w:val="clear" w:color="auto" w:fill="auto"/>
          </w:tcPr>
          <w:p w:rsidR="00FD6D49" w:rsidRPr="00100DB3" w:rsidRDefault="00FD6D49" w:rsidP="00FD6D49"/>
          <w:p w:rsidR="00FD6D49" w:rsidRPr="00100DB3" w:rsidRDefault="00FD6D49" w:rsidP="00FD6D49">
            <w:pPr>
              <w:rPr>
                <w:bCs/>
              </w:rPr>
            </w:pPr>
            <w:r w:rsidRPr="00100DB3">
              <w:rPr>
                <w:bCs/>
              </w:rPr>
              <w:t>Families remain reluctant to engage</w:t>
            </w:r>
          </w:p>
          <w:p w:rsidR="00FD6D49" w:rsidRPr="00100DB3" w:rsidRDefault="00FD6D49" w:rsidP="00FD6D49">
            <w:pPr>
              <w:rPr>
                <w:bCs/>
              </w:rPr>
            </w:pPr>
          </w:p>
          <w:p w:rsidR="00FD6D49" w:rsidRPr="00100DB3" w:rsidRDefault="00FD6D49" w:rsidP="00FD6D49">
            <w:pPr>
              <w:rPr>
                <w:bCs/>
              </w:rPr>
            </w:pPr>
          </w:p>
          <w:p w:rsidR="00FD6D49" w:rsidRPr="00100DB3" w:rsidRDefault="00FD6D49" w:rsidP="00FD6D49">
            <w:pPr>
              <w:rPr>
                <w:bCs/>
              </w:rPr>
            </w:pPr>
          </w:p>
          <w:p w:rsidR="00FD6D49" w:rsidRPr="00100DB3" w:rsidRDefault="00FD6D49" w:rsidP="00FD6D49">
            <w:pPr>
              <w:rPr>
                <w:bCs/>
              </w:rPr>
            </w:pPr>
          </w:p>
          <w:p w:rsidR="00FD6D49" w:rsidRPr="00100DB3" w:rsidRDefault="00FD6D49" w:rsidP="00FD6D49">
            <w:pPr>
              <w:rPr>
                <w:bCs/>
              </w:rPr>
            </w:pPr>
          </w:p>
          <w:p w:rsidR="00FD6D49" w:rsidRPr="00100DB3" w:rsidRDefault="00FD6D49" w:rsidP="00FD6D49">
            <w:pPr>
              <w:rPr>
                <w:bCs/>
              </w:rPr>
            </w:pPr>
          </w:p>
          <w:p w:rsidR="00FD6D49" w:rsidRPr="00100DB3" w:rsidRDefault="00FD6D49" w:rsidP="00FD6D49">
            <w:pPr>
              <w:rPr>
                <w:bCs/>
              </w:rPr>
            </w:pPr>
            <w:r w:rsidRPr="00100DB3">
              <w:rPr>
                <w:bCs/>
              </w:rPr>
              <w:t>Identifying families, with different surnames etc</w:t>
            </w:r>
          </w:p>
          <w:p w:rsidR="00FD6D49" w:rsidRPr="00100DB3" w:rsidRDefault="00FD6D49" w:rsidP="00FD6D49">
            <w:pPr>
              <w:rPr>
                <w:bCs/>
              </w:rPr>
            </w:pPr>
          </w:p>
          <w:p w:rsidR="00FD6D49" w:rsidRPr="00100DB3" w:rsidRDefault="00FD6D49" w:rsidP="00FD6D49">
            <w:pPr>
              <w:rPr>
                <w:bCs/>
              </w:rPr>
            </w:pPr>
          </w:p>
          <w:p w:rsidR="00FD6D49" w:rsidRPr="00100DB3" w:rsidRDefault="00FD6D49" w:rsidP="00FD6D49">
            <w:pPr>
              <w:rPr>
                <w:bCs/>
              </w:rPr>
            </w:pPr>
            <w:r w:rsidRPr="00100DB3">
              <w:rPr>
                <w:bCs/>
              </w:rPr>
              <w:t>Differing staff expectations re nurturing approaches and the responsibilities of all staff to support children</w:t>
            </w:r>
          </w:p>
          <w:p w:rsidR="00FD6D49" w:rsidRDefault="00FD6D49" w:rsidP="00FD6D49"/>
          <w:p w:rsidR="00FD6D49" w:rsidRPr="00100DB3" w:rsidRDefault="00FD6D49" w:rsidP="00FD6D49">
            <w:r>
              <w:t>Engaging parental support</w:t>
            </w:r>
          </w:p>
        </w:tc>
        <w:tc>
          <w:tcPr>
            <w:tcW w:w="4622" w:type="dxa"/>
            <w:gridSpan w:val="2"/>
            <w:tcBorders>
              <w:bottom w:val="single" w:sz="4" w:space="0" w:color="auto"/>
            </w:tcBorders>
            <w:shd w:val="clear" w:color="auto" w:fill="auto"/>
          </w:tcPr>
          <w:p w:rsidR="00FD6D49" w:rsidRPr="00100DB3" w:rsidRDefault="00FD6D49" w:rsidP="00FD6D49">
            <w:pPr>
              <w:rPr>
                <w:bCs/>
              </w:rPr>
            </w:pPr>
          </w:p>
          <w:p w:rsidR="00FD6D49" w:rsidRPr="00100DB3" w:rsidRDefault="00FD6D49" w:rsidP="00FD6D49">
            <w:pPr>
              <w:rPr>
                <w:bCs/>
              </w:rPr>
            </w:pPr>
            <w:r w:rsidRPr="00100DB3">
              <w:rPr>
                <w:bCs/>
              </w:rPr>
              <w:t>Minimising the number of professionals meeting with the family</w:t>
            </w:r>
          </w:p>
          <w:p w:rsidR="00FD6D49" w:rsidRPr="00100DB3" w:rsidRDefault="00FD6D49" w:rsidP="00FD6D49">
            <w:pPr>
              <w:rPr>
                <w:bCs/>
              </w:rPr>
            </w:pPr>
            <w:r w:rsidRPr="00100DB3">
              <w:rPr>
                <w:bCs/>
              </w:rPr>
              <w:t>Reduce the number of meetings they are required to attend</w:t>
            </w:r>
          </w:p>
          <w:p w:rsidR="00FD6D49" w:rsidRPr="00100DB3" w:rsidRDefault="00FD6D49" w:rsidP="00FD6D49">
            <w:pPr>
              <w:rPr>
                <w:bCs/>
              </w:rPr>
            </w:pPr>
            <w:r w:rsidRPr="00100DB3">
              <w:rPr>
                <w:bCs/>
              </w:rPr>
              <w:t>Seeking the family views on who they'd like to attend</w:t>
            </w:r>
          </w:p>
          <w:p w:rsidR="00FD6D49" w:rsidRPr="00100DB3" w:rsidRDefault="00FD6D49" w:rsidP="00FD6D49">
            <w:pPr>
              <w:rPr>
                <w:bCs/>
              </w:rPr>
            </w:pPr>
          </w:p>
          <w:p w:rsidR="00FD6D49" w:rsidRPr="00100DB3" w:rsidRDefault="00FD6D49" w:rsidP="00FD6D49">
            <w:pPr>
              <w:rPr>
                <w:bCs/>
              </w:rPr>
            </w:pPr>
            <w:r w:rsidRPr="00100DB3">
              <w:rPr>
                <w:bCs/>
              </w:rPr>
              <w:t>Ensuring that the communication across the teams is good</w:t>
            </w:r>
          </w:p>
          <w:p w:rsidR="00FD6D49" w:rsidRPr="00100DB3" w:rsidRDefault="00FD6D49" w:rsidP="00FD6D49">
            <w:pPr>
              <w:rPr>
                <w:bCs/>
              </w:rPr>
            </w:pPr>
          </w:p>
          <w:p w:rsidR="00FD6D49" w:rsidRDefault="00FD6D49" w:rsidP="00FD6D49">
            <w:pPr>
              <w:rPr>
                <w:bCs/>
              </w:rPr>
            </w:pPr>
            <w:r w:rsidRPr="00100DB3">
              <w:rPr>
                <w:bCs/>
              </w:rPr>
              <w:t>CLPL for all staff members</w:t>
            </w:r>
          </w:p>
          <w:p w:rsidR="00FD6D49" w:rsidRDefault="00FD6D49" w:rsidP="00FD6D49">
            <w:pPr>
              <w:rPr>
                <w:bCs/>
              </w:rPr>
            </w:pPr>
            <w:r>
              <w:rPr>
                <w:bCs/>
              </w:rPr>
              <w:t>Quality Assurance</w:t>
            </w:r>
          </w:p>
          <w:p w:rsidR="00FD6D49" w:rsidRDefault="00FD6D49" w:rsidP="00FD6D49">
            <w:pPr>
              <w:rPr>
                <w:bCs/>
              </w:rPr>
            </w:pPr>
            <w:r>
              <w:rPr>
                <w:bCs/>
              </w:rPr>
              <w:t>PRD</w:t>
            </w:r>
          </w:p>
          <w:p w:rsidR="00FD6D49" w:rsidRDefault="00FD6D49" w:rsidP="00FD6D49">
            <w:pPr>
              <w:rPr>
                <w:bCs/>
              </w:rPr>
            </w:pPr>
          </w:p>
          <w:p w:rsidR="00FD6D49" w:rsidRDefault="00FD6D49" w:rsidP="00FD6D49">
            <w:pPr>
              <w:rPr>
                <w:bCs/>
              </w:rPr>
            </w:pPr>
            <w:r>
              <w:rPr>
                <w:bCs/>
              </w:rPr>
              <w:t>Involving families in agreeing the school’s nurture framework</w:t>
            </w:r>
          </w:p>
          <w:p w:rsidR="00FD6D49" w:rsidRPr="00100DB3" w:rsidRDefault="00FD6D49" w:rsidP="00FD6D49">
            <w:pPr>
              <w:rPr>
                <w:bCs/>
              </w:rPr>
            </w:pPr>
          </w:p>
        </w:tc>
      </w:tr>
    </w:tbl>
    <w:p w:rsidR="00FD6D49" w:rsidRDefault="00FD6D49" w:rsidP="00FD6D49">
      <w:pPr>
        <w:rPr>
          <w:b/>
        </w:rPr>
      </w:pPr>
    </w:p>
    <w:tbl>
      <w:tblPr>
        <w:tblStyle w:val="TableGrid"/>
        <w:tblW w:w="0" w:type="auto"/>
        <w:tblLook w:val="04A0"/>
      </w:tblPr>
      <w:tblGrid>
        <w:gridCol w:w="2310"/>
        <w:gridCol w:w="2310"/>
        <w:gridCol w:w="2311"/>
        <w:gridCol w:w="2311"/>
      </w:tblGrid>
      <w:tr w:rsidR="00FD6D49" w:rsidTr="00FD6D49">
        <w:tc>
          <w:tcPr>
            <w:tcW w:w="9242" w:type="dxa"/>
            <w:gridSpan w:val="4"/>
            <w:shd w:val="clear" w:color="auto" w:fill="D0AECE"/>
          </w:tcPr>
          <w:p w:rsidR="00FD6D49" w:rsidRPr="009303E9" w:rsidRDefault="00FD6D49" w:rsidP="00FD6D49">
            <w:pPr>
              <w:rPr>
                <w:b/>
                <w:bCs/>
              </w:rPr>
            </w:pPr>
            <w:r w:rsidRPr="009303E9">
              <w:rPr>
                <w:rFonts w:eastAsia="Times New Roman" w:cs="Times New Roman"/>
                <w:b/>
                <w:szCs w:val="20"/>
              </w:rPr>
              <w:t>Resources</w:t>
            </w:r>
            <w:r w:rsidRPr="009303E9">
              <w:rPr>
                <w:rFonts w:eastAsia="Times New Roman" w:cs="Times New Roman"/>
                <w:szCs w:val="20"/>
              </w:rPr>
              <w:t xml:space="preserve"> (What you need to do this job:, people, budget, support from the centre)</w:t>
            </w:r>
          </w:p>
        </w:tc>
      </w:tr>
      <w:tr w:rsidR="00FD6D49" w:rsidTr="00FD6D49">
        <w:tc>
          <w:tcPr>
            <w:tcW w:w="9242" w:type="dxa"/>
            <w:gridSpan w:val="4"/>
          </w:tcPr>
          <w:p w:rsidR="00FD6D49" w:rsidRDefault="00FD6D49" w:rsidP="00FD6D49">
            <w:pPr>
              <w:rPr>
                <w:b/>
              </w:rPr>
            </w:pPr>
          </w:p>
          <w:p w:rsidR="00FD6D49" w:rsidRPr="00100DB3" w:rsidRDefault="00FD6D49" w:rsidP="00FD6D49">
            <w:r w:rsidRPr="00100DB3">
              <w:t xml:space="preserve">Nurture room </w:t>
            </w:r>
            <w:r>
              <w:t xml:space="preserve">joinery work and furniture </w:t>
            </w:r>
            <w:r w:rsidRPr="00100DB3">
              <w:t>and sensory equipment          £5500</w:t>
            </w:r>
          </w:p>
          <w:p w:rsidR="00FD6D49" w:rsidRPr="00100DB3" w:rsidRDefault="00FD6D49" w:rsidP="00FD6D49">
            <w:r w:rsidRPr="00100DB3">
              <w:t>0.2FTE Support Assistant       £3000</w:t>
            </w:r>
          </w:p>
          <w:p w:rsidR="00FD6D49" w:rsidRPr="009731C5" w:rsidRDefault="00FD6D49" w:rsidP="00FD6D49">
            <w:r w:rsidRPr="00100DB3">
              <w:t>Playground games equipment        £500</w:t>
            </w:r>
          </w:p>
        </w:tc>
      </w:tr>
      <w:tr w:rsidR="00FD6D49" w:rsidTr="00FD6D49">
        <w:tc>
          <w:tcPr>
            <w:tcW w:w="2310" w:type="dxa"/>
            <w:shd w:val="clear" w:color="auto" w:fill="D7B4CA"/>
          </w:tcPr>
          <w:p w:rsidR="00FD6D49" w:rsidRPr="005666EE" w:rsidRDefault="00FD6D49" w:rsidP="00FD6D49">
            <w:pPr>
              <w:rPr>
                <w:b/>
              </w:rPr>
            </w:pPr>
            <w:r w:rsidRPr="005666EE">
              <w:rPr>
                <w:rFonts w:eastAsia="Times New Roman" w:cs="Times New Roman"/>
                <w:b/>
              </w:rPr>
              <w:t xml:space="preserve">Specific Tasks </w:t>
            </w:r>
          </w:p>
        </w:tc>
        <w:tc>
          <w:tcPr>
            <w:tcW w:w="2310" w:type="dxa"/>
            <w:shd w:val="clear" w:color="auto" w:fill="D7B4CA"/>
          </w:tcPr>
          <w:p w:rsidR="00FD6D49" w:rsidRPr="005666EE" w:rsidRDefault="00FD6D49" w:rsidP="00FD6D49">
            <w:pPr>
              <w:rPr>
                <w:b/>
              </w:rPr>
            </w:pPr>
            <w:r w:rsidRPr="005666EE">
              <w:rPr>
                <w:rFonts w:eastAsia="Times New Roman" w:cs="Times New Roman"/>
                <w:b/>
              </w:rPr>
              <w:t xml:space="preserve">Responsibility </w:t>
            </w:r>
          </w:p>
        </w:tc>
        <w:tc>
          <w:tcPr>
            <w:tcW w:w="2311" w:type="dxa"/>
            <w:shd w:val="clear" w:color="auto" w:fill="D7B4CA"/>
          </w:tcPr>
          <w:p w:rsidR="00FD6D49" w:rsidRPr="005666EE" w:rsidRDefault="00FD6D49" w:rsidP="00FD6D49">
            <w:pPr>
              <w:rPr>
                <w:b/>
              </w:rPr>
            </w:pPr>
            <w:r w:rsidRPr="005666EE">
              <w:rPr>
                <w:rFonts w:eastAsia="Times New Roman" w:cs="Times New Roman"/>
                <w:b/>
              </w:rPr>
              <w:t xml:space="preserve">By when </w:t>
            </w:r>
          </w:p>
        </w:tc>
        <w:tc>
          <w:tcPr>
            <w:tcW w:w="2311" w:type="dxa"/>
            <w:shd w:val="clear" w:color="auto" w:fill="D7B4CA"/>
          </w:tcPr>
          <w:p w:rsidR="00FD6D49" w:rsidRPr="005666EE" w:rsidRDefault="00FD6D49" w:rsidP="00FD6D49">
            <w:pPr>
              <w:rPr>
                <w:b/>
              </w:rPr>
            </w:pPr>
            <w:r w:rsidRPr="005666EE">
              <w:rPr>
                <w:rFonts w:eastAsia="Times New Roman" w:cs="Times New Roman"/>
                <w:b/>
              </w:rPr>
              <w:t>Ongoing evaluation</w:t>
            </w:r>
          </w:p>
        </w:tc>
      </w:tr>
      <w:tr w:rsidR="00FD6D49" w:rsidTr="00FD6D49">
        <w:tc>
          <w:tcPr>
            <w:tcW w:w="2310" w:type="dxa"/>
          </w:tcPr>
          <w:p w:rsidR="00FD6D49" w:rsidRDefault="00FD6D49" w:rsidP="00FD6D49">
            <w:pPr>
              <w:rPr>
                <w:b/>
              </w:rPr>
            </w:pPr>
          </w:p>
          <w:p w:rsidR="00FD6D49" w:rsidRDefault="00FD6D49" w:rsidP="00FD6D49">
            <w:pPr>
              <w:rPr>
                <w:b/>
              </w:rPr>
            </w:pPr>
          </w:p>
        </w:tc>
        <w:tc>
          <w:tcPr>
            <w:tcW w:w="2310" w:type="dxa"/>
          </w:tcPr>
          <w:p w:rsidR="00FD6D49" w:rsidRDefault="00FD6D49" w:rsidP="00FD6D49">
            <w:pPr>
              <w:rPr>
                <w:b/>
              </w:rPr>
            </w:pPr>
          </w:p>
        </w:tc>
        <w:tc>
          <w:tcPr>
            <w:tcW w:w="2311" w:type="dxa"/>
          </w:tcPr>
          <w:p w:rsidR="00FD6D49" w:rsidRDefault="00FD6D49" w:rsidP="00FD6D49">
            <w:pPr>
              <w:rPr>
                <w:b/>
              </w:rPr>
            </w:pPr>
          </w:p>
        </w:tc>
        <w:tc>
          <w:tcPr>
            <w:tcW w:w="2311" w:type="dxa"/>
          </w:tcPr>
          <w:p w:rsidR="00FD6D49" w:rsidRDefault="00FD6D49" w:rsidP="00FD6D49">
            <w:pPr>
              <w:rPr>
                <w:b/>
              </w:rPr>
            </w:pPr>
          </w:p>
        </w:tc>
      </w:tr>
      <w:tr w:rsidR="00FD6D49" w:rsidTr="00FD6D49">
        <w:tc>
          <w:tcPr>
            <w:tcW w:w="2310" w:type="dxa"/>
          </w:tcPr>
          <w:p w:rsidR="00FD6D49" w:rsidRDefault="00FD6D49" w:rsidP="00FD6D49">
            <w:pPr>
              <w:rPr>
                <w:b/>
              </w:rPr>
            </w:pPr>
          </w:p>
          <w:p w:rsidR="00FD6D49" w:rsidRDefault="00FD6D49" w:rsidP="00FD6D49">
            <w:pPr>
              <w:rPr>
                <w:b/>
              </w:rPr>
            </w:pPr>
          </w:p>
        </w:tc>
        <w:tc>
          <w:tcPr>
            <w:tcW w:w="2310" w:type="dxa"/>
          </w:tcPr>
          <w:p w:rsidR="00FD6D49" w:rsidRDefault="00FD6D49" w:rsidP="00FD6D49">
            <w:pPr>
              <w:rPr>
                <w:b/>
              </w:rPr>
            </w:pPr>
          </w:p>
        </w:tc>
        <w:tc>
          <w:tcPr>
            <w:tcW w:w="2311" w:type="dxa"/>
          </w:tcPr>
          <w:p w:rsidR="00FD6D49" w:rsidRDefault="00FD6D49" w:rsidP="00FD6D49">
            <w:pPr>
              <w:rPr>
                <w:b/>
              </w:rPr>
            </w:pPr>
          </w:p>
        </w:tc>
        <w:tc>
          <w:tcPr>
            <w:tcW w:w="2311" w:type="dxa"/>
          </w:tcPr>
          <w:p w:rsidR="00FD6D49" w:rsidRDefault="00FD6D49" w:rsidP="00FD6D49">
            <w:pPr>
              <w:rPr>
                <w:b/>
              </w:rPr>
            </w:pPr>
          </w:p>
        </w:tc>
      </w:tr>
      <w:tr w:rsidR="00FD6D49" w:rsidTr="00FD6D49">
        <w:tc>
          <w:tcPr>
            <w:tcW w:w="2310" w:type="dxa"/>
          </w:tcPr>
          <w:p w:rsidR="00FD6D49" w:rsidRDefault="00FD6D49" w:rsidP="00FD6D49">
            <w:pPr>
              <w:rPr>
                <w:b/>
              </w:rPr>
            </w:pPr>
          </w:p>
          <w:p w:rsidR="00FD6D49" w:rsidRDefault="00FD6D49" w:rsidP="00FD6D49">
            <w:pPr>
              <w:rPr>
                <w:b/>
              </w:rPr>
            </w:pPr>
          </w:p>
        </w:tc>
        <w:tc>
          <w:tcPr>
            <w:tcW w:w="2310" w:type="dxa"/>
          </w:tcPr>
          <w:p w:rsidR="00FD6D49" w:rsidRDefault="00FD6D49" w:rsidP="00FD6D49">
            <w:pPr>
              <w:rPr>
                <w:b/>
              </w:rPr>
            </w:pPr>
          </w:p>
        </w:tc>
        <w:tc>
          <w:tcPr>
            <w:tcW w:w="2311" w:type="dxa"/>
          </w:tcPr>
          <w:p w:rsidR="00FD6D49" w:rsidRDefault="00FD6D49" w:rsidP="00FD6D49">
            <w:pPr>
              <w:rPr>
                <w:b/>
              </w:rPr>
            </w:pPr>
          </w:p>
        </w:tc>
        <w:tc>
          <w:tcPr>
            <w:tcW w:w="2311" w:type="dxa"/>
          </w:tcPr>
          <w:p w:rsidR="00FD6D49" w:rsidRDefault="00FD6D49" w:rsidP="00FD6D49">
            <w:pPr>
              <w:rPr>
                <w:b/>
              </w:rPr>
            </w:pPr>
          </w:p>
        </w:tc>
      </w:tr>
      <w:tr w:rsidR="00FD6D49" w:rsidTr="00FD6D49">
        <w:tc>
          <w:tcPr>
            <w:tcW w:w="2310" w:type="dxa"/>
          </w:tcPr>
          <w:p w:rsidR="00FD6D49" w:rsidRDefault="00FD6D49" w:rsidP="00FD6D49">
            <w:pPr>
              <w:rPr>
                <w:b/>
              </w:rPr>
            </w:pPr>
          </w:p>
          <w:p w:rsidR="00FD6D49" w:rsidRDefault="00FD6D49" w:rsidP="00FD6D49">
            <w:pPr>
              <w:rPr>
                <w:b/>
              </w:rPr>
            </w:pPr>
          </w:p>
        </w:tc>
        <w:tc>
          <w:tcPr>
            <w:tcW w:w="2310" w:type="dxa"/>
          </w:tcPr>
          <w:p w:rsidR="00FD6D49" w:rsidRDefault="00FD6D49" w:rsidP="00FD6D49">
            <w:pPr>
              <w:rPr>
                <w:b/>
              </w:rPr>
            </w:pPr>
          </w:p>
        </w:tc>
        <w:tc>
          <w:tcPr>
            <w:tcW w:w="2311" w:type="dxa"/>
          </w:tcPr>
          <w:p w:rsidR="00FD6D49" w:rsidRDefault="00FD6D49" w:rsidP="00FD6D49">
            <w:pPr>
              <w:rPr>
                <w:b/>
              </w:rPr>
            </w:pPr>
          </w:p>
        </w:tc>
        <w:tc>
          <w:tcPr>
            <w:tcW w:w="2311" w:type="dxa"/>
          </w:tcPr>
          <w:p w:rsidR="00FD6D49" w:rsidRDefault="00FD6D49" w:rsidP="00FD6D49">
            <w:pPr>
              <w:rPr>
                <w:b/>
              </w:rPr>
            </w:pPr>
          </w:p>
        </w:tc>
      </w:tr>
      <w:tr w:rsidR="00FD6D49" w:rsidTr="00FD6D49">
        <w:tc>
          <w:tcPr>
            <w:tcW w:w="2310" w:type="dxa"/>
          </w:tcPr>
          <w:p w:rsidR="00FD6D49" w:rsidRDefault="00FD6D49" w:rsidP="00FD6D49">
            <w:pPr>
              <w:rPr>
                <w:b/>
              </w:rPr>
            </w:pPr>
          </w:p>
          <w:p w:rsidR="00FD6D49" w:rsidRDefault="00FD6D49" w:rsidP="00FD6D49">
            <w:pPr>
              <w:rPr>
                <w:b/>
              </w:rPr>
            </w:pPr>
          </w:p>
        </w:tc>
        <w:tc>
          <w:tcPr>
            <w:tcW w:w="2310" w:type="dxa"/>
          </w:tcPr>
          <w:p w:rsidR="00FD6D49" w:rsidRDefault="00FD6D49" w:rsidP="00FD6D49">
            <w:pPr>
              <w:rPr>
                <w:b/>
              </w:rPr>
            </w:pPr>
          </w:p>
        </w:tc>
        <w:tc>
          <w:tcPr>
            <w:tcW w:w="2311" w:type="dxa"/>
          </w:tcPr>
          <w:p w:rsidR="00FD6D49" w:rsidRDefault="00FD6D49" w:rsidP="00FD6D49">
            <w:pPr>
              <w:rPr>
                <w:b/>
              </w:rPr>
            </w:pPr>
          </w:p>
        </w:tc>
        <w:tc>
          <w:tcPr>
            <w:tcW w:w="2311" w:type="dxa"/>
          </w:tcPr>
          <w:p w:rsidR="00FD6D49" w:rsidRDefault="00FD6D49" w:rsidP="00FD6D49">
            <w:pPr>
              <w:rPr>
                <w:b/>
              </w:rPr>
            </w:pPr>
          </w:p>
        </w:tc>
      </w:tr>
      <w:tr w:rsidR="00FD6D49" w:rsidTr="00FD6D49">
        <w:tc>
          <w:tcPr>
            <w:tcW w:w="2310" w:type="dxa"/>
          </w:tcPr>
          <w:p w:rsidR="00FD6D49" w:rsidRDefault="00FD6D49" w:rsidP="00FD6D49">
            <w:pPr>
              <w:rPr>
                <w:b/>
              </w:rPr>
            </w:pPr>
          </w:p>
          <w:p w:rsidR="00FD6D49" w:rsidRDefault="00FD6D49" w:rsidP="00FD6D49">
            <w:pPr>
              <w:rPr>
                <w:b/>
              </w:rPr>
            </w:pPr>
          </w:p>
        </w:tc>
        <w:tc>
          <w:tcPr>
            <w:tcW w:w="2310" w:type="dxa"/>
          </w:tcPr>
          <w:p w:rsidR="00FD6D49" w:rsidRDefault="00FD6D49" w:rsidP="00FD6D49">
            <w:pPr>
              <w:rPr>
                <w:b/>
              </w:rPr>
            </w:pPr>
          </w:p>
        </w:tc>
        <w:tc>
          <w:tcPr>
            <w:tcW w:w="2311" w:type="dxa"/>
          </w:tcPr>
          <w:p w:rsidR="00FD6D49" w:rsidRDefault="00FD6D49" w:rsidP="00FD6D49">
            <w:pPr>
              <w:rPr>
                <w:b/>
              </w:rPr>
            </w:pPr>
          </w:p>
        </w:tc>
        <w:tc>
          <w:tcPr>
            <w:tcW w:w="2311" w:type="dxa"/>
          </w:tcPr>
          <w:p w:rsidR="00FD6D49" w:rsidRDefault="00FD6D49" w:rsidP="00FD6D49">
            <w:pPr>
              <w:rPr>
                <w:b/>
              </w:rPr>
            </w:pPr>
          </w:p>
        </w:tc>
      </w:tr>
      <w:tr w:rsidR="00FD6D49" w:rsidTr="00FD6D49">
        <w:tc>
          <w:tcPr>
            <w:tcW w:w="2310" w:type="dxa"/>
          </w:tcPr>
          <w:p w:rsidR="00FD6D49" w:rsidRDefault="00FD6D49" w:rsidP="00FD6D49">
            <w:pPr>
              <w:rPr>
                <w:b/>
              </w:rPr>
            </w:pPr>
          </w:p>
          <w:p w:rsidR="00FD6D49" w:rsidRDefault="00FD6D49" w:rsidP="00FD6D49">
            <w:pPr>
              <w:rPr>
                <w:b/>
              </w:rPr>
            </w:pPr>
          </w:p>
        </w:tc>
        <w:tc>
          <w:tcPr>
            <w:tcW w:w="2310" w:type="dxa"/>
          </w:tcPr>
          <w:p w:rsidR="00FD6D49" w:rsidRDefault="00FD6D49" w:rsidP="00FD6D49">
            <w:pPr>
              <w:rPr>
                <w:b/>
              </w:rPr>
            </w:pPr>
          </w:p>
        </w:tc>
        <w:tc>
          <w:tcPr>
            <w:tcW w:w="2311" w:type="dxa"/>
          </w:tcPr>
          <w:p w:rsidR="00FD6D49" w:rsidRDefault="00FD6D49" w:rsidP="00FD6D49">
            <w:pPr>
              <w:rPr>
                <w:b/>
              </w:rPr>
            </w:pPr>
          </w:p>
        </w:tc>
        <w:tc>
          <w:tcPr>
            <w:tcW w:w="2311" w:type="dxa"/>
          </w:tcPr>
          <w:p w:rsidR="00FD6D49" w:rsidRDefault="00FD6D49" w:rsidP="00FD6D49">
            <w:pPr>
              <w:rPr>
                <w:b/>
              </w:rPr>
            </w:pPr>
          </w:p>
        </w:tc>
      </w:tr>
      <w:tr w:rsidR="00FD6D49" w:rsidTr="00FD6D49">
        <w:tc>
          <w:tcPr>
            <w:tcW w:w="2310" w:type="dxa"/>
          </w:tcPr>
          <w:p w:rsidR="00FD6D49" w:rsidRDefault="00FD6D49" w:rsidP="00FD6D49">
            <w:pPr>
              <w:rPr>
                <w:b/>
              </w:rPr>
            </w:pPr>
          </w:p>
          <w:p w:rsidR="00FD6D49" w:rsidRDefault="00FD6D49" w:rsidP="00FD6D49">
            <w:pPr>
              <w:rPr>
                <w:b/>
              </w:rPr>
            </w:pPr>
          </w:p>
        </w:tc>
        <w:tc>
          <w:tcPr>
            <w:tcW w:w="2310" w:type="dxa"/>
          </w:tcPr>
          <w:p w:rsidR="00FD6D49" w:rsidRDefault="00FD6D49" w:rsidP="00FD6D49">
            <w:pPr>
              <w:rPr>
                <w:b/>
              </w:rPr>
            </w:pPr>
          </w:p>
        </w:tc>
        <w:tc>
          <w:tcPr>
            <w:tcW w:w="2311" w:type="dxa"/>
          </w:tcPr>
          <w:p w:rsidR="00FD6D49" w:rsidRDefault="00FD6D49" w:rsidP="00FD6D49">
            <w:pPr>
              <w:rPr>
                <w:b/>
              </w:rPr>
            </w:pPr>
          </w:p>
        </w:tc>
        <w:tc>
          <w:tcPr>
            <w:tcW w:w="2311" w:type="dxa"/>
          </w:tcPr>
          <w:p w:rsidR="00FD6D49" w:rsidRDefault="00FD6D49" w:rsidP="00FD6D49">
            <w:pPr>
              <w:rPr>
                <w:b/>
              </w:rPr>
            </w:pPr>
          </w:p>
        </w:tc>
      </w:tr>
    </w:tbl>
    <w:p w:rsidR="00FD6D49" w:rsidRDefault="00FD6D49" w:rsidP="00FD6D49">
      <w:pPr>
        <w:rPr>
          <w:b/>
        </w:rPr>
      </w:pPr>
    </w:p>
    <w:tbl>
      <w:tblPr>
        <w:tblStyle w:val="TableGrid"/>
        <w:tblW w:w="9302" w:type="dxa"/>
        <w:tblLook w:val="04A0"/>
      </w:tblPr>
      <w:tblGrid>
        <w:gridCol w:w="4674"/>
        <w:gridCol w:w="2238"/>
        <w:gridCol w:w="2390"/>
      </w:tblGrid>
      <w:tr w:rsidR="00FD6D49" w:rsidTr="00FD6D49">
        <w:trPr>
          <w:trHeight w:val="276"/>
        </w:trPr>
        <w:tc>
          <w:tcPr>
            <w:tcW w:w="9302" w:type="dxa"/>
            <w:gridSpan w:val="3"/>
            <w:shd w:val="clear" w:color="auto" w:fill="CAABC3"/>
          </w:tcPr>
          <w:p w:rsidR="00FD6D49" w:rsidRDefault="00FD6D49" w:rsidP="00FD6D49">
            <w:pPr>
              <w:jc w:val="center"/>
              <w:rPr>
                <w:b/>
              </w:rPr>
            </w:pPr>
            <w:r>
              <w:rPr>
                <w:b/>
              </w:rPr>
              <w:t>Overall Evaluation</w:t>
            </w:r>
          </w:p>
          <w:p w:rsidR="00FD6D49" w:rsidRDefault="00FD6D49" w:rsidP="00FD6D49">
            <w:pPr>
              <w:jc w:val="center"/>
              <w:rPr>
                <w:b/>
              </w:rPr>
            </w:pPr>
          </w:p>
        </w:tc>
      </w:tr>
      <w:tr w:rsidR="00FD6D49" w:rsidTr="00FD6D49">
        <w:trPr>
          <w:trHeight w:val="276"/>
        </w:trPr>
        <w:tc>
          <w:tcPr>
            <w:tcW w:w="4674" w:type="dxa"/>
            <w:shd w:val="clear" w:color="auto" w:fill="CAABC3"/>
          </w:tcPr>
          <w:p w:rsidR="00FD6D49" w:rsidRDefault="00FD6D49" w:rsidP="00FD6D49">
            <w:pPr>
              <w:rPr>
                <w:b/>
              </w:rPr>
            </w:pPr>
            <w:r>
              <w:rPr>
                <w:b/>
              </w:rPr>
              <w:t>Progress</w:t>
            </w:r>
          </w:p>
        </w:tc>
        <w:tc>
          <w:tcPr>
            <w:tcW w:w="2238" w:type="dxa"/>
            <w:shd w:val="clear" w:color="auto" w:fill="CAABC3"/>
          </w:tcPr>
          <w:p w:rsidR="00FD6D49" w:rsidRDefault="00FD6D49" w:rsidP="00FD6D49">
            <w:pPr>
              <w:rPr>
                <w:b/>
              </w:rPr>
            </w:pPr>
            <w:r>
              <w:rPr>
                <w:b/>
              </w:rPr>
              <w:t xml:space="preserve">Impact </w:t>
            </w:r>
          </w:p>
        </w:tc>
        <w:tc>
          <w:tcPr>
            <w:tcW w:w="2390" w:type="dxa"/>
            <w:shd w:val="clear" w:color="auto" w:fill="CAABC3"/>
          </w:tcPr>
          <w:p w:rsidR="00FD6D49" w:rsidRDefault="00FD6D49" w:rsidP="00FD6D49">
            <w:pPr>
              <w:rPr>
                <w:b/>
              </w:rPr>
            </w:pPr>
            <w:r>
              <w:rPr>
                <w:b/>
              </w:rPr>
              <w:t>Evidence</w:t>
            </w:r>
          </w:p>
        </w:tc>
      </w:tr>
      <w:tr w:rsidR="00FD6D49" w:rsidTr="00FD6D49">
        <w:trPr>
          <w:trHeight w:val="276"/>
        </w:trPr>
        <w:tc>
          <w:tcPr>
            <w:tcW w:w="4674" w:type="dxa"/>
          </w:tcPr>
          <w:p w:rsidR="00FD6D49" w:rsidRDefault="00FD6D49" w:rsidP="00FD6D49">
            <w:pPr>
              <w:rPr>
                <w:b/>
              </w:rPr>
            </w:pPr>
          </w:p>
          <w:p w:rsidR="00FD6D49" w:rsidRDefault="00FD6D49" w:rsidP="00FD6D49">
            <w:pPr>
              <w:rPr>
                <w:b/>
              </w:rPr>
            </w:pPr>
          </w:p>
        </w:tc>
        <w:tc>
          <w:tcPr>
            <w:tcW w:w="2238" w:type="dxa"/>
          </w:tcPr>
          <w:p w:rsidR="00FD6D49" w:rsidRDefault="00FD6D49" w:rsidP="00FD6D49">
            <w:pPr>
              <w:rPr>
                <w:b/>
              </w:rPr>
            </w:pPr>
          </w:p>
        </w:tc>
        <w:tc>
          <w:tcPr>
            <w:tcW w:w="2390" w:type="dxa"/>
          </w:tcPr>
          <w:p w:rsidR="00FD6D49" w:rsidRDefault="00FD6D49" w:rsidP="00FD6D49">
            <w:pPr>
              <w:rPr>
                <w:b/>
              </w:rPr>
            </w:pPr>
          </w:p>
        </w:tc>
      </w:tr>
      <w:tr w:rsidR="00FD6D49" w:rsidTr="00FD6D49">
        <w:trPr>
          <w:trHeight w:val="276"/>
        </w:trPr>
        <w:tc>
          <w:tcPr>
            <w:tcW w:w="4674" w:type="dxa"/>
          </w:tcPr>
          <w:p w:rsidR="00FD6D49" w:rsidRDefault="00FD6D49" w:rsidP="00FD6D49">
            <w:pPr>
              <w:rPr>
                <w:b/>
              </w:rPr>
            </w:pPr>
          </w:p>
          <w:p w:rsidR="00FD6D49" w:rsidRDefault="00FD6D49" w:rsidP="00FD6D49">
            <w:pPr>
              <w:rPr>
                <w:b/>
              </w:rPr>
            </w:pPr>
          </w:p>
        </w:tc>
        <w:tc>
          <w:tcPr>
            <w:tcW w:w="2238" w:type="dxa"/>
          </w:tcPr>
          <w:p w:rsidR="00FD6D49" w:rsidRDefault="00FD6D49" w:rsidP="00FD6D49">
            <w:pPr>
              <w:rPr>
                <w:b/>
              </w:rPr>
            </w:pPr>
          </w:p>
        </w:tc>
        <w:tc>
          <w:tcPr>
            <w:tcW w:w="2390" w:type="dxa"/>
          </w:tcPr>
          <w:p w:rsidR="00FD6D49" w:rsidRDefault="00FD6D49" w:rsidP="00FD6D49">
            <w:pPr>
              <w:rPr>
                <w:b/>
              </w:rPr>
            </w:pPr>
          </w:p>
        </w:tc>
      </w:tr>
      <w:tr w:rsidR="00FD6D49" w:rsidTr="00FD6D49">
        <w:trPr>
          <w:trHeight w:val="276"/>
        </w:trPr>
        <w:tc>
          <w:tcPr>
            <w:tcW w:w="4674" w:type="dxa"/>
          </w:tcPr>
          <w:p w:rsidR="00FD6D49" w:rsidRDefault="00FD6D49" w:rsidP="00FD6D49">
            <w:pPr>
              <w:rPr>
                <w:b/>
              </w:rPr>
            </w:pPr>
          </w:p>
          <w:p w:rsidR="00FD6D49" w:rsidRDefault="00FD6D49" w:rsidP="00FD6D49">
            <w:pPr>
              <w:rPr>
                <w:b/>
              </w:rPr>
            </w:pPr>
          </w:p>
        </w:tc>
        <w:tc>
          <w:tcPr>
            <w:tcW w:w="2238" w:type="dxa"/>
          </w:tcPr>
          <w:p w:rsidR="00FD6D49" w:rsidRDefault="00FD6D49" w:rsidP="00FD6D49">
            <w:pPr>
              <w:rPr>
                <w:b/>
              </w:rPr>
            </w:pPr>
          </w:p>
        </w:tc>
        <w:tc>
          <w:tcPr>
            <w:tcW w:w="2390" w:type="dxa"/>
          </w:tcPr>
          <w:p w:rsidR="00FD6D49" w:rsidRDefault="00FD6D49" w:rsidP="00FD6D49">
            <w:pPr>
              <w:rPr>
                <w:b/>
              </w:rPr>
            </w:pPr>
          </w:p>
        </w:tc>
      </w:tr>
      <w:tr w:rsidR="00FD6D49" w:rsidTr="00FD6D49">
        <w:trPr>
          <w:trHeight w:val="276"/>
        </w:trPr>
        <w:tc>
          <w:tcPr>
            <w:tcW w:w="4674" w:type="dxa"/>
          </w:tcPr>
          <w:p w:rsidR="00FD6D49" w:rsidRDefault="00FD6D49" w:rsidP="00FD6D49">
            <w:pPr>
              <w:rPr>
                <w:b/>
              </w:rPr>
            </w:pPr>
          </w:p>
          <w:p w:rsidR="00FD6D49" w:rsidRDefault="00FD6D49" w:rsidP="00FD6D49">
            <w:pPr>
              <w:rPr>
                <w:b/>
              </w:rPr>
            </w:pPr>
          </w:p>
        </w:tc>
        <w:tc>
          <w:tcPr>
            <w:tcW w:w="2238" w:type="dxa"/>
          </w:tcPr>
          <w:p w:rsidR="00FD6D49" w:rsidRDefault="00FD6D49" w:rsidP="00FD6D49">
            <w:pPr>
              <w:rPr>
                <w:b/>
              </w:rPr>
            </w:pPr>
          </w:p>
        </w:tc>
        <w:tc>
          <w:tcPr>
            <w:tcW w:w="2390" w:type="dxa"/>
          </w:tcPr>
          <w:p w:rsidR="00FD6D49" w:rsidRDefault="00FD6D49" w:rsidP="00FD6D49">
            <w:pPr>
              <w:rPr>
                <w:b/>
              </w:rPr>
            </w:pPr>
          </w:p>
        </w:tc>
      </w:tr>
      <w:tr w:rsidR="00FD6D49" w:rsidTr="00FD6D49">
        <w:trPr>
          <w:trHeight w:val="276"/>
        </w:trPr>
        <w:tc>
          <w:tcPr>
            <w:tcW w:w="4674" w:type="dxa"/>
          </w:tcPr>
          <w:p w:rsidR="00FD6D49" w:rsidRDefault="00FD6D49" w:rsidP="00FD6D49">
            <w:pPr>
              <w:rPr>
                <w:b/>
              </w:rPr>
            </w:pPr>
          </w:p>
          <w:p w:rsidR="00FD6D49" w:rsidRDefault="00FD6D49" w:rsidP="00FD6D49">
            <w:pPr>
              <w:rPr>
                <w:b/>
              </w:rPr>
            </w:pPr>
          </w:p>
        </w:tc>
        <w:tc>
          <w:tcPr>
            <w:tcW w:w="2238" w:type="dxa"/>
          </w:tcPr>
          <w:p w:rsidR="00FD6D49" w:rsidRDefault="00FD6D49" w:rsidP="00FD6D49">
            <w:pPr>
              <w:rPr>
                <w:b/>
              </w:rPr>
            </w:pPr>
          </w:p>
        </w:tc>
        <w:tc>
          <w:tcPr>
            <w:tcW w:w="2390" w:type="dxa"/>
          </w:tcPr>
          <w:p w:rsidR="00FD6D49" w:rsidRDefault="00FD6D49" w:rsidP="00FD6D49">
            <w:pPr>
              <w:rPr>
                <w:b/>
              </w:rPr>
            </w:pPr>
          </w:p>
        </w:tc>
      </w:tr>
    </w:tbl>
    <w:p w:rsidR="00FD6D49" w:rsidRDefault="00FD6D49" w:rsidP="00FD6D49">
      <w:pPr>
        <w:rPr>
          <w:b/>
        </w:rPr>
      </w:pPr>
    </w:p>
    <w:p w:rsidR="00A26443" w:rsidRDefault="00A26443" w:rsidP="00A26443">
      <w:pPr>
        <w:rPr>
          <w:b/>
        </w:rPr>
      </w:pPr>
    </w:p>
    <w:p w:rsidR="007A72C2" w:rsidRDefault="007A72C2" w:rsidP="00A26443">
      <w:pPr>
        <w:rPr>
          <w:b/>
        </w:rPr>
      </w:pPr>
    </w:p>
    <w:p w:rsidR="007A72C2" w:rsidRDefault="007A72C2" w:rsidP="00A26443">
      <w:pPr>
        <w:rPr>
          <w:b/>
        </w:rPr>
      </w:pPr>
    </w:p>
    <w:p w:rsidR="007A72C2" w:rsidRDefault="007A72C2" w:rsidP="00A26443">
      <w:pPr>
        <w:rPr>
          <w:b/>
        </w:rPr>
      </w:pPr>
    </w:p>
    <w:p w:rsidR="00924696" w:rsidRDefault="00924696" w:rsidP="00A26443">
      <w:pPr>
        <w:rPr>
          <w:b/>
        </w:rPr>
      </w:pPr>
    </w:p>
    <w:p w:rsidR="00924696" w:rsidRDefault="00924696" w:rsidP="00A26443">
      <w:pPr>
        <w:rPr>
          <w:b/>
        </w:rPr>
      </w:pPr>
    </w:p>
    <w:p w:rsidR="00924696" w:rsidRDefault="00924696" w:rsidP="00A26443">
      <w:pPr>
        <w:rPr>
          <w:b/>
        </w:rPr>
      </w:pPr>
    </w:p>
    <w:p w:rsidR="00924696" w:rsidRDefault="00924696" w:rsidP="00A26443">
      <w:pPr>
        <w:rPr>
          <w:b/>
        </w:rPr>
      </w:pPr>
    </w:p>
    <w:tbl>
      <w:tblPr>
        <w:tblStyle w:val="TableGrid"/>
        <w:tblpPr w:leftFromText="180" w:rightFromText="180" w:vertAnchor="text" w:horzAnchor="margin" w:tblpY="69"/>
        <w:tblW w:w="9288" w:type="dxa"/>
        <w:tblLayout w:type="fixed"/>
        <w:tblLook w:val="04A0"/>
      </w:tblPr>
      <w:tblGrid>
        <w:gridCol w:w="3085"/>
        <w:gridCol w:w="2977"/>
        <w:gridCol w:w="3226"/>
      </w:tblGrid>
      <w:tr w:rsidR="007A72C2" w:rsidTr="007A72C2">
        <w:trPr>
          <w:trHeight w:val="627"/>
        </w:trPr>
        <w:tc>
          <w:tcPr>
            <w:tcW w:w="9288" w:type="dxa"/>
            <w:gridSpan w:val="3"/>
            <w:shd w:val="clear" w:color="auto" w:fill="D0AECE"/>
          </w:tcPr>
          <w:p w:rsidR="007A72C2" w:rsidRPr="002C46A5" w:rsidRDefault="007A72C2" w:rsidP="007A72C2">
            <w:pPr>
              <w:jc w:val="center"/>
              <w:rPr>
                <w:b/>
                <w:sz w:val="28"/>
              </w:rPr>
            </w:pPr>
            <w:r w:rsidRPr="002C46A5">
              <w:rPr>
                <w:b/>
                <w:sz w:val="28"/>
              </w:rPr>
              <w:t>ACTION PLAN</w:t>
            </w:r>
          </w:p>
          <w:p w:rsidR="007A72C2" w:rsidRDefault="007A72C2" w:rsidP="007A72C2">
            <w:pPr>
              <w:rPr>
                <w:b/>
              </w:rPr>
            </w:pPr>
          </w:p>
        </w:tc>
      </w:tr>
      <w:tr w:rsidR="007A72C2" w:rsidTr="007A72C2">
        <w:trPr>
          <w:trHeight w:val="572"/>
        </w:trPr>
        <w:tc>
          <w:tcPr>
            <w:tcW w:w="3085" w:type="dxa"/>
          </w:tcPr>
          <w:p w:rsidR="007A72C2" w:rsidRDefault="007A72C2" w:rsidP="007A72C2">
            <w:pPr>
              <w:rPr>
                <w:b/>
              </w:rPr>
            </w:pPr>
            <w:r>
              <w:rPr>
                <w:b/>
              </w:rPr>
              <w:t xml:space="preserve">Cluster/School </w:t>
            </w:r>
          </w:p>
          <w:p w:rsidR="007A72C2" w:rsidRPr="00C0673B" w:rsidRDefault="007A72C2" w:rsidP="007A72C2">
            <w:pPr>
              <w:rPr>
                <w:rStyle w:val="CharAttribute3"/>
                <w:b w:val="0"/>
              </w:rPr>
            </w:pPr>
            <w:proofErr w:type="spellStart"/>
            <w:r w:rsidRPr="00C0673B">
              <w:rPr>
                <w:rStyle w:val="CharAttribute3"/>
              </w:rPr>
              <w:t>Lornshill</w:t>
            </w:r>
            <w:proofErr w:type="spellEnd"/>
            <w:r w:rsidRPr="00C0673B">
              <w:rPr>
                <w:rStyle w:val="CharAttribute3"/>
              </w:rPr>
              <w:t xml:space="preserve"> Learning Community/ </w:t>
            </w:r>
          </w:p>
          <w:p w:rsidR="007A72C2" w:rsidRPr="00C0673B" w:rsidRDefault="007A72C2" w:rsidP="007A72C2">
            <w:pPr>
              <w:rPr>
                <w:b/>
              </w:rPr>
            </w:pPr>
            <w:r w:rsidRPr="00C0673B">
              <w:rPr>
                <w:rStyle w:val="CharAttribute3"/>
              </w:rPr>
              <w:t>St Bernadette’s RC</w:t>
            </w:r>
            <w:r w:rsidR="00977C80">
              <w:rPr>
                <w:rStyle w:val="CharAttribute3"/>
              </w:rPr>
              <w:t xml:space="preserve"> </w:t>
            </w:r>
            <w:r w:rsidRPr="00C0673B">
              <w:rPr>
                <w:rStyle w:val="CharAttribute3"/>
              </w:rPr>
              <w:t>PS</w:t>
            </w:r>
          </w:p>
          <w:p w:rsidR="007A72C2" w:rsidRDefault="007A72C2" w:rsidP="007A72C2">
            <w:pPr>
              <w:rPr>
                <w:b/>
              </w:rPr>
            </w:pPr>
          </w:p>
        </w:tc>
        <w:tc>
          <w:tcPr>
            <w:tcW w:w="2977" w:type="dxa"/>
          </w:tcPr>
          <w:p w:rsidR="007A72C2" w:rsidRDefault="007A72C2" w:rsidP="007A72C2">
            <w:pPr>
              <w:rPr>
                <w:b/>
              </w:rPr>
            </w:pPr>
            <w:r>
              <w:rPr>
                <w:b/>
              </w:rPr>
              <w:t>Total PEF Allocation</w:t>
            </w:r>
          </w:p>
          <w:p w:rsidR="007A72C2" w:rsidRPr="00C0673B" w:rsidRDefault="007A72C2" w:rsidP="007A72C2">
            <w:r w:rsidRPr="00C0673B">
              <w:t>£</w:t>
            </w:r>
            <w:r>
              <w:t xml:space="preserve"> 7</w:t>
            </w:r>
            <w:r w:rsidRPr="00C0673B">
              <w:t>000</w:t>
            </w:r>
          </w:p>
          <w:p w:rsidR="007A72C2" w:rsidRDefault="007A72C2" w:rsidP="007A72C2">
            <w:pPr>
              <w:rPr>
                <w:b/>
              </w:rPr>
            </w:pPr>
          </w:p>
        </w:tc>
        <w:tc>
          <w:tcPr>
            <w:tcW w:w="3226" w:type="dxa"/>
          </w:tcPr>
          <w:p w:rsidR="007A72C2" w:rsidRDefault="007A72C2" w:rsidP="007A72C2">
            <w:pPr>
              <w:rPr>
                <w:b/>
              </w:rPr>
            </w:pPr>
            <w:r>
              <w:rPr>
                <w:b/>
              </w:rPr>
              <w:t>Links to SAC</w:t>
            </w:r>
          </w:p>
          <w:p w:rsidR="007A72C2" w:rsidRDefault="007A72C2" w:rsidP="007A72C2">
            <w:r>
              <w:t xml:space="preserve">Learning &amp; teaching  </w:t>
            </w:r>
          </w:p>
          <w:p w:rsidR="007A72C2" w:rsidRPr="001806BC" w:rsidRDefault="007A72C2" w:rsidP="007A72C2">
            <w:r>
              <w:t>Families &amp; communities</w:t>
            </w:r>
          </w:p>
        </w:tc>
      </w:tr>
      <w:tr w:rsidR="007A72C2" w:rsidTr="007A72C2">
        <w:trPr>
          <w:trHeight w:val="572"/>
        </w:trPr>
        <w:tc>
          <w:tcPr>
            <w:tcW w:w="3085" w:type="dxa"/>
          </w:tcPr>
          <w:p w:rsidR="007A72C2" w:rsidRDefault="007A72C2" w:rsidP="007A72C2">
            <w:pPr>
              <w:rPr>
                <w:b/>
              </w:rPr>
            </w:pPr>
            <w:proofErr w:type="spellStart"/>
            <w:r>
              <w:rPr>
                <w:b/>
              </w:rPr>
              <w:t>Headteacher</w:t>
            </w:r>
            <w:proofErr w:type="spellEnd"/>
            <w:r>
              <w:rPr>
                <w:b/>
              </w:rPr>
              <w:t>/Manager</w:t>
            </w:r>
          </w:p>
          <w:p w:rsidR="007A72C2" w:rsidRDefault="007A72C2" w:rsidP="007A72C2">
            <w:pPr>
              <w:rPr>
                <w:b/>
              </w:rPr>
            </w:pPr>
            <w:proofErr w:type="spellStart"/>
            <w:r>
              <w:rPr>
                <w:rFonts w:ascii="Calibri" w:eastAsia="Calibri" w:hAnsi="Calibri"/>
                <w:b/>
              </w:rPr>
              <w:t>Nuala</w:t>
            </w:r>
            <w:proofErr w:type="spellEnd"/>
            <w:r>
              <w:rPr>
                <w:rFonts w:ascii="Calibri" w:eastAsia="Calibri" w:hAnsi="Calibri"/>
                <w:b/>
              </w:rPr>
              <w:t xml:space="preserve"> McElroy</w:t>
            </w:r>
          </w:p>
          <w:p w:rsidR="007A72C2" w:rsidRDefault="007A72C2" w:rsidP="007A72C2">
            <w:pPr>
              <w:rPr>
                <w:b/>
              </w:rPr>
            </w:pPr>
          </w:p>
        </w:tc>
        <w:tc>
          <w:tcPr>
            <w:tcW w:w="2977" w:type="dxa"/>
          </w:tcPr>
          <w:p w:rsidR="007A72C2" w:rsidRDefault="007A72C2" w:rsidP="007A72C2">
            <w:pPr>
              <w:rPr>
                <w:b/>
              </w:rPr>
            </w:pPr>
            <w:r>
              <w:rPr>
                <w:b/>
              </w:rPr>
              <w:t>Accountable Person</w:t>
            </w:r>
          </w:p>
          <w:p w:rsidR="007A72C2" w:rsidRPr="00C0673B" w:rsidRDefault="007A72C2" w:rsidP="007A72C2">
            <w:proofErr w:type="spellStart"/>
            <w:r w:rsidRPr="00C0673B">
              <w:t>Kirsty</w:t>
            </w:r>
            <w:proofErr w:type="spellEnd"/>
            <w:r w:rsidRPr="00C0673B">
              <w:t xml:space="preserve"> McDonald</w:t>
            </w:r>
          </w:p>
          <w:p w:rsidR="007A72C2" w:rsidRDefault="007A72C2" w:rsidP="007A72C2">
            <w:pPr>
              <w:rPr>
                <w:b/>
              </w:rPr>
            </w:pPr>
          </w:p>
        </w:tc>
        <w:tc>
          <w:tcPr>
            <w:tcW w:w="3226" w:type="dxa"/>
          </w:tcPr>
          <w:p w:rsidR="007A72C2" w:rsidRDefault="007A72C2" w:rsidP="007A72C2">
            <w:pPr>
              <w:rPr>
                <w:b/>
              </w:rPr>
            </w:pPr>
            <w:r>
              <w:rPr>
                <w:b/>
              </w:rPr>
              <w:t>Improving Outcomes Manager</w:t>
            </w:r>
          </w:p>
          <w:p w:rsidR="007A72C2" w:rsidRDefault="007A72C2" w:rsidP="007A72C2">
            <w:pPr>
              <w:rPr>
                <w:b/>
              </w:rPr>
            </w:pPr>
            <w:r>
              <w:rPr>
                <w:b/>
              </w:rPr>
              <w:t>Jane Rough</w:t>
            </w:r>
          </w:p>
        </w:tc>
      </w:tr>
    </w:tbl>
    <w:p w:rsidR="007A72C2" w:rsidRDefault="007A72C2" w:rsidP="00A26443">
      <w:pPr>
        <w:rPr>
          <w:b/>
        </w:rPr>
      </w:pPr>
    </w:p>
    <w:tbl>
      <w:tblPr>
        <w:tblStyle w:val="TableGrid"/>
        <w:tblW w:w="9242" w:type="dxa"/>
        <w:tblLook w:val="04A0"/>
      </w:tblPr>
      <w:tblGrid>
        <w:gridCol w:w="3080"/>
        <w:gridCol w:w="3081"/>
        <w:gridCol w:w="3081"/>
      </w:tblGrid>
      <w:tr w:rsidR="00A26443" w:rsidTr="007A72C2">
        <w:tc>
          <w:tcPr>
            <w:tcW w:w="9242" w:type="dxa"/>
            <w:gridSpan w:val="3"/>
            <w:shd w:val="clear" w:color="auto" w:fill="D0AECE"/>
          </w:tcPr>
          <w:p w:rsidR="00A26443" w:rsidRDefault="00A26443" w:rsidP="007A72C2">
            <w:pPr>
              <w:rPr>
                <w:b/>
              </w:rPr>
            </w:pPr>
            <w:r>
              <w:rPr>
                <w:b/>
              </w:rPr>
              <w:t>Outcome (transformational)</w:t>
            </w:r>
          </w:p>
          <w:p w:rsidR="00A26443" w:rsidRDefault="00A26443" w:rsidP="007A72C2">
            <w:pPr>
              <w:rPr>
                <w:b/>
              </w:rPr>
            </w:pPr>
          </w:p>
        </w:tc>
      </w:tr>
      <w:tr w:rsidR="00A26443" w:rsidTr="007A72C2">
        <w:tc>
          <w:tcPr>
            <w:tcW w:w="9242" w:type="dxa"/>
            <w:gridSpan w:val="3"/>
            <w:tcBorders>
              <w:bottom w:val="single" w:sz="4" w:space="0" w:color="auto"/>
            </w:tcBorders>
          </w:tcPr>
          <w:p w:rsidR="00A26443" w:rsidRDefault="00A26443" w:rsidP="007A72C2">
            <w:pPr>
              <w:rPr>
                <w:b/>
              </w:rPr>
            </w:pPr>
            <w:r>
              <w:rPr>
                <w:b/>
              </w:rPr>
              <w:t>Proposed intervention</w:t>
            </w:r>
          </w:p>
          <w:p w:rsidR="00A26443" w:rsidRPr="00C0673B" w:rsidRDefault="00A26443" w:rsidP="007A72C2">
            <w:pPr>
              <w:pStyle w:val="ParaAttribute2"/>
              <w:spacing w:line="276" w:lineRule="auto"/>
              <w:rPr>
                <w:rStyle w:val="CharAttribute3"/>
                <w:b w:val="0"/>
                <w:szCs w:val="22"/>
              </w:rPr>
            </w:pPr>
            <w:r w:rsidRPr="00C0673B">
              <w:rPr>
                <w:rStyle w:val="CharAttribute3"/>
                <w:szCs w:val="22"/>
              </w:rPr>
              <w:t xml:space="preserve">Children will develop their creativity skills, digital literacy and employability skills through the four contexts of learning. </w:t>
            </w:r>
          </w:p>
          <w:p w:rsidR="00A26443" w:rsidRPr="00C0673B" w:rsidRDefault="00A26443" w:rsidP="007A72C2">
            <w:pPr>
              <w:pStyle w:val="ParaAttribute2"/>
              <w:spacing w:line="276" w:lineRule="auto"/>
              <w:rPr>
                <w:rStyle w:val="CharAttribute3"/>
                <w:b w:val="0"/>
                <w:szCs w:val="22"/>
              </w:rPr>
            </w:pPr>
            <w:r w:rsidRPr="00C0673B">
              <w:rPr>
                <w:rStyle w:val="CharAttribute3"/>
                <w:szCs w:val="22"/>
              </w:rPr>
              <w:t>Staff will work in partnership with parents and local organisations to develop the curriculum in order to promote these skills through</w:t>
            </w:r>
          </w:p>
          <w:p w:rsidR="00A26443" w:rsidRPr="00C0673B" w:rsidRDefault="00A26443" w:rsidP="00A26443">
            <w:pPr>
              <w:pStyle w:val="ParaAttribute2"/>
              <w:numPr>
                <w:ilvl w:val="0"/>
                <w:numId w:val="13"/>
              </w:numPr>
              <w:rPr>
                <w:rStyle w:val="CharAttribute3"/>
                <w:b w:val="0"/>
                <w:szCs w:val="22"/>
              </w:rPr>
            </w:pPr>
            <w:r w:rsidRPr="00C0673B">
              <w:rPr>
                <w:rStyle w:val="CharAttribute3"/>
                <w:szCs w:val="22"/>
              </w:rPr>
              <w:t>Vertical groups that promote the acquisition and application of practical skills</w:t>
            </w:r>
          </w:p>
          <w:p w:rsidR="00A26443" w:rsidRPr="00C0673B" w:rsidRDefault="00A26443" w:rsidP="00A26443">
            <w:pPr>
              <w:pStyle w:val="ParaAttribute2"/>
              <w:numPr>
                <w:ilvl w:val="0"/>
                <w:numId w:val="13"/>
              </w:numPr>
              <w:rPr>
                <w:rStyle w:val="CharAttribute3"/>
                <w:b w:val="0"/>
                <w:szCs w:val="22"/>
              </w:rPr>
            </w:pPr>
            <w:r w:rsidRPr="00C0673B">
              <w:rPr>
                <w:rStyle w:val="CharAttribute3"/>
                <w:szCs w:val="22"/>
              </w:rPr>
              <w:t>The development of IT at all stages</w:t>
            </w:r>
          </w:p>
          <w:p w:rsidR="00A26443" w:rsidRPr="00C0673B" w:rsidRDefault="00A26443" w:rsidP="00A26443">
            <w:pPr>
              <w:pStyle w:val="ParaAttribute2"/>
              <w:numPr>
                <w:ilvl w:val="0"/>
                <w:numId w:val="13"/>
              </w:numPr>
              <w:rPr>
                <w:rStyle w:val="CharAttribute3"/>
                <w:b w:val="0"/>
                <w:szCs w:val="22"/>
              </w:rPr>
            </w:pPr>
            <w:r w:rsidRPr="00C0673B">
              <w:rPr>
                <w:rStyle w:val="CharAttribute3"/>
                <w:szCs w:val="22"/>
              </w:rPr>
              <w:t>The promotion of growth mindsets</w:t>
            </w:r>
          </w:p>
          <w:p w:rsidR="00A26443" w:rsidRPr="00C0673B" w:rsidRDefault="00A26443" w:rsidP="00A26443">
            <w:pPr>
              <w:pStyle w:val="ParaAttribute2"/>
              <w:numPr>
                <w:ilvl w:val="0"/>
                <w:numId w:val="13"/>
              </w:numPr>
              <w:rPr>
                <w:rStyle w:val="CharAttribute3"/>
                <w:b w:val="0"/>
                <w:szCs w:val="22"/>
              </w:rPr>
            </w:pPr>
            <w:r w:rsidRPr="00C0673B">
              <w:rPr>
                <w:rStyle w:val="CharAttribute3"/>
                <w:szCs w:val="22"/>
              </w:rPr>
              <w:t>The development of pupil leadership</w:t>
            </w:r>
          </w:p>
          <w:p w:rsidR="00A26443" w:rsidRPr="00C0673B" w:rsidRDefault="00A26443" w:rsidP="00A26443">
            <w:pPr>
              <w:pStyle w:val="ListParagraph"/>
              <w:numPr>
                <w:ilvl w:val="0"/>
                <w:numId w:val="12"/>
              </w:numPr>
              <w:rPr>
                <w:b/>
              </w:rPr>
            </w:pPr>
            <w:r w:rsidRPr="00C0673B">
              <w:rPr>
                <w:rStyle w:val="CharAttribute3"/>
              </w:rPr>
              <w:t xml:space="preserve">Links to the construction of the proposed </w:t>
            </w:r>
            <w:proofErr w:type="spellStart"/>
            <w:r w:rsidRPr="00C0673B">
              <w:rPr>
                <w:rStyle w:val="CharAttribute3"/>
              </w:rPr>
              <w:t>Tullibody</w:t>
            </w:r>
            <w:proofErr w:type="spellEnd"/>
            <w:r w:rsidRPr="00C0673B">
              <w:rPr>
                <w:rStyle w:val="CharAttribute3"/>
              </w:rPr>
              <w:t xml:space="preserve"> South Campus</w:t>
            </w:r>
          </w:p>
          <w:p w:rsidR="00A26443" w:rsidRDefault="00A26443" w:rsidP="007A72C2">
            <w:pPr>
              <w:rPr>
                <w:b/>
              </w:rPr>
            </w:pPr>
          </w:p>
        </w:tc>
      </w:tr>
      <w:tr w:rsidR="00A26443" w:rsidTr="007A72C2">
        <w:tc>
          <w:tcPr>
            <w:tcW w:w="9242" w:type="dxa"/>
            <w:gridSpan w:val="3"/>
            <w:tcBorders>
              <w:bottom w:val="single" w:sz="4" w:space="0" w:color="auto"/>
            </w:tcBorders>
            <w:shd w:val="clear" w:color="auto" w:fill="DBBFD6"/>
          </w:tcPr>
          <w:p w:rsidR="00A26443" w:rsidRDefault="00A26443" w:rsidP="007A72C2">
            <w:pPr>
              <w:rPr>
                <w:b/>
              </w:rPr>
            </w:pPr>
            <w:r>
              <w:rPr>
                <w:b/>
              </w:rPr>
              <w:t>Rationale for this proposal</w:t>
            </w:r>
          </w:p>
          <w:p w:rsidR="00A26443" w:rsidRPr="00026F34" w:rsidRDefault="00A26443" w:rsidP="007A72C2">
            <w:pPr>
              <w:rPr>
                <w:i/>
                <w:color w:val="0070C0"/>
              </w:rPr>
            </w:pPr>
            <w:r w:rsidRPr="00026F34">
              <w:rPr>
                <w:i/>
                <w:color w:val="0070C0"/>
              </w:rPr>
              <w:t>Why are you doing this?  What evidence do you have that this intervention is required? Is this a cluster or individual school proposal? Who has been consulted?</w:t>
            </w:r>
          </w:p>
          <w:p w:rsidR="00A26443" w:rsidRDefault="00A26443" w:rsidP="007A72C2">
            <w:pPr>
              <w:rPr>
                <w:b/>
              </w:rPr>
            </w:pPr>
          </w:p>
        </w:tc>
      </w:tr>
      <w:tr w:rsidR="00A26443" w:rsidTr="007A72C2">
        <w:tc>
          <w:tcPr>
            <w:tcW w:w="9242" w:type="dxa"/>
            <w:gridSpan w:val="3"/>
            <w:tcBorders>
              <w:bottom w:val="single" w:sz="4" w:space="0" w:color="auto"/>
            </w:tcBorders>
          </w:tcPr>
          <w:p w:rsidR="00A26443" w:rsidRDefault="00A26443" w:rsidP="007A72C2">
            <w:pPr>
              <w:rPr>
                <w:b/>
              </w:rPr>
            </w:pPr>
          </w:p>
          <w:p w:rsidR="00A26443" w:rsidRDefault="00A26443" w:rsidP="007A72C2">
            <w:pPr>
              <w:pStyle w:val="ParaAttribute1"/>
              <w:rPr>
                <w:rStyle w:val="CharAttribute3"/>
                <w:rFonts w:asciiTheme="minorHAnsi" w:hAnsiTheme="minorHAnsi"/>
                <w:b w:val="0"/>
                <w:szCs w:val="22"/>
              </w:rPr>
            </w:pPr>
            <w:r w:rsidRPr="00261544">
              <w:rPr>
                <w:rStyle w:val="CharAttribute3"/>
                <w:rFonts w:asciiTheme="minorHAnsi" w:hAnsiTheme="minorHAnsi"/>
                <w:szCs w:val="22"/>
              </w:rPr>
              <w:t>Our school’s vision statement, developed in consultation with pupils, staff and parents, states that we want our children to develop the skills for learning, life and work that they will need to succeed. This intervention is aimed at providing our children with the skills they will need to succeed in 21</w:t>
            </w:r>
            <w:r w:rsidRPr="00261544">
              <w:rPr>
                <w:rStyle w:val="CharAttribute3"/>
                <w:rFonts w:asciiTheme="minorHAnsi" w:hAnsiTheme="minorHAnsi"/>
                <w:szCs w:val="22"/>
                <w:vertAlign w:val="superscript"/>
              </w:rPr>
              <w:t>st</w:t>
            </w:r>
            <w:r w:rsidRPr="00261544">
              <w:rPr>
                <w:rStyle w:val="CharAttribute3"/>
                <w:rFonts w:asciiTheme="minorHAnsi" w:hAnsiTheme="minorHAnsi"/>
                <w:szCs w:val="22"/>
              </w:rPr>
              <w:t xml:space="preserve"> century employment.</w:t>
            </w:r>
          </w:p>
          <w:p w:rsidR="00A26443" w:rsidRPr="00261544" w:rsidRDefault="00A26443" w:rsidP="007A72C2">
            <w:pPr>
              <w:pStyle w:val="ParaAttribute1"/>
              <w:rPr>
                <w:rStyle w:val="CharAttribute3"/>
                <w:rFonts w:asciiTheme="minorHAnsi" w:hAnsiTheme="minorHAnsi"/>
                <w:b w:val="0"/>
                <w:szCs w:val="22"/>
              </w:rPr>
            </w:pPr>
          </w:p>
          <w:p w:rsidR="00A26443" w:rsidRDefault="00A26443" w:rsidP="007A72C2">
            <w:pPr>
              <w:pStyle w:val="ParaAttribute1"/>
              <w:rPr>
                <w:rFonts w:asciiTheme="minorHAnsi" w:eastAsia="Times New Roman" w:hAnsiTheme="minorHAnsi"/>
                <w:sz w:val="22"/>
                <w:szCs w:val="22"/>
              </w:rPr>
            </w:pPr>
            <w:r w:rsidRPr="00261544">
              <w:rPr>
                <w:rStyle w:val="CharAttribute3"/>
                <w:rFonts w:asciiTheme="minorHAnsi" w:hAnsiTheme="minorHAnsi"/>
                <w:szCs w:val="22"/>
              </w:rPr>
              <w:t xml:space="preserve">This action plan relates to our cluster’s action plan to create a curriculum framework and skills progression that reflects the community in which our children and young people are living. </w:t>
            </w:r>
            <w:r w:rsidRPr="00261544">
              <w:rPr>
                <w:rFonts w:asciiTheme="minorHAnsi" w:eastAsia="Times New Roman" w:hAnsiTheme="minorHAnsi"/>
                <w:sz w:val="22"/>
                <w:szCs w:val="22"/>
              </w:rPr>
              <w:t>The level of income and employment deprivation in Clackmannanshire is higher than in Scotland as a whole. The average working age employment rate is 66.4%, which is below the national average of 72.5%. Unemployment rates are 11.3%, higher than the Scottish average of 6.6%.  (</w:t>
            </w:r>
            <w:hyperlink r:id="rId11" w:history="1">
              <w:r w:rsidRPr="00261544">
                <w:rPr>
                  <w:rStyle w:val="Hyperlink"/>
                  <w:rFonts w:asciiTheme="minorHAnsi" w:eastAsia="Times New Roman" w:hAnsiTheme="minorHAnsi"/>
                  <w:sz w:val="22"/>
                  <w:szCs w:val="22"/>
                </w:rPr>
                <w:t>http://www.clacksweb.org.uk/document/5129.pdf</w:t>
              </w:r>
            </w:hyperlink>
            <w:r w:rsidRPr="00261544">
              <w:rPr>
                <w:rFonts w:asciiTheme="minorHAnsi" w:hAnsiTheme="minorHAnsi"/>
                <w:sz w:val="22"/>
                <w:szCs w:val="22"/>
              </w:rPr>
              <w:t>)</w:t>
            </w:r>
            <w:r w:rsidRPr="00261544">
              <w:rPr>
                <w:rFonts w:asciiTheme="minorHAnsi" w:eastAsia="Times New Roman" w:hAnsiTheme="minorHAnsi"/>
                <w:sz w:val="22"/>
                <w:szCs w:val="22"/>
              </w:rPr>
              <w:t xml:space="preserve"> Therefore, it is incumbent on all educators in Clackmannanshire to equip our children with the skills they need for learning, life and work.</w:t>
            </w:r>
          </w:p>
          <w:p w:rsidR="00A26443" w:rsidRPr="00261544" w:rsidRDefault="00A26443" w:rsidP="007A72C2">
            <w:pPr>
              <w:pStyle w:val="ParaAttribute1"/>
              <w:rPr>
                <w:rFonts w:asciiTheme="minorHAnsi" w:eastAsia="Times New Roman" w:hAnsiTheme="minorHAnsi"/>
                <w:sz w:val="22"/>
                <w:szCs w:val="22"/>
              </w:rPr>
            </w:pPr>
          </w:p>
          <w:p w:rsidR="00A26443" w:rsidRDefault="00A26443" w:rsidP="007A72C2">
            <w:pPr>
              <w:rPr>
                <w:rFonts w:eastAsia="Times New Roman" w:cs="Times New Roman"/>
              </w:rPr>
            </w:pPr>
            <w:r w:rsidRPr="00261544">
              <w:rPr>
                <w:rFonts w:eastAsia="Times New Roman" w:cs="Times New Roman"/>
              </w:rPr>
              <w:t>The opportunity afforded by the construction of a new St Bernadette’s RC school, affords an opportunity for learning about technologies and employability skills that should not be ignored.</w:t>
            </w:r>
          </w:p>
          <w:p w:rsidR="00A26443" w:rsidRPr="00261544" w:rsidRDefault="00A26443" w:rsidP="007A72C2">
            <w:pPr>
              <w:rPr>
                <w:rStyle w:val="CharAttribute3"/>
                <w:rFonts w:eastAsia="Times New Roman" w:cs="Times New Roman"/>
                <w:b w:val="0"/>
              </w:rPr>
            </w:pPr>
          </w:p>
          <w:p w:rsidR="00A26443" w:rsidRPr="00261544" w:rsidRDefault="00A26443" w:rsidP="007A72C2">
            <w:pPr>
              <w:rPr>
                <w:rFonts w:eastAsia="Times New Roman" w:cs="Times New Roman"/>
                <w:lang w:eastAsia="en-GB"/>
              </w:rPr>
            </w:pPr>
            <w:r w:rsidRPr="00261544">
              <w:rPr>
                <w:rFonts w:eastAsia="Times New Roman" w:cs="Times New Roman"/>
                <w:color w:val="000000"/>
                <w:shd w:val="clear" w:color="auto" w:fill="FFFFFF"/>
                <w:lang w:eastAsia="en-GB"/>
              </w:rPr>
              <w:t>In July 2015 the Scottish Government commissioned an independent literature review on the impact of digital technology on learning and teaching. The review specifically looked at the potential for digital technology to support and contribute to five educational priorities:</w:t>
            </w:r>
          </w:p>
          <w:p w:rsidR="00A26443" w:rsidRPr="00261544" w:rsidRDefault="00A26443" w:rsidP="007A72C2">
            <w:pPr>
              <w:shd w:val="clear" w:color="auto" w:fill="FFFFFF"/>
              <w:rPr>
                <w:rFonts w:eastAsia="Times New Roman" w:cs="Times New Roman"/>
                <w:color w:val="000000"/>
                <w:lang w:eastAsia="en-GB"/>
              </w:rPr>
            </w:pPr>
            <w:r w:rsidRPr="00261544">
              <w:rPr>
                <w:rFonts w:eastAsia="Times New Roman" w:cs="Times New Roman"/>
                <w:color w:val="000000"/>
                <w:lang w:eastAsia="en-GB"/>
              </w:rPr>
              <w:t xml:space="preserve">1. </w:t>
            </w:r>
            <w:proofErr w:type="gramStart"/>
            <w:r w:rsidRPr="00261544">
              <w:rPr>
                <w:rFonts w:eastAsia="Times New Roman" w:cs="Times New Roman"/>
                <w:color w:val="000000"/>
                <w:lang w:eastAsia="en-GB"/>
              </w:rPr>
              <w:t>raising</w:t>
            </w:r>
            <w:proofErr w:type="gramEnd"/>
            <w:r w:rsidRPr="00261544">
              <w:rPr>
                <w:rFonts w:eastAsia="Times New Roman" w:cs="Times New Roman"/>
                <w:color w:val="000000"/>
                <w:lang w:eastAsia="en-GB"/>
              </w:rPr>
              <w:t xml:space="preserve"> attainment; </w:t>
            </w:r>
            <w:r w:rsidRPr="00261544">
              <w:rPr>
                <w:rFonts w:eastAsia="Times New Roman" w:cs="Times New Roman"/>
                <w:color w:val="000000"/>
                <w:lang w:eastAsia="en-GB"/>
              </w:rPr>
              <w:br/>
              <w:t xml:space="preserve">2. </w:t>
            </w:r>
            <w:proofErr w:type="gramStart"/>
            <w:r w:rsidRPr="00261544">
              <w:rPr>
                <w:rFonts w:eastAsia="Times New Roman" w:cs="Times New Roman"/>
                <w:color w:val="000000"/>
                <w:lang w:eastAsia="en-GB"/>
              </w:rPr>
              <w:t>tackling</w:t>
            </w:r>
            <w:proofErr w:type="gramEnd"/>
            <w:r w:rsidRPr="00261544">
              <w:rPr>
                <w:rFonts w:eastAsia="Times New Roman" w:cs="Times New Roman"/>
                <w:color w:val="000000"/>
                <w:lang w:eastAsia="en-GB"/>
              </w:rPr>
              <w:t xml:space="preserve"> inequalities and promoting inclusion; </w:t>
            </w:r>
            <w:r w:rsidRPr="00261544">
              <w:rPr>
                <w:rFonts w:eastAsia="Times New Roman" w:cs="Times New Roman"/>
                <w:color w:val="000000"/>
                <w:lang w:eastAsia="en-GB"/>
              </w:rPr>
              <w:br/>
              <w:t xml:space="preserve">3. </w:t>
            </w:r>
            <w:proofErr w:type="gramStart"/>
            <w:r w:rsidRPr="00261544">
              <w:rPr>
                <w:rFonts w:eastAsia="Times New Roman" w:cs="Times New Roman"/>
                <w:color w:val="000000"/>
                <w:lang w:eastAsia="en-GB"/>
              </w:rPr>
              <w:t>improving</w:t>
            </w:r>
            <w:proofErr w:type="gramEnd"/>
            <w:r w:rsidRPr="00261544">
              <w:rPr>
                <w:rFonts w:eastAsia="Times New Roman" w:cs="Times New Roman"/>
                <w:color w:val="000000"/>
                <w:lang w:eastAsia="en-GB"/>
              </w:rPr>
              <w:t xml:space="preserve"> transitions into employment; </w:t>
            </w:r>
            <w:r w:rsidRPr="00261544">
              <w:rPr>
                <w:rFonts w:eastAsia="Times New Roman" w:cs="Times New Roman"/>
                <w:color w:val="000000"/>
                <w:lang w:eastAsia="en-GB"/>
              </w:rPr>
              <w:br/>
              <w:t xml:space="preserve">4. </w:t>
            </w:r>
            <w:proofErr w:type="gramStart"/>
            <w:r w:rsidRPr="00261544">
              <w:rPr>
                <w:rFonts w:eastAsia="Times New Roman" w:cs="Times New Roman"/>
                <w:color w:val="000000"/>
                <w:lang w:eastAsia="en-GB"/>
              </w:rPr>
              <w:t>enhancing</w:t>
            </w:r>
            <w:proofErr w:type="gramEnd"/>
            <w:r w:rsidRPr="00261544">
              <w:rPr>
                <w:rFonts w:eastAsia="Times New Roman" w:cs="Times New Roman"/>
                <w:color w:val="000000"/>
                <w:lang w:eastAsia="en-GB"/>
              </w:rPr>
              <w:t xml:space="preserve"> parental engagement; and </w:t>
            </w:r>
            <w:r w:rsidRPr="00261544">
              <w:rPr>
                <w:rFonts w:eastAsia="Times New Roman" w:cs="Times New Roman"/>
                <w:color w:val="000000"/>
                <w:lang w:eastAsia="en-GB"/>
              </w:rPr>
              <w:br/>
              <w:t xml:space="preserve">5. </w:t>
            </w:r>
            <w:proofErr w:type="gramStart"/>
            <w:r w:rsidRPr="00261544">
              <w:rPr>
                <w:rFonts w:eastAsia="Times New Roman" w:cs="Times New Roman"/>
                <w:color w:val="000000"/>
                <w:lang w:eastAsia="en-GB"/>
              </w:rPr>
              <w:t>improving</w:t>
            </w:r>
            <w:proofErr w:type="gramEnd"/>
            <w:r w:rsidRPr="00261544">
              <w:rPr>
                <w:rFonts w:eastAsia="Times New Roman" w:cs="Times New Roman"/>
                <w:color w:val="000000"/>
                <w:lang w:eastAsia="en-GB"/>
              </w:rPr>
              <w:t xml:space="preserve"> the efficiency of the education system.</w:t>
            </w:r>
          </w:p>
          <w:p w:rsidR="00A26443" w:rsidRDefault="00A26443" w:rsidP="007A72C2">
            <w:pPr>
              <w:shd w:val="clear" w:color="auto" w:fill="FFFFFF"/>
              <w:rPr>
                <w:rFonts w:eastAsia="Times New Roman" w:cs="Times New Roman"/>
                <w:color w:val="000000"/>
                <w:lang w:eastAsia="en-GB"/>
              </w:rPr>
            </w:pPr>
            <w:r w:rsidRPr="00261544">
              <w:rPr>
                <w:rFonts w:eastAsia="Times New Roman" w:cs="Times New Roman"/>
                <w:color w:val="000000"/>
                <w:lang w:eastAsia="en-GB"/>
              </w:rPr>
              <w:t>Nearly 1,000 items of literature were collected from academic, professional and governmental sources. A sift to determine relevance was then carried out and 217 sources of literature formed the basis of the review.</w:t>
            </w:r>
          </w:p>
          <w:p w:rsidR="00A26443" w:rsidRPr="00261544" w:rsidRDefault="00A26443" w:rsidP="007A72C2">
            <w:pPr>
              <w:shd w:val="clear" w:color="auto" w:fill="FFFFFF"/>
              <w:rPr>
                <w:rFonts w:eastAsia="Times New Roman" w:cs="Times New Roman"/>
                <w:color w:val="000000"/>
                <w:lang w:eastAsia="en-GB"/>
              </w:rPr>
            </w:pPr>
          </w:p>
          <w:p w:rsidR="00A26443" w:rsidRPr="00261544" w:rsidRDefault="00A26443" w:rsidP="007A72C2">
            <w:pPr>
              <w:shd w:val="clear" w:color="auto" w:fill="FFFFFF"/>
              <w:rPr>
                <w:rFonts w:eastAsia="Times New Roman" w:cs="Times New Roman"/>
                <w:color w:val="000000"/>
                <w:lang w:eastAsia="en-GB"/>
              </w:rPr>
            </w:pPr>
            <w:r w:rsidRPr="00261544">
              <w:rPr>
                <w:rFonts w:eastAsia="Times New Roman" w:cs="Times New Roman"/>
                <w:color w:val="000000"/>
                <w:lang w:eastAsia="en-GB"/>
              </w:rPr>
              <w:t>The review concluded that if there is sufficient access to equipment, tools and resources and if there is sufficient training and support for educators, then digital technology can have a positive impact on all five of the educational priorities in question. In particular there was:</w:t>
            </w:r>
          </w:p>
          <w:p w:rsidR="00A26443" w:rsidRPr="00261544" w:rsidRDefault="00A26443" w:rsidP="00A26443">
            <w:pPr>
              <w:numPr>
                <w:ilvl w:val="0"/>
                <w:numId w:val="16"/>
              </w:numPr>
              <w:shd w:val="clear" w:color="auto" w:fill="FFFFFF"/>
              <w:spacing w:before="100" w:beforeAutospacing="1" w:after="100" w:afterAutospacing="1"/>
              <w:rPr>
                <w:rFonts w:eastAsia="Times New Roman" w:cs="Times New Roman"/>
                <w:color w:val="000000"/>
                <w:lang w:eastAsia="en-GB"/>
              </w:rPr>
            </w:pPr>
            <w:r w:rsidRPr="00261544">
              <w:rPr>
                <w:rFonts w:eastAsia="Times New Roman" w:cs="Times New Roman"/>
                <w:color w:val="000000"/>
                <w:lang w:eastAsia="en-GB"/>
              </w:rPr>
              <w:t>conclusive evidence that digital technologies can support educational attainment in general (and in maths and science subjects particularly);</w:t>
            </w:r>
          </w:p>
          <w:p w:rsidR="00A26443" w:rsidRPr="00261544" w:rsidRDefault="00A26443" w:rsidP="00A26443">
            <w:pPr>
              <w:numPr>
                <w:ilvl w:val="0"/>
                <w:numId w:val="16"/>
              </w:numPr>
              <w:shd w:val="clear" w:color="auto" w:fill="FFFFFF"/>
              <w:spacing w:before="100" w:beforeAutospacing="1" w:after="100" w:afterAutospacing="1"/>
              <w:rPr>
                <w:rFonts w:eastAsia="Times New Roman" w:cs="Times New Roman"/>
                <w:color w:val="000000"/>
                <w:lang w:eastAsia="en-GB"/>
              </w:rPr>
            </w:pPr>
            <w:r w:rsidRPr="00261544">
              <w:rPr>
                <w:rFonts w:eastAsia="Times New Roman" w:cs="Times New Roman"/>
                <w:color w:val="000000"/>
                <w:lang w:eastAsia="en-GB"/>
              </w:rPr>
              <w:t>indicative evidence that it can support educational attainment in literacy and help close the gap in attainment between groups of learners; and</w:t>
            </w:r>
          </w:p>
          <w:p w:rsidR="00A26443" w:rsidRPr="007B569A" w:rsidRDefault="00A26443" w:rsidP="00A26443">
            <w:pPr>
              <w:numPr>
                <w:ilvl w:val="0"/>
                <w:numId w:val="16"/>
              </w:numPr>
              <w:shd w:val="clear" w:color="auto" w:fill="FFFFFF"/>
              <w:spacing w:before="100" w:beforeAutospacing="1" w:after="100" w:afterAutospacing="1"/>
              <w:rPr>
                <w:rFonts w:eastAsia="Times New Roman" w:cs="Times New Roman"/>
                <w:color w:val="000000"/>
                <w:lang w:eastAsia="en-GB"/>
              </w:rPr>
            </w:pPr>
            <w:proofErr w:type="gramStart"/>
            <w:r w:rsidRPr="00261544">
              <w:rPr>
                <w:rFonts w:eastAsia="Times New Roman" w:cs="Times New Roman"/>
                <w:color w:val="000000"/>
                <w:lang w:eastAsia="en-GB"/>
              </w:rPr>
              <w:t>promising</w:t>
            </w:r>
            <w:proofErr w:type="gramEnd"/>
            <w:r w:rsidRPr="00261544">
              <w:rPr>
                <w:rFonts w:eastAsia="Times New Roman" w:cs="Times New Roman"/>
                <w:color w:val="000000"/>
                <w:lang w:eastAsia="en-GB"/>
              </w:rPr>
              <w:t xml:space="preserve"> evidence that digital technologies can provide assistance to overcoming the challenges faced by some learners; improvements in employability skills and knowledge of career pathways; improved communications with parents; and time efficiencies for teachers.</w:t>
            </w:r>
          </w:p>
        </w:tc>
      </w:tr>
      <w:tr w:rsidR="00A26443" w:rsidTr="007A72C2">
        <w:trPr>
          <w:trHeight w:val="437"/>
        </w:trPr>
        <w:tc>
          <w:tcPr>
            <w:tcW w:w="3080" w:type="dxa"/>
            <w:shd w:val="clear" w:color="auto" w:fill="D0AECE"/>
          </w:tcPr>
          <w:p w:rsidR="00A26443" w:rsidRDefault="00A26443" w:rsidP="007A72C2">
            <w:pPr>
              <w:rPr>
                <w:b/>
              </w:rPr>
            </w:pPr>
            <w:r>
              <w:rPr>
                <w:b/>
              </w:rPr>
              <w:t>NIF Priority</w:t>
            </w:r>
          </w:p>
        </w:tc>
        <w:tc>
          <w:tcPr>
            <w:tcW w:w="3081" w:type="dxa"/>
            <w:shd w:val="clear" w:color="auto" w:fill="D0AECE"/>
          </w:tcPr>
          <w:p w:rsidR="00A26443" w:rsidRDefault="00A26443" w:rsidP="007A72C2">
            <w:pPr>
              <w:rPr>
                <w:b/>
              </w:rPr>
            </w:pPr>
            <w:r>
              <w:rPr>
                <w:b/>
              </w:rPr>
              <w:t>NIF Driver(s)</w:t>
            </w:r>
          </w:p>
        </w:tc>
        <w:tc>
          <w:tcPr>
            <w:tcW w:w="3081" w:type="dxa"/>
            <w:shd w:val="clear" w:color="auto" w:fill="D0AECE"/>
          </w:tcPr>
          <w:p w:rsidR="00A26443" w:rsidRDefault="00A26443" w:rsidP="007A72C2">
            <w:pPr>
              <w:rPr>
                <w:b/>
              </w:rPr>
            </w:pPr>
            <w:r>
              <w:rPr>
                <w:b/>
              </w:rPr>
              <w:t>HGIOS 4 QIs</w:t>
            </w:r>
          </w:p>
        </w:tc>
      </w:tr>
      <w:tr w:rsidR="00A26443" w:rsidTr="007A72C2">
        <w:trPr>
          <w:trHeight w:val="1062"/>
        </w:trPr>
        <w:tc>
          <w:tcPr>
            <w:tcW w:w="3080" w:type="dxa"/>
            <w:shd w:val="clear" w:color="auto" w:fill="FFFFFF" w:themeFill="background1"/>
          </w:tcPr>
          <w:p w:rsidR="00A26443" w:rsidRPr="003565C9" w:rsidRDefault="00A26443" w:rsidP="007A72C2">
            <w:pPr>
              <w:pStyle w:val="ParaAttribute1"/>
              <w:rPr>
                <w:rStyle w:val="CharAttribute3"/>
                <w:b w:val="0"/>
                <w:szCs w:val="22"/>
              </w:rPr>
            </w:pPr>
            <w:r w:rsidRPr="003565C9">
              <w:rPr>
                <w:rStyle w:val="CharAttribute3"/>
                <w:szCs w:val="22"/>
              </w:rPr>
              <w:t xml:space="preserve">Improvement in employability skills and sustained,  positive </w:t>
            </w:r>
          </w:p>
          <w:p w:rsidR="00A26443" w:rsidRDefault="00A26443" w:rsidP="007A72C2">
            <w:pPr>
              <w:rPr>
                <w:rStyle w:val="CharAttribute3"/>
                <w:b w:val="0"/>
              </w:rPr>
            </w:pPr>
            <w:r w:rsidRPr="003565C9">
              <w:rPr>
                <w:rStyle w:val="CharAttribute3"/>
              </w:rPr>
              <w:t>school leaver destinations for all young people</w:t>
            </w:r>
          </w:p>
          <w:p w:rsidR="00A26443" w:rsidRDefault="00A26443" w:rsidP="007A72C2">
            <w:pPr>
              <w:rPr>
                <w:b/>
              </w:rPr>
            </w:pPr>
          </w:p>
        </w:tc>
        <w:tc>
          <w:tcPr>
            <w:tcW w:w="3081" w:type="dxa"/>
            <w:shd w:val="clear" w:color="auto" w:fill="FFFFFF" w:themeFill="background1"/>
          </w:tcPr>
          <w:p w:rsidR="00A26443" w:rsidRDefault="00A26443" w:rsidP="007A72C2">
            <w:r>
              <w:t>School leadership</w:t>
            </w:r>
          </w:p>
          <w:p w:rsidR="00A26443" w:rsidRPr="003565C9" w:rsidRDefault="00A26443" w:rsidP="007A72C2">
            <w:r w:rsidRPr="003565C9">
              <w:t>Teacher professionalism</w:t>
            </w:r>
          </w:p>
          <w:p w:rsidR="00A26443" w:rsidRPr="003565C9" w:rsidRDefault="00A26443" w:rsidP="007A72C2">
            <w:r w:rsidRPr="003565C9">
              <w:t>Parental engagement</w:t>
            </w:r>
          </w:p>
          <w:p w:rsidR="00A26443" w:rsidRDefault="00A26443" w:rsidP="007A72C2">
            <w:pPr>
              <w:rPr>
                <w:b/>
              </w:rPr>
            </w:pPr>
          </w:p>
        </w:tc>
        <w:tc>
          <w:tcPr>
            <w:tcW w:w="3081" w:type="dxa"/>
            <w:shd w:val="clear" w:color="auto" w:fill="FFFFFF" w:themeFill="background1"/>
          </w:tcPr>
          <w:p w:rsidR="00A26443" w:rsidRPr="00326728" w:rsidRDefault="00A26443" w:rsidP="007A72C2">
            <w:r w:rsidRPr="00326728">
              <w:t>2.7 Partnerships</w:t>
            </w:r>
          </w:p>
          <w:p w:rsidR="00A26443" w:rsidRPr="00326728" w:rsidRDefault="00A26443" w:rsidP="007A72C2">
            <w:r w:rsidRPr="00326728">
              <w:t>3.2 Raising attainment and achievement</w:t>
            </w:r>
          </w:p>
          <w:p w:rsidR="00A26443" w:rsidRDefault="00A26443" w:rsidP="007A72C2">
            <w:pPr>
              <w:rPr>
                <w:b/>
              </w:rPr>
            </w:pPr>
            <w:r w:rsidRPr="00326728">
              <w:t>3.3 Creativity and employability</w:t>
            </w:r>
            <w:r>
              <w:rPr>
                <w:b/>
              </w:rPr>
              <w:t xml:space="preserve"> </w:t>
            </w:r>
          </w:p>
        </w:tc>
      </w:tr>
    </w:tbl>
    <w:p w:rsidR="00A26443" w:rsidRDefault="00A26443" w:rsidP="00A26443">
      <w:pPr>
        <w:rPr>
          <w:b/>
        </w:rPr>
      </w:pPr>
    </w:p>
    <w:tbl>
      <w:tblPr>
        <w:tblStyle w:val="TableGrid"/>
        <w:tblW w:w="0" w:type="auto"/>
        <w:tblLook w:val="04A0"/>
      </w:tblPr>
      <w:tblGrid>
        <w:gridCol w:w="2309"/>
        <w:gridCol w:w="2311"/>
        <w:gridCol w:w="2311"/>
        <w:gridCol w:w="2311"/>
      </w:tblGrid>
      <w:tr w:rsidR="00A26443" w:rsidTr="007A72C2">
        <w:tc>
          <w:tcPr>
            <w:tcW w:w="2309" w:type="dxa"/>
            <w:shd w:val="clear" w:color="auto" w:fill="D0AECE"/>
          </w:tcPr>
          <w:p w:rsidR="00A26443" w:rsidRDefault="00A26443" w:rsidP="007A72C2">
            <w:pPr>
              <w:jc w:val="center"/>
              <w:rPr>
                <w:b/>
              </w:rPr>
            </w:pPr>
            <w:r>
              <w:rPr>
                <w:b/>
              </w:rPr>
              <w:t>Start date</w:t>
            </w:r>
          </w:p>
        </w:tc>
        <w:tc>
          <w:tcPr>
            <w:tcW w:w="2311" w:type="dxa"/>
            <w:shd w:val="clear" w:color="auto" w:fill="D0AECE"/>
          </w:tcPr>
          <w:p w:rsidR="00A26443" w:rsidRDefault="00A26443" w:rsidP="007A72C2">
            <w:pPr>
              <w:jc w:val="center"/>
              <w:rPr>
                <w:b/>
              </w:rPr>
            </w:pPr>
            <w:r>
              <w:rPr>
                <w:b/>
              </w:rPr>
              <w:t>Time allocation</w:t>
            </w:r>
          </w:p>
        </w:tc>
        <w:tc>
          <w:tcPr>
            <w:tcW w:w="2311" w:type="dxa"/>
            <w:shd w:val="clear" w:color="auto" w:fill="D0AECE"/>
          </w:tcPr>
          <w:p w:rsidR="00A26443" w:rsidRDefault="00A26443" w:rsidP="007A72C2">
            <w:pPr>
              <w:jc w:val="center"/>
              <w:rPr>
                <w:b/>
              </w:rPr>
            </w:pPr>
            <w:r>
              <w:rPr>
                <w:b/>
              </w:rPr>
              <w:t>Progress review date</w:t>
            </w:r>
          </w:p>
        </w:tc>
        <w:tc>
          <w:tcPr>
            <w:tcW w:w="2311" w:type="dxa"/>
            <w:shd w:val="clear" w:color="auto" w:fill="D0AECE"/>
          </w:tcPr>
          <w:p w:rsidR="00A26443" w:rsidRDefault="00A26443" w:rsidP="007A72C2">
            <w:pPr>
              <w:jc w:val="center"/>
              <w:rPr>
                <w:b/>
              </w:rPr>
            </w:pPr>
            <w:r>
              <w:rPr>
                <w:b/>
              </w:rPr>
              <w:t>Completion date</w:t>
            </w:r>
          </w:p>
        </w:tc>
      </w:tr>
      <w:tr w:rsidR="00A26443" w:rsidTr="007A72C2">
        <w:tc>
          <w:tcPr>
            <w:tcW w:w="2309" w:type="dxa"/>
          </w:tcPr>
          <w:p w:rsidR="00A26443" w:rsidRDefault="00A26443" w:rsidP="007A72C2">
            <w:pPr>
              <w:rPr>
                <w:b/>
              </w:rPr>
            </w:pPr>
          </w:p>
          <w:p w:rsidR="00A26443" w:rsidRDefault="00A26443" w:rsidP="007A72C2">
            <w:pPr>
              <w:rPr>
                <w:b/>
              </w:rPr>
            </w:pPr>
            <w:r>
              <w:rPr>
                <w:b/>
              </w:rPr>
              <w:t>August 2017</w:t>
            </w:r>
          </w:p>
          <w:p w:rsidR="00A26443" w:rsidRDefault="00A26443" w:rsidP="007A72C2">
            <w:pPr>
              <w:rPr>
                <w:b/>
              </w:rPr>
            </w:pPr>
          </w:p>
        </w:tc>
        <w:tc>
          <w:tcPr>
            <w:tcW w:w="2311" w:type="dxa"/>
          </w:tcPr>
          <w:p w:rsidR="00A26443" w:rsidRDefault="00A26443" w:rsidP="007A72C2">
            <w:pPr>
              <w:rPr>
                <w:b/>
              </w:rPr>
            </w:pPr>
          </w:p>
          <w:p w:rsidR="00A26443" w:rsidRDefault="00A26443" w:rsidP="007A72C2">
            <w:pPr>
              <w:rPr>
                <w:b/>
              </w:rPr>
            </w:pPr>
            <w:r>
              <w:rPr>
                <w:b/>
              </w:rPr>
              <w:t>3 years</w:t>
            </w:r>
          </w:p>
        </w:tc>
        <w:tc>
          <w:tcPr>
            <w:tcW w:w="2311" w:type="dxa"/>
          </w:tcPr>
          <w:p w:rsidR="00A26443" w:rsidRDefault="00A26443" w:rsidP="007A72C2">
            <w:pPr>
              <w:rPr>
                <w:b/>
              </w:rPr>
            </w:pPr>
          </w:p>
          <w:p w:rsidR="00A26443" w:rsidRDefault="00A26443" w:rsidP="007A72C2">
            <w:pPr>
              <w:rPr>
                <w:b/>
              </w:rPr>
            </w:pPr>
            <w:r>
              <w:rPr>
                <w:b/>
              </w:rPr>
              <w:t>October 2017</w:t>
            </w:r>
          </w:p>
        </w:tc>
        <w:tc>
          <w:tcPr>
            <w:tcW w:w="2311" w:type="dxa"/>
          </w:tcPr>
          <w:p w:rsidR="00A26443" w:rsidRDefault="00A26443" w:rsidP="007A72C2">
            <w:pPr>
              <w:rPr>
                <w:b/>
              </w:rPr>
            </w:pPr>
          </w:p>
          <w:p w:rsidR="00A26443" w:rsidRDefault="00A26443" w:rsidP="007A72C2">
            <w:pPr>
              <w:rPr>
                <w:b/>
              </w:rPr>
            </w:pPr>
            <w:r>
              <w:rPr>
                <w:b/>
              </w:rPr>
              <w:t>June 2020</w:t>
            </w:r>
          </w:p>
        </w:tc>
      </w:tr>
    </w:tbl>
    <w:p w:rsidR="00A26443" w:rsidRDefault="00A26443" w:rsidP="00A26443"/>
    <w:tbl>
      <w:tblPr>
        <w:tblStyle w:val="TableGrid"/>
        <w:tblW w:w="0" w:type="auto"/>
        <w:tblLook w:val="04A0"/>
      </w:tblPr>
      <w:tblGrid>
        <w:gridCol w:w="3747"/>
        <w:gridCol w:w="1181"/>
        <w:gridCol w:w="2278"/>
        <w:gridCol w:w="2036"/>
      </w:tblGrid>
      <w:tr w:rsidR="00A26443" w:rsidTr="007A72C2">
        <w:tc>
          <w:tcPr>
            <w:tcW w:w="3747" w:type="dxa"/>
            <w:vMerge w:val="restart"/>
            <w:shd w:val="clear" w:color="auto" w:fill="D0AECE"/>
          </w:tcPr>
          <w:p w:rsidR="00A26443" w:rsidRDefault="00A26443" w:rsidP="007A72C2">
            <w:pPr>
              <w:rPr>
                <w:sz w:val="20"/>
                <w:szCs w:val="20"/>
              </w:rPr>
            </w:pPr>
            <w:r>
              <w:rPr>
                <w:b/>
              </w:rPr>
              <w:t xml:space="preserve">Outcomes </w:t>
            </w:r>
            <w:r w:rsidRPr="00795B9B">
              <w:rPr>
                <w:sz w:val="20"/>
                <w:szCs w:val="20"/>
              </w:rPr>
              <w:t>(What do you want to achieve</w:t>
            </w:r>
            <w:r>
              <w:rPr>
                <w:sz w:val="20"/>
                <w:szCs w:val="20"/>
              </w:rPr>
              <w:t xml:space="preserve"> and by when – e.g. short, medium and long term goals</w:t>
            </w:r>
            <w:r w:rsidRPr="00795B9B">
              <w:rPr>
                <w:sz w:val="20"/>
                <w:szCs w:val="20"/>
              </w:rPr>
              <w:t>?)</w:t>
            </w:r>
          </w:p>
          <w:p w:rsidR="00A26443" w:rsidRDefault="00A26443" w:rsidP="007A72C2">
            <w:pPr>
              <w:rPr>
                <w:b/>
              </w:rPr>
            </w:pPr>
          </w:p>
        </w:tc>
        <w:tc>
          <w:tcPr>
            <w:tcW w:w="1181" w:type="dxa"/>
            <w:vMerge w:val="restart"/>
            <w:shd w:val="clear" w:color="auto" w:fill="D0AECE"/>
          </w:tcPr>
          <w:p w:rsidR="00A26443" w:rsidRDefault="00A26443" w:rsidP="007A72C2">
            <w:pPr>
              <w:rPr>
                <w:b/>
              </w:rPr>
            </w:pPr>
            <w:r>
              <w:rPr>
                <w:b/>
              </w:rPr>
              <w:t>RAG Status</w:t>
            </w:r>
          </w:p>
        </w:tc>
        <w:tc>
          <w:tcPr>
            <w:tcW w:w="4314" w:type="dxa"/>
            <w:gridSpan w:val="2"/>
            <w:shd w:val="clear" w:color="auto" w:fill="D0AECE"/>
          </w:tcPr>
          <w:p w:rsidR="00A26443" w:rsidRDefault="00A26443" w:rsidP="007A72C2">
            <w:pPr>
              <w:rPr>
                <w:sz w:val="20"/>
                <w:szCs w:val="20"/>
              </w:rPr>
            </w:pPr>
            <w:r>
              <w:rPr>
                <w:b/>
              </w:rPr>
              <w:t xml:space="preserve">Success criteria </w:t>
            </w:r>
            <w:r>
              <w:rPr>
                <w:sz w:val="20"/>
                <w:szCs w:val="20"/>
              </w:rPr>
              <w:t>(Improved outcomes for pupils</w:t>
            </w:r>
            <w:r w:rsidRPr="00795B9B">
              <w:rPr>
                <w:sz w:val="20"/>
                <w:szCs w:val="20"/>
              </w:rPr>
              <w:t>)</w:t>
            </w:r>
          </w:p>
          <w:p w:rsidR="00A26443" w:rsidRDefault="00A26443" w:rsidP="007A72C2">
            <w:pPr>
              <w:rPr>
                <w:b/>
              </w:rPr>
            </w:pPr>
          </w:p>
        </w:tc>
      </w:tr>
      <w:tr w:rsidR="00A26443" w:rsidTr="007A72C2">
        <w:tc>
          <w:tcPr>
            <w:tcW w:w="3747" w:type="dxa"/>
            <w:vMerge/>
            <w:shd w:val="clear" w:color="auto" w:fill="D0AECE"/>
          </w:tcPr>
          <w:p w:rsidR="00A26443" w:rsidRDefault="00A26443" w:rsidP="007A72C2">
            <w:pPr>
              <w:rPr>
                <w:b/>
              </w:rPr>
            </w:pPr>
          </w:p>
        </w:tc>
        <w:tc>
          <w:tcPr>
            <w:tcW w:w="1181" w:type="dxa"/>
            <w:vMerge/>
            <w:shd w:val="clear" w:color="auto" w:fill="D0AECE"/>
          </w:tcPr>
          <w:p w:rsidR="00A26443" w:rsidRDefault="00A26443" w:rsidP="007A72C2">
            <w:pPr>
              <w:rPr>
                <w:b/>
              </w:rPr>
            </w:pPr>
          </w:p>
        </w:tc>
        <w:tc>
          <w:tcPr>
            <w:tcW w:w="2278" w:type="dxa"/>
            <w:shd w:val="clear" w:color="auto" w:fill="D0AECE"/>
          </w:tcPr>
          <w:p w:rsidR="00A26443" w:rsidRDefault="00A26443" w:rsidP="007A72C2">
            <w:pPr>
              <w:rPr>
                <w:b/>
              </w:rPr>
            </w:pPr>
            <w:r>
              <w:rPr>
                <w:b/>
              </w:rPr>
              <w:t>Impact</w:t>
            </w:r>
          </w:p>
        </w:tc>
        <w:tc>
          <w:tcPr>
            <w:tcW w:w="2036" w:type="dxa"/>
            <w:shd w:val="clear" w:color="auto" w:fill="D0AECE"/>
          </w:tcPr>
          <w:p w:rsidR="00A26443" w:rsidRDefault="00A26443" w:rsidP="007A72C2">
            <w:pPr>
              <w:rPr>
                <w:b/>
              </w:rPr>
            </w:pPr>
            <w:r>
              <w:rPr>
                <w:b/>
              </w:rPr>
              <w:t>Measurement Plan</w:t>
            </w:r>
          </w:p>
        </w:tc>
      </w:tr>
      <w:tr w:rsidR="00A26443" w:rsidTr="007A72C2">
        <w:trPr>
          <w:trHeight w:val="699"/>
        </w:trPr>
        <w:tc>
          <w:tcPr>
            <w:tcW w:w="3747" w:type="dxa"/>
            <w:tcBorders>
              <w:bottom w:val="single" w:sz="4" w:space="0" w:color="auto"/>
            </w:tcBorders>
          </w:tcPr>
          <w:p w:rsidR="00A26443" w:rsidRDefault="00A26443" w:rsidP="007A72C2">
            <w:pPr>
              <w:rPr>
                <w:b/>
              </w:rPr>
            </w:pPr>
          </w:p>
          <w:p w:rsidR="00A26443" w:rsidRDefault="00A26443" w:rsidP="007A72C2">
            <w:pPr>
              <w:rPr>
                <w:b/>
              </w:rPr>
            </w:pPr>
          </w:p>
          <w:p w:rsidR="00A26443" w:rsidRDefault="00A26443" w:rsidP="007A72C2">
            <w:pPr>
              <w:rPr>
                <w:b/>
              </w:rPr>
            </w:pPr>
          </w:p>
          <w:p w:rsidR="00A26443" w:rsidRDefault="00A26443" w:rsidP="007A72C2">
            <w:pPr>
              <w:rPr>
                <w:b/>
              </w:rPr>
            </w:pPr>
            <w:r>
              <w:rPr>
                <w:b/>
              </w:rPr>
              <w:t>Short</w:t>
            </w:r>
          </w:p>
          <w:p w:rsidR="00A26443" w:rsidRPr="00316A67" w:rsidRDefault="00A26443" w:rsidP="00A26443">
            <w:pPr>
              <w:pStyle w:val="ParaAttribute5"/>
              <w:numPr>
                <w:ilvl w:val="0"/>
                <w:numId w:val="14"/>
              </w:numPr>
              <w:ind w:left="363"/>
              <w:rPr>
                <w:rStyle w:val="CharAttribute11"/>
                <w:szCs w:val="22"/>
              </w:rPr>
            </w:pPr>
            <w:r w:rsidRPr="005235C6">
              <w:rPr>
                <w:rStyle w:val="CharAttribute11"/>
                <w:szCs w:val="22"/>
              </w:rPr>
              <w:t xml:space="preserve">Staff will gain a greater awareness of </w:t>
            </w:r>
            <w:r>
              <w:rPr>
                <w:rStyle w:val="CharAttribute11"/>
                <w:szCs w:val="22"/>
              </w:rPr>
              <w:t xml:space="preserve">creativity and </w:t>
            </w:r>
            <w:r w:rsidRPr="00316A67">
              <w:rPr>
                <w:rStyle w:val="CharAttribute11"/>
                <w:szCs w:val="22"/>
              </w:rPr>
              <w:t xml:space="preserve">employability skills </w:t>
            </w:r>
          </w:p>
          <w:p w:rsidR="00A26443" w:rsidRPr="005235C6" w:rsidRDefault="00A26443" w:rsidP="00A26443">
            <w:pPr>
              <w:pStyle w:val="ParaAttribute5"/>
              <w:numPr>
                <w:ilvl w:val="0"/>
                <w:numId w:val="14"/>
              </w:numPr>
              <w:ind w:left="363"/>
              <w:rPr>
                <w:rStyle w:val="CharAttribute11"/>
                <w:szCs w:val="22"/>
              </w:rPr>
            </w:pPr>
            <w:r w:rsidRPr="005235C6">
              <w:rPr>
                <w:rStyle w:val="CharAttribute11"/>
                <w:szCs w:val="22"/>
              </w:rPr>
              <w:t xml:space="preserve">Staff’s skills in planning learning </w:t>
            </w:r>
          </w:p>
          <w:p w:rsidR="00A26443" w:rsidRPr="005235C6" w:rsidRDefault="00A26443" w:rsidP="007A72C2">
            <w:pPr>
              <w:pStyle w:val="ParaAttribute5"/>
              <w:ind w:left="363"/>
              <w:rPr>
                <w:rStyle w:val="CharAttribute11"/>
                <w:szCs w:val="22"/>
              </w:rPr>
            </w:pPr>
            <w:r w:rsidRPr="005235C6">
              <w:rPr>
                <w:rStyle w:val="CharAttribute11"/>
                <w:szCs w:val="22"/>
              </w:rPr>
              <w:t>opportunities to develop children’s</w:t>
            </w:r>
            <w:r>
              <w:rPr>
                <w:rStyle w:val="CharAttribute11"/>
                <w:szCs w:val="22"/>
              </w:rPr>
              <w:t xml:space="preserve"> creativity and</w:t>
            </w:r>
            <w:r w:rsidRPr="005235C6">
              <w:rPr>
                <w:rStyle w:val="CharAttribute11"/>
                <w:szCs w:val="22"/>
              </w:rPr>
              <w:t xml:space="preserve"> </w:t>
            </w:r>
          </w:p>
          <w:p w:rsidR="00A26443" w:rsidRDefault="00A26443" w:rsidP="007A72C2">
            <w:pPr>
              <w:pStyle w:val="ParaAttribute5"/>
              <w:ind w:left="363"/>
              <w:rPr>
                <w:rStyle w:val="CharAttribute11"/>
                <w:szCs w:val="22"/>
              </w:rPr>
            </w:pPr>
            <w:r w:rsidRPr="005235C6">
              <w:rPr>
                <w:rStyle w:val="CharAttribute11"/>
                <w:szCs w:val="22"/>
              </w:rPr>
              <w:t>employability skills will be enhanced</w:t>
            </w:r>
          </w:p>
          <w:p w:rsidR="00A26443" w:rsidRPr="005235C6" w:rsidRDefault="00A26443" w:rsidP="00A26443">
            <w:pPr>
              <w:pStyle w:val="ParaAttribute5"/>
              <w:numPr>
                <w:ilvl w:val="0"/>
                <w:numId w:val="14"/>
              </w:numPr>
              <w:ind w:left="363"/>
              <w:rPr>
                <w:rStyle w:val="CharAttribute11"/>
                <w:szCs w:val="22"/>
              </w:rPr>
            </w:pPr>
            <w:r w:rsidRPr="005235C6">
              <w:rPr>
                <w:rStyle w:val="CharAttribute11"/>
                <w:szCs w:val="22"/>
              </w:rPr>
              <w:t xml:space="preserve">Staff’s skills in planning learning </w:t>
            </w:r>
          </w:p>
          <w:p w:rsidR="00A26443" w:rsidRPr="005235C6" w:rsidRDefault="00A26443" w:rsidP="007A72C2">
            <w:pPr>
              <w:pStyle w:val="ParaAttribute5"/>
              <w:ind w:left="363"/>
              <w:rPr>
                <w:rStyle w:val="CharAttribute11"/>
                <w:szCs w:val="22"/>
              </w:rPr>
            </w:pPr>
            <w:r w:rsidRPr="005235C6">
              <w:rPr>
                <w:rStyle w:val="CharAttribute11"/>
                <w:szCs w:val="22"/>
              </w:rPr>
              <w:t>opportunities to develop children’s</w:t>
            </w:r>
            <w:r>
              <w:rPr>
                <w:rStyle w:val="CharAttribute11"/>
                <w:szCs w:val="22"/>
              </w:rPr>
              <w:t xml:space="preserve"> digital literacy</w:t>
            </w:r>
            <w:r w:rsidRPr="005235C6">
              <w:rPr>
                <w:rStyle w:val="CharAttribute11"/>
                <w:szCs w:val="22"/>
              </w:rPr>
              <w:t xml:space="preserve"> will be enhanced</w:t>
            </w:r>
          </w:p>
          <w:p w:rsidR="00A26443" w:rsidRPr="00BC2E54" w:rsidRDefault="00A26443" w:rsidP="007A72C2">
            <w:pPr>
              <w:pStyle w:val="ParaAttribute5"/>
              <w:ind w:left="363"/>
              <w:rPr>
                <w:b/>
              </w:rPr>
            </w:pPr>
          </w:p>
        </w:tc>
        <w:tc>
          <w:tcPr>
            <w:tcW w:w="1181" w:type="dxa"/>
            <w:tcBorders>
              <w:bottom w:val="single" w:sz="4" w:space="0" w:color="auto"/>
            </w:tcBorders>
          </w:tcPr>
          <w:p w:rsidR="00A26443" w:rsidRDefault="00A26443" w:rsidP="007A72C2">
            <w:pPr>
              <w:pStyle w:val="ListParagraph"/>
              <w:rPr>
                <w:b/>
              </w:rPr>
            </w:pPr>
          </w:p>
          <w:p w:rsidR="00A26443" w:rsidRDefault="00A26443" w:rsidP="007A72C2">
            <w:pPr>
              <w:pStyle w:val="ListParagraph"/>
              <w:rPr>
                <w:b/>
              </w:rPr>
            </w:pPr>
          </w:p>
          <w:p w:rsidR="00A26443" w:rsidRDefault="00A26443" w:rsidP="007A72C2">
            <w:pPr>
              <w:pStyle w:val="ListParagraph"/>
              <w:rPr>
                <w:b/>
              </w:rPr>
            </w:pPr>
          </w:p>
          <w:p w:rsidR="00A26443" w:rsidRDefault="00A26443" w:rsidP="007A72C2">
            <w:pPr>
              <w:pStyle w:val="ListParagraph"/>
              <w:rPr>
                <w:b/>
              </w:rPr>
            </w:pPr>
          </w:p>
          <w:p w:rsidR="00A26443" w:rsidRDefault="00A26443" w:rsidP="007A72C2">
            <w:pPr>
              <w:pStyle w:val="ListParagraph"/>
              <w:rPr>
                <w:b/>
              </w:rPr>
            </w:pPr>
          </w:p>
          <w:p w:rsidR="00A26443" w:rsidRDefault="00A26443" w:rsidP="007A72C2">
            <w:pPr>
              <w:rPr>
                <w:b/>
              </w:rPr>
            </w:pPr>
          </w:p>
          <w:p w:rsidR="00A26443" w:rsidRDefault="00A26443" w:rsidP="007A72C2">
            <w:pPr>
              <w:rPr>
                <w:b/>
              </w:rPr>
            </w:pPr>
          </w:p>
          <w:p w:rsidR="00A26443" w:rsidRDefault="00A26443" w:rsidP="007A72C2">
            <w:pPr>
              <w:rPr>
                <w:b/>
              </w:rPr>
            </w:pPr>
          </w:p>
          <w:p w:rsidR="00A26443" w:rsidRDefault="00A26443" w:rsidP="007A72C2">
            <w:pPr>
              <w:rPr>
                <w:b/>
              </w:rPr>
            </w:pPr>
          </w:p>
          <w:p w:rsidR="00A26443" w:rsidRDefault="00A26443" w:rsidP="007A72C2">
            <w:pPr>
              <w:rPr>
                <w:b/>
              </w:rPr>
            </w:pPr>
          </w:p>
          <w:p w:rsidR="00A26443" w:rsidRDefault="00A26443" w:rsidP="007A72C2">
            <w:pPr>
              <w:rPr>
                <w:b/>
              </w:rPr>
            </w:pPr>
          </w:p>
          <w:p w:rsidR="00A26443" w:rsidRDefault="00A26443" w:rsidP="007A72C2">
            <w:pPr>
              <w:rPr>
                <w:b/>
              </w:rPr>
            </w:pPr>
          </w:p>
          <w:p w:rsidR="00A26443" w:rsidRPr="00026F34" w:rsidRDefault="00A26443" w:rsidP="007A72C2">
            <w:pPr>
              <w:rPr>
                <w:i/>
                <w:color w:val="0070C0"/>
              </w:rPr>
            </w:pPr>
          </w:p>
        </w:tc>
        <w:tc>
          <w:tcPr>
            <w:tcW w:w="2278" w:type="dxa"/>
          </w:tcPr>
          <w:p w:rsidR="00A26443" w:rsidRPr="006A7091" w:rsidRDefault="00A26443" w:rsidP="007A72C2">
            <w:pPr>
              <w:rPr>
                <w:i/>
                <w:color w:val="548DD4" w:themeColor="text2" w:themeTint="99"/>
              </w:rPr>
            </w:pPr>
            <w:r w:rsidRPr="006A7091">
              <w:rPr>
                <w:i/>
                <w:color w:val="548DD4" w:themeColor="text2" w:themeTint="99"/>
              </w:rPr>
              <w:t>What is the intended impact for children and young people?</w:t>
            </w:r>
          </w:p>
          <w:p w:rsidR="00A26443" w:rsidRPr="00BE5F64" w:rsidRDefault="00A26443" w:rsidP="007A72C2"/>
          <w:p w:rsidR="00A26443" w:rsidRPr="00BE5F64" w:rsidRDefault="00A26443" w:rsidP="00A26443">
            <w:pPr>
              <w:pStyle w:val="ListParagraph"/>
              <w:numPr>
                <w:ilvl w:val="0"/>
                <w:numId w:val="12"/>
              </w:numPr>
              <w:ind w:left="360"/>
            </w:pPr>
            <w:r>
              <w:t>Staff will be more confident in planning a wide range of experiences for learners to develop creativity and employability skills and digital literacy</w:t>
            </w:r>
          </w:p>
          <w:p w:rsidR="00A26443" w:rsidRPr="00BE5F64" w:rsidRDefault="00A26443" w:rsidP="007A72C2"/>
        </w:tc>
        <w:tc>
          <w:tcPr>
            <w:tcW w:w="2036" w:type="dxa"/>
          </w:tcPr>
          <w:p w:rsidR="00A26443" w:rsidRPr="006A7091" w:rsidRDefault="00A26443" w:rsidP="007A72C2">
            <w:pPr>
              <w:rPr>
                <w:i/>
                <w:color w:val="548DD4" w:themeColor="text2" w:themeTint="99"/>
              </w:rPr>
            </w:pPr>
            <w:r w:rsidRPr="006A7091">
              <w:rPr>
                <w:i/>
                <w:color w:val="548DD4" w:themeColor="text2" w:themeTint="99"/>
              </w:rPr>
              <w:t>What evidence will you be gathering to measure impact?</w:t>
            </w:r>
          </w:p>
          <w:p w:rsidR="00A26443" w:rsidRPr="00BE5F64" w:rsidRDefault="00A26443" w:rsidP="007A72C2"/>
          <w:p w:rsidR="00A26443" w:rsidRDefault="00A26443" w:rsidP="00A26443">
            <w:pPr>
              <w:pStyle w:val="ListParagraph"/>
              <w:numPr>
                <w:ilvl w:val="0"/>
                <w:numId w:val="14"/>
              </w:numPr>
            </w:pPr>
            <w:r w:rsidRPr="00BE5F64">
              <w:t>Staff questionnaires</w:t>
            </w:r>
            <w:r>
              <w:t xml:space="preserve"> – including </w:t>
            </w:r>
            <w:proofErr w:type="spellStart"/>
            <w:r>
              <w:t>Like</w:t>
            </w:r>
            <w:r w:rsidRPr="00BE5F64">
              <w:t>rt</w:t>
            </w:r>
            <w:proofErr w:type="spellEnd"/>
            <w:r w:rsidRPr="00BE5F64">
              <w:t xml:space="preserve"> scales</w:t>
            </w:r>
          </w:p>
          <w:p w:rsidR="00A26443" w:rsidRDefault="00A26443" w:rsidP="00A26443">
            <w:pPr>
              <w:pStyle w:val="ListParagraph"/>
              <w:numPr>
                <w:ilvl w:val="0"/>
                <w:numId w:val="14"/>
              </w:numPr>
            </w:pPr>
            <w:r>
              <w:t>Planning meeting notes</w:t>
            </w:r>
          </w:p>
          <w:p w:rsidR="00A26443" w:rsidRPr="00BE5F64" w:rsidRDefault="00A26443" w:rsidP="00A26443">
            <w:pPr>
              <w:pStyle w:val="ListParagraph"/>
              <w:numPr>
                <w:ilvl w:val="0"/>
                <w:numId w:val="14"/>
              </w:numPr>
            </w:pPr>
            <w:r>
              <w:t>CAT night evaluations</w:t>
            </w:r>
          </w:p>
          <w:p w:rsidR="00A26443" w:rsidRPr="00BE5F64" w:rsidRDefault="00A26443" w:rsidP="007A72C2"/>
        </w:tc>
      </w:tr>
      <w:tr w:rsidR="00A26443" w:rsidTr="007A72C2">
        <w:trPr>
          <w:trHeight w:val="2400"/>
        </w:trPr>
        <w:tc>
          <w:tcPr>
            <w:tcW w:w="3747" w:type="dxa"/>
            <w:tcBorders>
              <w:bottom w:val="single" w:sz="4" w:space="0" w:color="auto"/>
            </w:tcBorders>
          </w:tcPr>
          <w:p w:rsidR="00A26443" w:rsidRDefault="00A26443" w:rsidP="007A72C2">
            <w:pPr>
              <w:rPr>
                <w:b/>
              </w:rPr>
            </w:pPr>
            <w:r>
              <w:rPr>
                <w:b/>
              </w:rPr>
              <w:t>Medium</w:t>
            </w:r>
          </w:p>
          <w:p w:rsidR="00A26443" w:rsidRPr="005235C6" w:rsidRDefault="00A26443" w:rsidP="00A26443">
            <w:pPr>
              <w:pStyle w:val="ParaAttribute6"/>
              <w:keepNext/>
              <w:keepLines/>
              <w:numPr>
                <w:ilvl w:val="0"/>
                <w:numId w:val="12"/>
              </w:numPr>
              <w:ind w:left="284"/>
              <w:contextualSpacing/>
              <w:rPr>
                <w:rFonts w:ascii="Calibri" w:eastAsia="Calibri" w:hAnsi="Calibri"/>
                <w:sz w:val="22"/>
                <w:szCs w:val="22"/>
              </w:rPr>
            </w:pPr>
            <w:r w:rsidRPr="005235C6">
              <w:rPr>
                <w:rFonts w:ascii="Calibri" w:eastAsia="Calibri" w:hAnsi="Calibri"/>
                <w:sz w:val="22"/>
                <w:szCs w:val="22"/>
              </w:rPr>
              <w:t>Our children experience  a wide range of lear</w:t>
            </w:r>
            <w:r>
              <w:rPr>
                <w:rFonts w:ascii="Calibri" w:eastAsia="Calibri" w:hAnsi="Calibri"/>
                <w:sz w:val="22"/>
                <w:szCs w:val="22"/>
              </w:rPr>
              <w:t xml:space="preserve">ning opportunities that promote creativity and </w:t>
            </w:r>
            <w:r w:rsidRPr="005235C6">
              <w:rPr>
                <w:rFonts w:ascii="Calibri" w:eastAsia="Calibri" w:hAnsi="Calibri"/>
                <w:sz w:val="22"/>
                <w:szCs w:val="22"/>
              </w:rPr>
              <w:t>employability</w:t>
            </w:r>
          </w:p>
          <w:p w:rsidR="00A26443" w:rsidRPr="005235C6" w:rsidRDefault="00A26443" w:rsidP="00A26443">
            <w:pPr>
              <w:pStyle w:val="ParaAttribute6"/>
              <w:keepNext/>
              <w:keepLines/>
              <w:numPr>
                <w:ilvl w:val="0"/>
                <w:numId w:val="12"/>
              </w:numPr>
              <w:ind w:left="284"/>
              <w:contextualSpacing/>
              <w:rPr>
                <w:rFonts w:ascii="Calibri" w:eastAsia="Calibri" w:hAnsi="Calibri"/>
                <w:sz w:val="22"/>
                <w:szCs w:val="22"/>
              </w:rPr>
            </w:pPr>
            <w:r w:rsidRPr="005235C6">
              <w:rPr>
                <w:rFonts w:ascii="Calibri" w:eastAsia="Calibri" w:hAnsi="Calibri"/>
                <w:sz w:val="22"/>
                <w:szCs w:val="22"/>
              </w:rPr>
              <w:t xml:space="preserve">Children have a greater awareness of </w:t>
            </w:r>
            <w:r>
              <w:rPr>
                <w:rFonts w:ascii="Calibri" w:eastAsia="Calibri" w:hAnsi="Calibri"/>
                <w:sz w:val="22"/>
                <w:szCs w:val="22"/>
              </w:rPr>
              <w:t xml:space="preserve">creativity and </w:t>
            </w:r>
            <w:r w:rsidRPr="005235C6">
              <w:rPr>
                <w:rFonts w:ascii="Calibri" w:eastAsia="Calibri" w:hAnsi="Calibri"/>
                <w:sz w:val="22"/>
                <w:szCs w:val="22"/>
              </w:rPr>
              <w:t>employability skills</w:t>
            </w:r>
          </w:p>
          <w:p w:rsidR="00A26443" w:rsidRDefault="00A26443" w:rsidP="00A26443">
            <w:pPr>
              <w:pStyle w:val="ParaAttribute6"/>
              <w:keepNext/>
              <w:keepLines/>
              <w:numPr>
                <w:ilvl w:val="0"/>
                <w:numId w:val="12"/>
              </w:numPr>
              <w:ind w:left="284"/>
              <w:contextualSpacing/>
              <w:rPr>
                <w:rFonts w:ascii="Calibri" w:eastAsia="Calibri" w:hAnsi="Calibri"/>
                <w:sz w:val="22"/>
                <w:szCs w:val="22"/>
              </w:rPr>
            </w:pPr>
            <w:r w:rsidRPr="005235C6">
              <w:rPr>
                <w:rFonts w:ascii="Calibri" w:eastAsia="Calibri" w:hAnsi="Calibri"/>
                <w:sz w:val="22"/>
                <w:szCs w:val="22"/>
              </w:rPr>
              <w:t xml:space="preserve">Children are able to identify </w:t>
            </w:r>
            <w:r>
              <w:rPr>
                <w:rFonts w:ascii="Calibri" w:eastAsia="Calibri" w:hAnsi="Calibri"/>
                <w:sz w:val="22"/>
                <w:szCs w:val="22"/>
              </w:rPr>
              <w:t xml:space="preserve">creativity and </w:t>
            </w:r>
            <w:r w:rsidRPr="005235C6">
              <w:rPr>
                <w:rFonts w:ascii="Calibri" w:eastAsia="Calibri" w:hAnsi="Calibri"/>
                <w:sz w:val="22"/>
                <w:szCs w:val="22"/>
              </w:rPr>
              <w:t>employability skills being developed and applied in learning activities</w:t>
            </w:r>
          </w:p>
          <w:p w:rsidR="00A26443" w:rsidRPr="005235C6" w:rsidRDefault="00A26443" w:rsidP="00A26443">
            <w:pPr>
              <w:pStyle w:val="ParaAttribute6"/>
              <w:keepNext/>
              <w:keepLines/>
              <w:numPr>
                <w:ilvl w:val="0"/>
                <w:numId w:val="12"/>
              </w:numPr>
              <w:ind w:left="284"/>
              <w:contextualSpacing/>
              <w:rPr>
                <w:rFonts w:ascii="Calibri" w:eastAsia="Calibri" w:hAnsi="Calibri"/>
                <w:sz w:val="22"/>
                <w:szCs w:val="22"/>
              </w:rPr>
            </w:pPr>
            <w:r>
              <w:rPr>
                <w:rFonts w:ascii="Calibri" w:eastAsia="Calibri" w:hAnsi="Calibri"/>
                <w:sz w:val="22"/>
                <w:szCs w:val="22"/>
              </w:rPr>
              <w:t>Children are more confident in their use of digital technology across the curriculum</w:t>
            </w:r>
          </w:p>
          <w:p w:rsidR="00A26443" w:rsidRDefault="00A26443" w:rsidP="00A26443">
            <w:pPr>
              <w:pStyle w:val="ParaAttribute6"/>
              <w:keepNext/>
              <w:keepLines/>
              <w:numPr>
                <w:ilvl w:val="0"/>
                <w:numId w:val="12"/>
              </w:numPr>
              <w:ind w:left="284"/>
              <w:contextualSpacing/>
              <w:rPr>
                <w:rFonts w:ascii="Calibri" w:eastAsia="Calibri" w:hAnsi="Calibri"/>
                <w:sz w:val="22"/>
                <w:szCs w:val="22"/>
              </w:rPr>
            </w:pPr>
            <w:r w:rsidRPr="005235C6">
              <w:rPr>
                <w:rFonts w:ascii="Calibri" w:eastAsia="Calibri" w:hAnsi="Calibri"/>
                <w:sz w:val="22"/>
                <w:szCs w:val="22"/>
              </w:rPr>
              <w:t xml:space="preserve">Staff’s skills in identifying IDL opportunities for developing children’s </w:t>
            </w:r>
            <w:r>
              <w:rPr>
                <w:rFonts w:ascii="Calibri" w:eastAsia="Calibri" w:hAnsi="Calibri"/>
                <w:sz w:val="22"/>
                <w:szCs w:val="22"/>
              </w:rPr>
              <w:t xml:space="preserve">digital literacy </w:t>
            </w:r>
            <w:proofErr w:type="spellStart"/>
            <w:r>
              <w:rPr>
                <w:rFonts w:ascii="Calibri" w:eastAsia="Calibri" w:hAnsi="Calibri"/>
                <w:sz w:val="22"/>
                <w:szCs w:val="22"/>
              </w:rPr>
              <w:t>abd</w:t>
            </w:r>
            <w:proofErr w:type="spellEnd"/>
            <w:r>
              <w:rPr>
                <w:rFonts w:ascii="Calibri" w:eastAsia="Calibri" w:hAnsi="Calibri"/>
                <w:sz w:val="22"/>
                <w:szCs w:val="22"/>
              </w:rPr>
              <w:t xml:space="preserve"> creativity and </w:t>
            </w:r>
            <w:r w:rsidRPr="005235C6">
              <w:rPr>
                <w:rFonts w:ascii="Calibri" w:eastAsia="Calibri" w:hAnsi="Calibri"/>
                <w:sz w:val="22"/>
                <w:szCs w:val="22"/>
              </w:rPr>
              <w:t>employability skills will be enhanced</w:t>
            </w:r>
          </w:p>
          <w:p w:rsidR="00A26443" w:rsidRDefault="00A26443" w:rsidP="00A26443">
            <w:pPr>
              <w:pStyle w:val="ParaAttribute6"/>
              <w:keepNext/>
              <w:keepLines/>
              <w:numPr>
                <w:ilvl w:val="0"/>
                <w:numId w:val="12"/>
              </w:numPr>
              <w:ind w:left="284"/>
              <w:contextualSpacing/>
              <w:rPr>
                <w:rFonts w:ascii="Calibri" w:eastAsia="Calibri" w:hAnsi="Calibri"/>
                <w:sz w:val="22"/>
                <w:szCs w:val="22"/>
              </w:rPr>
            </w:pPr>
            <w:r>
              <w:rPr>
                <w:rFonts w:ascii="Calibri" w:eastAsia="Calibri" w:hAnsi="Calibri"/>
                <w:sz w:val="22"/>
                <w:szCs w:val="22"/>
              </w:rPr>
              <w:t>Parent’s confidence in the use of digital technology for learning will have been increased through parent workshops</w:t>
            </w:r>
          </w:p>
          <w:p w:rsidR="00A26443" w:rsidRDefault="00A26443" w:rsidP="00A26443">
            <w:pPr>
              <w:pStyle w:val="ParaAttribute6"/>
              <w:keepNext/>
              <w:keepLines/>
              <w:numPr>
                <w:ilvl w:val="0"/>
                <w:numId w:val="12"/>
              </w:numPr>
              <w:ind w:left="284"/>
              <w:contextualSpacing/>
              <w:rPr>
                <w:rFonts w:ascii="Calibri" w:eastAsia="Calibri" w:hAnsi="Calibri"/>
                <w:sz w:val="22"/>
                <w:szCs w:val="22"/>
              </w:rPr>
            </w:pPr>
            <w:r>
              <w:rPr>
                <w:rFonts w:ascii="Calibri" w:eastAsia="Calibri" w:hAnsi="Calibri"/>
                <w:sz w:val="22"/>
                <w:szCs w:val="22"/>
              </w:rPr>
              <w:t>Parents will be more engaged in the life and work of the school through their involvement in the planning and delivery of vertical groups skills programmes</w:t>
            </w:r>
          </w:p>
          <w:p w:rsidR="00A26443" w:rsidRDefault="00A26443" w:rsidP="007A72C2">
            <w:pPr>
              <w:pStyle w:val="ParaAttribute6"/>
              <w:keepNext/>
              <w:keepLines/>
              <w:ind w:left="284"/>
              <w:contextualSpacing/>
              <w:rPr>
                <w:b/>
              </w:rPr>
            </w:pPr>
          </w:p>
        </w:tc>
        <w:tc>
          <w:tcPr>
            <w:tcW w:w="1181" w:type="dxa"/>
            <w:tcBorders>
              <w:bottom w:val="single" w:sz="4" w:space="0" w:color="auto"/>
            </w:tcBorders>
          </w:tcPr>
          <w:p w:rsidR="00A26443" w:rsidRDefault="00A26443" w:rsidP="007A72C2">
            <w:pPr>
              <w:rPr>
                <w:b/>
              </w:rPr>
            </w:pPr>
          </w:p>
        </w:tc>
        <w:tc>
          <w:tcPr>
            <w:tcW w:w="2278" w:type="dxa"/>
          </w:tcPr>
          <w:p w:rsidR="00A26443" w:rsidRPr="00BE5F64" w:rsidRDefault="00A26443" w:rsidP="00A26443">
            <w:pPr>
              <w:pStyle w:val="ListParagraph"/>
              <w:numPr>
                <w:ilvl w:val="0"/>
                <w:numId w:val="12"/>
              </w:numPr>
              <w:ind w:left="360"/>
            </w:pPr>
            <w:r w:rsidRPr="00BE5F64">
              <w:t>Children will be more engaged in active learning lessons.</w:t>
            </w:r>
          </w:p>
          <w:p w:rsidR="00A26443" w:rsidRDefault="00A26443" w:rsidP="00A26443">
            <w:pPr>
              <w:pStyle w:val="ListParagraph"/>
              <w:numPr>
                <w:ilvl w:val="0"/>
                <w:numId w:val="12"/>
              </w:numPr>
              <w:ind w:left="317"/>
            </w:pPr>
            <w:r w:rsidRPr="00BE5F64">
              <w:t>Children’s creativity and employability skills and digital literacy are being developed in a wide range of learning activities across the curriculum</w:t>
            </w:r>
          </w:p>
          <w:p w:rsidR="00A26443" w:rsidRPr="00BE5F64" w:rsidRDefault="00A26443" w:rsidP="00A26443">
            <w:pPr>
              <w:pStyle w:val="ListParagraph"/>
              <w:numPr>
                <w:ilvl w:val="0"/>
                <w:numId w:val="12"/>
              </w:numPr>
              <w:ind w:left="317"/>
            </w:pPr>
            <w:r>
              <w:t>Children will be able to talk confidently about creativity and employability skills and digital literacy</w:t>
            </w:r>
          </w:p>
        </w:tc>
        <w:tc>
          <w:tcPr>
            <w:tcW w:w="2036" w:type="dxa"/>
          </w:tcPr>
          <w:p w:rsidR="00A26443" w:rsidRDefault="00A26443" w:rsidP="00A26443">
            <w:pPr>
              <w:pStyle w:val="ListParagraph"/>
              <w:numPr>
                <w:ilvl w:val="0"/>
                <w:numId w:val="12"/>
              </w:numPr>
              <w:ind w:left="307"/>
            </w:pPr>
            <w:r>
              <w:t xml:space="preserve">Pupil, parent &amp; staff questionnaires – including </w:t>
            </w:r>
            <w:proofErr w:type="spellStart"/>
            <w:r>
              <w:t>Like</w:t>
            </w:r>
            <w:r w:rsidRPr="00BE5F64">
              <w:t>rt</w:t>
            </w:r>
            <w:proofErr w:type="spellEnd"/>
            <w:r w:rsidRPr="00BE5F64">
              <w:t xml:space="preserve"> scales</w:t>
            </w:r>
          </w:p>
          <w:p w:rsidR="00A26443" w:rsidRDefault="00A26443" w:rsidP="00A26443">
            <w:pPr>
              <w:pStyle w:val="ListParagraph"/>
              <w:numPr>
                <w:ilvl w:val="0"/>
                <w:numId w:val="12"/>
              </w:numPr>
              <w:ind w:left="307"/>
            </w:pPr>
            <w:r>
              <w:t>Planning meeting notes</w:t>
            </w:r>
          </w:p>
          <w:p w:rsidR="00A26443" w:rsidRDefault="00A26443" w:rsidP="00A26443">
            <w:pPr>
              <w:pStyle w:val="ListParagraph"/>
              <w:numPr>
                <w:ilvl w:val="0"/>
                <w:numId w:val="12"/>
              </w:numPr>
              <w:ind w:left="307"/>
            </w:pPr>
            <w:r>
              <w:t>Planning folders</w:t>
            </w:r>
          </w:p>
          <w:p w:rsidR="00A26443" w:rsidRDefault="00A26443" w:rsidP="00A26443">
            <w:pPr>
              <w:pStyle w:val="ListParagraph"/>
              <w:numPr>
                <w:ilvl w:val="0"/>
                <w:numId w:val="12"/>
              </w:numPr>
              <w:ind w:left="307"/>
            </w:pPr>
            <w:r>
              <w:t>Parental attendance at workshops</w:t>
            </w:r>
          </w:p>
          <w:p w:rsidR="00A26443" w:rsidRPr="00BE5F64" w:rsidRDefault="00A26443" w:rsidP="00A26443">
            <w:pPr>
              <w:pStyle w:val="ListParagraph"/>
              <w:numPr>
                <w:ilvl w:val="0"/>
                <w:numId w:val="12"/>
              </w:numPr>
              <w:ind w:left="307"/>
            </w:pPr>
            <w:r>
              <w:t>Number of parents &amp; partners involved in vertical groups</w:t>
            </w:r>
          </w:p>
        </w:tc>
      </w:tr>
      <w:tr w:rsidR="00A26443" w:rsidTr="00924696">
        <w:trPr>
          <w:trHeight w:val="1338"/>
        </w:trPr>
        <w:tc>
          <w:tcPr>
            <w:tcW w:w="3747" w:type="dxa"/>
            <w:tcBorders>
              <w:bottom w:val="single" w:sz="4" w:space="0" w:color="auto"/>
            </w:tcBorders>
          </w:tcPr>
          <w:p w:rsidR="00A26443" w:rsidRDefault="00A26443" w:rsidP="007A72C2">
            <w:pPr>
              <w:rPr>
                <w:b/>
              </w:rPr>
            </w:pPr>
            <w:r>
              <w:rPr>
                <w:b/>
              </w:rPr>
              <w:t xml:space="preserve">Long </w:t>
            </w:r>
          </w:p>
          <w:p w:rsidR="00A26443" w:rsidRDefault="00A26443" w:rsidP="00A26443">
            <w:pPr>
              <w:pStyle w:val="ListParagraph"/>
              <w:numPr>
                <w:ilvl w:val="0"/>
                <w:numId w:val="15"/>
              </w:numPr>
            </w:pPr>
            <w:r w:rsidRPr="00316A67">
              <w:t>Children</w:t>
            </w:r>
            <w:r>
              <w:t>’s confidence and competence in using digital technology for learning will have increased</w:t>
            </w:r>
          </w:p>
          <w:p w:rsidR="00A26443" w:rsidRDefault="00A26443" w:rsidP="00A26443">
            <w:pPr>
              <w:pStyle w:val="ListParagraph"/>
              <w:numPr>
                <w:ilvl w:val="0"/>
                <w:numId w:val="15"/>
              </w:numPr>
            </w:pPr>
            <w:r>
              <w:t>Family learning will be promoted through staff, pupils and parents working  together on home learning</w:t>
            </w:r>
            <w:r w:rsidRPr="00316A67">
              <w:t xml:space="preserve"> </w:t>
            </w:r>
            <w:r>
              <w:t xml:space="preserve">opportunities using digital technologies </w:t>
            </w:r>
            <w:proofErr w:type="spellStart"/>
            <w:r>
              <w:t>eg</w:t>
            </w:r>
            <w:proofErr w:type="spellEnd"/>
            <w:r>
              <w:t xml:space="preserve"> </w:t>
            </w:r>
            <w:proofErr w:type="spellStart"/>
            <w:r>
              <w:t>Sumdog</w:t>
            </w:r>
            <w:proofErr w:type="spellEnd"/>
            <w:r>
              <w:t>, Glow</w:t>
            </w:r>
          </w:p>
          <w:p w:rsidR="00A26443" w:rsidRDefault="00A26443" w:rsidP="00A26443">
            <w:pPr>
              <w:pStyle w:val="ListParagraph"/>
              <w:numPr>
                <w:ilvl w:val="0"/>
                <w:numId w:val="15"/>
              </w:numPr>
            </w:pPr>
            <w:r>
              <w:t>Staff will ensure that long-term planning for the vertical groups skills programmes incorporates the principles of curriculum design with a focus on progression</w:t>
            </w:r>
          </w:p>
          <w:p w:rsidR="00A26443" w:rsidRPr="00316A67" w:rsidRDefault="00A26443" w:rsidP="00A26443">
            <w:pPr>
              <w:pStyle w:val="ListParagraph"/>
              <w:numPr>
                <w:ilvl w:val="0"/>
                <w:numId w:val="15"/>
              </w:numPr>
            </w:pPr>
            <w:r>
              <w:t>Children gaining confidence through achieving success in a wider range of learning contexts e.g. gardening, cooking etc</w:t>
            </w:r>
          </w:p>
          <w:p w:rsidR="00A26443" w:rsidRDefault="00A26443" w:rsidP="007A72C2">
            <w:pPr>
              <w:rPr>
                <w:b/>
              </w:rPr>
            </w:pPr>
          </w:p>
          <w:p w:rsidR="00A26443" w:rsidRDefault="00A26443" w:rsidP="007A72C2">
            <w:pPr>
              <w:rPr>
                <w:b/>
              </w:rPr>
            </w:pPr>
          </w:p>
        </w:tc>
        <w:tc>
          <w:tcPr>
            <w:tcW w:w="1181" w:type="dxa"/>
            <w:tcBorders>
              <w:bottom w:val="single" w:sz="4" w:space="0" w:color="auto"/>
            </w:tcBorders>
          </w:tcPr>
          <w:p w:rsidR="00A26443" w:rsidRDefault="00A26443" w:rsidP="007A72C2">
            <w:pPr>
              <w:rPr>
                <w:b/>
              </w:rPr>
            </w:pPr>
          </w:p>
        </w:tc>
        <w:tc>
          <w:tcPr>
            <w:tcW w:w="2278" w:type="dxa"/>
            <w:tcBorders>
              <w:bottom w:val="single" w:sz="4" w:space="0" w:color="auto"/>
            </w:tcBorders>
          </w:tcPr>
          <w:p w:rsidR="00A26443" w:rsidRPr="00AD3A08" w:rsidRDefault="00A26443" w:rsidP="007A72C2"/>
          <w:p w:rsidR="00A26443" w:rsidRDefault="00A26443" w:rsidP="00A26443">
            <w:pPr>
              <w:pStyle w:val="ListParagraph"/>
              <w:numPr>
                <w:ilvl w:val="0"/>
                <w:numId w:val="15"/>
              </w:numPr>
            </w:pPr>
            <w:r>
              <w:t>Children will develop literacy and numeracy through home learning activities involving IT</w:t>
            </w:r>
          </w:p>
          <w:p w:rsidR="00A26443" w:rsidRDefault="00A26443" w:rsidP="00A26443">
            <w:pPr>
              <w:pStyle w:val="ListParagraph"/>
              <w:numPr>
                <w:ilvl w:val="0"/>
                <w:numId w:val="15"/>
              </w:numPr>
            </w:pPr>
            <w:r>
              <w:t>Children will be supported in home learning by parents who feel confident in using IT</w:t>
            </w:r>
          </w:p>
          <w:p w:rsidR="00A26443" w:rsidRDefault="00A26443" w:rsidP="00A26443">
            <w:pPr>
              <w:pStyle w:val="ListParagraph"/>
              <w:numPr>
                <w:ilvl w:val="0"/>
                <w:numId w:val="15"/>
              </w:numPr>
            </w:pPr>
            <w:r>
              <w:t>In subsequent years, children will be building on prior learning gained in 2017-18</w:t>
            </w:r>
          </w:p>
          <w:p w:rsidR="00A26443" w:rsidRPr="00AD3A08" w:rsidRDefault="00A26443" w:rsidP="00A26443">
            <w:pPr>
              <w:pStyle w:val="ListParagraph"/>
              <w:numPr>
                <w:ilvl w:val="0"/>
                <w:numId w:val="15"/>
              </w:numPr>
            </w:pPr>
            <w:r>
              <w:t>Children will enjoy greater independence in using IT</w:t>
            </w:r>
          </w:p>
        </w:tc>
        <w:tc>
          <w:tcPr>
            <w:tcW w:w="2036" w:type="dxa"/>
            <w:tcBorders>
              <w:bottom w:val="single" w:sz="4" w:space="0" w:color="auto"/>
            </w:tcBorders>
          </w:tcPr>
          <w:p w:rsidR="00A26443" w:rsidRDefault="00A26443" w:rsidP="007A72C2"/>
          <w:p w:rsidR="00A26443" w:rsidRDefault="00A26443" w:rsidP="00A26443">
            <w:pPr>
              <w:pStyle w:val="ListParagraph"/>
              <w:numPr>
                <w:ilvl w:val="0"/>
                <w:numId w:val="15"/>
              </w:numPr>
            </w:pPr>
            <w:r>
              <w:t xml:space="preserve">% children using Glow, </w:t>
            </w:r>
            <w:proofErr w:type="spellStart"/>
            <w:r>
              <w:t>Sumdog</w:t>
            </w:r>
            <w:proofErr w:type="spellEnd"/>
            <w:r>
              <w:t xml:space="preserve">, </w:t>
            </w:r>
            <w:proofErr w:type="spellStart"/>
            <w:r>
              <w:t>Linguascope</w:t>
            </w:r>
            <w:proofErr w:type="spellEnd"/>
            <w:r>
              <w:t xml:space="preserve"> etc at home and in school</w:t>
            </w:r>
          </w:p>
          <w:p w:rsidR="00A26443" w:rsidRDefault="00A26443" w:rsidP="00A26443">
            <w:pPr>
              <w:pStyle w:val="ListParagraph"/>
              <w:numPr>
                <w:ilvl w:val="0"/>
                <w:numId w:val="12"/>
              </w:numPr>
              <w:ind w:left="307"/>
            </w:pPr>
            <w:r>
              <w:t xml:space="preserve">Pupil, parent &amp; staff questionnaires – including </w:t>
            </w:r>
            <w:proofErr w:type="spellStart"/>
            <w:r>
              <w:t>Like</w:t>
            </w:r>
            <w:r w:rsidRPr="00BE5F64">
              <w:t>rt</w:t>
            </w:r>
            <w:proofErr w:type="spellEnd"/>
            <w:r w:rsidRPr="00BE5F64">
              <w:t xml:space="preserve"> scales</w:t>
            </w:r>
          </w:p>
          <w:p w:rsidR="00A26443" w:rsidRDefault="00A26443" w:rsidP="00A26443">
            <w:pPr>
              <w:pStyle w:val="ListParagraph"/>
              <w:numPr>
                <w:ilvl w:val="0"/>
                <w:numId w:val="12"/>
              </w:numPr>
              <w:ind w:left="307"/>
            </w:pPr>
            <w:r>
              <w:t>Attainment in literacy and numeracy</w:t>
            </w:r>
          </w:p>
          <w:p w:rsidR="00A26443" w:rsidRPr="00AD3A08" w:rsidRDefault="00A26443" w:rsidP="007A72C2">
            <w:pPr>
              <w:pStyle w:val="ListParagraph"/>
              <w:ind w:left="360"/>
            </w:pPr>
          </w:p>
        </w:tc>
      </w:tr>
    </w:tbl>
    <w:p w:rsidR="00A26443" w:rsidRDefault="00A26443" w:rsidP="00A26443">
      <w:pPr>
        <w:rPr>
          <w:b/>
        </w:rPr>
      </w:pPr>
    </w:p>
    <w:tbl>
      <w:tblPr>
        <w:tblStyle w:val="TableGrid"/>
        <w:tblW w:w="0" w:type="auto"/>
        <w:tblLook w:val="04A0"/>
      </w:tblPr>
      <w:tblGrid>
        <w:gridCol w:w="9242"/>
      </w:tblGrid>
      <w:tr w:rsidR="00A26443" w:rsidTr="007A72C2">
        <w:trPr>
          <w:trHeight w:val="313"/>
        </w:trPr>
        <w:tc>
          <w:tcPr>
            <w:tcW w:w="9242" w:type="dxa"/>
            <w:shd w:val="clear" w:color="auto" w:fill="C8A0C3"/>
          </w:tcPr>
          <w:p w:rsidR="00A26443" w:rsidRDefault="00A26443" w:rsidP="007A72C2">
            <w:pPr>
              <w:rPr>
                <w:b/>
              </w:rPr>
            </w:pPr>
            <w:r w:rsidRPr="00EA69A1">
              <w:rPr>
                <w:b/>
              </w:rPr>
              <w:t xml:space="preserve">Resources </w:t>
            </w:r>
            <w:r>
              <w:t>(What you need to do this job:, people, budget, support from the centre)</w:t>
            </w:r>
          </w:p>
        </w:tc>
      </w:tr>
      <w:tr w:rsidR="00A26443" w:rsidTr="007A72C2">
        <w:trPr>
          <w:trHeight w:val="547"/>
        </w:trPr>
        <w:tc>
          <w:tcPr>
            <w:tcW w:w="9242" w:type="dxa"/>
          </w:tcPr>
          <w:p w:rsidR="00A26443" w:rsidRDefault="00A26443" w:rsidP="007A72C2"/>
          <w:p w:rsidR="00A26443" w:rsidRPr="00EA69A1" w:rsidRDefault="00A26443" w:rsidP="007A72C2">
            <w:r w:rsidRPr="00EA69A1">
              <w:t xml:space="preserve">Tablet academy </w:t>
            </w:r>
            <w:r>
              <w:t xml:space="preserve">   £3000</w:t>
            </w:r>
          </w:p>
          <w:p w:rsidR="00A26443" w:rsidRPr="00EA69A1" w:rsidRDefault="00A26443" w:rsidP="007A72C2">
            <w:r w:rsidRPr="00EA69A1">
              <w:t xml:space="preserve">7 x </w:t>
            </w:r>
            <w:proofErr w:type="spellStart"/>
            <w:r w:rsidRPr="00EA69A1">
              <w:t>iPads</w:t>
            </w:r>
            <w:proofErr w:type="spellEnd"/>
            <w:r w:rsidRPr="00EA69A1">
              <w:t xml:space="preserve"> + cases + etching + licences</w:t>
            </w:r>
            <w:r>
              <w:t xml:space="preserve">        £1935</w:t>
            </w:r>
          </w:p>
          <w:p w:rsidR="00A26443" w:rsidRPr="00EA69A1" w:rsidRDefault="00A26443" w:rsidP="007A72C2">
            <w:proofErr w:type="spellStart"/>
            <w:r w:rsidRPr="00EA69A1">
              <w:t>Sumdog</w:t>
            </w:r>
            <w:proofErr w:type="spellEnd"/>
            <w:r w:rsidRPr="00EA69A1">
              <w:t xml:space="preserve"> licence + training</w:t>
            </w:r>
            <w:r>
              <w:t xml:space="preserve">       £365</w:t>
            </w:r>
          </w:p>
          <w:p w:rsidR="00A26443" w:rsidRPr="00EA69A1" w:rsidRDefault="00A26443" w:rsidP="007A72C2">
            <w:r w:rsidRPr="00EA69A1">
              <w:t>Resources for vertical groups e.g. ingredients, seeds</w:t>
            </w:r>
            <w:r>
              <w:t>, tools etc         £1200</w:t>
            </w:r>
          </w:p>
          <w:p w:rsidR="00A26443" w:rsidRDefault="00A26443" w:rsidP="007A72C2">
            <w:r w:rsidRPr="00EA69A1">
              <w:t>Resources for family engagement e.g.</w:t>
            </w:r>
            <w:r>
              <w:t xml:space="preserve"> workshop </w:t>
            </w:r>
            <w:r w:rsidRPr="00EA69A1">
              <w:t xml:space="preserve"> </w:t>
            </w:r>
            <w:r>
              <w:t xml:space="preserve">resources, </w:t>
            </w:r>
            <w:r w:rsidRPr="00EA69A1">
              <w:t>catering</w:t>
            </w:r>
            <w:r>
              <w:t xml:space="preserve">  etc        £500</w:t>
            </w:r>
          </w:p>
          <w:p w:rsidR="00A26443" w:rsidRDefault="00A26443" w:rsidP="007A72C2">
            <w:pPr>
              <w:rPr>
                <w:b/>
              </w:rPr>
            </w:pPr>
          </w:p>
        </w:tc>
      </w:tr>
    </w:tbl>
    <w:p w:rsidR="00A26443" w:rsidRDefault="00A26443" w:rsidP="00A26443">
      <w:pPr>
        <w:rPr>
          <w:b/>
        </w:rPr>
      </w:pPr>
    </w:p>
    <w:tbl>
      <w:tblPr>
        <w:tblStyle w:val="TableGrid"/>
        <w:tblW w:w="0" w:type="auto"/>
        <w:tblLook w:val="04A0"/>
      </w:tblPr>
      <w:tblGrid>
        <w:gridCol w:w="4621"/>
        <w:gridCol w:w="4621"/>
      </w:tblGrid>
      <w:tr w:rsidR="00A26443" w:rsidTr="007A72C2">
        <w:tc>
          <w:tcPr>
            <w:tcW w:w="4621" w:type="dxa"/>
            <w:shd w:val="clear" w:color="auto" w:fill="C8A0C3"/>
          </w:tcPr>
          <w:p w:rsidR="00A26443" w:rsidRDefault="00A26443" w:rsidP="007A72C2">
            <w:pPr>
              <w:rPr>
                <w:b/>
              </w:rPr>
            </w:pPr>
            <w:r>
              <w:rPr>
                <w:b/>
              </w:rPr>
              <w:t xml:space="preserve">Challenges </w:t>
            </w:r>
            <w:r w:rsidRPr="00795B9B">
              <w:rPr>
                <w:sz w:val="20"/>
                <w:szCs w:val="20"/>
              </w:rPr>
              <w:t>(What might hinder success?)</w:t>
            </w:r>
          </w:p>
        </w:tc>
        <w:tc>
          <w:tcPr>
            <w:tcW w:w="4621" w:type="dxa"/>
            <w:shd w:val="clear" w:color="auto" w:fill="C8A0C3"/>
          </w:tcPr>
          <w:p w:rsidR="00A26443" w:rsidRDefault="00A26443" w:rsidP="007A72C2">
            <w:pPr>
              <w:rPr>
                <w:b/>
              </w:rPr>
            </w:pPr>
            <w:r>
              <w:rPr>
                <w:b/>
              </w:rPr>
              <w:t>Solutions</w:t>
            </w:r>
          </w:p>
        </w:tc>
      </w:tr>
      <w:tr w:rsidR="00A26443" w:rsidTr="007A72C2">
        <w:tc>
          <w:tcPr>
            <w:tcW w:w="4621" w:type="dxa"/>
          </w:tcPr>
          <w:p w:rsidR="00A26443" w:rsidRPr="00AD3A08" w:rsidRDefault="00A26443" w:rsidP="007A72C2"/>
          <w:p w:rsidR="00A26443" w:rsidRPr="00AD3A08" w:rsidRDefault="00A26443" w:rsidP="007A72C2">
            <w:r w:rsidRPr="00AD3A08">
              <w:t>N</w:t>
            </w:r>
            <w:r>
              <w:t xml:space="preserve">ew team of teachers, at least 33 – 50% </w:t>
            </w:r>
            <w:r w:rsidRPr="00AD3A08">
              <w:t xml:space="preserve"> of class teachers new to the school</w:t>
            </w:r>
          </w:p>
          <w:p w:rsidR="00A26443" w:rsidRDefault="00A26443" w:rsidP="007A72C2"/>
          <w:p w:rsidR="00A26443" w:rsidRDefault="00A26443" w:rsidP="007A72C2"/>
          <w:p w:rsidR="00A26443" w:rsidRDefault="00A26443" w:rsidP="007A72C2"/>
          <w:p w:rsidR="00A26443" w:rsidRDefault="00A26443" w:rsidP="007A72C2">
            <w:r>
              <w:t>Unreliable internet service</w:t>
            </w:r>
          </w:p>
          <w:p w:rsidR="00A26443" w:rsidRDefault="00A26443" w:rsidP="007A72C2"/>
          <w:p w:rsidR="00A26443" w:rsidRDefault="00A26443" w:rsidP="007A72C2"/>
          <w:p w:rsidR="00A26443" w:rsidRPr="00AD3A08" w:rsidRDefault="00A26443" w:rsidP="007A72C2">
            <w:r>
              <w:t>Engaging parents</w:t>
            </w:r>
          </w:p>
          <w:p w:rsidR="00A26443" w:rsidRPr="00AD3A08" w:rsidRDefault="00A26443" w:rsidP="007A72C2"/>
          <w:p w:rsidR="00A26443" w:rsidRPr="00AD3A08" w:rsidRDefault="00A26443" w:rsidP="007A72C2"/>
          <w:p w:rsidR="00A26443" w:rsidRPr="00AD3A08" w:rsidRDefault="00A26443" w:rsidP="007A72C2"/>
          <w:p w:rsidR="00A26443" w:rsidRDefault="00A26443" w:rsidP="007A72C2"/>
          <w:p w:rsidR="00A26443" w:rsidRDefault="00A26443" w:rsidP="007A72C2">
            <w:r>
              <w:t>Children who don’t have internet access at home</w:t>
            </w:r>
          </w:p>
          <w:p w:rsidR="00A26443" w:rsidRPr="0065147F" w:rsidRDefault="00A26443" w:rsidP="007A72C2">
            <w:pPr>
              <w:tabs>
                <w:tab w:val="left" w:pos="1590"/>
              </w:tabs>
            </w:pPr>
          </w:p>
        </w:tc>
        <w:tc>
          <w:tcPr>
            <w:tcW w:w="4621" w:type="dxa"/>
          </w:tcPr>
          <w:p w:rsidR="00A26443" w:rsidRPr="00AD3A08" w:rsidRDefault="00A26443" w:rsidP="007A72C2"/>
          <w:p w:rsidR="00A26443" w:rsidRDefault="00A26443" w:rsidP="007A72C2">
            <w:r w:rsidRPr="00AD3A08">
              <w:t>Ensuring CAT calendar supports team building and that there is CLPL on creativity and employability skills as well as digital literacy</w:t>
            </w:r>
          </w:p>
          <w:p w:rsidR="00A26443" w:rsidRDefault="00A26443" w:rsidP="007A72C2"/>
          <w:p w:rsidR="00A26443" w:rsidRDefault="00A26443" w:rsidP="007A72C2">
            <w:r>
              <w:t>Keep record of issues and regularly refer on to IT support</w:t>
            </w:r>
          </w:p>
          <w:p w:rsidR="00A26443" w:rsidRDefault="00A26443" w:rsidP="007A72C2"/>
          <w:p w:rsidR="00A26443" w:rsidRDefault="00A26443" w:rsidP="007A72C2">
            <w:r>
              <w:t>Involve parents and children in planning events</w:t>
            </w:r>
          </w:p>
          <w:p w:rsidR="00A26443" w:rsidRDefault="00A26443" w:rsidP="007A72C2">
            <w:r>
              <w:t>Provide catering at events</w:t>
            </w:r>
          </w:p>
          <w:p w:rsidR="00A26443" w:rsidRDefault="00A26443" w:rsidP="007A72C2">
            <w:r>
              <w:t>Have events at different times of the day</w:t>
            </w:r>
          </w:p>
          <w:p w:rsidR="00A26443" w:rsidRDefault="00A26443" w:rsidP="007A72C2"/>
          <w:p w:rsidR="00A26443" w:rsidRPr="00AD3A08" w:rsidRDefault="00A26443" w:rsidP="007A72C2">
            <w:r>
              <w:t>Lunchtime club</w:t>
            </w:r>
          </w:p>
        </w:tc>
      </w:tr>
    </w:tbl>
    <w:p w:rsidR="00A26443" w:rsidRDefault="00A26443" w:rsidP="00A26443">
      <w:pPr>
        <w:rPr>
          <w:b/>
        </w:rPr>
      </w:pPr>
    </w:p>
    <w:tbl>
      <w:tblPr>
        <w:tblStyle w:val="TableGrid"/>
        <w:tblW w:w="0" w:type="auto"/>
        <w:tblLook w:val="04A0"/>
      </w:tblPr>
      <w:tblGrid>
        <w:gridCol w:w="2310"/>
        <w:gridCol w:w="2310"/>
        <w:gridCol w:w="2311"/>
        <w:gridCol w:w="2311"/>
      </w:tblGrid>
      <w:tr w:rsidR="00A26443" w:rsidTr="007A72C2">
        <w:tc>
          <w:tcPr>
            <w:tcW w:w="2310" w:type="dxa"/>
            <w:shd w:val="clear" w:color="auto" w:fill="C8A0C3"/>
          </w:tcPr>
          <w:p w:rsidR="00A26443" w:rsidRDefault="00A26443" w:rsidP="007A72C2">
            <w:pPr>
              <w:rPr>
                <w:b/>
              </w:rPr>
            </w:pPr>
            <w:r>
              <w:rPr>
                <w:b/>
              </w:rPr>
              <w:t>Specific Tasks</w:t>
            </w:r>
          </w:p>
          <w:p w:rsidR="00A26443" w:rsidRDefault="00A26443" w:rsidP="007A72C2">
            <w:pPr>
              <w:rPr>
                <w:b/>
              </w:rPr>
            </w:pPr>
          </w:p>
        </w:tc>
        <w:tc>
          <w:tcPr>
            <w:tcW w:w="2310" w:type="dxa"/>
            <w:shd w:val="clear" w:color="auto" w:fill="C8A0C3"/>
          </w:tcPr>
          <w:p w:rsidR="00A26443" w:rsidRDefault="00A26443" w:rsidP="007A72C2">
            <w:pPr>
              <w:rPr>
                <w:b/>
              </w:rPr>
            </w:pPr>
            <w:r>
              <w:rPr>
                <w:b/>
              </w:rPr>
              <w:t>Responsibility</w:t>
            </w:r>
          </w:p>
        </w:tc>
        <w:tc>
          <w:tcPr>
            <w:tcW w:w="2311" w:type="dxa"/>
            <w:shd w:val="clear" w:color="auto" w:fill="C8A0C3"/>
          </w:tcPr>
          <w:p w:rsidR="00A26443" w:rsidRDefault="00A26443" w:rsidP="007A72C2">
            <w:pPr>
              <w:rPr>
                <w:b/>
              </w:rPr>
            </w:pPr>
            <w:r>
              <w:rPr>
                <w:b/>
              </w:rPr>
              <w:t>By when</w:t>
            </w:r>
          </w:p>
        </w:tc>
        <w:tc>
          <w:tcPr>
            <w:tcW w:w="2311" w:type="dxa"/>
            <w:shd w:val="clear" w:color="auto" w:fill="C8A0C3"/>
          </w:tcPr>
          <w:p w:rsidR="00A26443" w:rsidRDefault="00A26443" w:rsidP="007A72C2">
            <w:pPr>
              <w:rPr>
                <w:b/>
              </w:rPr>
            </w:pPr>
            <w:r>
              <w:rPr>
                <w:b/>
              </w:rPr>
              <w:t>Ongoing evaluation</w:t>
            </w:r>
          </w:p>
        </w:tc>
      </w:tr>
      <w:tr w:rsidR="00A26443" w:rsidTr="007A72C2">
        <w:tc>
          <w:tcPr>
            <w:tcW w:w="2310" w:type="dxa"/>
          </w:tcPr>
          <w:p w:rsidR="00A26443" w:rsidRDefault="00A26443" w:rsidP="007A72C2">
            <w:pPr>
              <w:rPr>
                <w:b/>
              </w:rPr>
            </w:pPr>
          </w:p>
          <w:p w:rsidR="00A26443" w:rsidRDefault="00A26443" w:rsidP="007A72C2">
            <w:pPr>
              <w:rPr>
                <w:b/>
              </w:rPr>
            </w:pPr>
          </w:p>
        </w:tc>
        <w:tc>
          <w:tcPr>
            <w:tcW w:w="2310" w:type="dxa"/>
          </w:tcPr>
          <w:p w:rsidR="00A26443" w:rsidRDefault="00A26443" w:rsidP="007A72C2">
            <w:pPr>
              <w:rPr>
                <w:b/>
              </w:rPr>
            </w:pPr>
          </w:p>
        </w:tc>
        <w:tc>
          <w:tcPr>
            <w:tcW w:w="2311" w:type="dxa"/>
          </w:tcPr>
          <w:p w:rsidR="00A26443" w:rsidRDefault="00A26443" w:rsidP="007A72C2">
            <w:pPr>
              <w:rPr>
                <w:b/>
              </w:rPr>
            </w:pPr>
          </w:p>
        </w:tc>
        <w:tc>
          <w:tcPr>
            <w:tcW w:w="2311" w:type="dxa"/>
          </w:tcPr>
          <w:p w:rsidR="00A26443" w:rsidRDefault="00A26443" w:rsidP="007A72C2">
            <w:pPr>
              <w:rPr>
                <w:b/>
              </w:rPr>
            </w:pPr>
          </w:p>
        </w:tc>
      </w:tr>
      <w:tr w:rsidR="00A26443" w:rsidTr="007A72C2">
        <w:tc>
          <w:tcPr>
            <w:tcW w:w="2310" w:type="dxa"/>
          </w:tcPr>
          <w:p w:rsidR="00A26443" w:rsidRDefault="00A26443" w:rsidP="007A72C2">
            <w:pPr>
              <w:rPr>
                <w:b/>
              </w:rPr>
            </w:pPr>
          </w:p>
          <w:p w:rsidR="00A26443" w:rsidRDefault="00A26443" w:rsidP="007A72C2">
            <w:pPr>
              <w:rPr>
                <w:b/>
              </w:rPr>
            </w:pPr>
          </w:p>
        </w:tc>
        <w:tc>
          <w:tcPr>
            <w:tcW w:w="2310" w:type="dxa"/>
          </w:tcPr>
          <w:p w:rsidR="00A26443" w:rsidRDefault="00A26443" w:rsidP="007A72C2">
            <w:pPr>
              <w:rPr>
                <w:b/>
              </w:rPr>
            </w:pPr>
          </w:p>
        </w:tc>
        <w:tc>
          <w:tcPr>
            <w:tcW w:w="2311" w:type="dxa"/>
          </w:tcPr>
          <w:p w:rsidR="00A26443" w:rsidRDefault="00A26443" w:rsidP="007A72C2">
            <w:pPr>
              <w:rPr>
                <w:b/>
              </w:rPr>
            </w:pPr>
          </w:p>
        </w:tc>
        <w:tc>
          <w:tcPr>
            <w:tcW w:w="2311" w:type="dxa"/>
          </w:tcPr>
          <w:p w:rsidR="00A26443" w:rsidRDefault="00A26443" w:rsidP="007A72C2">
            <w:pPr>
              <w:rPr>
                <w:b/>
              </w:rPr>
            </w:pPr>
          </w:p>
        </w:tc>
      </w:tr>
      <w:tr w:rsidR="00A26443" w:rsidTr="007A72C2">
        <w:tc>
          <w:tcPr>
            <w:tcW w:w="2310" w:type="dxa"/>
          </w:tcPr>
          <w:p w:rsidR="00A26443" w:rsidRDefault="00A26443" w:rsidP="007A72C2">
            <w:pPr>
              <w:rPr>
                <w:b/>
              </w:rPr>
            </w:pPr>
          </w:p>
          <w:p w:rsidR="00A26443" w:rsidRDefault="00A26443" w:rsidP="007A72C2">
            <w:pPr>
              <w:rPr>
                <w:b/>
              </w:rPr>
            </w:pPr>
          </w:p>
        </w:tc>
        <w:tc>
          <w:tcPr>
            <w:tcW w:w="2310" w:type="dxa"/>
          </w:tcPr>
          <w:p w:rsidR="00A26443" w:rsidRDefault="00A26443" w:rsidP="007A72C2">
            <w:pPr>
              <w:rPr>
                <w:b/>
              </w:rPr>
            </w:pPr>
          </w:p>
        </w:tc>
        <w:tc>
          <w:tcPr>
            <w:tcW w:w="2311" w:type="dxa"/>
          </w:tcPr>
          <w:p w:rsidR="00A26443" w:rsidRDefault="00A26443" w:rsidP="007A72C2">
            <w:pPr>
              <w:rPr>
                <w:b/>
              </w:rPr>
            </w:pPr>
          </w:p>
        </w:tc>
        <w:tc>
          <w:tcPr>
            <w:tcW w:w="2311" w:type="dxa"/>
          </w:tcPr>
          <w:p w:rsidR="00A26443" w:rsidRDefault="00A26443" w:rsidP="007A72C2">
            <w:pPr>
              <w:rPr>
                <w:b/>
              </w:rPr>
            </w:pPr>
          </w:p>
        </w:tc>
      </w:tr>
      <w:tr w:rsidR="00A26443" w:rsidTr="007A72C2">
        <w:tc>
          <w:tcPr>
            <w:tcW w:w="2310" w:type="dxa"/>
          </w:tcPr>
          <w:p w:rsidR="00A26443" w:rsidRDefault="00A26443" w:rsidP="007A72C2">
            <w:pPr>
              <w:rPr>
                <w:b/>
              </w:rPr>
            </w:pPr>
          </w:p>
          <w:p w:rsidR="00A26443" w:rsidRDefault="00A26443" w:rsidP="007A72C2">
            <w:pPr>
              <w:rPr>
                <w:b/>
              </w:rPr>
            </w:pPr>
          </w:p>
        </w:tc>
        <w:tc>
          <w:tcPr>
            <w:tcW w:w="2310" w:type="dxa"/>
          </w:tcPr>
          <w:p w:rsidR="00A26443" w:rsidRDefault="00A26443" w:rsidP="007A72C2">
            <w:pPr>
              <w:rPr>
                <w:b/>
              </w:rPr>
            </w:pPr>
          </w:p>
        </w:tc>
        <w:tc>
          <w:tcPr>
            <w:tcW w:w="2311" w:type="dxa"/>
          </w:tcPr>
          <w:p w:rsidR="00A26443" w:rsidRDefault="00A26443" w:rsidP="007A72C2">
            <w:pPr>
              <w:rPr>
                <w:b/>
              </w:rPr>
            </w:pPr>
          </w:p>
        </w:tc>
        <w:tc>
          <w:tcPr>
            <w:tcW w:w="2311" w:type="dxa"/>
          </w:tcPr>
          <w:p w:rsidR="00A26443" w:rsidRDefault="00A26443" w:rsidP="007A72C2">
            <w:pPr>
              <w:rPr>
                <w:b/>
              </w:rPr>
            </w:pPr>
          </w:p>
        </w:tc>
      </w:tr>
      <w:tr w:rsidR="00A26443" w:rsidTr="007A72C2">
        <w:tc>
          <w:tcPr>
            <w:tcW w:w="2310" w:type="dxa"/>
          </w:tcPr>
          <w:p w:rsidR="00A26443" w:rsidRDefault="00A26443" w:rsidP="007A72C2">
            <w:pPr>
              <w:rPr>
                <w:b/>
              </w:rPr>
            </w:pPr>
          </w:p>
          <w:p w:rsidR="00A26443" w:rsidRDefault="00A26443" w:rsidP="007A72C2">
            <w:pPr>
              <w:rPr>
                <w:b/>
              </w:rPr>
            </w:pPr>
          </w:p>
        </w:tc>
        <w:tc>
          <w:tcPr>
            <w:tcW w:w="2310" w:type="dxa"/>
          </w:tcPr>
          <w:p w:rsidR="00A26443" w:rsidRDefault="00A26443" w:rsidP="007A72C2">
            <w:pPr>
              <w:rPr>
                <w:b/>
              </w:rPr>
            </w:pPr>
          </w:p>
        </w:tc>
        <w:tc>
          <w:tcPr>
            <w:tcW w:w="2311" w:type="dxa"/>
          </w:tcPr>
          <w:p w:rsidR="00A26443" w:rsidRDefault="00A26443" w:rsidP="007A72C2">
            <w:pPr>
              <w:rPr>
                <w:b/>
              </w:rPr>
            </w:pPr>
          </w:p>
        </w:tc>
        <w:tc>
          <w:tcPr>
            <w:tcW w:w="2311" w:type="dxa"/>
          </w:tcPr>
          <w:p w:rsidR="00A26443" w:rsidRDefault="00A26443" w:rsidP="007A72C2">
            <w:pPr>
              <w:rPr>
                <w:b/>
              </w:rPr>
            </w:pPr>
          </w:p>
        </w:tc>
      </w:tr>
      <w:tr w:rsidR="00A26443" w:rsidTr="007A72C2">
        <w:tc>
          <w:tcPr>
            <w:tcW w:w="2310" w:type="dxa"/>
          </w:tcPr>
          <w:p w:rsidR="00A26443" w:rsidRDefault="00A26443" w:rsidP="007A72C2">
            <w:pPr>
              <w:rPr>
                <w:b/>
              </w:rPr>
            </w:pPr>
          </w:p>
          <w:p w:rsidR="00A26443" w:rsidRDefault="00A26443" w:rsidP="007A72C2">
            <w:pPr>
              <w:rPr>
                <w:b/>
              </w:rPr>
            </w:pPr>
          </w:p>
        </w:tc>
        <w:tc>
          <w:tcPr>
            <w:tcW w:w="2310" w:type="dxa"/>
          </w:tcPr>
          <w:p w:rsidR="00A26443" w:rsidRDefault="00A26443" w:rsidP="007A72C2">
            <w:pPr>
              <w:rPr>
                <w:b/>
              </w:rPr>
            </w:pPr>
          </w:p>
        </w:tc>
        <w:tc>
          <w:tcPr>
            <w:tcW w:w="2311" w:type="dxa"/>
          </w:tcPr>
          <w:p w:rsidR="00A26443" w:rsidRDefault="00A26443" w:rsidP="007A72C2">
            <w:pPr>
              <w:rPr>
                <w:b/>
              </w:rPr>
            </w:pPr>
          </w:p>
        </w:tc>
        <w:tc>
          <w:tcPr>
            <w:tcW w:w="2311" w:type="dxa"/>
          </w:tcPr>
          <w:p w:rsidR="00A26443" w:rsidRDefault="00A26443" w:rsidP="007A72C2">
            <w:pPr>
              <w:rPr>
                <w:b/>
              </w:rPr>
            </w:pPr>
          </w:p>
        </w:tc>
      </w:tr>
    </w:tbl>
    <w:p w:rsidR="00A26443" w:rsidRDefault="00A26443" w:rsidP="00A26443">
      <w:pPr>
        <w:rPr>
          <w:b/>
        </w:rPr>
      </w:pPr>
    </w:p>
    <w:p w:rsidR="00A26443" w:rsidRDefault="00A26443" w:rsidP="00A26443">
      <w:pPr>
        <w:rPr>
          <w:b/>
        </w:rPr>
      </w:pPr>
    </w:p>
    <w:tbl>
      <w:tblPr>
        <w:tblStyle w:val="TableGrid"/>
        <w:tblpPr w:leftFromText="180" w:rightFromText="180" w:vertAnchor="text" w:horzAnchor="margin" w:tblpY="468"/>
        <w:tblW w:w="0" w:type="auto"/>
        <w:tblLook w:val="04A0"/>
      </w:tblPr>
      <w:tblGrid>
        <w:gridCol w:w="4621"/>
        <w:gridCol w:w="2310"/>
        <w:gridCol w:w="2311"/>
      </w:tblGrid>
      <w:tr w:rsidR="00A26443" w:rsidRPr="00BA0A97" w:rsidTr="007A72C2">
        <w:tc>
          <w:tcPr>
            <w:tcW w:w="9242" w:type="dxa"/>
            <w:gridSpan w:val="3"/>
            <w:tcBorders>
              <w:bottom w:val="single" w:sz="4" w:space="0" w:color="auto"/>
            </w:tcBorders>
            <w:shd w:val="clear" w:color="auto" w:fill="D0AECE"/>
          </w:tcPr>
          <w:p w:rsidR="00A26443" w:rsidRDefault="00A26443" w:rsidP="007A72C2">
            <w:pPr>
              <w:jc w:val="center"/>
              <w:rPr>
                <w:b/>
              </w:rPr>
            </w:pPr>
            <w:r>
              <w:rPr>
                <w:b/>
              </w:rPr>
              <w:t>Overall Evaluation</w:t>
            </w:r>
          </w:p>
          <w:p w:rsidR="00A26443" w:rsidRPr="00BA0A97" w:rsidRDefault="00A26443" w:rsidP="007A72C2">
            <w:pPr>
              <w:jc w:val="center"/>
              <w:rPr>
                <w:b/>
              </w:rPr>
            </w:pPr>
          </w:p>
        </w:tc>
      </w:tr>
      <w:tr w:rsidR="00A26443" w:rsidTr="007A72C2">
        <w:tc>
          <w:tcPr>
            <w:tcW w:w="4621" w:type="dxa"/>
            <w:shd w:val="clear" w:color="auto" w:fill="D0AECE"/>
          </w:tcPr>
          <w:p w:rsidR="00A26443" w:rsidRDefault="00A26443" w:rsidP="007A72C2">
            <w:pPr>
              <w:rPr>
                <w:b/>
              </w:rPr>
            </w:pPr>
            <w:r>
              <w:rPr>
                <w:b/>
              </w:rPr>
              <w:t>Progress</w:t>
            </w:r>
          </w:p>
        </w:tc>
        <w:tc>
          <w:tcPr>
            <w:tcW w:w="2310" w:type="dxa"/>
            <w:shd w:val="clear" w:color="auto" w:fill="D0AECE"/>
          </w:tcPr>
          <w:p w:rsidR="00A26443" w:rsidRDefault="00A26443" w:rsidP="007A72C2">
            <w:pPr>
              <w:rPr>
                <w:b/>
              </w:rPr>
            </w:pPr>
            <w:r>
              <w:rPr>
                <w:b/>
              </w:rPr>
              <w:t>Impact</w:t>
            </w:r>
          </w:p>
        </w:tc>
        <w:tc>
          <w:tcPr>
            <w:tcW w:w="2311" w:type="dxa"/>
            <w:shd w:val="clear" w:color="auto" w:fill="D0AECE"/>
          </w:tcPr>
          <w:p w:rsidR="00A26443" w:rsidRDefault="00A26443" w:rsidP="007A72C2">
            <w:pPr>
              <w:rPr>
                <w:b/>
              </w:rPr>
            </w:pPr>
            <w:r>
              <w:rPr>
                <w:b/>
              </w:rPr>
              <w:t>Evidence</w:t>
            </w:r>
          </w:p>
        </w:tc>
      </w:tr>
      <w:tr w:rsidR="00A26443" w:rsidTr="007A72C2">
        <w:tc>
          <w:tcPr>
            <w:tcW w:w="4621" w:type="dxa"/>
          </w:tcPr>
          <w:p w:rsidR="00A26443" w:rsidRDefault="00A26443" w:rsidP="007A72C2">
            <w:pPr>
              <w:rPr>
                <w:b/>
              </w:rPr>
            </w:pPr>
          </w:p>
          <w:p w:rsidR="00A26443" w:rsidRDefault="00A26443" w:rsidP="007A72C2">
            <w:pPr>
              <w:rPr>
                <w:b/>
              </w:rPr>
            </w:pPr>
          </w:p>
          <w:p w:rsidR="00A26443" w:rsidRDefault="00A26443" w:rsidP="007A72C2">
            <w:pPr>
              <w:rPr>
                <w:b/>
              </w:rPr>
            </w:pPr>
          </w:p>
          <w:p w:rsidR="00A26443" w:rsidRDefault="00A26443" w:rsidP="007A72C2">
            <w:pPr>
              <w:rPr>
                <w:b/>
              </w:rPr>
            </w:pPr>
          </w:p>
          <w:p w:rsidR="00A26443" w:rsidRDefault="00A26443" w:rsidP="007A72C2">
            <w:pPr>
              <w:rPr>
                <w:b/>
              </w:rPr>
            </w:pPr>
          </w:p>
          <w:p w:rsidR="00A26443" w:rsidRDefault="00A26443" w:rsidP="007A72C2">
            <w:pPr>
              <w:rPr>
                <w:b/>
              </w:rPr>
            </w:pPr>
          </w:p>
          <w:p w:rsidR="00A26443" w:rsidRDefault="00A26443" w:rsidP="007A72C2">
            <w:pPr>
              <w:rPr>
                <w:b/>
              </w:rPr>
            </w:pPr>
          </w:p>
          <w:p w:rsidR="00A26443" w:rsidRDefault="00A26443" w:rsidP="007A72C2">
            <w:pPr>
              <w:rPr>
                <w:b/>
              </w:rPr>
            </w:pPr>
          </w:p>
          <w:p w:rsidR="00A26443" w:rsidRDefault="00A26443" w:rsidP="007A72C2">
            <w:pPr>
              <w:rPr>
                <w:b/>
              </w:rPr>
            </w:pPr>
          </w:p>
          <w:p w:rsidR="00A26443" w:rsidRDefault="00A26443" w:rsidP="007A72C2">
            <w:pPr>
              <w:rPr>
                <w:b/>
              </w:rPr>
            </w:pPr>
          </w:p>
          <w:p w:rsidR="00A26443" w:rsidRDefault="00A26443" w:rsidP="007A72C2">
            <w:pPr>
              <w:rPr>
                <w:b/>
              </w:rPr>
            </w:pPr>
          </w:p>
          <w:p w:rsidR="00A26443" w:rsidRDefault="00A26443" w:rsidP="007A72C2">
            <w:pPr>
              <w:rPr>
                <w:b/>
              </w:rPr>
            </w:pPr>
          </w:p>
          <w:p w:rsidR="00A26443" w:rsidRDefault="00A26443" w:rsidP="007A72C2">
            <w:pPr>
              <w:rPr>
                <w:b/>
              </w:rPr>
            </w:pPr>
          </w:p>
          <w:p w:rsidR="00A26443" w:rsidRDefault="00A26443" w:rsidP="007A72C2">
            <w:pPr>
              <w:rPr>
                <w:b/>
              </w:rPr>
            </w:pPr>
          </w:p>
          <w:p w:rsidR="00A26443" w:rsidRDefault="00A26443" w:rsidP="007A72C2">
            <w:pPr>
              <w:rPr>
                <w:b/>
              </w:rPr>
            </w:pPr>
          </w:p>
        </w:tc>
        <w:tc>
          <w:tcPr>
            <w:tcW w:w="2310" w:type="dxa"/>
          </w:tcPr>
          <w:p w:rsidR="00A26443" w:rsidRDefault="00A26443" w:rsidP="007A72C2">
            <w:pPr>
              <w:rPr>
                <w:b/>
              </w:rPr>
            </w:pPr>
          </w:p>
          <w:p w:rsidR="00A26443" w:rsidRDefault="00A26443" w:rsidP="007A72C2">
            <w:pPr>
              <w:rPr>
                <w:b/>
              </w:rPr>
            </w:pPr>
          </w:p>
          <w:p w:rsidR="00A26443" w:rsidRDefault="00A26443" w:rsidP="007A72C2">
            <w:pPr>
              <w:rPr>
                <w:b/>
              </w:rPr>
            </w:pPr>
          </w:p>
          <w:p w:rsidR="00A26443" w:rsidRDefault="00A26443" w:rsidP="007A72C2">
            <w:pPr>
              <w:rPr>
                <w:b/>
              </w:rPr>
            </w:pPr>
          </w:p>
          <w:p w:rsidR="00A26443" w:rsidRDefault="00A26443" w:rsidP="007A72C2">
            <w:pPr>
              <w:rPr>
                <w:b/>
              </w:rPr>
            </w:pPr>
          </w:p>
        </w:tc>
        <w:tc>
          <w:tcPr>
            <w:tcW w:w="2311" w:type="dxa"/>
          </w:tcPr>
          <w:p w:rsidR="00A26443" w:rsidRDefault="00A26443" w:rsidP="007A72C2">
            <w:pPr>
              <w:rPr>
                <w:b/>
              </w:rPr>
            </w:pPr>
          </w:p>
          <w:p w:rsidR="00A26443" w:rsidRDefault="00A26443" w:rsidP="007A72C2">
            <w:pPr>
              <w:rPr>
                <w:b/>
              </w:rPr>
            </w:pPr>
          </w:p>
          <w:p w:rsidR="00A26443" w:rsidRDefault="00A26443" w:rsidP="007A72C2">
            <w:pPr>
              <w:rPr>
                <w:b/>
              </w:rPr>
            </w:pPr>
          </w:p>
          <w:p w:rsidR="00A26443" w:rsidRDefault="00A26443" w:rsidP="007A72C2">
            <w:pPr>
              <w:rPr>
                <w:b/>
              </w:rPr>
            </w:pPr>
          </w:p>
          <w:p w:rsidR="00A26443" w:rsidRDefault="00A26443" w:rsidP="007A72C2">
            <w:pPr>
              <w:rPr>
                <w:b/>
              </w:rPr>
            </w:pPr>
          </w:p>
          <w:p w:rsidR="00A26443" w:rsidRDefault="00A26443" w:rsidP="007A72C2">
            <w:pPr>
              <w:rPr>
                <w:b/>
              </w:rPr>
            </w:pPr>
          </w:p>
          <w:p w:rsidR="00A26443" w:rsidRDefault="00A26443" w:rsidP="007A72C2">
            <w:pPr>
              <w:rPr>
                <w:b/>
              </w:rPr>
            </w:pPr>
          </w:p>
          <w:p w:rsidR="00A26443" w:rsidRDefault="00A26443" w:rsidP="007A72C2">
            <w:pPr>
              <w:rPr>
                <w:b/>
              </w:rPr>
            </w:pPr>
          </w:p>
          <w:p w:rsidR="00A26443" w:rsidRDefault="00A26443" w:rsidP="007A72C2">
            <w:pPr>
              <w:rPr>
                <w:b/>
              </w:rPr>
            </w:pPr>
          </w:p>
          <w:p w:rsidR="00A26443" w:rsidRDefault="00A26443" w:rsidP="007A72C2">
            <w:pPr>
              <w:rPr>
                <w:b/>
              </w:rPr>
            </w:pPr>
          </w:p>
          <w:p w:rsidR="00A26443" w:rsidRDefault="00A26443" w:rsidP="007A72C2">
            <w:pPr>
              <w:rPr>
                <w:b/>
              </w:rPr>
            </w:pPr>
          </w:p>
        </w:tc>
      </w:tr>
    </w:tbl>
    <w:p w:rsidR="00A26443" w:rsidRPr="00427AE4" w:rsidRDefault="00A26443" w:rsidP="00FD6D49">
      <w:pPr>
        <w:rPr>
          <w:b/>
        </w:rPr>
      </w:pPr>
    </w:p>
    <w:sectPr w:rsidR="00A26443" w:rsidRPr="00427AE4" w:rsidSect="00F8137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C80" w:rsidRDefault="00977C80" w:rsidP="00B21C30">
      <w:pPr>
        <w:spacing w:after="0" w:line="240" w:lineRule="auto"/>
      </w:pPr>
      <w:r>
        <w:separator/>
      </w:r>
    </w:p>
  </w:endnote>
  <w:endnote w:type="continuationSeparator" w:id="0">
    <w:p w:rsidR="00977C80" w:rsidRDefault="00977C80" w:rsidP="00B21C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C80" w:rsidRDefault="00977C80" w:rsidP="00B21C30">
      <w:pPr>
        <w:spacing w:after="0" w:line="240" w:lineRule="auto"/>
      </w:pPr>
      <w:r>
        <w:separator/>
      </w:r>
    </w:p>
  </w:footnote>
  <w:footnote w:type="continuationSeparator" w:id="0">
    <w:p w:rsidR="00977C80" w:rsidRDefault="00977C80" w:rsidP="00B21C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8D9"/>
    <w:multiLevelType w:val="hybridMultilevel"/>
    <w:tmpl w:val="8D10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C370A"/>
    <w:multiLevelType w:val="hybridMultilevel"/>
    <w:tmpl w:val="75DE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077E3"/>
    <w:multiLevelType w:val="hybridMultilevel"/>
    <w:tmpl w:val="464E9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D82AF0"/>
    <w:multiLevelType w:val="hybridMultilevel"/>
    <w:tmpl w:val="CB88A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95623C5"/>
    <w:multiLevelType w:val="hybridMultilevel"/>
    <w:tmpl w:val="81065AE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27F1318"/>
    <w:multiLevelType w:val="hybridMultilevel"/>
    <w:tmpl w:val="2020D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CB037A"/>
    <w:multiLevelType w:val="hybridMultilevel"/>
    <w:tmpl w:val="A3464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9018DC"/>
    <w:multiLevelType w:val="hybridMultilevel"/>
    <w:tmpl w:val="1B18E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D043513"/>
    <w:multiLevelType w:val="hybridMultilevel"/>
    <w:tmpl w:val="5E463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BD1E61"/>
    <w:multiLevelType w:val="hybridMultilevel"/>
    <w:tmpl w:val="46BC1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36247D"/>
    <w:multiLevelType w:val="hybridMultilevel"/>
    <w:tmpl w:val="EC32D95C"/>
    <w:lvl w:ilvl="0" w:tplc="04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1">
    <w:nsid w:val="42A50628"/>
    <w:multiLevelType w:val="hybridMultilevel"/>
    <w:tmpl w:val="F5E0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A66499"/>
    <w:multiLevelType w:val="hybridMultilevel"/>
    <w:tmpl w:val="1458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BA7E0B"/>
    <w:multiLevelType w:val="hybridMultilevel"/>
    <w:tmpl w:val="7F94E1E0"/>
    <w:lvl w:ilvl="0" w:tplc="08090001">
      <w:start w:val="1"/>
      <w:numFmt w:val="bullet"/>
      <w:lvlText w:val=""/>
      <w:lvlJc w:val="left"/>
      <w:pPr>
        <w:ind w:left="659" w:hanging="360"/>
      </w:pPr>
      <w:rPr>
        <w:rFonts w:ascii="Symbol" w:hAnsi="Symbol" w:hint="default"/>
      </w:rPr>
    </w:lvl>
    <w:lvl w:ilvl="1" w:tplc="08090003" w:tentative="1">
      <w:start w:val="1"/>
      <w:numFmt w:val="bullet"/>
      <w:lvlText w:val="o"/>
      <w:lvlJc w:val="left"/>
      <w:pPr>
        <w:ind w:left="1379" w:hanging="360"/>
      </w:pPr>
      <w:rPr>
        <w:rFonts w:ascii="Courier New" w:hAnsi="Courier New" w:cs="Courier New" w:hint="default"/>
      </w:rPr>
    </w:lvl>
    <w:lvl w:ilvl="2" w:tplc="08090005" w:tentative="1">
      <w:start w:val="1"/>
      <w:numFmt w:val="bullet"/>
      <w:lvlText w:val=""/>
      <w:lvlJc w:val="left"/>
      <w:pPr>
        <w:ind w:left="2099" w:hanging="360"/>
      </w:pPr>
      <w:rPr>
        <w:rFonts w:ascii="Wingdings" w:hAnsi="Wingdings" w:hint="default"/>
      </w:rPr>
    </w:lvl>
    <w:lvl w:ilvl="3" w:tplc="08090001" w:tentative="1">
      <w:start w:val="1"/>
      <w:numFmt w:val="bullet"/>
      <w:lvlText w:val=""/>
      <w:lvlJc w:val="left"/>
      <w:pPr>
        <w:ind w:left="2819" w:hanging="360"/>
      </w:pPr>
      <w:rPr>
        <w:rFonts w:ascii="Symbol" w:hAnsi="Symbol" w:hint="default"/>
      </w:rPr>
    </w:lvl>
    <w:lvl w:ilvl="4" w:tplc="08090003" w:tentative="1">
      <w:start w:val="1"/>
      <w:numFmt w:val="bullet"/>
      <w:lvlText w:val="o"/>
      <w:lvlJc w:val="left"/>
      <w:pPr>
        <w:ind w:left="3539" w:hanging="360"/>
      </w:pPr>
      <w:rPr>
        <w:rFonts w:ascii="Courier New" w:hAnsi="Courier New" w:cs="Courier New" w:hint="default"/>
      </w:rPr>
    </w:lvl>
    <w:lvl w:ilvl="5" w:tplc="08090005" w:tentative="1">
      <w:start w:val="1"/>
      <w:numFmt w:val="bullet"/>
      <w:lvlText w:val=""/>
      <w:lvlJc w:val="left"/>
      <w:pPr>
        <w:ind w:left="4259" w:hanging="360"/>
      </w:pPr>
      <w:rPr>
        <w:rFonts w:ascii="Wingdings" w:hAnsi="Wingdings" w:hint="default"/>
      </w:rPr>
    </w:lvl>
    <w:lvl w:ilvl="6" w:tplc="08090001" w:tentative="1">
      <w:start w:val="1"/>
      <w:numFmt w:val="bullet"/>
      <w:lvlText w:val=""/>
      <w:lvlJc w:val="left"/>
      <w:pPr>
        <w:ind w:left="4979" w:hanging="360"/>
      </w:pPr>
      <w:rPr>
        <w:rFonts w:ascii="Symbol" w:hAnsi="Symbol" w:hint="default"/>
      </w:rPr>
    </w:lvl>
    <w:lvl w:ilvl="7" w:tplc="08090003" w:tentative="1">
      <w:start w:val="1"/>
      <w:numFmt w:val="bullet"/>
      <w:lvlText w:val="o"/>
      <w:lvlJc w:val="left"/>
      <w:pPr>
        <w:ind w:left="5699" w:hanging="360"/>
      </w:pPr>
      <w:rPr>
        <w:rFonts w:ascii="Courier New" w:hAnsi="Courier New" w:cs="Courier New" w:hint="default"/>
      </w:rPr>
    </w:lvl>
    <w:lvl w:ilvl="8" w:tplc="08090005" w:tentative="1">
      <w:start w:val="1"/>
      <w:numFmt w:val="bullet"/>
      <w:lvlText w:val=""/>
      <w:lvlJc w:val="left"/>
      <w:pPr>
        <w:ind w:left="6419" w:hanging="360"/>
      </w:pPr>
      <w:rPr>
        <w:rFonts w:ascii="Wingdings" w:hAnsi="Wingdings" w:hint="default"/>
      </w:rPr>
    </w:lvl>
  </w:abstractNum>
  <w:abstractNum w:abstractNumId="14">
    <w:nsid w:val="55DC2C38"/>
    <w:multiLevelType w:val="hybridMultilevel"/>
    <w:tmpl w:val="5652F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482E70"/>
    <w:multiLevelType w:val="hybridMultilevel"/>
    <w:tmpl w:val="8B920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0C41CC9"/>
    <w:multiLevelType w:val="multilevel"/>
    <w:tmpl w:val="FB08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2D3871"/>
    <w:multiLevelType w:val="hybridMultilevel"/>
    <w:tmpl w:val="91CE0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D94248D"/>
    <w:multiLevelType w:val="hybridMultilevel"/>
    <w:tmpl w:val="88C2E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D613C75"/>
    <w:multiLevelType w:val="hybridMultilevel"/>
    <w:tmpl w:val="4D841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6"/>
  </w:num>
  <w:num w:numId="4">
    <w:abstractNumId w:val="15"/>
  </w:num>
  <w:num w:numId="5">
    <w:abstractNumId w:val="0"/>
  </w:num>
  <w:num w:numId="6">
    <w:abstractNumId w:val="2"/>
  </w:num>
  <w:num w:numId="7">
    <w:abstractNumId w:val="7"/>
  </w:num>
  <w:num w:numId="8">
    <w:abstractNumId w:val="5"/>
  </w:num>
  <w:num w:numId="9">
    <w:abstractNumId w:val="11"/>
  </w:num>
  <w:num w:numId="10">
    <w:abstractNumId w:val="19"/>
  </w:num>
  <w:num w:numId="11">
    <w:abstractNumId w:val="18"/>
  </w:num>
  <w:num w:numId="12">
    <w:abstractNumId w:val="8"/>
  </w:num>
  <w:num w:numId="13">
    <w:abstractNumId w:val="10"/>
  </w:num>
  <w:num w:numId="14">
    <w:abstractNumId w:val="17"/>
  </w:num>
  <w:num w:numId="15">
    <w:abstractNumId w:val="4"/>
  </w:num>
  <w:num w:numId="16">
    <w:abstractNumId w:val="16"/>
  </w:num>
  <w:num w:numId="17">
    <w:abstractNumId w:val="12"/>
  </w:num>
  <w:num w:numId="18">
    <w:abstractNumId w:val="3"/>
  </w:num>
  <w:num w:numId="19">
    <w:abstractNumId w:val="13"/>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footnotePr>
    <w:footnote w:id="-1"/>
    <w:footnote w:id="0"/>
  </w:footnotePr>
  <w:endnotePr>
    <w:endnote w:id="-1"/>
    <w:endnote w:id="0"/>
  </w:endnotePr>
  <w:compat/>
  <w:rsids>
    <w:rsidRoot w:val="00427AE4"/>
    <w:rsid w:val="00003EDA"/>
    <w:rsid w:val="00026F34"/>
    <w:rsid w:val="000B01EC"/>
    <w:rsid w:val="00132764"/>
    <w:rsid w:val="0016628F"/>
    <w:rsid w:val="00170917"/>
    <w:rsid w:val="001906A5"/>
    <w:rsid w:val="001D1395"/>
    <w:rsid w:val="001F746A"/>
    <w:rsid w:val="00201B3A"/>
    <w:rsid w:val="002856C8"/>
    <w:rsid w:val="00287858"/>
    <w:rsid w:val="00291AFB"/>
    <w:rsid w:val="002938F3"/>
    <w:rsid w:val="002C46A5"/>
    <w:rsid w:val="002D0279"/>
    <w:rsid w:val="00341F18"/>
    <w:rsid w:val="003B4213"/>
    <w:rsid w:val="003C5A28"/>
    <w:rsid w:val="003F5346"/>
    <w:rsid w:val="00427AE4"/>
    <w:rsid w:val="00480AC0"/>
    <w:rsid w:val="00496A51"/>
    <w:rsid w:val="0053551B"/>
    <w:rsid w:val="005569F4"/>
    <w:rsid w:val="00585446"/>
    <w:rsid w:val="0059245C"/>
    <w:rsid w:val="005A7ABD"/>
    <w:rsid w:val="005C09C5"/>
    <w:rsid w:val="00630A9A"/>
    <w:rsid w:val="0065390D"/>
    <w:rsid w:val="006554CD"/>
    <w:rsid w:val="0066780F"/>
    <w:rsid w:val="00682496"/>
    <w:rsid w:val="00691BED"/>
    <w:rsid w:val="006C6CF5"/>
    <w:rsid w:val="006F3EF9"/>
    <w:rsid w:val="0071669B"/>
    <w:rsid w:val="00717172"/>
    <w:rsid w:val="007305D3"/>
    <w:rsid w:val="0074123C"/>
    <w:rsid w:val="007738C4"/>
    <w:rsid w:val="007839A2"/>
    <w:rsid w:val="007868D2"/>
    <w:rsid w:val="00795B9B"/>
    <w:rsid w:val="007A10EE"/>
    <w:rsid w:val="007A7099"/>
    <w:rsid w:val="007A72C2"/>
    <w:rsid w:val="007C7F0E"/>
    <w:rsid w:val="007E69EF"/>
    <w:rsid w:val="007F664D"/>
    <w:rsid w:val="00804BCC"/>
    <w:rsid w:val="0082617A"/>
    <w:rsid w:val="008330F2"/>
    <w:rsid w:val="0083763B"/>
    <w:rsid w:val="00885103"/>
    <w:rsid w:val="008A24BF"/>
    <w:rsid w:val="008A49B8"/>
    <w:rsid w:val="0090220E"/>
    <w:rsid w:val="00902FC6"/>
    <w:rsid w:val="00924696"/>
    <w:rsid w:val="00977C80"/>
    <w:rsid w:val="00986050"/>
    <w:rsid w:val="0099237B"/>
    <w:rsid w:val="009B6040"/>
    <w:rsid w:val="009F3405"/>
    <w:rsid w:val="009F7AF2"/>
    <w:rsid w:val="00A26443"/>
    <w:rsid w:val="00A63A63"/>
    <w:rsid w:val="00A76A49"/>
    <w:rsid w:val="00A80C43"/>
    <w:rsid w:val="00A914A2"/>
    <w:rsid w:val="00AC31E5"/>
    <w:rsid w:val="00AF2AF0"/>
    <w:rsid w:val="00B042F9"/>
    <w:rsid w:val="00B21C30"/>
    <w:rsid w:val="00B347FB"/>
    <w:rsid w:val="00B34F58"/>
    <w:rsid w:val="00B63320"/>
    <w:rsid w:val="00B705A9"/>
    <w:rsid w:val="00B71760"/>
    <w:rsid w:val="00B92270"/>
    <w:rsid w:val="00BA0A97"/>
    <w:rsid w:val="00BA2B72"/>
    <w:rsid w:val="00C40D6B"/>
    <w:rsid w:val="00C51B5C"/>
    <w:rsid w:val="00C673F8"/>
    <w:rsid w:val="00C85576"/>
    <w:rsid w:val="00C91943"/>
    <w:rsid w:val="00C93214"/>
    <w:rsid w:val="00D24E1F"/>
    <w:rsid w:val="00D42AA2"/>
    <w:rsid w:val="00D546DB"/>
    <w:rsid w:val="00D63444"/>
    <w:rsid w:val="00DC4583"/>
    <w:rsid w:val="00DD4CF3"/>
    <w:rsid w:val="00DD76A7"/>
    <w:rsid w:val="00DE34FF"/>
    <w:rsid w:val="00E5643F"/>
    <w:rsid w:val="00E643F8"/>
    <w:rsid w:val="00EA7D0B"/>
    <w:rsid w:val="00F06FC5"/>
    <w:rsid w:val="00F15780"/>
    <w:rsid w:val="00F27732"/>
    <w:rsid w:val="00F315FB"/>
    <w:rsid w:val="00F41D46"/>
    <w:rsid w:val="00F619D4"/>
    <w:rsid w:val="00F65033"/>
    <w:rsid w:val="00F73F70"/>
    <w:rsid w:val="00F8128F"/>
    <w:rsid w:val="00F8137F"/>
    <w:rsid w:val="00FA329F"/>
    <w:rsid w:val="00FB0C0E"/>
    <w:rsid w:val="00FD4248"/>
    <w:rsid w:val="00FD6D49"/>
    <w:rsid w:val="00FE3166"/>
    <w:rsid w:val="00FE3B6B"/>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6A7"/>
  </w:style>
  <w:style w:type="paragraph" w:styleId="Heading1">
    <w:name w:val="heading 1"/>
    <w:basedOn w:val="Normal"/>
    <w:next w:val="Normal"/>
    <w:link w:val="Heading1Char"/>
    <w:uiPriority w:val="9"/>
    <w:qFormat/>
    <w:rsid w:val="00C51B5C"/>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21C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C30"/>
  </w:style>
  <w:style w:type="paragraph" w:styleId="Footer">
    <w:name w:val="footer"/>
    <w:basedOn w:val="Normal"/>
    <w:link w:val="FooterChar"/>
    <w:uiPriority w:val="99"/>
    <w:unhideWhenUsed/>
    <w:rsid w:val="00B21C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C30"/>
  </w:style>
  <w:style w:type="paragraph" w:styleId="BalloonText">
    <w:name w:val="Balloon Text"/>
    <w:basedOn w:val="Normal"/>
    <w:link w:val="BalloonTextChar"/>
    <w:uiPriority w:val="99"/>
    <w:semiHidden/>
    <w:unhideWhenUsed/>
    <w:rsid w:val="00B21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C30"/>
    <w:rPr>
      <w:rFonts w:ascii="Tahoma" w:hAnsi="Tahoma" w:cs="Tahoma"/>
      <w:sz w:val="16"/>
      <w:szCs w:val="16"/>
    </w:rPr>
  </w:style>
  <w:style w:type="paragraph" w:styleId="ListParagraph">
    <w:name w:val="List Paragraph"/>
    <w:basedOn w:val="Normal"/>
    <w:uiPriority w:val="34"/>
    <w:qFormat/>
    <w:rsid w:val="005C09C5"/>
    <w:pPr>
      <w:ind w:left="720"/>
      <w:contextualSpacing/>
    </w:pPr>
  </w:style>
  <w:style w:type="character" w:styleId="Hyperlink">
    <w:name w:val="Hyperlink"/>
    <w:basedOn w:val="DefaultParagraphFont"/>
    <w:uiPriority w:val="99"/>
    <w:unhideWhenUsed/>
    <w:rsid w:val="00E643F8"/>
    <w:rPr>
      <w:color w:val="0000FF" w:themeColor="hyperlink"/>
      <w:u w:val="single"/>
    </w:rPr>
  </w:style>
  <w:style w:type="paragraph" w:customStyle="1" w:styleId="ParaAttribute1">
    <w:name w:val="ParaAttribute1"/>
    <w:rsid w:val="00A26443"/>
    <w:pPr>
      <w:widowControl w:val="0"/>
      <w:wordWrap w:val="0"/>
      <w:spacing w:after="0" w:line="240" w:lineRule="auto"/>
    </w:pPr>
    <w:rPr>
      <w:rFonts w:ascii="Times New Roman" w:eastAsia="Batang" w:hAnsi="Times New Roman" w:cs="Times New Roman"/>
      <w:sz w:val="20"/>
      <w:szCs w:val="20"/>
      <w:lang w:eastAsia="en-GB"/>
    </w:rPr>
  </w:style>
  <w:style w:type="character" w:customStyle="1" w:styleId="CharAttribute3">
    <w:name w:val="CharAttribute3"/>
    <w:rsid w:val="00A26443"/>
    <w:rPr>
      <w:rFonts w:ascii="Calibri" w:eastAsia="Calibri" w:hAnsi="Calibri"/>
      <w:b/>
      <w:sz w:val="22"/>
    </w:rPr>
  </w:style>
  <w:style w:type="paragraph" w:customStyle="1" w:styleId="ParaAttribute2">
    <w:name w:val="ParaAttribute2"/>
    <w:rsid w:val="00A26443"/>
    <w:pPr>
      <w:widowControl w:val="0"/>
      <w:wordWrap w:val="0"/>
      <w:spacing w:line="240" w:lineRule="auto"/>
    </w:pPr>
    <w:rPr>
      <w:rFonts w:ascii="Times New Roman" w:eastAsia="Batang" w:hAnsi="Times New Roman" w:cs="Times New Roman"/>
      <w:sz w:val="20"/>
      <w:szCs w:val="20"/>
      <w:lang w:eastAsia="en-GB"/>
    </w:rPr>
  </w:style>
  <w:style w:type="paragraph" w:customStyle="1" w:styleId="ParaAttribute5">
    <w:name w:val="ParaAttribute5"/>
    <w:rsid w:val="00A26443"/>
    <w:pPr>
      <w:widowControl w:val="0"/>
      <w:wordWrap w:val="0"/>
      <w:spacing w:after="0" w:line="240" w:lineRule="auto"/>
      <w:ind w:left="360"/>
    </w:pPr>
    <w:rPr>
      <w:rFonts w:ascii="Times New Roman" w:eastAsia="Batang" w:hAnsi="Times New Roman" w:cs="Times New Roman"/>
      <w:sz w:val="20"/>
      <w:szCs w:val="20"/>
      <w:lang w:eastAsia="en-GB"/>
    </w:rPr>
  </w:style>
  <w:style w:type="character" w:customStyle="1" w:styleId="CharAttribute11">
    <w:name w:val="CharAttribute11"/>
    <w:rsid w:val="00A26443"/>
    <w:rPr>
      <w:rFonts w:ascii="Calibri" w:eastAsia="Calibri" w:hAnsi="Calibri"/>
      <w:sz w:val="22"/>
    </w:rPr>
  </w:style>
  <w:style w:type="paragraph" w:customStyle="1" w:styleId="ParaAttribute6">
    <w:name w:val="ParaAttribute6"/>
    <w:rsid w:val="00A26443"/>
    <w:pPr>
      <w:widowControl w:val="0"/>
      <w:wordWrap w:val="0"/>
      <w:spacing w:after="0" w:line="240" w:lineRule="auto"/>
      <w:ind w:left="720"/>
    </w:pPr>
    <w:rPr>
      <w:rFonts w:ascii="Times New Roman" w:eastAsia="Batang" w:hAnsi="Times New Roman" w:cs="Times New Roman"/>
      <w:sz w:val="20"/>
      <w:szCs w:val="20"/>
      <w:lang w:eastAsia="en-GB"/>
    </w:rPr>
  </w:style>
  <w:style w:type="character" w:customStyle="1" w:styleId="Heading1Char">
    <w:name w:val="Heading 1 Char"/>
    <w:basedOn w:val="DefaultParagraphFont"/>
    <w:link w:val="Heading1"/>
    <w:uiPriority w:val="9"/>
    <w:rsid w:val="00C51B5C"/>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21C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C30"/>
  </w:style>
  <w:style w:type="paragraph" w:styleId="Footer">
    <w:name w:val="footer"/>
    <w:basedOn w:val="Normal"/>
    <w:link w:val="FooterChar"/>
    <w:uiPriority w:val="99"/>
    <w:unhideWhenUsed/>
    <w:rsid w:val="00B21C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C30"/>
  </w:style>
  <w:style w:type="paragraph" w:styleId="BalloonText">
    <w:name w:val="Balloon Text"/>
    <w:basedOn w:val="Normal"/>
    <w:link w:val="BalloonTextChar"/>
    <w:uiPriority w:val="99"/>
    <w:semiHidden/>
    <w:unhideWhenUsed/>
    <w:rsid w:val="00B21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C30"/>
    <w:rPr>
      <w:rFonts w:ascii="Tahoma" w:hAnsi="Tahoma" w:cs="Tahoma"/>
      <w:sz w:val="16"/>
      <w:szCs w:val="16"/>
    </w:rPr>
  </w:style>
  <w:style w:type="paragraph" w:styleId="ListParagraph">
    <w:name w:val="List Paragraph"/>
    <w:basedOn w:val="Normal"/>
    <w:uiPriority w:val="34"/>
    <w:qFormat/>
    <w:rsid w:val="005C09C5"/>
    <w:pPr>
      <w:ind w:left="720"/>
      <w:contextualSpacing/>
    </w:pPr>
  </w:style>
  <w:style w:type="character" w:styleId="Hyperlink">
    <w:name w:val="Hyperlink"/>
    <w:basedOn w:val="DefaultParagraphFont"/>
    <w:uiPriority w:val="99"/>
    <w:unhideWhenUsed/>
    <w:rsid w:val="00E643F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ot.educationendowmentfoundation.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acksweb.org.uk/document/5129.pdf" TargetMode="External"/><Relationship Id="rId5" Type="http://schemas.openxmlformats.org/officeDocument/2006/relationships/footnotes" Target="footnotes.xml"/><Relationship Id="rId10" Type="http://schemas.openxmlformats.org/officeDocument/2006/relationships/hyperlink" Target="https://education.gov.scot/improvement/Pages/sacfi2b-Whole-School-Nurturing-Approaches.aspx" TargetMode="External"/><Relationship Id="rId4" Type="http://schemas.openxmlformats.org/officeDocument/2006/relationships/webSettings" Target="webSettings.xml"/><Relationship Id="rId9" Type="http://schemas.openxmlformats.org/officeDocument/2006/relationships/hyperlink" Target="https://scot.educationendowmentfoundation.org.uk/"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20</Pages>
  <Words>4864</Words>
  <Characters>27727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Clackmannanshire Council</Company>
  <LinksUpToDate>false</LinksUpToDate>
  <CharactersWithSpaces>32526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Thomson</dc:creator>
  <cp:lastModifiedBy>nmcelroy</cp:lastModifiedBy>
  <cp:revision>6</cp:revision>
  <cp:lastPrinted>2017-06-23T11:38:00Z</cp:lastPrinted>
  <dcterms:created xsi:type="dcterms:W3CDTF">2017-06-23T11:14:00Z</dcterms:created>
  <dcterms:modified xsi:type="dcterms:W3CDTF">2017-06-27T12:14:00Z</dcterms:modified>
</cp:coreProperties>
</file>