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DDF4" w14:textId="0615317A" w:rsidR="00954FA3" w:rsidRDefault="000E6101" w:rsidP="00394615">
      <w:pPr>
        <w:jc w:val="center"/>
        <w:rPr>
          <w:b/>
          <w:bCs/>
          <w:u w:val="single"/>
        </w:rPr>
      </w:pPr>
      <w:proofErr w:type="spellStart"/>
      <w:r w:rsidRPr="00394615">
        <w:rPr>
          <w:b/>
          <w:bCs/>
          <w:u w:val="single"/>
        </w:rPr>
        <w:t>Muckhart</w:t>
      </w:r>
      <w:proofErr w:type="spellEnd"/>
      <w:r w:rsidRPr="00394615">
        <w:rPr>
          <w:b/>
          <w:bCs/>
          <w:u w:val="single"/>
        </w:rPr>
        <w:t xml:space="preserve"> Primary School</w:t>
      </w:r>
    </w:p>
    <w:p w14:paraId="7617C4AC" w14:textId="0510A91A" w:rsidR="00394615" w:rsidRDefault="00394615" w:rsidP="00394615">
      <w:pPr>
        <w:jc w:val="center"/>
        <w:rPr>
          <w:b/>
          <w:bCs/>
          <w:u w:val="single"/>
        </w:rPr>
      </w:pPr>
      <w:r>
        <w:rPr>
          <w:noProof/>
          <w:lang w:eastAsia="en-GB"/>
        </w:rPr>
        <w:drawing>
          <wp:inline distT="0" distB="0" distL="0" distR="0" wp14:anchorId="299A87BC" wp14:editId="2855F7D0">
            <wp:extent cx="1304921" cy="781053"/>
            <wp:effectExtent l="0" t="0" r="0" b="0"/>
            <wp:docPr id="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1" cy="7810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B34094F" w14:textId="10713700" w:rsidR="00394615" w:rsidRPr="00394615" w:rsidRDefault="00394615" w:rsidP="0039461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“Home of Natural Learning”</w:t>
      </w:r>
    </w:p>
    <w:p w14:paraId="4955E513" w14:textId="3864A413" w:rsidR="000E6101" w:rsidRPr="00394615" w:rsidRDefault="002A6409" w:rsidP="00607EF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School Improvement</w:t>
      </w:r>
      <w:r w:rsidR="000E6101" w:rsidRPr="00394615">
        <w:rPr>
          <w:b/>
          <w:bCs/>
          <w:u w:val="single"/>
        </w:rPr>
        <w:t xml:space="preserve"> Plan 2025-2026</w:t>
      </w:r>
    </w:p>
    <w:p w14:paraId="3C7B6262" w14:textId="141BAA11" w:rsidR="000E6101" w:rsidRPr="00BF71AE" w:rsidRDefault="00394615" w:rsidP="00BF71AE">
      <w:pPr>
        <w:jc w:val="center"/>
        <w:rPr>
          <w:b/>
          <w:bCs/>
          <w:u w:val="single"/>
        </w:rPr>
      </w:pPr>
      <w:r w:rsidRPr="00394615">
        <w:rPr>
          <w:b/>
          <w:bCs/>
          <w:u w:val="single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423"/>
        <w:gridCol w:w="7185"/>
      </w:tblGrid>
      <w:tr w:rsidR="00BF71AE" w14:paraId="516FDF98" w14:textId="77777777" w:rsidTr="00BF71AE">
        <w:tc>
          <w:tcPr>
            <w:tcW w:w="1271" w:type="dxa"/>
          </w:tcPr>
          <w:p w14:paraId="0DCA4730" w14:textId="0430FFD7" w:rsidR="00BF71AE" w:rsidRPr="00394615" w:rsidRDefault="00BF71AE" w:rsidP="006A047D">
            <w:pPr>
              <w:rPr>
                <w:b/>
                <w:bCs/>
              </w:rPr>
            </w:pPr>
          </w:p>
        </w:tc>
        <w:tc>
          <w:tcPr>
            <w:tcW w:w="6423" w:type="dxa"/>
          </w:tcPr>
          <w:p w14:paraId="2419A5BA" w14:textId="543ED6FC" w:rsidR="00BF71AE" w:rsidRPr="00394615" w:rsidRDefault="00BF71AE" w:rsidP="006A047D">
            <w:pPr>
              <w:rPr>
                <w:b/>
                <w:bCs/>
              </w:rPr>
            </w:pPr>
            <w:r>
              <w:rPr>
                <w:b/>
                <w:bCs/>
              </w:rPr>
              <w:t>Long Term Improvement Outcome</w:t>
            </w:r>
          </w:p>
        </w:tc>
        <w:tc>
          <w:tcPr>
            <w:tcW w:w="7185" w:type="dxa"/>
          </w:tcPr>
          <w:p w14:paraId="06F78746" w14:textId="3825018E" w:rsidR="00BF71AE" w:rsidRPr="00394615" w:rsidRDefault="00BF71AE" w:rsidP="006A047D">
            <w:pPr>
              <w:rPr>
                <w:b/>
                <w:bCs/>
              </w:rPr>
            </w:pPr>
            <w:r>
              <w:rPr>
                <w:b/>
                <w:bCs/>
              </w:rPr>
              <w:t>Key Actions</w:t>
            </w:r>
          </w:p>
        </w:tc>
      </w:tr>
      <w:tr w:rsidR="00BF71AE" w14:paraId="5B9FC215" w14:textId="77777777" w:rsidTr="00BF71AE">
        <w:tc>
          <w:tcPr>
            <w:tcW w:w="1271" w:type="dxa"/>
          </w:tcPr>
          <w:p w14:paraId="4BE1A88E" w14:textId="4627E961" w:rsidR="00BF71AE" w:rsidRDefault="00BF71AE" w:rsidP="006A047D">
            <w:r>
              <w:t>Priority 1</w:t>
            </w:r>
          </w:p>
        </w:tc>
        <w:tc>
          <w:tcPr>
            <w:tcW w:w="6423" w:type="dxa"/>
          </w:tcPr>
          <w:p w14:paraId="2D8D2728" w14:textId="61F687DF" w:rsidR="00BF71AE" w:rsidRDefault="00BF71AE" w:rsidP="00BF71AE">
            <w:r>
              <w:t>-</w:t>
            </w:r>
            <w:r>
              <w:t xml:space="preserve">By May 2026, </w:t>
            </w:r>
            <w:r w:rsidRPr="00BF71AE">
              <w:rPr>
                <w:b/>
                <w:bCs/>
              </w:rPr>
              <w:t>almost all</w:t>
            </w:r>
            <w:r>
              <w:t xml:space="preserve"> learners will achieve National Expectations in Literacy</w:t>
            </w:r>
          </w:p>
          <w:p w14:paraId="2B0C1D5D" w14:textId="44B0BF61" w:rsidR="00BF71AE" w:rsidRDefault="00BF71AE" w:rsidP="006A047D"/>
        </w:tc>
        <w:tc>
          <w:tcPr>
            <w:tcW w:w="7185" w:type="dxa"/>
          </w:tcPr>
          <w:p w14:paraId="61B71557" w14:textId="77777777" w:rsidR="00BF71AE" w:rsidRDefault="00BF71AE" w:rsidP="00BF71AE">
            <w:r>
              <w:t>-High quality differentiation is evidenced in planning; to ensure gaps are addressed</w:t>
            </w:r>
          </w:p>
          <w:p w14:paraId="73E96541" w14:textId="77777777" w:rsidR="00BF71AE" w:rsidRDefault="00BF71AE" w:rsidP="00BF71AE">
            <w:r>
              <w:t xml:space="preserve">-Continue with </w:t>
            </w:r>
            <w:proofErr w:type="spellStart"/>
            <w:r>
              <w:t>Nessy</w:t>
            </w:r>
            <w:proofErr w:type="spellEnd"/>
            <w:r>
              <w:t xml:space="preserve"> for children with gaps in spelling and reading – timetable this as necessary</w:t>
            </w:r>
          </w:p>
          <w:p w14:paraId="050F981A" w14:textId="77777777" w:rsidR="00BF71AE" w:rsidRDefault="00BF71AE" w:rsidP="00BF71AE">
            <w:r>
              <w:t>-All teaching staff will attend Collegiate CLPL around Higher Order Questioning – engage with reading materials and time in-built at collegiate for professional discussion</w:t>
            </w:r>
          </w:p>
          <w:p w14:paraId="4A326B6F" w14:textId="77777777" w:rsidR="00BF71AE" w:rsidRDefault="00BF71AE" w:rsidP="00BF71AE">
            <w:r>
              <w:t>-Introduce the 5Cs – meta skills, in the upper school initially</w:t>
            </w:r>
          </w:p>
          <w:p w14:paraId="24A68D5B" w14:textId="77777777" w:rsidR="00BF71AE" w:rsidRDefault="00BF71AE" w:rsidP="00BF71AE">
            <w:r>
              <w:t>-Link children’s learning in Literacy, Numeracy and Wild Wednesday to these skills</w:t>
            </w:r>
          </w:p>
          <w:p w14:paraId="4D4E6131" w14:textId="77777777" w:rsidR="00BF71AE" w:rsidRDefault="00BF71AE" w:rsidP="00BF71AE">
            <w:r>
              <w:t>-Engage in Moderation within school and across the cluster- LM to liaise with nearby schools to arrange opportunities to moderate writing for example</w:t>
            </w:r>
          </w:p>
          <w:p w14:paraId="5DDA52EA" w14:textId="77777777" w:rsidR="00BF71AE" w:rsidRDefault="00BF71AE" w:rsidP="00BF71AE">
            <w:r>
              <w:t>-Maintain and develop Learner Agency to support our achievement of Silver Rights Respecting Schools Award</w:t>
            </w:r>
          </w:p>
          <w:p w14:paraId="0ACF4118" w14:textId="0584DDC5" w:rsidR="00BF71AE" w:rsidRDefault="00BF71AE" w:rsidP="006A047D">
            <w:r>
              <w:t>-Support children to engage with How Good is OUR School resource to fully involve children in their learning and the life of the school</w:t>
            </w:r>
          </w:p>
        </w:tc>
      </w:tr>
      <w:tr w:rsidR="00BF71AE" w14:paraId="0B1D4487" w14:textId="77777777" w:rsidTr="00BF71AE">
        <w:tc>
          <w:tcPr>
            <w:tcW w:w="1271" w:type="dxa"/>
          </w:tcPr>
          <w:p w14:paraId="4BBB9AFD" w14:textId="77777777" w:rsidR="00BF71AE" w:rsidRDefault="00BF71AE" w:rsidP="006A047D">
            <w:r>
              <w:t>Priority 2</w:t>
            </w:r>
          </w:p>
          <w:p w14:paraId="65BAB3B1" w14:textId="77777777" w:rsidR="00BF71AE" w:rsidRDefault="00BF71AE" w:rsidP="006A047D"/>
          <w:p w14:paraId="162681AE" w14:textId="77777777" w:rsidR="00BF71AE" w:rsidRDefault="00BF71AE" w:rsidP="006A047D"/>
          <w:p w14:paraId="4C191197" w14:textId="77777777" w:rsidR="00BF71AE" w:rsidRDefault="00BF71AE" w:rsidP="006A047D"/>
          <w:p w14:paraId="1AE58948" w14:textId="5E49B106" w:rsidR="00BF71AE" w:rsidRDefault="00BF71AE" w:rsidP="006A047D"/>
        </w:tc>
        <w:tc>
          <w:tcPr>
            <w:tcW w:w="6423" w:type="dxa"/>
          </w:tcPr>
          <w:p w14:paraId="01968A1C" w14:textId="3A80A884" w:rsidR="00BF71AE" w:rsidRDefault="00BF71AE" w:rsidP="00BF71AE">
            <w:r>
              <w:t>-</w:t>
            </w:r>
            <w:r>
              <w:t xml:space="preserve">By May 2026, </w:t>
            </w:r>
            <w:r w:rsidRPr="00BF71AE">
              <w:rPr>
                <w:b/>
                <w:bCs/>
              </w:rPr>
              <w:t>almost all</w:t>
            </w:r>
            <w:r>
              <w:t xml:space="preserve"> learners will achieve National Expectations in Numeracy</w:t>
            </w:r>
          </w:p>
          <w:p w14:paraId="72D046FA" w14:textId="1D56C563" w:rsidR="00BF71AE" w:rsidRDefault="00BF71AE" w:rsidP="006A047D"/>
        </w:tc>
        <w:tc>
          <w:tcPr>
            <w:tcW w:w="7185" w:type="dxa"/>
          </w:tcPr>
          <w:p w14:paraId="4FF4C669" w14:textId="77777777" w:rsidR="00BF71AE" w:rsidRDefault="00BF71AE" w:rsidP="00BF71AE">
            <w:r>
              <w:t>-Ensure targeted teaching through planning meetings and tracking/monitoring</w:t>
            </w:r>
          </w:p>
          <w:p w14:paraId="4C65CDF0" w14:textId="2E581E08" w:rsidR="00BF71AE" w:rsidRDefault="00BF71AE" w:rsidP="00BF71AE">
            <w:r>
              <w:t xml:space="preserve">-Investigate White Rose Maths to support high quality differentiation </w:t>
            </w:r>
          </w:p>
          <w:p w14:paraId="4FF498C9" w14:textId="77777777" w:rsidR="00BF71AE" w:rsidRDefault="00BF71AE" w:rsidP="00BF71AE">
            <w:r>
              <w:t>- Develop High Quality Assessment through collegiate learning, professional reading and CLPL, and introduce in area of Numeracy</w:t>
            </w:r>
          </w:p>
          <w:p w14:paraId="63A06594" w14:textId="68ADC606" w:rsidR="00BF71AE" w:rsidRDefault="00BF71AE" w:rsidP="00BF71AE">
            <w:r>
              <w:t xml:space="preserve">-Develop, plan and implement two Family Learning sessions linked to numeracy </w:t>
            </w:r>
          </w:p>
          <w:p w14:paraId="3B3FCB06" w14:textId="1004A5BC" w:rsidR="00BF71AE" w:rsidRDefault="00BF71AE" w:rsidP="006A047D"/>
        </w:tc>
      </w:tr>
      <w:tr w:rsidR="00BF71AE" w14:paraId="1280ACDE" w14:textId="77777777" w:rsidTr="00BF71AE">
        <w:tc>
          <w:tcPr>
            <w:tcW w:w="1271" w:type="dxa"/>
          </w:tcPr>
          <w:p w14:paraId="3A71A5EE" w14:textId="77777777" w:rsidR="00BF71AE" w:rsidRDefault="00BF71AE" w:rsidP="006A047D">
            <w:r>
              <w:lastRenderedPageBreak/>
              <w:t>Priority 3</w:t>
            </w:r>
          </w:p>
          <w:p w14:paraId="11D7F99E" w14:textId="77777777" w:rsidR="00BF71AE" w:rsidRDefault="00BF71AE" w:rsidP="006A047D"/>
          <w:p w14:paraId="1A5780B0" w14:textId="77777777" w:rsidR="00BF71AE" w:rsidRDefault="00BF71AE" w:rsidP="006A047D"/>
          <w:p w14:paraId="0E738E40" w14:textId="77777777" w:rsidR="00BF71AE" w:rsidRDefault="00BF71AE" w:rsidP="006A047D"/>
          <w:p w14:paraId="047E0409" w14:textId="29F09AE8" w:rsidR="00BF71AE" w:rsidRDefault="00BF71AE" w:rsidP="006A047D"/>
        </w:tc>
        <w:tc>
          <w:tcPr>
            <w:tcW w:w="6423" w:type="dxa"/>
          </w:tcPr>
          <w:p w14:paraId="3221A559" w14:textId="610C5AC4" w:rsidR="00607EFC" w:rsidRDefault="00607EFC" w:rsidP="00607EFC">
            <w:r>
              <w:t>-</w:t>
            </w:r>
            <w:r>
              <w:t>By May 2026</w:t>
            </w:r>
            <w:r w:rsidRPr="00607EFC">
              <w:rPr>
                <w:b/>
                <w:bCs/>
              </w:rPr>
              <w:t>, ALL</w:t>
            </w:r>
            <w:r>
              <w:t xml:space="preserve"> learners will regularly engage with progressive Outdoor Learning opportunities linked to the curriculum and beyond</w:t>
            </w:r>
          </w:p>
          <w:p w14:paraId="716D73B4" w14:textId="77777777" w:rsidR="00BF71AE" w:rsidRDefault="00BF71AE" w:rsidP="006A047D"/>
        </w:tc>
        <w:tc>
          <w:tcPr>
            <w:tcW w:w="7185" w:type="dxa"/>
          </w:tcPr>
          <w:p w14:paraId="341C9D2C" w14:textId="77777777" w:rsidR="00607EFC" w:rsidRDefault="00607EFC" w:rsidP="00607EFC">
            <w:r>
              <w:t>-As a team, review Junior Forester resources and include in planning for Wild Wednesdays</w:t>
            </w:r>
          </w:p>
          <w:p w14:paraId="7F299BED" w14:textId="77777777" w:rsidR="00607EFC" w:rsidRDefault="00607EFC" w:rsidP="00607EFC">
            <w:r>
              <w:t>-Ensure learning opportunities during Wild Wed include a mixture of /Junior Forester and practical application of curricular contexts</w:t>
            </w:r>
          </w:p>
          <w:p w14:paraId="620B494C" w14:textId="77777777" w:rsidR="00607EFC" w:rsidRDefault="00607EFC" w:rsidP="00607EFC">
            <w:r>
              <w:t xml:space="preserve">-Look outwards to other schools across Scotland for ideas to develop a </w:t>
            </w:r>
            <w:proofErr w:type="spellStart"/>
            <w:r>
              <w:t>Muckhart</w:t>
            </w:r>
            <w:proofErr w:type="spellEnd"/>
            <w:r>
              <w:t xml:space="preserve"> progressive framework</w:t>
            </w:r>
          </w:p>
          <w:p w14:paraId="6607DC85" w14:textId="77777777" w:rsidR="00607EFC" w:rsidRDefault="00607EFC" w:rsidP="00607EFC"/>
          <w:p w14:paraId="0EFCC791" w14:textId="77777777" w:rsidR="00BF71AE" w:rsidRDefault="00BF71AE" w:rsidP="006A047D"/>
        </w:tc>
      </w:tr>
    </w:tbl>
    <w:p w14:paraId="3D9D0CFD" w14:textId="787A282A" w:rsidR="000E6101" w:rsidRDefault="000E6101" w:rsidP="00607EFC">
      <w:pPr>
        <w:jc w:val="center"/>
      </w:pPr>
    </w:p>
    <w:p w14:paraId="10895B55" w14:textId="00817ACA" w:rsidR="00607EFC" w:rsidRDefault="00607EFC" w:rsidP="00607EFC">
      <w:pPr>
        <w:jc w:val="center"/>
      </w:pPr>
    </w:p>
    <w:p w14:paraId="02503FA0" w14:textId="046B738C" w:rsidR="00607EFC" w:rsidRDefault="00607EFC" w:rsidP="00607EFC">
      <w:pPr>
        <w:jc w:val="center"/>
      </w:pPr>
      <w:r>
        <w:rPr>
          <w:noProof/>
          <w:lang w:eastAsia="en-GB"/>
        </w:rPr>
        <w:drawing>
          <wp:inline distT="0" distB="0" distL="0" distR="0" wp14:anchorId="293C77F6" wp14:editId="0FD2D164">
            <wp:extent cx="1304921" cy="781053"/>
            <wp:effectExtent l="0" t="0" r="0" b="0"/>
            <wp:docPr id="1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1" cy="7810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705BF81" w14:textId="77777777" w:rsidR="00607EFC" w:rsidRDefault="00607EFC" w:rsidP="00607EFC">
      <w:pPr>
        <w:jc w:val="center"/>
      </w:pPr>
    </w:p>
    <w:sectPr w:rsidR="00607EFC" w:rsidSect="00394615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6A93"/>
    <w:multiLevelType w:val="multilevel"/>
    <w:tmpl w:val="B2E48B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01"/>
    <w:rsid w:val="000E6101"/>
    <w:rsid w:val="002A6409"/>
    <w:rsid w:val="00394615"/>
    <w:rsid w:val="003C6AAD"/>
    <w:rsid w:val="00496B61"/>
    <w:rsid w:val="00607EFC"/>
    <w:rsid w:val="006A047D"/>
    <w:rsid w:val="008C48F8"/>
    <w:rsid w:val="00954FA3"/>
    <w:rsid w:val="00B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F52CB"/>
  <w15:chartTrackingRefBased/>
  <w15:docId w15:val="{77DD343A-82B6-40B8-B0DC-882040A7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BF71AE"/>
    <w:pPr>
      <w:suppressAutoHyphens/>
      <w:autoSpaceDN w:val="0"/>
      <w:spacing w:line="240" w:lineRule="auto"/>
      <w:ind w:left="720"/>
      <w:contextualSpacing/>
    </w:pPr>
    <w:rPr>
      <w:rFonts w:ascii="Aptos" w:eastAsia="Times New Roman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McGlinchie</dc:creator>
  <cp:keywords/>
  <dc:description/>
  <cp:lastModifiedBy>Lesley McGlinchie</cp:lastModifiedBy>
  <cp:revision>4</cp:revision>
  <dcterms:created xsi:type="dcterms:W3CDTF">2025-09-04T15:33:00Z</dcterms:created>
  <dcterms:modified xsi:type="dcterms:W3CDTF">2025-09-04T15:46:00Z</dcterms:modified>
</cp:coreProperties>
</file>