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0"/>
      </w:tblGrid>
      <w:tr w:rsidR="00195B1C" w14:paraId="5D210FC0" w14:textId="77777777" w:rsidTr="0052705A">
        <w:tc>
          <w:tcPr>
            <w:tcW w:w="15030" w:type="dxa"/>
            <w:shd w:val="clear" w:color="auto" w:fill="C2D69B"/>
          </w:tcPr>
          <w:p w14:paraId="45B6D91D" w14:textId="77777777" w:rsidR="00195B1C" w:rsidRDefault="00195B1C" w:rsidP="0052705A">
            <w:pPr>
              <w:rPr>
                <w:b/>
              </w:rPr>
            </w:pPr>
          </w:p>
          <w:p w14:paraId="12B3F8B1" w14:textId="77777777" w:rsidR="00195B1C" w:rsidRDefault="00195B1C" w:rsidP="0052705A">
            <w:pPr>
              <w:jc w:val="center"/>
              <w:rPr>
                <w:sz w:val="24"/>
                <w:szCs w:val="24"/>
                <w:u w:val="single"/>
              </w:rPr>
            </w:pPr>
            <w:r>
              <w:rPr>
                <w:sz w:val="24"/>
                <w:szCs w:val="24"/>
                <w:u w:val="single"/>
              </w:rPr>
              <w:t>Pupil Equity Fund</w:t>
            </w:r>
          </w:p>
          <w:p w14:paraId="1D5858E6" w14:textId="77777777" w:rsidR="00195B1C" w:rsidRDefault="00195B1C" w:rsidP="0052705A">
            <w:r>
              <w:t xml:space="preserve">SCHOOL: </w:t>
            </w:r>
            <w:proofErr w:type="spellStart"/>
            <w:r>
              <w:t>Muckhart</w:t>
            </w:r>
            <w:proofErr w:type="spellEnd"/>
            <w:r>
              <w:t xml:space="preserve"> Primary School</w:t>
            </w:r>
          </w:p>
          <w:p w14:paraId="615724AD" w14:textId="77777777" w:rsidR="00195B1C" w:rsidRDefault="00195B1C" w:rsidP="0052705A">
            <w:r>
              <w:t>PEF ALLOCATION: £4900</w:t>
            </w:r>
          </w:p>
          <w:p w14:paraId="6726F8BB" w14:textId="77777777" w:rsidR="00195B1C" w:rsidRDefault="00195B1C" w:rsidP="0052705A">
            <w:r>
              <w:t>YEAR: 2023-24</w:t>
            </w:r>
          </w:p>
        </w:tc>
      </w:tr>
      <w:tr w:rsidR="00195B1C" w14:paraId="5E62A258" w14:textId="77777777" w:rsidTr="0052705A">
        <w:tc>
          <w:tcPr>
            <w:tcW w:w="15030" w:type="dxa"/>
            <w:shd w:val="clear" w:color="auto" w:fill="auto"/>
          </w:tcPr>
          <w:p w14:paraId="58660F37" w14:textId="77777777" w:rsidR="00195B1C" w:rsidRDefault="00195B1C" w:rsidP="0052705A">
            <w:r>
              <w:t>CONTEXTUAL ANALYSIS</w:t>
            </w:r>
          </w:p>
        </w:tc>
      </w:tr>
      <w:tr w:rsidR="00195B1C" w14:paraId="62CDC71F" w14:textId="77777777" w:rsidTr="0052705A">
        <w:tc>
          <w:tcPr>
            <w:tcW w:w="15030" w:type="dxa"/>
            <w:shd w:val="clear" w:color="auto" w:fill="FFFFFF"/>
          </w:tcPr>
          <w:p w14:paraId="08FB035B" w14:textId="77777777" w:rsidR="00195B1C" w:rsidRDefault="00195B1C" w:rsidP="0052705A">
            <w:proofErr w:type="spellStart"/>
            <w:r>
              <w:t>Muckhart</w:t>
            </w:r>
            <w:proofErr w:type="spellEnd"/>
            <w:r>
              <w:t xml:space="preserve"> Primary is a small rural school on the edge of Clackmannanshire. Session 2023-24 we will have 2 classes: P1-3 and P4-7. Our projected school roll in August 2022 will be 40 children. The majority of our learners reside in Quintile 5, and some children in Quintile 1 and 2. Over XX of our learners are on Staged Intervention. </w:t>
            </w:r>
            <w:proofErr w:type="gramStart"/>
            <w:r>
              <w:t>XX  of</w:t>
            </w:r>
            <w:proofErr w:type="gramEnd"/>
            <w:r>
              <w:t xml:space="preserve"> our learners are entitled to free school meals. Due to the profile of our school, we compare our targeted group of learners – including those in Quintile 1 and Quintile 2, those entitled to free meals and others who we know are impacted by poverty – with the figures for Quintile 5 children</w:t>
            </w:r>
          </w:p>
          <w:p w14:paraId="20BC776D" w14:textId="77777777" w:rsidR="00195B1C" w:rsidRDefault="00195B1C" w:rsidP="0052705A">
            <w:r>
              <w:t>Analysis of our data demonstrates the following:</w:t>
            </w:r>
          </w:p>
          <w:p w14:paraId="793E615E" w14:textId="77777777" w:rsidR="00195B1C" w:rsidRDefault="00195B1C" w:rsidP="0052705A">
            <w:r>
              <w:t>Attendance for our targeted group (average) was 96% compared to the attendance (average) for children living in Quintile 5 which was 97.5%.  There is a gap of 1.5 percentage points between the attendance of our targeted group compared to the attendance for our children living in Quintile 5.</w:t>
            </w:r>
          </w:p>
          <w:p w14:paraId="692A4C01" w14:textId="77777777" w:rsidR="00195B1C" w:rsidRDefault="00195B1C" w:rsidP="0052705A">
            <w:r>
              <w:t xml:space="preserve">There are no trends in late-coming or absence that can be identified as impacting learning of the targeted group. </w:t>
            </w:r>
          </w:p>
          <w:p w14:paraId="16B2C21E" w14:textId="77777777" w:rsidR="00195B1C" w:rsidRDefault="00195B1C" w:rsidP="0052705A">
            <w:r>
              <w:t xml:space="preserve">Figures indicate that there are gaps between the percentage of our targeted group achieving expected </w:t>
            </w:r>
            <w:proofErr w:type="spellStart"/>
            <w:r>
              <w:t>CfE</w:t>
            </w:r>
            <w:proofErr w:type="spellEnd"/>
            <w:r>
              <w:t xml:space="preserve"> levels compared to our Quintile 5 learners. However, there are very small numbers of children in each cohort which may skew the meaning of the percentages. It is worth noting that of the targeted group, over XX are on Staged Intervention with specific barriers to learning. Of the Quintile 5 group, over XX are on Staged Intervention. </w:t>
            </w:r>
          </w:p>
        </w:tc>
      </w:tr>
      <w:tr w:rsidR="00195B1C" w14:paraId="6036577A" w14:textId="77777777" w:rsidTr="0052705A">
        <w:tc>
          <w:tcPr>
            <w:tcW w:w="15030" w:type="dxa"/>
            <w:shd w:val="clear" w:color="auto" w:fill="FFFFFF"/>
          </w:tcPr>
          <w:p w14:paraId="0B5CE262" w14:textId="77777777" w:rsidR="00195B1C" w:rsidRDefault="00195B1C" w:rsidP="0052705A">
            <w:r>
              <w:t>RATIONALE</w:t>
            </w:r>
          </w:p>
          <w:p w14:paraId="04E4FFCF" w14:textId="29DD16D5" w:rsidR="00195B1C" w:rsidRPr="00195B1C" w:rsidRDefault="00195B1C" w:rsidP="0052705A">
            <w:r>
              <w:t>Based on our contextual analysis and our clear knowledge and understanding of the attainment of every learner, we will be using our Pupil Equity Funding to improve attainment in literacy and numeracy</w:t>
            </w:r>
          </w:p>
        </w:tc>
      </w:tr>
    </w:tbl>
    <w:p w14:paraId="49019289" w14:textId="77777777" w:rsidR="002954F3" w:rsidRDefault="002954F3"/>
    <w:sectPr w:rsidR="002954F3" w:rsidSect="00195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1C"/>
    <w:rsid w:val="00195B1C"/>
    <w:rsid w:val="0029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250F"/>
  <w15:chartTrackingRefBased/>
  <w15:docId w15:val="{1A44AC0A-EF0B-4B79-BAC6-E3DF1F3D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1C"/>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McGlinchie</dc:creator>
  <cp:keywords/>
  <dc:description/>
  <cp:lastModifiedBy>Ms McGlinchie</cp:lastModifiedBy>
  <cp:revision>1</cp:revision>
  <dcterms:created xsi:type="dcterms:W3CDTF">2023-09-05T09:33:00Z</dcterms:created>
  <dcterms:modified xsi:type="dcterms:W3CDTF">2023-09-05T09:35:00Z</dcterms:modified>
</cp:coreProperties>
</file>