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6B" w:rsidRDefault="00E72C6B">
      <w:pPr>
        <w:rPr>
          <w:b/>
          <w:sz w:val="24"/>
          <w:szCs w:val="24"/>
        </w:rPr>
      </w:pPr>
    </w:p>
    <w:p w:rsidR="00E72C6B" w:rsidRDefault="00E72C6B" w:rsidP="00E72C6B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101047" cy="990203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45" cy="9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6B" w:rsidRDefault="00E72C6B">
      <w:pPr>
        <w:rPr>
          <w:b/>
          <w:sz w:val="24"/>
          <w:szCs w:val="24"/>
        </w:rPr>
      </w:pPr>
    </w:p>
    <w:p w:rsidR="00E72C6B" w:rsidRDefault="00E72C6B">
      <w:pPr>
        <w:rPr>
          <w:b/>
          <w:sz w:val="24"/>
          <w:szCs w:val="24"/>
        </w:rPr>
      </w:pPr>
    </w:p>
    <w:p w:rsidR="0013138D" w:rsidRPr="00E72C6B" w:rsidRDefault="00F62080" w:rsidP="00E72C6B">
      <w:pPr>
        <w:jc w:val="center"/>
        <w:rPr>
          <w:b/>
          <w:sz w:val="24"/>
          <w:szCs w:val="24"/>
        </w:rPr>
      </w:pPr>
      <w:proofErr w:type="spellStart"/>
      <w:r w:rsidRPr="00E72C6B">
        <w:rPr>
          <w:b/>
          <w:sz w:val="24"/>
          <w:szCs w:val="24"/>
        </w:rPr>
        <w:t>Muckhart</w:t>
      </w:r>
      <w:proofErr w:type="spellEnd"/>
      <w:r w:rsidRPr="00E72C6B">
        <w:rPr>
          <w:b/>
          <w:sz w:val="24"/>
          <w:szCs w:val="24"/>
        </w:rPr>
        <w:t xml:space="preserve"> Primary School</w:t>
      </w:r>
    </w:p>
    <w:p w:rsidR="00294BEB" w:rsidRPr="00E72C6B" w:rsidRDefault="00F62080">
      <w:pPr>
        <w:rPr>
          <w:sz w:val="24"/>
          <w:szCs w:val="24"/>
          <w:u w:val="single"/>
        </w:rPr>
      </w:pPr>
      <w:r w:rsidRPr="00E72C6B">
        <w:rPr>
          <w:sz w:val="24"/>
          <w:szCs w:val="24"/>
          <w:u w:val="single"/>
        </w:rPr>
        <w:t xml:space="preserve">Reporting </w:t>
      </w:r>
      <w:r w:rsidR="00294BEB" w:rsidRPr="00E72C6B">
        <w:rPr>
          <w:sz w:val="24"/>
          <w:szCs w:val="24"/>
          <w:u w:val="single"/>
        </w:rPr>
        <w:t>Guidance for Parents/Carers</w:t>
      </w:r>
    </w:p>
    <w:p w:rsidR="00F62080" w:rsidRPr="00E72C6B" w:rsidRDefault="00294BEB">
      <w:pPr>
        <w:rPr>
          <w:sz w:val="24"/>
          <w:szCs w:val="24"/>
        </w:rPr>
      </w:pPr>
      <w:r w:rsidRPr="00E72C6B">
        <w:rPr>
          <w:sz w:val="24"/>
          <w:szCs w:val="24"/>
        </w:rPr>
        <w:t xml:space="preserve">With reference to: </w:t>
      </w:r>
      <w:r w:rsidR="00F62080" w:rsidRPr="00E72C6B">
        <w:rPr>
          <w:sz w:val="24"/>
          <w:szCs w:val="24"/>
        </w:rPr>
        <w:t>Building the Curriculum 5</w:t>
      </w:r>
    </w:p>
    <w:p w:rsidR="001A25D6" w:rsidRDefault="001A25D6">
      <w:pPr>
        <w:rPr>
          <w:sz w:val="24"/>
          <w:szCs w:val="24"/>
          <w:u w:val="single"/>
        </w:rPr>
      </w:pPr>
    </w:p>
    <w:p w:rsidR="00F62080" w:rsidRPr="00E72C6B" w:rsidRDefault="00F62080">
      <w:pPr>
        <w:rPr>
          <w:sz w:val="24"/>
          <w:szCs w:val="24"/>
        </w:rPr>
      </w:pPr>
      <w:r w:rsidRPr="00E72C6B">
        <w:rPr>
          <w:sz w:val="24"/>
          <w:szCs w:val="24"/>
          <w:u w:val="single"/>
        </w:rPr>
        <w:t>Purpose of Reporting</w:t>
      </w:r>
      <w:r w:rsidRPr="00E72C6B">
        <w:rPr>
          <w:sz w:val="24"/>
          <w:szCs w:val="24"/>
        </w:rPr>
        <w:t>: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To provide clear, constructive feedback about learning and progress in the application of learning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To create an agenda for discussion and to support next steps in learning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To support children and parents/carers to contribute to discussions about their learning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To inform of any gaps in learning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It should focus not just on literacy and numeracy but should report across the curriculum and include the life and ethos of the school as well as learning out</w:t>
      </w:r>
      <w:r w:rsidR="00294BEB" w:rsidRPr="00E72C6B">
        <w:rPr>
          <w:sz w:val="24"/>
          <w:szCs w:val="24"/>
        </w:rPr>
        <w:t xml:space="preserve"> </w:t>
      </w:r>
      <w:r w:rsidRPr="00E72C6B">
        <w:rPr>
          <w:sz w:val="24"/>
          <w:szCs w:val="24"/>
        </w:rPr>
        <w:t>with school</w:t>
      </w:r>
    </w:p>
    <w:p w:rsidR="001A25D6" w:rsidRDefault="001A25D6" w:rsidP="00F62080">
      <w:pPr>
        <w:rPr>
          <w:sz w:val="24"/>
          <w:szCs w:val="24"/>
          <w:u w:val="single"/>
        </w:rPr>
      </w:pPr>
      <w:bookmarkStart w:id="0" w:name="_GoBack"/>
    </w:p>
    <w:bookmarkEnd w:id="0"/>
    <w:p w:rsidR="00F62080" w:rsidRPr="00E72C6B" w:rsidRDefault="00294BEB" w:rsidP="00F62080">
      <w:pPr>
        <w:rPr>
          <w:sz w:val="24"/>
          <w:szCs w:val="24"/>
        </w:rPr>
      </w:pPr>
      <w:r w:rsidRPr="00E72C6B">
        <w:rPr>
          <w:sz w:val="24"/>
          <w:szCs w:val="24"/>
          <w:u w:val="single"/>
        </w:rPr>
        <w:t>What</w:t>
      </w:r>
      <w:r w:rsidR="00F62080" w:rsidRPr="00E72C6B">
        <w:rPr>
          <w:sz w:val="24"/>
          <w:szCs w:val="24"/>
          <w:u w:val="single"/>
        </w:rPr>
        <w:t xml:space="preserve"> reporting look</w:t>
      </w:r>
      <w:r w:rsidRPr="00E72C6B">
        <w:rPr>
          <w:sz w:val="24"/>
          <w:szCs w:val="24"/>
          <w:u w:val="single"/>
        </w:rPr>
        <w:t>s</w:t>
      </w:r>
      <w:r w:rsidR="00F62080" w:rsidRPr="00E72C6B">
        <w:rPr>
          <w:sz w:val="24"/>
          <w:szCs w:val="24"/>
          <w:u w:val="single"/>
        </w:rPr>
        <w:t xml:space="preserve"> like</w:t>
      </w:r>
      <w:r w:rsidRPr="00E72C6B">
        <w:rPr>
          <w:sz w:val="24"/>
          <w:szCs w:val="24"/>
          <w:u w:val="single"/>
        </w:rPr>
        <w:t xml:space="preserve"> in </w:t>
      </w:r>
      <w:proofErr w:type="spellStart"/>
      <w:r w:rsidRPr="00E72C6B">
        <w:rPr>
          <w:sz w:val="24"/>
          <w:szCs w:val="24"/>
          <w:u w:val="single"/>
        </w:rPr>
        <w:t>Muckhart</w:t>
      </w:r>
      <w:proofErr w:type="spellEnd"/>
      <w:r w:rsidRPr="00E72C6B">
        <w:rPr>
          <w:sz w:val="24"/>
          <w:szCs w:val="24"/>
          <w:u w:val="single"/>
        </w:rPr>
        <w:t xml:space="preserve"> Primary </w:t>
      </w:r>
      <w:proofErr w:type="gramStart"/>
      <w:r w:rsidRPr="00E72C6B">
        <w:rPr>
          <w:sz w:val="24"/>
          <w:szCs w:val="24"/>
          <w:u w:val="single"/>
        </w:rPr>
        <w:t>School</w:t>
      </w:r>
      <w:r w:rsidR="00F62080" w:rsidRPr="00E72C6B">
        <w:rPr>
          <w:sz w:val="24"/>
          <w:szCs w:val="24"/>
        </w:rPr>
        <w:t>:</w:t>
      </w:r>
      <w:proofErr w:type="gramEnd"/>
    </w:p>
    <w:p w:rsidR="00F62080" w:rsidRPr="00E72C6B" w:rsidRDefault="00F62080" w:rsidP="00F62080">
      <w:pPr>
        <w:rPr>
          <w:sz w:val="24"/>
          <w:szCs w:val="24"/>
        </w:rPr>
      </w:pPr>
      <w:r w:rsidRPr="00E72C6B">
        <w:rPr>
          <w:sz w:val="24"/>
          <w:szCs w:val="24"/>
        </w:rPr>
        <w:t>Reporting opportunities may vary in order to best reflect the child’s learning and progress.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Open Evenings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Formal written reports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Parent/child consultation evenings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Sharing the Learning opportunities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Parent information events and workshops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Ongoing verbal discussions</w:t>
      </w:r>
    </w:p>
    <w:p w:rsidR="00F62080" w:rsidRPr="00E72C6B" w:rsidRDefault="00F62080" w:rsidP="00F62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2C6B">
        <w:rPr>
          <w:sz w:val="24"/>
          <w:szCs w:val="24"/>
        </w:rPr>
        <w:t>Snapshot Jotters</w:t>
      </w:r>
    </w:p>
    <w:p w:rsidR="00F62080" w:rsidRPr="00E72C6B" w:rsidRDefault="00F62080" w:rsidP="00F62080">
      <w:pPr>
        <w:rPr>
          <w:sz w:val="24"/>
          <w:szCs w:val="24"/>
        </w:rPr>
      </w:pPr>
    </w:p>
    <w:p w:rsidR="00F62080" w:rsidRPr="00E72C6B" w:rsidRDefault="00F62080" w:rsidP="00F62080">
      <w:pPr>
        <w:rPr>
          <w:sz w:val="24"/>
          <w:szCs w:val="24"/>
        </w:rPr>
      </w:pPr>
    </w:p>
    <w:p w:rsidR="00F62080" w:rsidRPr="00E72C6B" w:rsidRDefault="00F62080" w:rsidP="00F62080">
      <w:pPr>
        <w:rPr>
          <w:sz w:val="24"/>
          <w:szCs w:val="24"/>
        </w:rPr>
      </w:pPr>
    </w:p>
    <w:p w:rsidR="00F62080" w:rsidRPr="00E72C6B" w:rsidRDefault="00F62080" w:rsidP="00F62080">
      <w:pPr>
        <w:rPr>
          <w:sz w:val="24"/>
          <w:szCs w:val="24"/>
        </w:rPr>
      </w:pPr>
    </w:p>
    <w:p w:rsidR="00F62080" w:rsidRDefault="00F62080" w:rsidP="00F62080"/>
    <w:p w:rsidR="00E72C6B" w:rsidRDefault="00E72C6B" w:rsidP="00E72C6B">
      <w:pPr>
        <w:jc w:val="center"/>
      </w:pPr>
    </w:p>
    <w:p w:rsidR="00E72C6B" w:rsidRDefault="00E72C6B" w:rsidP="00E72C6B">
      <w:pPr>
        <w:jc w:val="center"/>
      </w:pPr>
    </w:p>
    <w:p w:rsidR="00E72C6B" w:rsidRDefault="00E72C6B" w:rsidP="00E72C6B">
      <w:pPr>
        <w:jc w:val="center"/>
      </w:pPr>
    </w:p>
    <w:p w:rsidR="00E72C6B" w:rsidRDefault="00E72C6B" w:rsidP="00E72C6B">
      <w:pPr>
        <w:jc w:val="center"/>
      </w:pPr>
    </w:p>
    <w:p w:rsidR="00E72C6B" w:rsidRDefault="00E72C6B" w:rsidP="00E72C6B">
      <w:pPr>
        <w:jc w:val="center"/>
      </w:pPr>
    </w:p>
    <w:p w:rsidR="00E72C6B" w:rsidRDefault="00E72C6B" w:rsidP="00E72C6B">
      <w:pPr>
        <w:jc w:val="center"/>
      </w:pPr>
    </w:p>
    <w:p w:rsidR="00E72C6B" w:rsidRDefault="00E72C6B" w:rsidP="00E72C6B">
      <w:pPr>
        <w:jc w:val="center"/>
      </w:pPr>
    </w:p>
    <w:p w:rsidR="00F62080" w:rsidRDefault="00E72C6B" w:rsidP="00E72C6B">
      <w:pPr>
        <w:jc w:val="center"/>
      </w:pPr>
      <w:r>
        <w:rPr>
          <w:noProof/>
          <w:lang w:eastAsia="en-GB"/>
        </w:rPr>
        <w:drawing>
          <wp:inline distT="0" distB="0" distL="0" distR="0" wp14:anchorId="33B5DDD9" wp14:editId="630C9670">
            <wp:extent cx="819150" cy="736685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22" cy="7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C6B" w:rsidRPr="00E72C6B" w:rsidRDefault="00E72C6B" w:rsidP="00E72C6B">
      <w:pPr>
        <w:jc w:val="center"/>
        <w:rPr>
          <w:b/>
          <w:sz w:val="24"/>
          <w:szCs w:val="24"/>
        </w:rPr>
      </w:pPr>
      <w:proofErr w:type="spellStart"/>
      <w:r w:rsidRPr="00E72C6B">
        <w:rPr>
          <w:b/>
          <w:sz w:val="24"/>
          <w:szCs w:val="24"/>
        </w:rPr>
        <w:t>Muckhart</w:t>
      </w:r>
      <w:proofErr w:type="spellEnd"/>
      <w:r w:rsidRPr="00E72C6B">
        <w:rPr>
          <w:b/>
          <w:sz w:val="24"/>
          <w:szCs w:val="24"/>
        </w:rPr>
        <w:t xml:space="preserve"> Primary School</w:t>
      </w:r>
    </w:p>
    <w:p w:rsidR="00E72C6B" w:rsidRPr="001A25D6" w:rsidRDefault="00E72C6B" w:rsidP="00E72C6B">
      <w:pPr>
        <w:rPr>
          <w:u w:val="single"/>
        </w:rPr>
      </w:pPr>
      <w:r w:rsidRPr="001A25D6">
        <w:rPr>
          <w:u w:val="single"/>
        </w:rPr>
        <w:t>Assessment Guidance for Parents/Carers (</w:t>
      </w:r>
      <w:r w:rsidRPr="001A25D6">
        <w:t>With reference</w:t>
      </w:r>
      <w:r w:rsidRPr="00E72C6B">
        <w:rPr>
          <w:sz w:val="24"/>
          <w:szCs w:val="24"/>
        </w:rPr>
        <w:t xml:space="preserve"> to: </w:t>
      </w:r>
      <w:r w:rsidRPr="001A25D6">
        <w:t>Building the Curriculum 5</w:t>
      </w:r>
      <w:r w:rsidRPr="001A25D6">
        <w:t>)</w:t>
      </w:r>
    </w:p>
    <w:p w:rsidR="00F62080" w:rsidRPr="001A25D6" w:rsidRDefault="00F62080" w:rsidP="00F62080">
      <w:pPr>
        <w:rPr>
          <w:b/>
          <w:u w:val="single"/>
        </w:rPr>
      </w:pPr>
      <w:r w:rsidRPr="001A25D6">
        <w:rPr>
          <w:b/>
          <w:u w:val="single"/>
        </w:rPr>
        <w:t>Assessment</w:t>
      </w:r>
    </w:p>
    <w:p w:rsidR="00F62080" w:rsidRPr="001A25D6" w:rsidRDefault="00F62080" w:rsidP="00F62080">
      <w:r w:rsidRPr="001A25D6">
        <w:t>Assessment is an integral part of the learning and teaching process.</w:t>
      </w:r>
    </w:p>
    <w:p w:rsidR="00F62080" w:rsidRDefault="00F62080" w:rsidP="00F62080">
      <w:r>
        <w:t xml:space="preserve">In general terms </w:t>
      </w:r>
      <w:r w:rsidR="00294BEB">
        <w:t>children should achieve:</w:t>
      </w:r>
    </w:p>
    <w:p w:rsidR="00F62080" w:rsidRDefault="00F62080" w:rsidP="00F62080">
      <w:r>
        <w:t>Early Level – by the end of P1 – later for some learners</w:t>
      </w:r>
    </w:p>
    <w:p w:rsidR="00F62080" w:rsidRDefault="00F62080" w:rsidP="00F62080">
      <w:r>
        <w:t xml:space="preserve">First Level </w:t>
      </w:r>
      <w:proofErr w:type="gramStart"/>
      <w:r>
        <w:t>-  by</w:t>
      </w:r>
      <w:proofErr w:type="gramEnd"/>
      <w:r>
        <w:t xml:space="preserve"> the end of P4 but earlier or later for some learners</w:t>
      </w:r>
    </w:p>
    <w:p w:rsidR="00F62080" w:rsidRDefault="00F62080" w:rsidP="00F62080">
      <w:r>
        <w:t>Second Level – by the end of P7 but earlier or later for some learners</w:t>
      </w:r>
    </w:p>
    <w:p w:rsidR="001A25D6" w:rsidRPr="001A25D6" w:rsidRDefault="00F62080" w:rsidP="00F62080">
      <w:r>
        <w:t>Third/Fourth Level – S1 – S3 but ear</w:t>
      </w:r>
      <w:r w:rsidR="001A25D6">
        <w:t>lier or later for some learners</w:t>
      </w:r>
    </w:p>
    <w:p w:rsidR="001A25D6" w:rsidRDefault="00BF52C6" w:rsidP="00F62080">
      <w:pPr>
        <w:rPr>
          <w:u w:val="single"/>
        </w:rPr>
      </w:pPr>
      <w:r>
        <w:t>Teachers make on-going and informal assessments about their pupil’s learning every</w:t>
      </w:r>
      <w:r w:rsidR="001A25D6">
        <w:t xml:space="preserve"> </w:t>
      </w:r>
      <w:r>
        <w:t>day</w:t>
      </w:r>
      <w:r w:rsidR="00294BEB">
        <w:t xml:space="preserve"> to inform their teaching and ensure children make progress.  Assessment identifies areas of strength and areas to develop. Assessment identifies pupils requiring furthe</w:t>
      </w:r>
      <w:r w:rsidR="001A25D6">
        <w:t>r support or further challenge.</w:t>
      </w:r>
    </w:p>
    <w:p w:rsidR="00BF52C6" w:rsidRPr="001A25D6" w:rsidRDefault="00294BEB" w:rsidP="00F62080">
      <w:pPr>
        <w:rPr>
          <w:u w:val="single"/>
        </w:rPr>
      </w:pPr>
      <w:r>
        <w:t xml:space="preserve">Assessment information </w:t>
      </w:r>
      <w:r w:rsidR="00BF52C6">
        <w:t>m</w:t>
      </w:r>
      <w:r>
        <w:t>ay be gained through</w:t>
      </w:r>
    </w:p>
    <w:p w:rsidR="00BF52C6" w:rsidRDefault="00BF52C6" w:rsidP="00BF52C6">
      <w:pPr>
        <w:pStyle w:val="ListParagraph"/>
        <w:numPr>
          <w:ilvl w:val="0"/>
          <w:numId w:val="1"/>
        </w:numPr>
      </w:pPr>
      <w:r>
        <w:t>Formative strategies</w:t>
      </w:r>
    </w:p>
    <w:p w:rsidR="00BF52C6" w:rsidRDefault="00BF52C6" w:rsidP="00BF52C6">
      <w:pPr>
        <w:pStyle w:val="ListParagraph"/>
        <w:numPr>
          <w:ilvl w:val="0"/>
          <w:numId w:val="1"/>
        </w:numPr>
      </w:pPr>
      <w:r>
        <w:t>Summative “tests” at the end of a block of learning</w:t>
      </w:r>
    </w:p>
    <w:p w:rsidR="00294BEB" w:rsidRPr="00E72C6B" w:rsidRDefault="00294BEB" w:rsidP="00294BEB">
      <w:pPr>
        <w:rPr>
          <w:u w:val="single"/>
        </w:rPr>
      </w:pPr>
      <w:r w:rsidRPr="00E72C6B">
        <w:rPr>
          <w:u w:val="single"/>
        </w:rPr>
        <w:t>Formative Assessment:</w:t>
      </w:r>
    </w:p>
    <w:p w:rsidR="00294BEB" w:rsidRDefault="00294BEB" w:rsidP="00294BEB">
      <w:r>
        <w:t>Teachers have a wide knowledge of strategies to promote and implement formative assessment into the learning and teaching process. These may include</w:t>
      </w:r>
    </w:p>
    <w:p w:rsidR="001A25D6" w:rsidRDefault="00294BEB" w:rsidP="00294BEB">
      <w:r>
        <w:t>-sharing Learning</w:t>
      </w:r>
      <w:r w:rsidR="001A25D6">
        <w:t xml:space="preserve"> Intention and Success Criteria</w:t>
      </w:r>
    </w:p>
    <w:p w:rsidR="00294BEB" w:rsidRDefault="00294BEB" w:rsidP="00294BEB">
      <w:r>
        <w:t>-thinking time</w:t>
      </w:r>
    </w:p>
    <w:p w:rsidR="00294BEB" w:rsidRDefault="00294BEB" w:rsidP="00294BEB">
      <w:r>
        <w:t>-giving verbal feedback</w:t>
      </w:r>
    </w:p>
    <w:p w:rsidR="00294BEB" w:rsidRDefault="00294BEB" w:rsidP="00294BEB">
      <w:r>
        <w:t>-Higher Order Questioning</w:t>
      </w:r>
    </w:p>
    <w:p w:rsidR="00294BEB" w:rsidRPr="00E72C6B" w:rsidRDefault="00294BEB" w:rsidP="00294BEB">
      <w:pPr>
        <w:rPr>
          <w:u w:val="single"/>
        </w:rPr>
      </w:pPr>
      <w:r w:rsidRPr="00E72C6B">
        <w:rPr>
          <w:u w:val="single"/>
        </w:rPr>
        <w:t>Summative Assessment:</w:t>
      </w:r>
    </w:p>
    <w:p w:rsidR="00F62080" w:rsidRDefault="00294BEB" w:rsidP="00F62080">
      <w:r>
        <w:t>Summative assessment gives teachers/children and parents valuable information on knowledge and skills attained. Summative assessment may be at the end of a topic or block of work or it may be a national assessment given at a specific time annually. Summative assessment may also be as simple as a weekly spe</w:t>
      </w:r>
      <w:r w:rsidR="00E72C6B">
        <w:t>l</w:t>
      </w:r>
      <w:r>
        <w:t xml:space="preserve">ling test. </w:t>
      </w:r>
    </w:p>
    <w:p w:rsidR="00F62080" w:rsidRDefault="00F62080" w:rsidP="00F62080">
      <w:r>
        <w:t xml:space="preserve">Evidence of progress is evaluated in a number of different ways </w:t>
      </w:r>
    </w:p>
    <w:p w:rsidR="00F62080" w:rsidRDefault="00F62080" w:rsidP="00F62080">
      <w:pPr>
        <w:pStyle w:val="ListParagraph"/>
        <w:numPr>
          <w:ilvl w:val="0"/>
          <w:numId w:val="1"/>
        </w:numPr>
      </w:pPr>
      <w:r>
        <w:t>By learners themselves – (self-assessment)</w:t>
      </w:r>
    </w:p>
    <w:p w:rsidR="00F62080" w:rsidRDefault="00F62080" w:rsidP="00F62080">
      <w:pPr>
        <w:pStyle w:val="ListParagraph"/>
        <w:numPr>
          <w:ilvl w:val="0"/>
          <w:numId w:val="1"/>
        </w:numPr>
      </w:pPr>
      <w:r>
        <w:t>By peers – (peer assessment)</w:t>
      </w:r>
    </w:p>
    <w:p w:rsidR="00F62080" w:rsidRDefault="00F62080" w:rsidP="00F62080">
      <w:pPr>
        <w:pStyle w:val="ListParagraph"/>
        <w:numPr>
          <w:ilvl w:val="0"/>
          <w:numId w:val="1"/>
        </w:numPr>
      </w:pPr>
      <w:r>
        <w:t>By teachers and Learning Assistants</w:t>
      </w:r>
    </w:p>
    <w:p w:rsidR="00F62080" w:rsidRDefault="00BF52C6" w:rsidP="00F62080">
      <w:r>
        <w:lastRenderedPageBreak/>
        <w:t>Learning Intentions and Success Criteria are shared with pupils during lessons so that children will know what they are learning and will know how to assess whether they ha</w:t>
      </w:r>
      <w:r w:rsidR="001A25D6">
        <w:t>v</w:t>
      </w:r>
      <w:r>
        <w:t>e met the success criteria. By working with peers a shared understanding of learning intentions and outcomes will develop. Children gain a sense of ownership of their lear</w:t>
      </w:r>
      <w:r w:rsidR="001A25D6">
        <w:t>n</w:t>
      </w:r>
      <w:r>
        <w:t>ing and begin to understand themselves as a learner.</w:t>
      </w:r>
    </w:p>
    <w:p w:rsidR="00BF52C6" w:rsidRDefault="00BF52C6" w:rsidP="00F62080"/>
    <w:p w:rsidR="00F62080" w:rsidRDefault="00F62080" w:rsidP="00F62080"/>
    <w:sectPr w:rsidR="00F62080" w:rsidSect="00E72C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85211"/>
    <w:multiLevelType w:val="hybridMultilevel"/>
    <w:tmpl w:val="52A855CA"/>
    <w:lvl w:ilvl="0" w:tplc="A7C841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080"/>
    <w:rsid w:val="0013138D"/>
    <w:rsid w:val="001A25D6"/>
    <w:rsid w:val="00294BEB"/>
    <w:rsid w:val="008165FE"/>
    <w:rsid w:val="00BF52C6"/>
    <w:rsid w:val="00E72C6B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606EDC-1F50-408D-951F-030201CB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2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McGlinchie</dc:creator>
  <cp:keywords/>
  <dc:description/>
  <cp:lastModifiedBy>Lesley McGlinchie</cp:lastModifiedBy>
  <cp:revision>2</cp:revision>
  <cp:lastPrinted>2018-04-23T16:00:00Z</cp:lastPrinted>
  <dcterms:created xsi:type="dcterms:W3CDTF">2018-04-23T12:58:00Z</dcterms:created>
  <dcterms:modified xsi:type="dcterms:W3CDTF">2018-04-23T17:29:00Z</dcterms:modified>
</cp:coreProperties>
</file>