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E1" w:rsidRPr="008369E1" w:rsidRDefault="008369E1" w:rsidP="008369E1">
      <w:pPr>
        <w:pStyle w:val="Heading8"/>
        <w:shd w:val="clear" w:color="auto" w:fill="FFFFFF"/>
        <w:jc w:val="center"/>
        <w:rPr>
          <w:rFonts w:asciiTheme="minorHAnsi" w:hAnsiTheme="minorHAnsi"/>
          <w:color w:val="FF0000"/>
          <w:sz w:val="24"/>
        </w:rPr>
      </w:pPr>
      <w:r w:rsidRPr="008369E1">
        <w:rPr>
          <w:rFonts w:asciiTheme="minorHAnsi" w:hAnsiTheme="minorHAnsi"/>
          <w:color w:val="FF0000"/>
          <w:sz w:val="24"/>
        </w:rPr>
        <w:t xml:space="preserve">Clackmannanshire and Stirling Multi-Agency Public Protection training Across the Lifespan TRAINING CALENDAR </w:t>
      </w:r>
    </w:p>
    <w:p w:rsidR="008369E1" w:rsidRDefault="008369E1" w:rsidP="008369E1">
      <w:pPr>
        <w:pStyle w:val="Heading8"/>
        <w:shd w:val="clear" w:color="auto" w:fill="FFFFFF"/>
        <w:jc w:val="center"/>
        <w:rPr>
          <w:rFonts w:asciiTheme="minorHAnsi" w:hAnsiTheme="minorHAnsi"/>
          <w:color w:val="FF0000"/>
          <w:sz w:val="24"/>
        </w:rPr>
      </w:pPr>
      <w:r w:rsidRPr="008369E1">
        <w:rPr>
          <w:rFonts w:asciiTheme="minorHAnsi" w:hAnsiTheme="minorHAnsi"/>
          <w:color w:val="FF0000"/>
          <w:sz w:val="24"/>
        </w:rPr>
        <w:t>(1</w:t>
      </w:r>
      <w:r w:rsidRPr="008369E1">
        <w:rPr>
          <w:rFonts w:asciiTheme="minorHAnsi" w:hAnsiTheme="minorHAnsi"/>
          <w:color w:val="FF0000"/>
          <w:sz w:val="24"/>
          <w:vertAlign w:val="superscript"/>
        </w:rPr>
        <w:t xml:space="preserve"> </w:t>
      </w:r>
      <w:r w:rsidRPr="008369E1">
        <w:rPr>
          <w:rFonts w:asciiTheme="minorHAnsi" w:hAnsiTheme="minorHAnsi"/>
          <w:color w:val="FF0000"/>
          <w:sz w:val="24"/>
        </w:rPr>
        <w:t>APRIL 202</w:t>
      </w:r>
      <w:r w:rsidR="00B63A9F">
        <w:rPr>
          <w:rFonts w:asciiTheme="minorHAnsi" w:hAnsiTheme="minorHAnsi"/>
          <w:color w:val="FF0000"/>
          <w:sz w:val="24"/>
        </w:rPr>
        <w:t>2</w:t>
      </w:r>
      <w:r w:rsidRPr="008369E1">
        <w:rPr>
          <w:rFonts w:asciiTheme="minorHAnsi" w:hAnsiTheme="minorHAnsi"/>
          <w:color w:val="FF0000"/>
          <w:sz w:val="24"/>
        </w:rPr>
        <w:t xml:space="preserve"> – </w:t>
      </w:r>
      <w:r w:rsidR="00ED4C21">
        <w:rPr>
          <w:rFonts w:asciiTheme="minorHAnsi" w:hAnsiTheme="minorHAnsi"/>
          <w:color w:val="FF0000"/>
          <w:sz w:val="24"/>
        </w:rPr>
        <w:t>31 March 202</w:t>
      </w:r>
      <w:r w:rsidR="00B63A9F">
        <w:rPr>
          <w:rFonts w:asciiTheme="minorHAnsi" w:hAnsiTheme="minorHAnsi"/>
          <w:color w:val="FF0000"/>
          <w:sz w:val="24"/>
        </w:rPr>
        <w:t>3</w:t>
      </w:r>
      <w:bookmarkStart w:id="0" w:name="_GoBack"/>
      <w:bookmarkEnd w:id="0"/>
      <w:r w:rsidRPr="008369E1">
        <w:rPr>
          <w:rFonts w:asciiTheme="minorHAnsi" w:hAnsiTheme="minorHAnsi"/>
          <w:color w:val="FF0000"/>
          <w:sz w:val="24"/>
        </w:rPr>
        <w:t>)</w:t>
      </w:r>
    </w:p>
    <w:p w:rsidR="00F75530" w:rsidRPr="00F75530" w:rsidRDefault="00F75530" w:rsidP="00F75530"/>
    <w:p w:rsidR="008369E1" w:rsidRDefault="008369E1" w:rsidP="008369E1">
      <w:pPr>
        <w:rPr>
          <w:rFonts w:ascii="Calibri" w:hAnsi="Calibri"/>
        </w:rPr>
      </w:pPr>
      <w:r>
        <w:rPr>
          <w:rFonts w:ascii="Calibri" w:hAnsi="Calibri"/>
        </w:rPr>
        <w:t>The training calendar has been filtered to remove the Adult protection courses and this should hopefully make it a little easier to read.</w:t>
      </w:r>
    </w:p>
    <w:p w:rsidR="008369E1" w:rsidRDefault="008369E1" w:rsidP="008369E1">
      <w:pPr>
        <w:rPr>
          <w:rFonts w:ascii="Calibri" w:hAnsi="Calibri"/>
        </w:rPr>
      </w:pPr>
      <w:r>
        <w:rPr>
          <w:rFonts w:ascii="Calibri" w:hAnsi="Calibri"/>
        </w:rPr>
        <w:t xml:space="preserve">Courses which are highlighted in </w:t>
      </w:r>
      <w:r w:rsidR="00965496" w:rsidRPr="00FF6C84">
        <w:rPr>
          <w:rFonts w:ascii="Calibri" w:hAnsi="Calibri"/>
        </w:rPr>
        <w:t>GREEN</w:t>
      </w:r>
      <w:r w:rsidRPr="00FF6C8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are for ALL staff who work with children in an Education setting. </w:t>
      </w:r>
    </w:p>
    <w:p w:rsidR="008369E1" w:rsidRDefault="00965496" w:rsidP="008369E1">
      <w:pPr>
        <w:rPr>
          <w:rFonts w:ascii="Calibri" w:hAnsi="Calibri"/>
        </w:rPr>
      </w:pPr>
      <w:r>
        <w:rPr>
          <w:rFonts w:ascii="Calibri" w:hAnsi="Calibri"/>
        </w:rPr>
        <w:t>I</w:t>
      </w:r>
      <w:r w:rsidR="008369E1">
        <w:rPr>
          <w:rFonts w:ascii="Calibri" w:hAnsi="Calibri"/>
        </w:rPr>
        <w:t>t is essential that ALL staff undertake the e-module on Clacks Academy.</w:t>
      </w:r>
      <w:r>
        <w:rPr>
          <w:rFonts w:ascii="Calibri" w:hAnsi="Calibri"/>
        </w:rPr>
        <w:t xml:space="preserve">  This is found under Education Services and called Child Protection.  You will need to login to take this course.</w:t>
      </w:r>
    </w:p>
    <w:p w:rsidR="008369E1" w:rsidRDefault="008369E1" w:rsidP="008369E1">
      <w:pPr>
        <w:rPr>
          <w:rFonts w:ascii="Calibri" w:hAnsi="Calibri"/>
        </w:rPr>
      </w:pPr>
      <w:r>
        <w:rPr>
          <w:rFonts w:ascii="Calibri" w:hAnsi="Calibri"/>
        </w:rPr>
        <w:t xml:space="preserve">The First Day Back briefing </w:t>
      </w:r>
      <w:r w:rsidR="00965496">
        <w:rPr>
          <w:rFonts w:ascii="Calibri" w:hAnsi="Calibri"/>
        </w:rPr>
        <w:t xml:space="preserve">undertaken </w:t>
      </w:r>
      <w:r>
        <w:rPr>
          <w:rFonts w:ascii="Calibri" w:hAnsi="Calibri"/>
        </w:rPr>
        <w:t xml:space="preserve">in schools </w:t>
      </w:r>
      <w:r w:rsidR="00965496">
        <w:rPr>
          <w:rFonts w:ascii="Calibri" w:hAnsi="Calibri"/>
        </w:rPr>
        <w:t xml:space="preserve">at the start of each new session, </w:t>
      </w:r>
      <w:r w:rsidR="009C1E09">
        <w:rPr>
          <w:rFonts w:ascii="Calibri" w:hAnsi="Calibri"/>
        </w:rPr>
        <w:t>equates to</w:t>
      </w:r>
      <w:r>
        <w:rPr>
          <w:rFonts w:ascii="Calibri" w:hAnsi="Calibri"/>
        </w:rPr>
        <w:t xml:space="preserve"> the Face to Face session but it is useful to have this additional session available for any new staff who might start at other times of the year.</w:t>
      </w:r>
    </w:p>
    <w:p w:rsidR="008369E1" w:rsidRDefault="008369E1" w:rsidP="008369E1">
      <w:pPr>
        <w:rPr>
          <w:rFonts w:ascii="Calibri" w:hAnsi="Calibri"/>
        </w:rPr>
      </w:pPr>
      <w:r>
        <w:rPr>
          <w:rFonts w:ascii="Calibri" w:hAnsi="Calibri"/>
        </w:rPr>
        <w:t xml:space="preserve">Courses highlighted in </w:t>
      </w:r>
      <w:r w:rsidR="00965496">
        <w:rPr>
          <w:rFonts w:ascii="Calibri" w:hAnsi="Calibri"/>
        </w:rPr>
        <w:t>LILAC</w:t>
      </w:r>
      <w:r>
        <w:rPr>
          <w:rFonts w:ascii="Calibri" w:hAnsi="Calibri"/>
        </w:rPr>
        <w:t xml:space="preserve"> are </w:t>
      </w:r>
      <w:r w:rsidR="00965496">
        <w:rPr>
          <w:rFonts w:ascii="Calibri" w:hAnsi="Calibri"/>
        </w:rPr>
        <w:t xml:space="preserve">additional </w:t>
      </w:r>
      <w:r>
        <w:rPr>
          <w:rFonts w:ascii="Calibri" w:hAnsi="Calibri"/>
        </w:rPr>
        <w:t>for staff</w:t>
      </w:r>
      <w:r w:rsidR="0096549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who undertake the role of Child Protection Co-ordinator.  This might be the Head of </w:t>
      </w:r>
      <w:r w:rsidR="00965496">
        <w:rPr>
          <w:rFonts w:ascii="Calibri" w:hAnsi="Calibri"/>
        </w:rPr>
        <w:t>establishment in</w:t>
      </w:r>
      <w:r>
        <w:rPr>
          <w:rFonts w:ascii="Calibri" w:hAnsi="Calibri"/>
        </w:rPr>
        <w:t xml:space="preserve"> a primary school, a Depute in a large primary or secondary school, or any other member of staff who is designated by the </w:t>
      </w:r>
      <w:r w:rsidR="00965496">
        <w:rPr>
          <w:rFonts w:ascii="Calibri" w:hAnsi="Calibri"/>
        </w:rPr>
        <w:t>H</w:t>
      </w:r>
      <w:r>
        <w:rPr>
          <w:rFonts w:ascii="Calibri" w:hAnsi="Calibri"/>
        </w:rPr>
        <w:t xml:space="preserve">ead of </w:t>
      </w:r>
      <w:r w:rsidR="00965496">
        <w:rPr>
          <w:rFonts w:ascii="Calibri" w:hAnsi="Calibri"/>
        </w:rPr>
        <w:t>establishment to</w:t>
      </w:r>
      <w:r>
        <w:rPr>
          <w:rFonts w:ascii="Calibri" w:hAnsi="Calibri"/>
        </w:rPr>
        <w:t xml:space="preserve"> deputise in their absence</w:t>
      </w:r>
      <w:r w:rsidR="00965496">
        <w:rPr>
          <w:rFonts w:ascii="Calibri" w:hAnsi="Calibri"/>
        </w:rPr>
        <w:t>.</w:t>
      </w:r>
    </w:p>
    <w:p w:rsidR="00F75530" w:rsidRDefault="00965496" w:rsidP="008369E1">
      <w:pPr>
        <w:rPr>
          <w:rFonts w:ascii="Calibri" w:hAnsi="Calibri"/>
        </w:rPr>
      </w:pPr>
      <w:r>
        <w:rPr>
          <w:rFonts w:ascii="Calibri" w:hAnsi="Calibri"/>
        </w:rPr>
        <w:t>Courses highlighted in BLUE are additional modules which may be of interest to staff.</w:t>
      </w:r>
      <w:r w:rsidR="00F75530">
        <w:rPr>
          <w:rFonts w:ascii="Calibri" w:hAnsi="Calibri"/>
        </w:rPr>
        <w:t xml:space="preserve">    </w:t>
      </w:r>
    </w:p>
    <w:p w:rsidR="00FF6C84" w:rsidRPr="008369E1" w:rsidRDefault="00FF6C84" w:rsidP="008369E1">
      <w:pPr>
        <w:rPr>
          <w:rFonts w:ascii="Calibri" w:hAnsi="Calibri"/>
        </w:rPr>
      </w:pPr>
      <w:r w:rsidRPr="00F75530">
        <w:rPr>
          <w:rFonts w:ascii="Calibri" w:hAnsi="Calibri"/>
          <w:i/>
        </w:rPr>
        <w:t>Reminder emails will be sent to school mailboxes for upcoming</w:t>
      </w:r>
      <w:r>
        <w:rPr>
          <w:rFonts w:ascii="Calibri" w:hAnsi="Calibri"/>
        </w:rPr>
        <w:t xml:space="preserve"> </w:t>
      </w:r>
      <w:r w:rsidRPr="00F75530">
        <w:rPr>
          <w:rFonts w:ascii="Calibri" w:hAnsi="Calibri"/>
          <w:i/>
        </w:rPr>
        <w:t>courses.</w:t>
      </w:r>
    </w:p>
    <w:tbl>
      <w:tblPr>
        <w:tblpPr w:leftFromText="180" w:rightFromText="180" w:vertAnchor="text" w:horzAnchor="margin" w:tblpY="60"/>
        <w:tblW w:w="18133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4542"/>
        <w:gridCol w:w="567"/>
        <w:gridCol w:w="698"/>
        <w:gridCol w:w="698"/>
        <w:gridCol w:w="567"/>
        <w:gridCol w:w="571"/>
        <w:gridCol w:w="567"/>
        <w:gridCol w:w="563"/>
        <w:gridCol w:w="862"/>
        <w:gridCol w:w="701"/>
        <w:gridCol w:w="993"/>
        <w:gridCol w:w="17"/>
        <w:gridCol w:w="975"/>
        <w:gridCol w:w="18"/>
        <w:gridCol w:w="832"/>
        <w:gridCol w:w="18"/>
        <w:gridCol w:w="833"/>
        <w:gridCol w:w="18"/>
        <w:gridCol w:w="691"/>
        <w:gridCol w:w="17"/>
        <w:gridCol w:w="550"/>
        <w:gridCol w:w="567"/>
        <w:gridCol w:w="567"/>
        <w:gridCol w:w="567"/>
        <w:gridCol w:w="567"/>
        <w:gridCol w:w="567"/>
      </w:tblGrid>
      <w:tr w:rsidR="00F75530" w:rsidRPr="00F75530" w:rsidTr="00F75530">
        <w:trPr>
          <w:gridAfter w:val="5"/>
          <w:wAfter w:w="2835" w:type="dxa"/>
          <w:trHeight w:val="330"/>
        </w:trPr>
        <w:tc>
          <w:tcPr>
            <w:tcW w:w="4542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F75530" w:rsidRPr="00F75530" w:rsidRDefault="00F75530" w:rsidP="00F75530">
            <w:pPr>
              <w:tabs>
                <w:tab w:val="left" w:pos="305"/>
              </w:tabs>
              <w:rPr>
                <w:b/>
                <w:color w:val="FFFFFF"/>
                <w:sz w:val="20"/>
                <w:szCs w:val="20"/>
              </w:rPr>
            </w:pPr>
            <w:r w:rsidRPr="00F75530">
              <w:rPr>
                <w:b/>
                <w:color w:val="FFFFFF"/>
                <w:sz w:val="20"/>
                <w:szCs w:val="20"/>
              </w:rPr>
              <w:t>CHILD PROTECTION LEARNING &amp; DEVELOPMENT OPPORTUNITY:</w:t>
            </w:r>
          </w:p>
        </w:tc>
        <w:tc>
          <w:tcPr>
            <w:tcW w:w="567" w:type="dxa"/>
            <w:tcBorders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548DD4" w:themeFill="text2" w:themeFillTint="99"/>
            <w:vAlign w:val="center"/>
          </w:tcPr>
          <w:p w:rsidR="00F75530" w:rsidRPr="00F75530" w:rsidRDefault="00F75530" w:rsidP="00F75530">
            <w:pPr>
              <w:jc w:val="center"/>
              <w:rPr>
                <w:caps/>
                <w:color w:val="FFFFFF"/>
                <w:sz w:val="20"/>
                <w:szCs w:val="20"/>
              </w:rPr>
            </w:pPr>
            <w:r w:rsidRPr="00F75530">
              <w:rPr>
                <w:color w:val="FFFFFF" w:themeColor="background1"/>
                <w:sz w:val="20"/>
                <w:szCs w:val="20"/>
              </w:rPr>
              <w:t>DUR</w:t>
            </w:r>
          </w:p>
        </w:tc>
        <w:tc>
          <w:tcPr>
            <w:tcW w:w="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548DD4" w:themeFill="text2" w:themeFillTint="99"/>
            <w:vAlign w:val="center"/>
          </w:tcPr>
          <w:p w:rsidR="00F75530" w:rsidRPr="00F75530" w:rsidRDefault="00F75530" w:rsidP="00F75530">
            <w:pPr>
              <w:jc w:val="center"/>
              <w:rPr>
                <w:caps/>
                <w:color w:val="FFFFFF"/>
                <w:sz w:val="20"/>
                <w:szCs w:val="20"/>
              </w:rPr>
            </w:pPr>
            <w:r w:rsidRPr="00F75530">
              <w:rPr>
                <w:color w:val="FFFFFF" w:themeColor="background1"/>
                <w:sz w:val="20"/>
                <w:szCs w:val="20"/>
              </w:rPr>
              <w:t>DEL</w:t>
            </w:r>
          </w:p>
        </w:tc>
        <w:tc>
          <w:tcPr>
            <w:tcW w:w="698" w:type="dxa"/>
            <w:tcBorders>
              <w:left w:val="single" w:sz="4" w:space="0" w:color="D9D9D9" w:themeColor="background1" w:themeShade="D9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F75530" w:rsidRPr="00F75530" w:rsidRDefault="00F75530" w:rsidP="00F75530">
            <w:pPr>
              <w:jc w:val="center"/>
              <w:rPr>
                <w:caps/>
                <w:color w:val="FFFFFF"/>
                <w:sz w:val="20"/>
                <w:szCs w:val="20"/>
              </w:rPr>
            </w:pPr>
            <w:r w:rsidRPr="00F75530">
              <w:rPr>
                <w:color w:val="FFFFFF" w:themeColor="background1"/>
                <w:sz w:val="20"/>
                <w:szCs w:val="20"/>
              </w:rPr>
              <w:t>FAC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F75530" w:rsidRPr="00F75530" w:rsidRDefault="00F75530" w:rsidP="00F75530">
            <w:pPr>
              <w:jc w:val="center"/>
              <w:rPr>
                <w:caps/>
                <w:color w:val="FFFFFF"/>
                <w:sz w:val="20"/>
                <w:szCs w:val="20"/>
              </w:rPr>
            </w:pPr>
            <w:r w:rsidRPr="00F75530">
              <w:rPr>
                <w:color w:val="FFFFFF" w:themeColor="background1"/>
                <w:sz w:val="20"/>
                <w:szCs w:val="20"/>
              </w:rPr>
              <w:t>APR</w:t>
            </w:r>
          </w:p>
        </w:tc>
        <w:tc>
          <w:tcPr>
            <w:tcW w:w="57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F75530" w:rsidRPr="00F75530" w:rsidRDefault="00F75530" w:rsidP="00F75530">
            <w:pPr>
              <w:jc w:val="center"/>
              <w:rPr>
                <w:caps/>
                <w:color w:val="FFFFFF"/>
                <w:sz w:val="20"/>
                <w:szCs w:val="20"/>
              </w:rPr>
            </w:pPr>
            <w:r w:rsidRPr="00F75530">
              <w:rPr>
                <w:color w:val="FFFFFF" w:themeColor="background1"/>
                <w:sz w:val="20"/>
                <w:szCs w:val="20"/>
              </w:rPr>
              <w:t>MAY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F75530" w:rsidRPr="00F75530" w:rsidRDefault="00F75530" w:rsidP="00F75530">
            <w:pPr>
              <w:jc w:val="center"/>
              <w:rPr>
                <w:caps/>
                <w:color w:val="FFFFFF"/>
                <w:sz w:val="20"/>
                <w:szCs w:val="20"/>
              </w:rPr>
            </w:pPr>
            <w:r w:rsidRPr="00F75530">
              <w:rPr>
                <w:color w:val="FFFFFF" w:themeColor="background1"/>
                <w:sz w:val="20"/>
                <w:szCs w:val="20"/>
              </w:rPr>
              <w:t>JUNE</w:t>
            </w:r>
          </w:p>
        </w:tc>
        <w:tc>
          <w:tcPr>
            <w:tcW w:w="563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F75530" w:rsidRPr="00F75530" w:rsidRDefault="00F75530" w:rsidP="00F75530">
            <w:pPr>
              <w:jc w:val="center"/>
              <w:rPr>
                <w:caps/>
                <w:color w:val="FFFFFF"/>
                <w:sz w:val="20"/>
                <w:szCs w:val="20"/>
              </w:rPr>
            </w:pPr>
            <w:r w:rsidRPr="00F75530">
              <w:rPr>
                <w:color w:val="FFFFFF" w:themeColor="background1"/>
                <w:sz w:val="20"/>
                <w:szCs w:val="20"/>
              </w:rPr>
              <w:t>JULY</w:t>
            </w:r>
          </w:p>
        </w:tc>
        <w:tc>
          <w:tcPr>
            <w:tcW w:w="86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F75530" w:rsidRPr="00F75530" w:rsidRDefault="00F75530" w:rsidP="00F75530">
            <w:pPr>
              <w:jc w:val="center"/>
              <w:rPr>
                <w:caps/>
                <w:color w:val="FFFFFF"/>
                <w:sz w:val="20"/>
                <w:szCs w:val="20"/>
              </w:rPr>
            </w:pPr>
            <w:r w:rsidRPr="00F75530">
              <w:rPr>
                <w:color w:val="FFFFFF" w:themeColor="background1"/>
                <w:sz w:val="20"/>
                <w:szCs w:val="20"/>
              </w:rPr>
              <w:t>AUG</w:t>
            </w:r>
          </w:p>
        </w:tc>
        <w:tc>
          <w:tcPr>
            <w:tcW w:w="70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F75530" w:rsidRPr="00F75530" w:rsidRDefault="00F75530" w:rsidP="00F75530">
            <w:pPr>
              <w:jc w:val="center"/>
              <w:rPr>
                <w:caps/>
                <w:color w:val="FFFFFF"/>
                <w:sz w:val="20"/>
                <w:szCs w:val="20"/>
              </w:rPr>
            </w:pPr>
            <w:r w:rsidRPr="00F75530">
              <w:rPr>
                <w:color w:val="FFFFFF" w:themeColor="background1"/>
                <w:sz w:val="20"/>
                <w:szCs w:val="20"/>
              </w:rPr>
              <w:t>SEPT</w:t>
            </w:r>
          </w:p>
        </w:tc>
        <w:tc>
          <w:tcPr>
            <w:tcW w:w="993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F75530" w:rsidRPr="00F75530" w:rsidRDefault="00F75530" w:rsidP="00F75530">
            <w:pPr>
              <w:jc w:val="center"/>
              <w:rPr>
                <w:caps/>
                <w:color w:val="FFFFFF"/>
                <w:sz w:val="20"/>
                <w:szCs w:val="20"/>
              </w:rPr>
            </w:pPr>
            <w:r w:rsidRPr="00F75530">
              <w:rPr>
                <w:color w:val="FFFFFF" w:themeColor="background1"/>
                <w:sz w:val="20"/>
                <w:szCs w:val="20"/>
              </w:rPr>
              <w:t>OCT</w:t>
            </w:r>
          </w:p>
        </w:tc>
        <w:tc>
          <w:tcPr>
            <w:tcW w:w="992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F75530" w:rsidRPr="00F75530" w:rsidRDefault="00F75530" w:rsidP="00F75530">
            <w:pPr>
              <w:jc w:val="center"/>
              <w:rPr>
                <w:caps/>
                <w:color w:val="FFFFFF"/>
                <w:sz w:val="20"/>
                <w:szCs w:val="20"/>
              </w:rPr>
            </w:pPr>
            <w:r w:rsidRPr="00F75530">
              <w:rPr>
                <w:color w:val="FFFFFF" w:themeColor="background1"/>
                <w:sz w:val="20"/>
                <w:szCs w:val="20"/>
              </w:rPr>
              <w:t>NOV</w:t>
            </w:r>
          </w:p>
        </w:tc>
        <w:tc>
          <w:tcPr>
            <w:tcW w:w="850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F75530" w:rsidRPr="00F75530" w:rsidRDefault="00F75530" w:rsidP="00F75530">
            <w:pPr>
              <w:jc w:val="center"/>
              <w:rPr>
                <w:caps/>
                <w:color w:val="FFFFFF"/>
                <w:sz w:val="20"/>
                <w:szCs w:val="20"/>
              </w:rPr>
            </w:pPr>
            <w:r w:rsidRPr="00F75530">
              <w:rPr>
                <w:color w:val="FFFFFF" w:themeColor="background1"/>
                <w:sz w:val="20"/>
                <w:szCs w:val="20"/>
              </w:rPr>
              <w:t>DEC</w:t>
            </w:r>
          </w:p>
        </w:tc>
        <w:tc>
          <w:tcPr>
            <w:tcW w:w="851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F75530" w:rsidRPr="00F75530" w:rsidRDefault="00F75530" w:rsidP="00F75530">
            <w:pPr>
              <w:jc w:val="center"/>
              <w:rPr>
                <w:caps/>
                <w:color w:val="FFFFFF"/>
                <w:sz w:val="20"/>
                <w:szCs w:val="20"/>
              </w:rPr>
            </w:pPr>
            <w:r w:rsidRPr="00F75530">
              <w:rPr>
                <w:color w:val="FFFFFF" w:themeColor="background1"/>
                <w:sz w:val="20"/>
                <w:szCs w:val="20"/>
              </w:rPr>
              <w:t>JAN</w:t>
            </w:r>
          </w:p>
        </w:tc>
        <w:tc>
          <w:tcPr>
            <w:tcW w:w="709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F75530" w:rsidRPr="00F75530" w:rsidRDefault="00F75530" w:rsidP="00F75530">
            <w:pPr>
              <w:jc w:val="center"/>
              <w:rPr>
                <w:caps/>
                <w:color w:val="FFFFFF"/>
                <w:sz w:val="20"/>
                <w:szCs w:val="20"/>
              </w:rPr>
            </w:pPr>
            <w:r w:rsidRPr="00F75530">
              <w:rPr>
                <w:color w:val="FFFFFF" w:themeColor="background1"/>
                <w:sz w:val="20"/>
                <w:szCs w:val="20"/>
              </w:rPr>
              <w:t>FEB</w:t>
            </w:r>
          </w:p>
        </w:tc>
        <w:tc>
          <w:tcPr>
            <w:tcW w:w="567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F75530" w:rsidRPr="00F75530" w:rsidRDefault="00F75530" w:rsidP="00F75530">
            <w:pPr>
              <w:jc w:val="center"/>
              <w:rPr>
                <w:caps/>
                <w:color w:val="FFFFFF"/>
                <w:sz w:val="20"/>
                <w:szCs w:val="20"/>
              </w:rPr>
            </w:pPr>
            <w:r w:rsidRPr="00F75530">
              <w:rPr>
                <w:color w:val="FFFFFF" w:themeColor="background1"/>
                <w:sz w:val="20"/>
                <w:szCs w:val="20"/>
              </w:rPr>
              <w:t>MAR</w:t>
            </w:r>
          </w:p>
        </w:tc>
      </w:tr>
      <w:tr w:rsidR="00F75530" w:rsidRPr="00F75530" w:rsidTr="00A941D9">
        <w:trPr>
          <w:gridAfter w:val="5"/>
          <w:wAfter w:w="2835" w:type="dxa"/>
          <w:trHeight w:val="330"/>
        </w:trPr>
        <w:tc>
          <w:tcPr>
            <w:tcW w:w="4542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EAF1DD" w:themeFill="accent3" w:themeFillTint="33"/>
            <w:vAlign w:val="center"/>
          </w:tcPr>
          <w:p w:rsidR="00F75530" w:rsidRPr="00F75530" w:rsidRDefault="00F75530" w:rsidP="00F75530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Child Protection for the General Contact Workforce Face- to- Face</w:t>
            </w:r>
          </w:p>
        </w:tc>
        <w:tc>
          <w:tcPr>
            <w:tcW w:w="567" w:type="dxa"/>
            <w:tcBorders>
              <w:bottom w:val="single" w:sz="4" w:space="0" w:color="C0C0C0"/>
              <w:right w:val="single" w:sz="4" w:space="0" w:color="D9D9D9" w:themeColor="background1" w:themeShade="D9"/>
            </w:tcBorders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2H</w:t>
            </w:r>
          </w:p>
        </w:tc>
        <w:tc>
          <w:tcPr>
            <w:tcW w:w="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VIR</w:t>
            </w:r>
          </w:p>
        </w:tc>
        <w:tc>
          <w:tcPr>
            <w:tcW w:w="698" w:type="dxa"/>
            <w:tcBorders>
              <w:left w:val="single" w:sz="4" w:space="0" w:color="D9D9D9" w:themeColor="background1" w:themeShade="D9"/>
              <w:bottom w:val="single" w:sz="4" w:space="0" w:color="C0C0C0"/>
              <w:right w:val="dotted" w:sz="4" w:space="0" w:color="C0C0C0"/>
            </w:tcBorders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NW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28</w:t>
            </w:r>
            <w:r w:rsidRPr="00F75530">
              <w:rPr>
                <w:color w:val="FFFFFF"/>
                <w:sz w:val="20"/>
                <w:szCs w:val="20"/>
              </w:rPr>
              <w:t>8</w:t>
            </w:r>
          </w:p>
        </w:tc>
        <w:tc>
          <w:tcPr>
            <w:tcW w:w="57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14</w:t>
            </w:r>
          </w:p>
        </w:tc>
        <w:tc>
          <w:tcPr>
            <w:tcW w:w="563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29</w:t>
            </w:r>
          </w:p>
        </w:tc>
        <w:tc>
          <w:tcPr>
            <w:tcW w:w="70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21</w:t>
            </w:r>
          </w:p>
        </w:tc>
      </w:tr>
      <w:tr w:rsidR="00F75530" w:rsidRPr="00F75530" w:rsidTr="00411BB5">
        <w:trPr>
          <w:gridAfter w:val="5"/>
          <w:wAfter w:w="2835" w:type="dxa"/>
          <w:trHeight w:val="330"/>
        </w:trPr>
        <w:tc>
          <w:tcPr>
            <w:tcW w:w="4542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E5DFEC" w:themeFill="accent4" w:themeFillTint="33"/>
            <w:vAlign w:val="center"/>
          </w:tcPr>
          <w:p w:rsidR="00F75530" w:rsidRPr="00F75530" w:rsidRDefault="00F75530" w:rsidP="00F75530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 xml:space="preserve">Inter-agency Child Protection Key Processes, Roles &amp; Responsibilities </w:t>
            </w:r>
          </w:p>
        </w:tc>
        <w:tc>
          <w:tcPr>
            <w:tcW w:w="567" w:type="dxa"/>
            <w:tcBorders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3.5H</w:t>
            </w:r>
          </w:p>
        </w:tc>
        <w:tc>
          <w:tcPr>
            <w:tcW w:w="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VIR</w:t>
            </w:r>
          </w:p>
        </w:tc>
        <w:tc>
          <w:tcPr>
            <w:tcW w:w="698" w:type="dxa"/>
            <w:tcBorders>
              <w:left w:val="single" w:sz="4" w:space="0" w:color="D9D9D9" w:themeColor="background1" w:themeShade="D9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NW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27</w:t>
            </w:r>
          </w:p>
        </w:tc>
        <w:tc>
          <w:tcPr>
            <w:tcW w:w="57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23</w:t>
            </w:r>
          </w:p>
        </w:tc>
        <w:tc>
          <w:tcPr>
            <w:tcW w:w="70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75530" w:rsidRPr="00F75530" w:rsidTr="00404185">
        <w:trPr>
          <w:trHeight w:val="330"/>
        </w:trPr>
        <w:tc>
          <w:tcPr>
            <w:tcW w:w="4542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E5DFEC" w:themeFill="accent4" w:themeFillTint="33"/>
            <w:vAlign w:val="center"/>
          </w:tcPr>
          <w:p w:rsidR="00F75530" w:rsidRPr="00F75530" w:rsidRDefault="00F75530" w:rsidP="00F75530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Inter-agency Child Protection  Identification of Needs, Risk and Desired Outcomes</w:t>
            </w:r>
          </w:p>
        </w:tc>
        <w:tc>
          <w:tcPr>
            <w:tcW w:w="567" w:type="dxa"/>
            <w:tcBorders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3h</w:t>
            </w:r>
          </w:p>
        </w:tc>
        <w:tc>
          <w:tcPr>
            <w:tcW w:w="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F75530" w:rsidRPr="00F75530" w:rsidRDefault="00F75530" w:rsidP="00F75530">
            <w:pPr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VIR</w:t>
            </w:r>
          </w:p>
        </w:tc>
        <w:tc>
          <w:tcPr>
            <w:tcW w:w="698" w:type="dxa"/>
            <w:tcBorders>
              <w:left w:val="single" w:sz="4" w:space="0" w:color="D9D9D9" w:themeColor="background1" w:themeShade="D9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NW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11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rPr>
                <w:sz w:val="20"/>
                <w:szCs w:val="20"/>
              </w:rPr>
            </w:pPr>
          </w:p>
        </w:tc>
      </w:tr>
      <w:tr w:rsidR="00F75530" w:rsidRPr="00F75530" w:rsidTr="00A7141B">
        <w:trPr>
          <w:gridAfter w:val="5"/>
          <w:wAfter w:w="2835" w:type="dxa"/>
          <w:trHeight w:val="330"/>
        </w:trPr>
        <w:tc>
          <w:tcPr>
            <w:tcW w:w="4542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F75530" w:rsidRPr="00F75530" w:rsidRDefault="00F75530" w:rsidP="00F75530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 xml:space="preserve">Trigger Trio (Parental Mental Ill Health, Parental Substance Use and  Domestic Abuse) Previously Toxic Trio </w:t>
            </w:r>
          </w:p>
        </w:tc>
        <w:tc>
          <w:tcPr>
            <w:tcW w:w="567" w:type="dxa"/>
            <w:tcBorders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4h</w:t>
            </w:r>
          </w:p>
        </w:tc>
        <w:tc>
          <w:tcPr>
            <w:tcW w:w="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VIR</w:t>
            </w:r>
          </w:p>
        </w:tc>
        <w:tc>
          <w:tcPr>
            <w:tcW w:w="698" w:type="dxa"/>
            <w:tcBorders>
              <w:left w:val="single" w:sz="4" w:space="0" w:color="D9D9D9" w:themeColor="background1" w:themeShade="D9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AS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16</w:t>
            </w:r>
          </w:p>
        </w:tc>
        <w:tc>
          <w:tcPr>
            <w:tcW w:w="563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20</w:t>
            </w:r>
          </w:p>
        </w:tc>
        <w:tc>
          <w:tcPr>
            <w:tcW w:w="1010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75530" w:rsidRPr="00F75530" w:rsidTr="00D46FD3">
        <w:trPr>
          <w:gridAfter w:val="5"/>
          <w:wAfter w:w="2835" w:type="dxa"/>
          <w:trHeight w:val="330"/>
        </w:trPr>
        <w:tc>
          <w:tcPr>
            <w:tcW w:w="4542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F75530" w:rsidRPr="00F75530" w:rsidRDefault="00F75530" w:rsidP="00F75530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lastRenderedPageBreak/>
              <w:t>Neglect Tool</w:t>
            </w:r>
          </w:p>
        </w:tc>
        <w:tc>
          <w:tcPr>
            <w:tcW w:w="567" w:type="dxa"/>
            <w:tcBorders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2.5h</w:t>
            </w:r>
          </w:p>
        </w:tc>
        <w:tc>
          <w:tcPr>
            <w:tcW w:w="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F75530" w:rsidRPr="00F75530" w:rsidRDefault="00F75530" w:rsidP="00F75530">
            <w:pPr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VIR</w:t>
            </w:r>
          </w:p>
        </w:tc>
        <w:tc>
          <w:tcPr>
            <w:tcW w:w="698" w:type="dxa"/>
            <w:tcBorders>
              <w:left w:val="single" w:sz="4" w:space="0" w:color="D9D9D9" w:themeColor="background1" w:themeShade="D9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NW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75530" w:rsidRPr="00F75530" w:rsidTr="00BE7347">
        <w:trPr>
          <w:gridAfter w:val="5"/>
          <w:wAfter w:w="2835" w:type="dxa"/>
          <w:trHeight w:val="311"/>
        </w:trPr>
        <w:tc>
          <w:tcPr>
            <w:tcW w:w="4542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F75530" w:rsidRPr="00F75530" w:rsidRDefault="00F75530" w:rsidP="00F75530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rFonts w:ascii="Calibri" w:hAnsi="Calibri"/>
                <w:sz w:val="20"/>
                <w:szCs w:val="20"/>
              </w:rPr>
            </w:pPr>
            <w:r w:rsidRPr="00F75530">
              <w:rPr>
                <w:rFonts w:ascii="Calibri" w:hAnsi="Calibri"/>
                <w:sz w:val="20"/>
                <w:szCs w:val="20"/>
              </w:rPr>
              <w:t xml:space="preserve">Role of the Reporter, Referrals &amp; Report </w:t>
            </w:r>
            <w:r w:rsidRPr="00F75530">
              <w:rPr>
                <w:rFonts w:ascii="Calibri" w:hAnsi="Calibri"/>
                <w:sz w:val="20"/>
                <w:szCs w:val="20"/>
                <w:u w:val="words"/>
              </w:rPr>
              <w:t>Writing</w:t>
            </w:r>
          </w:p>
        </w:tc>
        <w:tc>
          <w:tcPr>
            <w:tcW w:w="567" w:type="dxa"/>
            <w:tcBorders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F75530">
              <w:rPr>
                <w:rFonts w:ascii="Calibri" w:hAnsi="Calibri"/>
                <w:sz w:val="20"/>
                <w:szCs w:val="20"/>
              </w:rPr>
              <w:t>1.5h</w:t>
            </w:r>
          </w:p>
        </w:tc>
        <w:tc>
          <w:tcPr>
            <w:tcW w:w="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F75530">
              <w:rPr>
                <w:rFonts w:ascii="Calibri" w:hAnsi="Calibri"/>
                <w:sz w:val="20"/>
                <w:szCs w:val="20"/>
              </w:rPr>
              <w:t>VIR</w:t>
            </w:r>
          </w:p>
        </w:tc>
        <w:tc>
          <w:tcPr>
            <w:tcW w:w="698" w:type="dxa"/>
            <w:tcBorders>
              <w:left w:val="single" w:sz="4" w:space="0" w:color="D9D9D9" w:themeColor="background1" w:themeShade="D9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F75530">
              <w:rPr>
                <w:rFonts w:ascii="Calibri" w:hAnsi="Calibri"/>
                <w:sz w:val="20"/>
                <w:szCs w:val="20"/>
              </w:rPr>
              <w:t>SCRA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4034D4" w:rsidRDefault="00F75530" w:rsidP="00F75530">
            <w:pPr>
              <w:spacing w:line="20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563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4034D4" w:rsidRDefault="00F75530" w:rsidP="00F75530">
            <w:pPr>
              <w:spacing w:line="20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86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4034D4" w:rsidRDefault="00F75530" w:rsidP="00F75530">
            <w:pPr>
              <w:spacing w:line="20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70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4034D4" w:rsidRDefault="00F75530" w:rsidP="00F75530">
            <w:pPr>
              <w:spacing w:line="20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4034D4" w:rsidRDefault="00F75530" w:rsidP="00F75530">
            <w:pPr>
              <w:spacing w:line="20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4034D4" w:rsidRDefault="00F75530" w:rsidP="00F75530">
            <w:pPr>
              <w:spacing w:line="20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4034D4" w:rsidRDefault="00F75530" w:rsidP="00F75530">
            <w:pPr>
              <w:spacing w:line="20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4034D4" w:rsidRDefault="00F75530" w:rsidP="00F75530">
            <w:pPr>
              <w:spacing w:line="20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709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4034D4" w:rsidRDefault="00F75530" w:rsidP="00F75530">
            <w:pPr>
              <w:spacing w:line="20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4034D4" w:rsidRDefault="00F75530" w:rsidP="00F75530">
            <w:pPr>
              <w:spacing w:line="200" w:lineRule="exact"/>
              <w:jc w:val="center"/>
              <w:rPr>
                <w:rFonts w:ascii="Calibri" w:hAnsi="Calibri"/>
              </w:rPr>
            </w:pPr>
          </w:p>
        </w:tc>
      </w:tr>
      <w:tr w:rsidR="00F75530" w:rsidRPr="00F75530" w:rsidTr="00ED4C21">
        <w:trPr>
          <w:gridAfter w:val="5"/>
          <w:wAfter w:w="2835" w:type="dxa"/>
          <w:trHeight w:val="311"/>
        </w:trPr>
        <w:tc>
          <w:tcPr>
            <w:tcW w:w="4542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F75530" w:rsidRPr="00F75530" w:rsidRDefault="00F75530" w:rsidP="00F75530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Preparing Children for Hearings</w:t>
            </w:r>
          </w:p>
        </w:tc>
        <w:tc>
          <w:tcPr>
            <w:tcW w:w="567" w:type="dxa"/>
            <w:tcBorders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3h</w:t>
            </w:r>
          </w:p>
        </w:tc>
        <w:tc>
          <w:tcPr>
            <w:tcW w:w="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VIR</w:t>
            </w:r>
          </w:p>
        </w:tc>
        <w:tc>
          <w:tcPr>
            <w:tcW w:w="698" w:type="dxa"/>
            <w:tcBorders>
              <w:left w:val="single" w:sz="4" w:space="0" w:color="D9D9D9" w:themeColor="background1" w:themeShade="D9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SCRA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75530" w:rsidRPr="00F75530" w:rsidTr="00ED4C21">
        <w:trPr>
          <w:gridAfter w:val="5"/>
          <w:wAfter w:w="2835" w:type="dxa"/>
          <w:trHeight w:val="311"/>
        </w:trPr>
        <w:tc>
          <w:tcPr>
            <w:tcW w:w="4542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F75530" w:rsidRPr="00F75530" w:rsidRDefault="00F75530" w:rsidP="00F75530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Mock Hearings (Court Skills)</w:t>
            </w:r>
          </w:p>
        </w:tc>
        <w:tc>
          <w:tcPr>
            <w:tcW w:w="567" w:type="dxa"/>
            <w:tcBorders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3h</w:t>
            </w:r>
          </w:p>
        </w:tc>
        <w:tc>
          <w:tcPr>
            <w:tcW w:w="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5530">
              <w:rPr>
                <w:sz w:val="20"/>
                <w:szCs w:val="20"/>
              </w:rPr>
              <w:t>VIR</w:t>
            </w:r>
          </w:p>
        </w:tc>
        <w:tc>
          <w:tcPr>
            <w:tcW w:w="698" w:type="dxa"/>
            <w:tcBorders>
              <w:left w:val="single" w:sz="4" w:space="0" w:color="D9D9D9" w:themeColor="background1" w:themeShade="D9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SCRA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75530" w:rsidRPr="00F75530" w:rsidTr="001078A7">
        <w:trPr>
          <w:gridAfter w:val="5"/>
          <w:wAfter w:w="2835" w:type="dxa"/>
          <w:trHeight w:val="330"/>
        </w:trPr>
        <w:tc>
          <w:tcPr>
            <w:tcW w:w="4542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F75530" w:rsidRPr="00F75530" w:rsidRDefault="00F75530" w:rsidP="00F75530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rFonts w:ascii="Calibri" w:hAnsi="Calibri"/>
                <w:sz w:val="20"/>
                <w:szCs w:val="20"/>
              </w:rPr>
            </w:pPr>
            <w:r w:rsidRPr="00F75530">
              <w:rPr>
                <w:rFonts w:ascii="Calibri" w:hAnsi="Calibri"/>
                <w:sz w:val="20"/>
                <w:szCs w:val="20"/>
              </w:rPr>
              <w:t xml:space="preserve">Protecting Children with Disabilities (Non-verbal children &amp; young people) </w:t>
            </w:r>
          </w:p>
        </w:tc>
        <w:tc>
          <w:tcPr>
            <w:tcW w:w="567" w:type="dxa"/>
            <w:tcBorders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F75530">
              <w:rPr>
                <w:rFonts w:ascii="Calibri" w:hAnsi="Calibri"/>
                <w:sz w:val="20"/>
                <w:szCs w:val="20"/>
              </w:rPr>
              <w:t>3h</w:t>
            </w:r>
          </w:p>
        </w:tc>
        <w:tc>
          <w:tcPr>
            <w:tcW w:w="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F75530">
              <w:rPr>
                <w:rFonts w:ascii="Calibri" w:hAnsi="Calibri"/>
                <w:sz w:val="20"/>
                <w:szCs w:val="20"/>
              </w:rPr>
              <w:t>VIR</w:t>
            </w:r>
          </w:p>
        </w:tc>
        <w:tc>
          <w:tcPr>
            <w:tcW w:w="698" w:type="dxa"/>
            <w:tcBorders>
              <w:left w:val="single" w:sz="4" w:space="0" w:color="D9D9D9" w:themeColor="background1" w:themeShade="D9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F75530">
              <w:rPr>
                <w:rFonts w:ascii="Calibri" w:hAnsi="Calibri"/>
                <w:sz w:val="20"/>
                <w:szCs w:val="20"/>
              </w:rPr>
              <w:t>NW/CM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F75530"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563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jc w:val="center"/>
              <w:rPr>
                <w:sz w:val="20"/>
                <w:szCs w:val="20"/>
              </w:rPr>
            </w:pPr>
            <w:r w:rsidRPr="00F75530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F75530" w:rsidRPr="00F75530" w:rsidRDefault="00F75530" w:rsidP="00F7553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731227" w:rsidRPr="00F75530" w:rsidTr="00C25E12">
        <w:trPr>
          <w:gridAfter w:val="5"/>
          <w:wAfter w:w="2835" w:type="dxa"/>
          <w:trHeight w:val="443"/>
        </w:trPr>
        <w:tc>
          <w:tcPr>
            <w:tcW w:w="4542" w:type="dxa"/>
            <w:tcBorders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731227" w:rsidRPr="00731227" w:rsidRDefault="00731227" w:rsidP="00731227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Vulnerability of Babies (in development)</w:t>
            </w:r>
          </w:p>
        </w:tc>
        <w:tc>
          <w:tcPr>
            <w:tcW w:w="567" w:type="dxa"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3h</w:t>
            </w:r>
          </w:p>
        </w:tc>
        <w:tc>
          <w:tcPr>
            <w:tcW w:w="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VIR</w:t>
            </w:r>
          </w:p>
        </w:tc>
        <w:tc>
          <w:tcPr>
            <w:tcW w:w="698" w:type="dxa"/>
            <w:tcBorders>
              <w:left w:val="single" w:sz="4" w:space="0" w:color="D9D9D9" w:themeColor="background1" w:themeShade="D9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NW/CB</w:t>
            </w:r>
          </w:p>
        </w:tc>
        <w:tc>
          <w:tcPr>
            <w:tcW w:w="567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2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8</w:t>
            </w:r>
          </w:p>
        </w:tc>
      </w:tr>
      <w:tr w:rsidR="00731227" w:rsidRPr="00F75530" w:rsidTr="00D1209B">
        <w:trPr>
          <w:gridAfter w:val="5"/>
          <w:wAfter w:w="2835" w:type="dxa"/>
          <w:trHeight w:val="330"/>
        </w:trPr>
        <w:tc>
          <w:tcPr>
            <w:tcW w:w="4542" w:type="dxa"/>
            <w:tcBorders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731227" w:rsidRPr="00731227" w:rsidRDefault="00731227" w:rsidP="00731227">
            <w:pPr>
              <w:ind w:right="-704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sz w:val="20"/>
                <w:szCs w:val="20"/>
              </w:rPr>
              <w:t xml:space="preserve">Managing and Preventing Harmful Sexual Behaviour </w:t>
            </w:r>
          </w:p>
        </w:tc>
        <w:tc>
          <w:tcPr>
            <w:tcW w:w="567" w:type="dxa"/>
            <w:tcBorders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2h</w:t>
            </w:r>
          </w:p>
        </w:tc>
        <w:tc>
          <w:tcPr>
            <w:tcW w:w="698" w:type="dxa"/>
            <w:tcBorders>
              <w:top w:val="single" w:sz="4" w:space="0" w:color="D9D9D9" w:themeColor="background1" w:themeShade="D9"/>
              <w:right w:val="single" w:sz="4" w:space="0" w:color="C0C0C0"/>
            </w:tcBorders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VIR</w:t>
            </w:r>
          </w:p>
        </w:tc>
        <w:tc>
          <w:tcPr>
            <w:tcW w:w="698" w:type="dxa"/>
            <w:tcBorders>
              <w:left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JB</w:t>
            </w:r>
          </w:p>
        </w:tc>
        <w:tc>
          <w:tcPr>
            <w:tcW w:w="567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563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2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31227" w:rsidRPr="00F75530" w:rsidTr="00731227">
        <w:trPr>
          <w:gridAfter w:val="5"/>
          <w:wAfter w:w="2835" w:type="dxa"/>
          <w:trHeight w:val="536"/>
        </w:trPr>
        <w:tc>
          <w:tcPr>
            <w:tcW w:w="4542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731227" w:rsidRPr="00731227" w:rsidRDefault="00731227" w:rsidP="00731227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IPSU Framework and Guidance</w:t>
            </w:r>
          </w:p>
          <w:p w:rsidR="00731227" w:rsidRPr="00731227" w:rsidRDefault="00731227" w:rsidP="00731227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3h</w:t>
            </w:r>
          </w:p>
        </w:tc>
        <w:tc>
          <w:tcPr>
            <w:tcW w:w="698" w:type="dxa"/>
            <w:tcBorders>
              <w:bottom w:val="single" w:sz="4" w:space="0" w:color="C0C0C0"/>
              <w:right w:val="single" w:sz="4" w:space="0" w:color="C0C0C0"/>
            </w:tcBorders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VIR</w:t>
            </w:r>
          </w:p>
        </w:tc>
        <w:tc>
          <w:tcPr>
            <w:tcW w:w="698" w:type="dxa"/>
            <w:tcBorders>
              <w:left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NW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563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28</w:t>
            </w:r>
          </w:p>
        </w:tc>
      </w:tr>
    </w:tbl>
    <w:tbl>
      <w:tblPr>
        <w:tblW w:w="15270" w:type="dxa"/>
        <w:tblInd w:w="6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4536"/>
        <w:gridCol w:w="567"/>
        <w:gridCol w:w="670"/>
        <w:gridCol w:w="670"/>
        <w:gridCol w:w="572"/>
        <w:gridCol w:w="572"/>
        <w:gridCol w:w="568"/>
        <w:gridCol w:w="568"/>
        <w:gridCol w:w="878"/>
        <w:gridCol w:w="687"/>
        <w:gridCol w:w="999"/>
        <w:gridCol w:w="997"/>
        <w:gridCol w:w="854"/>
        <w:gridCol w:w="854"/>
        <w:gridCol w:w="711"/>
        <w:gridCol w:w="567"/>
      </w:tblGrid>
      <w:tr w:rsidR="00731227" w:rsidRPr="00305C58" w:rsidTr="001E0B27">
        <w:trPr>
          <w:trHeight w:val="330"/>
        </w:trPr>
        <w:tc>
          <w:tcPr>
            <w:tcW w:w="4536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731227" w:rsidRDefault="00731227" w:rsidP="00731227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Working with  Individuals and Families who find it difficult to engage with services Previously Dangerous, Challenging and Uncooperative families  </w:t>
            </w:r>
          </w:p>
        </w:tc>
        <w:tc>
          <w:tcPr>
            <w:tcW w:w="567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3h</w:t>
            </w:r>
          </w:p>
        </w:tc>
        <w:tc>
          <w:tcPr>
            <w:tcW w:w="670" w:type="dxa"/>
            <w:tcBorders>
              <w:bottom w:val="single" w:sz="4" w:space="0" w:color="C0C0C0"/>
              <w:right w:val="single" w:sz="4" w:space="0" w:color="C0C0C0"/>
            </w:tcBorders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VIR</w:t>
            </w:r>
          </w:p>
        </w:tc>
        <w:tc>
          <w:tcPr>
            <w:tcW w:w="670" w:type="dxa"/>
            <w:tcBorders>
              <w:left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NW</w:t>
            </w:r>
          </w:p>
        </w:tc>
        <w:tc>
          <w:tcPr>
            <w:tcW w:w="57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27</w:t>
            </w:r>
          </w:p>
        </w:tc>
        <w:tc>
          <w:tcPr>
            <w:tcW w:w="568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68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854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31227" w:rsidRPr="00305C58" w:rsidTr="007D48EF">
        <w:trPr>
          <w:trHeight w:val="330"/>
        </w:trPr>
        <w:tc>
          <w:tcPr>
            <w:tcW w:w="4536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731227" w:rsidRPr="00305C58" w:rsidRDefault="00731227" w:rsidP="00731227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Responding to Trauma and the impact for children and young people living with domestic abuse</w:t>
            </w:r>
          </w:p>
        </w:tc>
        <w:tc>
          <w:tcPr>
            <w:tcW w:w="567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3h</w:t>
            </w:r>
          </w:p>
        </w:tc>
        <w:tc>
          <w:tcPr>
            <w:tcW w:w="670" w:type="dxa"/>
            <w:tcBorders>
              <w:bottom w:val="single" w:sz="4" w:space="0" w:color="C0C0C0"/>
              <w:right w:val="single" w:sz="4" w:space="0" w:color="C0C0C0"/>
            </w:tcBorders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VIR</w:t>
            </w:r>
          </w:p>
        </w:tc>
        <w:tc>
          <w:tcPr>
            <w:tcW w:w="670" w:type="dxa"/>
            <w:tcBorders>
              <w:left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NW/</w:t>
            </w:r>
          </w:p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SWA</w:t>
            </w:r>
          </w:p>
        </w:tc>
        <w:tc>
          <w:tcPr>
            <w:tcW w:w="57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568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68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31227" w:rsidRPr="00305C58" w:rsidTr="007D48EF">
        <w:trPr>
          <w:trHeight w:val="330"/>
        </w:trPr>
        <w:tc>
          <w:tcPr>
            <w:tcW w:w="4536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731227" w:rsidRPr="00731227" w:rsidRDefault="00731227" w:rsidP="004025A3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Assessing Brothers &amp; Sisters and making arrangements about caring arrangements</w:t>
            </w:r>
          </w:p>
        </w:tc>
        <w:tc>
          <w:tcPr>
            <w:tcW w:w="567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4.25h</w:t>
            </w:r>
          </w:p>
        </w:tc>
        <w:tc>
          <w:tcPr>
            <w:tcW w:w="670" w:type="dxa"/>
            <w:tcBorders>
              <w:bottom w:val="single" w:sz="4" w:space="0" w:color="C0C0C0"/>
              <w:right w:val="single" w:sz="4" w:space="0" w:color="C0C0C0"/>
            </w:tcBorders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VIR</w:t>
            </w:r>
          </w:p>
        </w:tc>
        <w:tc>
          <w:tcPr>
            <w:tcW w:w="670" w:type="dxa"/>
            <w:tcBorders>
              <w:left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AFA</w:t>
            </w:r>
          </w:p>
        </w:tc>
        <w:tc>
          <w:tcPr>
            <w:tcW w:w="57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31227" w:rsidRPr="00305C58" w:rsidTr="007D48EF">
        <w:trPr>
          <w:trHeight w:val="330"/>
        </w:trPr>
        <w:tc>
          <w:tcPr>
            <w:tcW w:w="4536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731227" w:rsidRPr="00731227" w:rsidRDefault="00731227" w:rsidP="004025A3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UNCRC (Identified staff only)</w:t>
            </w:r>
          </w:p>
        </w:tc>
        <w:tc>
          <w:tcPr>
            <w:tcW w:w="567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1d</w:t>
            </w:r>
          </w:p>
        </w:tc>
        <w:tc>
          <w:tcPr>
            <w:tcW w:w="670" w:type="dxa"/>
            <w:tcBorders>
              <w:bottom w:val="single" w:sz="4" w:space="0" w:color="C0C0C0"/>
              <w:right w:val="single" w:sz="4" w:space="0" w:color="C0C0C0"/>
            </w:tcBorders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VIR</w:t>
            </w:r>
          </w:p>
        </w:tc>
        <w:tc>
          <w:tcPr>
            <w:tcW w:w="670" w:type="dxa"/>
            <w:tcBorders>
              <w:left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CIS</w:t>
            </w:r>
          </w:p>
        </w:tc>
        <w:tc>
          <w:tcPr>
            <w:tcW w:w="57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731227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31227" w:rsidRPr="00305C58" w:rsidTr="007D48EF">
        <w:trPr>
          <w:trHeight w:val="330"/>
        </w:trPr>
        <w:tc>
          <w:tcPr>
            <w:tcW w:w="4536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731227" w:rsidRPr="00731227" w:rsidRDefault="00731227" w:rsidP="004025A3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Child Protection IRD’s (Initial Referral Discussion, Identified staff only)</w:t>
            </w:r>
          </w:p>
        </w:tc>
        <w:tc>
          <w:tcPr>
            <w:tcW w:w="567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2h</w:t>
            </w:r>
          </w:p>
        </w:tc>
        <w:tc>
          <w:tcPr>
            <w:tcW w:w="670" w:type="dxa"/>
            <w:tcBorders>
              <w:bottom w:val="single" w:sz="4" w:space="0" w:color="C0C0C0"/>
              <w:right w:val="single" w:sz="4" w:space="0" w:color="C0C0C0"/>
            </w:tcBorders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VIR</w:t>
            </w:r>
          </w:p>
        </w:tc>
        <w:tc>
          <w:tcPr>
            <w:tcW w:w="670" w:type="dxa"/>
            <w:tcBorders>
              <w:left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NW</w:t>
            </w:r>
          </w:p>
        </w:tc>
        <w:tc>
          <w:tcPr>
            <w:tcW w:w="57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57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568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71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31227" w:rsidRPr="00305C58" w:rsidTr="007D48EF">
        <w:trPr>
          <w:trHeight w:val="330"/>
        </w:trPr>
        <w:tc>
          <w:tcPr>
            <w:tcW w:w="4536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731227" w:rsidRPr="00731227" w:rsidRDefault="00731227" w:rsidP="004025A3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Every Child tells a Story (ECTS)</w:t>
            </w:r>
          </w:p>
        </w:tc>
        <w:tc>
          <w:tcPr>
            <w:tcW w:w="567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2d</w:t>
            </w:r>
          </w:p>
        </w:tc>
        <w:tc>
          <w:tcPr>
            <w:tcW w:w="670" w:type="dxa"/>
            <w:tcBorders>
              <w:bottom w:val="single" w:sz="4" w:space="0" w:color="C0C0C0"/>
              <w:right w:val="single" w:sz="4" w:space="0" w:color="C0C0C0"/>
            </w:tcBorders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VIR?</w:t>
            </w:r>
          </w:p>
        </w:tc>
        <w:tc>
          <w:tcPr>
            <w:tcW w:w="670" w:type="dxa"/>
            <w:tcBorders>
              <w:left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731227">
              <w:rPr>
                <w:rFonts w:ascii="Calibri" w:hAnsi="Calibri"/>
                <w:sz w:val="20"/>
                <w:szCs w:val="20"/>
              </w:rPr>
              <w:t>SDF</w:t>
            </w:r>
          </w:p>
        </w:tc>
        <w:tc>
          <w:tcPr>
            <w:tcW w:w="57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731227" w:rsidRPr="00731227" w:rsidRDefault="0073122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31227" w:rsidRPr="00305C58" w:rsidTr="004B018E">
        <w:trPr>
          <w:trHeight w:val="330"/>
        </w:trPr>
        <w:tc>
          <w:tcPr>
            <w:tcW w:w="4536" w:type="dxa"/>
            <w:tcBorders>
              <w:top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731227" w:rsidRPr="004B018E" w:rsidRDefault="00731227" w:rsidP="005411AD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rFonts w:ascii="Calibri" w:hAnsi="Calibri"/>
                <w:b/>
                <w:color w:val="FFFFFF" w:themeColor="background1"/>
                <w:sz w:val="20"/>
              </w:rPr>
            </w:pPr>
            <w:r w:rsidRPr="004B018E">
              <w:rPr>
                <w:rFonts w:ascii="Calibri" w:hAnsi="Calibri"/>
                <w:b/>
                <w:color w:val="FFFFFF" w:themeColor="background1"/>
                <w:sz w:val="20"/>
              </w:rPr>
              <w:br w:type="page"/>
              <w:t xml:space="preserve">VIOLENCE AGAINT WOMEN LEARNING &amp; DEVELOPMENT OPPORTUNITY </w:t>
            </w:r>
          </w:p>
        </w:tc>
        <w:tc>
          <w:tcPr>
            <w:tcW w:w="567" w:type="dxa"/>
            <w:tcBorders>
              <w:top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</w:tcPr>
          <w:p w:rsidR="00731227" w:rsidRPr="004B018E" w:rsidRDefault="00731227" w:rsidP="005411AD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</w:pPr>
            <w:r w:rsidRPr="004B018E"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  <w:t>DUR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548DD4" w:themeFill="text2" w:themeFillTint="99"/>
          </w:tcPr>
          <w:p w:rsidR="00731227" w:rsidRPr="004B018E" w:rsidRDefault="00731227" w:rsidP="005411AD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</w:pPr>
            <w:r w:rsidRPr="004B018E"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  <w:t>DEL</w:t>
            </w: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</w:tcPr>
          <w:p w:rsidR="00731227" w:rsidRPr="004B018E" w:rsidRDefault="00731227" w:rsidP="005411AD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</w:pPr>
            <w:r w:rsidRPr="004B018E"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  <w:t>FAC</w:t>
            </w:r>
          </w:p>
        </w:tc>
        <w:tc>
          <w:tcPr>
            <w:tcW w:w="572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</w:tcPr>
          <w:p w:rsidR="00731227" w:rsidRPr="004B018E" w:rsidRDefault="00731227" w:rsidP="005411AD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</w:pPr>
            <w:r w:rsidRPr="004B018E"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  <w:t>APR</w:t>
            </w:r>
          </w:p>
        </w:tc>
        <w:tc>
          <w:tcPr>
            <w:tcW w:w="572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</w:tcPr>
          <w:p w:rsidR="00731227" w:rsidRPr="004B018E" w:rsidRDefault="00731227" w:rsidP="005411AD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</w:pPr>
            <w:r w:rsidRPr="004B018E"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  <w:t>MAY</w:t>
            </w:r>
          </w:p>
        </w:tc>
        <w:tc>
          <w:tcPr>
            <w:tcW w:w="56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</w:tcPr>
          <w:p w:rsidR="00731227" w:rsidRPr="004B018E" w:rsidRDefault="00731227" w:rsidP="005411AD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</w:pPr>
            <w:r w:rsidRPr="004B018E"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  <w:t>JUNE</w:t>
            </w:r>
          </w:p>
        </w:tc>
        <w:tc>
          <w:tcPr>
            <w:tcW w:w="56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</w:tcPr>
          <w:p w:rsidR="00731227" w:rsidRPr="004B018E" w:rsidRDefault="00731227" w:rsidP="005411AD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</w:pPr>
            <w:r w:rsidRPr="004B018E"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  <w:t>JULY</w:t>
            </w:r>
          </w:p>
        </w:tc>
        <w:tc>
          <w:tcPr>
            <w:tcW w:w="87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</w:tcPr>
          <w:p w:rsidR="00731227" w:rsidRPr="004B018E" w:rsidRDefault="00731227" w:rsidP="005411AD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</w:pPr>
            <w:r w:rsidRPr="004B018E"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  <w:t>AUG</w:t>
            </w:r>
          </w:p>
        </w:tc>
        <w:tc>
          <w:tcPr>
            <w:tcW w:w="68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</w:tcPr>
          <w:p w:rsidR="00731227" w:rsidRPr="004B018E" w:rsidRDefault="00731227" w:rsidP="005411AD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</w:pPr>
            <w:r w:rsidRPr="004B018E"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  <w:t>SEPT</w:t>
            </w:r>
          </w:p>
        </w:tc>
        <w:tc>
          <w:tcPr>
            <w:tcW w:w="999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</w:tcPr>
          <w:p w:rsidR="00731227" w:rsidRPr="004B018E" w:rsidRDefault="00731227" w:rsidP="005411AD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</w:pPr>
            <w:r w:rsidRPr="004B018E"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  <w:t>OCT</w:t>
            </w:r>
          </w:p>
        </w:tc>
        <w:tc>
          <w:tcPr>
            <w:tcW w:w="99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</w:tcPr>
          <w:p w:rsidR="00731227" w:rsidRPr="004B018E" w:rsidRDefault="00731227" w:rsidP="005411AD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</w:pPr>
            <w:r w:rsidRPr="004B018E"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  <w:t>NOV</w:t>
            </w:r>
          </w:p>
        </w:tc>
        <w:tc>
          <w:tcPr>
            <w:tcW w:w="854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</w:tcPr>
          <w:p w:rsidR="00731227" w:rsidRPr="004B018E" w:rsidRDefault="00731227" w:rsidP="005411AD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</w:pPr>
            <w:r w:rsidRPr="004B018E"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  <w:t>DEC</w:t>
            </w:r>
          </w:p>
        </w:tc>
        <w:tc>
          <w:tcPr>
            <w:tcW w:w="854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</w:tcPr>
          <w:p w:rsidR="00731227" w:rsidRPr="004B018E" w:rsidRDefault="00731227" w:rsidP="005411AD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</w:pPr>
            <w:r w:rsidRPr="004B018E"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  <w:t>JAN</w:t>
            </w:r>
          </w:p>
        </w:tc>
        <w:tc>
          <w:tcPr>
            <w:tcW w:w="711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</w:tcPr>
          <w:p w:rsidR="00731227" w:rsidRPr="004B018E" w:rsidRDefault="00731227" w:rsidP="005411AD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</w:pPr>
            <w:r w:rsidRPr="004B018E"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  <w:t>FEB</w:t>
            </w:r>
          </w:p>
        </w:tc>
        <w:tc>
          <w:tcPr>
            <w:tcW w:w="56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</w:tcPr>
          <w:p w:rsidR="00731227" w:rsidRPr="004B018E" w:rsidRDefault="00731227" w:rsidP="005411AD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</w:pPr>
            <w:r w:rsidRPr="004B018E">
              <w:rPr>
                <w:rFonts w:ascii="Calibri" w:hAnsi="Calibri"/>
                <w:b/>
                <w:color w:val="FFFFFF" w:themeColor="background1"/>
                <w:sz w:val="20"/>
                <w:szCs w:val="24"/>
              </w:rPr>
              <w:t>MAR</w:t>
            </w:r>
          </w:p>
        </w:tc>
      </w:tr>
      <w:tr w:rsidR="00380672" w:rsidRPr="00305C58" w:rsidTr="00D54817">
        <w:trPr>
          <w:trHeight w:val="330"/>
        </w:trPr>
        <w:tc>
          <w:tcPr>
            <w:tcW w:w="4536" w:type="dxa"/>
            <w:tcBorders>
              <w:top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380672" w:rsidRPr="00305C58" w:rsidRDefault="00380672" w:rsidP="005411AD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305C58">
              <w:rPr>
                <w:rFonts w:ascii="Calibri" w:hAnsi="Calibri"/>
                <w:sz w:val="20"/>
              </w:rPr>
              <w:t xml:space="preserve">Coercive Control and </w:t>
            </w:r>
            <w:r>
              <w:rPr>
                <w:rFonts w:ascii="Calibri" w:hAnsi="Calibri"/>
                <w:sz w:val="20"/>
              </w:rPr>
              <w:t xml:space="preserve">the </w:t>
            </w:r>
            <w:r w:rsidRPr="00305C58">
              <w:rPr>
                <w:rFonts w:ascii="Calibri" w:hAnsi="Calibri"/>
                <w:sz w:val="20"/>
              </w:rPr>
              <w:t xml:space="preserve"> Domestic Abuse (2018) Act</w:t>
            </w:r>
          </w:p>
        </w:tc>
        <w:tc>
          <w:tcPr>
            <w:tcW w:w="567" w:type="dxa"/>
            <w:tcBorders>
              <w:top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10-12.30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VIR</w:t>
            </w: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EC</w:t>
            </w:r>
          </w:p>
        </w:tc>
        <w:tc>
          <w:tcPr>
            <w:tcW w:w="572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999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854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</w:tbl>
    <w:p w:rsidR="00380672" w:rsidRDefault="00380672">
      <w:r>
        <w:br w:type="page"/>
      </w:r>
    </w:p>
    <w:tbl>
      <w:tblPr>
        <w:tblW w:w="15270" w:type="dxa"/>
        <w:tblInd w:w="6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4536"/>
        <w:gridCol w:w="567"/>
        <w:gridCol w:w="670"/>
        <w:gridCol w:w="670"/>
        <w:gridCol w:w="572"/>
        <w:gridCol w:w="572"/>
        <w:gridCol w:w="568"/>
        <w:gridCol w:w="568"/>
        <w:gridCol w:w="878"/>
        <w:gridCol w:w="687"/>
        <w:gridCol w:w="999"/>
        <w:gridCol w:w="997"/>
        <w:gridCol w:w="854"/>
        <w:gridCol w:w="854"/>
        <w:gridCol w:w="711"/>
        <w:gridCol w:w="567"/>
      </w:tblGrid>
      <w:tr w:rsidR="00380672" w:rsidRPr="00305C58" w:rsidTr="00474C79">
        <w:trPr>
          <w:trHeight w:val="330"/>
        </w:trPr>
        <w:tc>
          <w:tcPr>
            <w:tcW w:w="4536" w:type="dxa"/>
            <w:tcBorders>
              <w:top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380672" w:rsidRPr="00305C58" w:rsidRDefault="00380672" w:rsidP="005411AD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305C58">
              <w:rPr>
                <w:rFonts w:ascii="Calibri" w:hAnsi="Calibri"/>
                <w:sz w:val="20"/>
              </w:rPr>
              <w:lastRenderedPageBreak/>
              <w:t xml:space="preserve">MARAC (Multi-agency Risk Assessment Conference) Domestic Abuse  </w:t>
            </w:r>
          </w:p>
        </w:tc>
        <w:tc>
          <w:tcPr>
            <w:tcW w:w="567" w:type="dxa"/>
            <w:tcBorders>
              <w:top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11-1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VIR</w:t>
            </w: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EC</w:t>
            </w:r>
          </w:p>
        </w:tc>
        <w:tc>
          <w:tcPr>
            <w:tcW w:w="572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28</w:t>
            </w:r>
          </w:p>
        </w:tc>
        <w:tc>
          <w:tcPr>
            <w:tcW w:w="572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23</w:t>
            </w:r>
          </w:p>
        </w:tc>
        <w:tc>
          <w:tcPr>
            <w:tcW w:w="68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99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711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80672" w:rsidRPr="00305C58" w:rsidTr="00DE1D0C">
        <w:trPr>
          <w:trHeight w:val="330"/>
        </w:trPr>
        <w:tc>
          <w:tcPr>
            <w:tcW w:w="4536" w:type="dxa"/>
            <w:tcBorders>
              <w:top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380672" w:rsidRPr="00305C58" w:rsidRDefault="00380672" w:rsidP="005411AD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305C58">
              <w:rPr>
                <w:rFonts w:ascii="Calibri" w:hAnsi="Calibri"/>
                <w:sz w:val="20"/>
              </w:rPr>
              <w:t xml:space="preserve">Safe &amp; Together </w:t>
            </w:r>
            <w:r>
              <w:rPr>
                <w:rFonts w:ascii="Calibri" w:hAnsi="Calibri"/>
                <w:sz w:val="20"/>
              </w:rPr>
              <w:t xml:space="preserve"> Briefing</w:t>
            </w:r>
          </w:p>
        </w:tc>
        <w:tc>
          <w:tcPr>
            <w:tcW w:w="567" w:type="dxa"/>
            <w:tcBorders>
              <w:top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2h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VIR</w:t>
            </w: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NW</w:t>
            </w:r>
          </w:p>
        </w:tc>
        <w:tc>
          <w:tcPr>
            <w:tcW w:w="572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854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16</w:t>
            </w:r>
          </w:p>
        </w:tc>
      </w:tr>
      <w:tr w:rsidR="00380672" w:rsidRPr="00305C58" w:rsidTr="00BF0634">
        <w:trPr>
          <w:trHeight w:val="330"/>
        </w:trPr>
        <w:tc>
          <w:tcPr>
            <w:tcW w:w="4536" w:type="dxa"/>
            <w:tcBorders>
              <w:top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380672" w:rsidRPr="00305C58" w:rsidRDefault="00380672" w:rsidP="005411AD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Safe &amp; Together, </w:t>
            </w:r>
            <w:r w:rsidRPr="00305C58">
              <w:rPr>
                <w:rFonts w:ascii="Calibri" w:hAnsi="Calibri"/>
                <w:sz w:val="20"/>
              </w:rPr>
              <w:t xml:space="preserve">4 - Day Core Practice </w:t>
            </w:r>
          </w:p>
        </w:tc>
        <w:tc>
          <w:tcPr>
            <w:tcW w:w="567" w:type="dxa"/>
            <w:tcBorders>
              <w:top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4d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380672">
              <w:rPr>
                <w:rFonts w:ascii="Calibri" w:hAnsi="Calibri"/>
                <w:sz w:val="20"/>
                <w:szCs w:val="20"/>
              </w:rPr>
              <w:t>FtF</w:t>
            </w:r>
            <w:proofErr w:type="spellEnd"/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NW</w:t>
            </w:r>
          </w:p>
        </w:tc>
        <w:tc>
          <w:tcPr>
            <w:tcW w:w="572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23,24,27,28</w:t>
            </w:r>
          </w:p>
        </w:tc>
        <w:tc>
          <w:tcPr>
            <w:tcW w:w="56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1,2,5,6</w:t>
            </w:r>
          </w:p>
        </w:tc>
        <w:tc>
          <w:tcPr>
            <w:tcW w:w="854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80672" w:rsidRPr="00305C58" w:rsidTr="0029120B">
        <w:trPr>
          <w:trHeight w:val="330"/>
        </w:trPr>
        <w:tc>
          <w:tcPr>
            <w:tcW w:w="4536" w:type="dxa"/>
            <w:tcBorders>
              <w:top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380672" w:rsidRPr="00380672" w:rsidRDefault="00380672" w:rsidP="004025A3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FV Rape Crisis – Responding to Disclosure of Sexual Violence</w:t>
            </w:r>
          </w:p>
        </w:tc>
        <w:tc>
          <w:tcPr>
            <w:tcW w:w="567" w:type="dxa"/>
            <w:tcBorders>
              <w:top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9.30-12.30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VIR</w:t>
            </w: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FVRC</w:t>
            </w:r>
          </w:p>
        </w:tc>
        <w:tc>
          <w:tcPr>
            <w:tcW w:w="572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380672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854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380672" w:rsidRPr="00380672" w:rsidRDefault="00380672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B5D17" w:rsidRPr="00305C58" w:rsidTr="0029120B">
        <w:trPr>
          <w:trHeight w:val="330"/>
        </w:trPr>
        <w:tc>
          <w:tcPr>
            <w:tcW w:w="4536" w:type="dxa"/>
            <w:tcBorders>
              <w:top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6B5D17" w:rsidRPr="006B5D17" w:rsidRDefault="006B5D17" w:rsidP="004025A3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rFonts w:ascii="Calibri" w:hAnsi="Calibri"/>
                <w:sz w:val="20"/>
                <w:szCs w:val="20"/>
              </w:rPr>
            </w:pPr>
            <w:r w:rsidRPr="006B5D17">
              <w:rPr>
                <w:rFonts w:ascii="Calibri" w:hAnsi="Calibri"/>
                <w:sz w:val="20"/>
                <w:szCs w:val="20"/>
              </w:rPr>
              <w:t>Under Pressure Training</w:t>
            </w:r>
          </w:p>
        </w:tc>
        <w:tc>
          <w:tcPr>
            <w:tcW w:w="567" w:type="dxa"/>
            <w:tcBorders>
              <w:top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6B5D17" w:rsidRPr="006B5D17" w:rsidRDefault="006B5D1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6B5D17">
              <w:rPr>
                <w:rFonts w:ascii="Calibri" w:hAnsi="Calibri"/>
                <w:sz w:val="20"/>
                <w:szCs w:val="20"/>
              </w:rPr>
              <w:t>10am – 2pm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5D17" w:rsidRPr="006B5D17" w:rsidRDefault="006B5D1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6B5D17">
              <w:rPr>
                <w:rFonts w:ascii="Calibri" w:hAnsi="Calibri"/>
                <w:sz w:val="20"/>
                <w:szCs w:val="20"/>
              </w:rPr>
              <w:t>VIR</w:t>
            </w: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6B5D17" w:rsidRPr="006B5D17" w:rsidRDefault="006B5D1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6B5D17">
              <w:rPr>
                <w:rFonts w:ascii="Calibri" w:hAnsi="Calibri"/>
                <w:sz w:val="20"/>
                <w:szCs w:val="20"/>
              </w:rPr>
              <w:t>NW</w:t>
            </w:r>
          </w:p>
        </w:tc>
        <w:tc>
          <w:tcPr>
            <w:tcW w:w="572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6B5D17" w:rsidRPr="006B5D17" w:rsidRDefault="006B5D1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6B5D17" w:rsidRPr="006B5D17" w:rsidRDefault="006B5D1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6B5D17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56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6B5D17" w:rsidRPr="006B5D17" w:rsidRDefault="006B5D1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6B5D17" w:rsidRPr="006B5D17" w:rsidRDefault="006B5D1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6B5D17" w:rsidRPr="006B5D17" w:rsidRDefault="006B5D1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6B5D17" w:rsidRPr="006B5D17" w:rsidRDefault="006B5D1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6B5D17" w:rsidRPr="006B5D17" w:rsidRDefault="006B5D1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6B5D17" w:rsidRPr="006B5D17" w:rsidRDefault="006B5D1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6B5D17"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854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6B5D17" w:rsidRPr="006B5D17" w:rsidRDefault="006B5D1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6B5D17" w:rsidRPr="006B5D17" w:rsidRDefault="006B5D1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6B5D17" w:rsidRPr="006B5D17" w:rsidRDefault="006B5D1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:rsidR="006B5D17" w:rsidRPr="006B5D17" w:rsidRDefault="006B5D17" w:rsidP="004025A3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B021F" w:rsidRPr="00305C58" w:rsidTr="005A62CC">
        <w:trPr>
          <w:trHeight w:val="330"/>
        </w:trPr>
        <w:tc>
          <w:tcPr>
            <w:tcW w:w="4536" w:type="dxa"/>
            <w:tcBorders>
              <w:top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AB021F" w:rsidRPr="00AB021F" w:rsidRDefault="00AB021F" w:rsidP="004025A3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sz w:val="20"/>
                <w:szCs w:val="20"/>
              </w:rPr>
            </w:pPr>
            <w:r w:rsidRPr="00AB021F">
              <w:rPr>
                <w:b/>
                <w:color w:val="FFFFFF"/>
                <w:sz w:val="20"/>
                <w:szCs w:val="20"/>
              </w:rPr>
              <w:t>ALOCHOL and DRUGS PARTNERSHIP LEARNING &amp; DEVELOPMENT</w:t>
            </w:r>
            <w:r w:rsidRPr="00AB021F">
              <w:rPr>
                <w:sz w:val="20"/>
                <w:szCs w:val="20"/>
              </w:rPr>
              <w:t xml:space="preserve"> </w:t>
            </w:r>
            <w:r w:rsidRPr="00AB021F">
              <w:rPr>
                <w:color w:val="FFFFFF"/>
                <w:sz w:val="20"/>
                <w:szCs w:val="20"/>
              </w:rPr>
              <w:t>OPPORTUNTIES</w:t>
            </w:r>
            <w:r w:rsidRPr="00AB0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AB021F" w:rsidRPr="00AB021F" w:rsidRDefault="00AB021F" w:rsidP="004025A3">
            <w:pPr>
              <w:spacing w:line="200" w:lineRule="exact"/>
              <w:jc w:val="center"/>
              <w:rPr>
                <w:color w:val="FFFFFF" w:themeColor="background1"/>
                <w:sz w:val="20"/>
                <w:szCs w:val="20"/>
              </w:rPr>
            </w:pPr>
            <w:r w:rsidRPr="00AB021F">
              <w:rPr>
                <w:color w:val="FFFFFF" w:themeColor="background1"/>
                <w:sz w:val="20"/>
                <w:szCs w:val="20"/>
              </w:rPr>
              <w:t>DUR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548DD4" w:themeFill="text2" w:themeFillTint="99"/>
            <w:vAlign w:val="center"/>
          </w:tcPr>
          <w:p w:rsidR="00AB021F" w:rsidRPr="00AB021F" w:rsidRDefault="00AB021F" w:rsidP="004025A3">
            <w:pPr>
              <w:spacing w:line="200" w:lineRule="exact"/>
              <w:jc w:val="center"/>
              <w:rPr>
                <w:color w:val="FFFFFF" w:themeColor="background1"/>
                <w:sz w:val="20"/>
                <w:szCs w:val="20"/>
              </w:rPr>
            </w:pPr>
            <w:r w:rsidRPr="00AB021F">
              <w:rPr>
                <w:color w:val="FFFFFF" w:themeColor="background1"/>
                <w:sz w:val="20"/>
                <w:szCs w:val="20"/>
              </w:rPr>
              <w:t>DEL</w:t>
            </w: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AB021F" w:rsidRPr="00AB021F" w:rsidRDefault="00AB021F" w:rsidP="004025A3">
            <w:pPr>
              <w:spacing w:line="200" w:lineRule="exact"/>
              <w:jc w:val="center"/>
              <w:rPr>
                <w:color w:val="FFFFFF" w:themeColor="background1"/>
                <w:sz w:val="20"/>
                <w:szCs w:val="20"/>
              </w:rPr>
            </w:pPr>
            <w:r w:rsidRPr="00AB021F">
              <w:rPr>
                <w:color w:val="FFFFFF" w:themeColor="background1"/>
                <w:sz w:val="20"/>
                <w:szCs w:val="20"/>
              </w:rPr>
              <w:t>FAC</w:t>
            </w:r>
          </w:p>
        </w:tc>
        <w:tc>
          <w:tcPr>
            <w:tcW w:w="572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AB021F" w:rsidRPr="00AB021F" w:rsidRDefault="00AB021F" w:rsidP="004025A3">
            <w:pPr>
              <w:spacing w:line="200" w:lineRule="exact"/>
              <w:jc w:val="center"/>
              <w:rPr>
                <w:color w:val="FFFFFF" w:themeColor="background1"/>
                <w:sz w:val="20"/>
                <w:szCs w:val="20"/>
              </w:rPr>
            </w:pPr>
            <w:r w:rsidRPr="00AB021F">
              <w:rPr>
                <w:color w:val="FFFFFF" w:themeColor="background1"/>
                <w:sz w:val="20"/>
                <w:szCs w:val="20"/>
              </w:rPr>
              <w:t>APR</w:t>
            </w:r>
          </w:p>
        </w:tc>
        <w:tc>
          <w:tcPr>
            <w:tcW w:w="572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AB021F" w:rsidRPr="00AB021F" w:rsidRDefault="00AB021F" w:rsidP="004025A3">
            <w:pPr>
              <w:spacing w:line="200" w:lineRule="exact"/>
              <w:jc w:val="center"/>
              <w:rPr>
                <w:color w:val="FFFFFF" w:themeColor="background1"/>
                <w:sz w:val="20"/>
                <w:szCs w:val="20"/>
              </w:rPr>
            </w:pPr>
            <w:r w:rsidRPr="00AB021F">
              <w:rPr>
                <w:color w:val="FFFFFF" w:themeColor="background1"/>
                <w:sz w:val="20"/>
                <w:szCs w:val="20"/>
              </w:rPr>
              <w:t>MAY</w:t>
            </w:r>
          </w:p>
        </w:tc>
        <w:tc>
          <w:tcPr>
            <w:tcW w:w="56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AB021F" w:rsidRPr="00AB021F" w:rsidRDefault="00AB021F" w:rsidP="004025A3">
            <w:pPr>
              <w:spacing w:line="200" w:lineRule="exact"/>
              <w:jc w:val="center"/>
              <w:rPr>
                <w:color w:val="FFFFFF" w:themeColor="background1"/>
                <w:sz w:val="20"/>
                <w:szCs w:val="20"/>
              </w:rPr>
            </w:pPr>
            <w:r w:rsidRPr="00AB021F">
              <w:rPr>
                <w:color w:val="FFFFFF" w:themeColor="background1"/>
                <w:sz w:val="20"/>
                <w:szCs w:val="20"/>
              </w:rPr>
              <w:t>JUNE</w:t>
            </w:r>
          </w:p>
        </w:tc>
        <w:tc>
          <w:tcPr>
            <w:tcW w:w="56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AB021F" w:rsidRPr="00AB021F" w:rsidRDefault="00AB021F" w:rsidP="004025A3">
            <w:pPr>
              <w:spacing w:line="200" w:lineRule="exact"/>
              <w:jc w:val="center"/>
              <w:rPr>
                <w:color w:val="FFFFFF" w:themeColor="background1"/>
                <w:sz w:val="20"/>
                <w:szCs w:val="20"/>
              </w:rPr>
            </w:pPr>
            <w:r w:rsidRPr="00AB021F">
              <w:rPr>
                <w:color w:val="FFFFFF" w:themeColor="background1"/>
                <w:sz w:val="20"/>
                <w:szCs w:val="20"/>
              </w:rPr>
              <w:t>JULY</w:t>
            </w:r>
          </w:p>
        </w:tc>
        <w:tc>
          <w:tcPr>
            <w:tcW w:w="87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AB021F" w:rsidRPr="00AB021F" w:rsidRDefault="00AB021F" w:rsidP="004025A3">
            <w:pPr>
              <w:spacing w:line="200" w:lineRule="exact"/>
              <w:jc w:val="center"/>
              <w:rPr>
                <w:color w:val="FFFFFF" w:themeColor="background1"/>
                <w:sz w:val="20"/>
                <w:szCs w:val="20"/>
              </w:rPr>
            </w:pPr>
            <w:r w:rsidRPr="00AB021F">
              <w:rPr>
                <w:color w:val="FFFFFF" w:themeColor="background1"/>
                <w:sz w:val="20"/>
                <w:szCs w:val="20"/>
              </w:rPr>
              <w:t>AUG</w:t>
            </w:r>
          </w:p>
        </w:tc>
        <w:tc>
          <w:tcPr>
            <w:tcW w:w="68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AB021F" w:rsidRPr="00AB021F" w:rsidRDefault="00AB021F" w:rsidP="004025A3">
            <w:pPr>
              <w:spacing w:line="200" w:lineRule="exact"/>
              <w:jc w:val="center"/>
              <w:rPr>
                <w:color w:val="FFFFFF" w:themeColor="background1"/>
                <w:sz w:val="20"/>
                <w:szCs w:val="20"/>
              </w:rPr>
            </w:pPr>
            <w:r w:rsidRPr="00AB021F">
              <w:rPr>
                <w:color w:val="FFFFFF" w:themeColor="background1"/>
                <w:sz w:val="20"/>
                <w:szCs w:val="20"/>
              </w:rPr>
              <w:t>SEPT</w:t>
            </w:r>
          </w:p>
        </w:tc>
        <w:tc>
          <w:tcPr>
            <w:tcW w:w="999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AB021F" w:rsidRPr="00AB021F" w:rsidRDefault="00AB021F" w:rsidP="004025A3">
            <w:pPr>
              <w:spacing w:line="200" w:lineRule="exact"/>
              <w:jc w:val="center"/>
              <w:rPr>
                <w:color w:val="FFFFFF" w:themeColor="background1"/>
                <w:sz w:val="20"/>
                <w:szCs w:val="20"/>
              </w:rPr>
            </w:pPr>
            <w:r w:rsidRPr="00AB021F">
              <w:rPr>
                <w:color w:val="FFFFFF" w:themeColor="background1"/>
                <w:sz w:val="20"/>
                <w:szCs w:val="20"/>
              </w:rPr>
              <w:t>OCT</w:t>
            </w:r>
          </w:p>
        </w:tc>
        <w:tc>
          <w:tcPr>
            <w:tcW w:w="99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AB021F" w:rsidRPr="00AB021F" w:rsidRDefault="00AB021F" w:rsidP="004025A3">
            <w:pPr>
              <w:spacing w:line="200" w:lineRule="exact"/>
              <w:jc w:val="center"/>
              <w:rPr>
                <w:color w:val="FFFFFF" w:themeColor="background1"/>
                <w:sz w:val="20"/>
                <w:szCs w:val="20"/>
              </w:rPr>
            </w:pPr>
            <w:r w:rsidRPr="00AB021F">
              <w:rPr>
                <w:color w:val="FFFFFF" w:themeColor="background1"/>
                <w:sz w:val="20"/>
                <w:szCs w:val="20"/>
              </w:rPr>
              <w:t>NOV</w:t>
            </w:r>
          </w:p>
        </w:tc>
        <w:tc>
          <w:tcPr>
            <w:tcW w:w="854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AB021F" w:rsidRPr="00AB021F" w:rsidRDefault="00AB021F" w:rsidP="004025A3">
            <w:pPr>
              <w:spacing w:line="200" w:lineRule="exact"/>
              <w:jc w:val="center"/>
              <w:rPr>
                <w:color w:val="FFFFFF" w:themeColor="background1"/>
                <w:sz w:val="20"/>
                <w:szCs w:val="20"/>
              </w:rPr>
            </w:pPr>
            <w:r w:rsidRPr="00AB021F">
              <w:rPr>
                <w:color w:val="FFFFFF" w:themeColor="background1"/>
                <w:sz w:val="20"/>
                <w:szCs w:val="20"/>
              </w:rPr>
              <w:t>DEC</w:t>
            </w:r>
          </w:p>
        </w:tc>
        <w:tc>
          <w:tcPr>
            <w:tcW w:w="854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AB021F" w:rsidRPr="00AB021F" w:rsidRDefault="00AB021F" w:rsidP="004025A3">
            <w:pPr>
              <w:spacing w:line="200" w:lineRule="exact"/>
              <w:jc w:val="center"/>
              <w:rPr>
                <w:color w:val="FFFFFF" w:themeColor="background1"/>
                <w:sz w:val="20"/>
                <w:szCs w:val="20"/>
              </w:rPr>
            </w:pPr>
            <w:r w:rsidRPr="00AB021F">
              <w:rPr>
                <w:color w:val="FFFFFF" w:themeColor="background1"/>
                <w:sz w:val="20"/>
                <w:szCs w:val="20"/>
              </w:rPr>
              <w:t>JAN</w:t>
            </w:r>
          </w:p>
        </w:tc>
        <w:tc>
          <w:tcPr>
            <w:tcW w:w="711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AB021F" w:rsidRPr="00AB021F" w:rsidRDefault="00AB021F" w:rsidP="004025A3">
            <w:pPr>
              <w:spacing w:line="200" w:lineRule="exact"/>
              <w:jc w:val="center"/>
              <w:rPr>
                <w:color w:val="FFFFFF" w:themeColor="background1"/>
                <w:sz w:val="20"/>
                <w:szCs w:val="20"/>
              </w:rPr>
            </w:pPr>
            <w:r w:rsidRPr="00AB021F">
              <w:rPr>
                <w:color w:val="FFFFFF" w:themeColor="background1"/>
                <w:sz w:val="20"/>
                <w:szCs w:val="20"/>
              </w:rPr>
              <w:t>FEB</w:t>
            </w:r>
          </w:p>
        </w:tc>
        <w:tc>
          <w:tcPr>
            <w:tcW w:w="56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548DD4" w:themeFill="text2" w:themeFillTint="99"/>
            <w:vAlign w:val="center"/>
          </w:tcPr>
          <w:p w:rsidR="00AB021F" w:rsidRPr="00AB021F" w:rsidRDefault="00AB021F" w:rsidP="004025A3">
            <w:pPr>
              <w:spacing w:line="200" w:lineRule="exact"/>
              <w:jc w:val="center"/>
              <w:rPr>
                <w:color w:val="FFFFFF" w:themeColor="background1"/>
                <w:sz w:val="20"/>
                <w:szCs w:val="20"/>
              </w:rPr>
            </w:pPr>
            <w:r w:rsidRPr="00AB021F">
              <w:rPr>
                <w:color w:val="FFFFFF" w:themeColor="background1"/>
                <w:sz w:val="20"/>
                <w:szCs w:val="20"/>
              </w:rPr>
              <w:t>MAR</w:t>
            </w:r>
          </w:p>
        </w:tc>
      </w:tr>
      <w:tr w:rsidR="00AB021F" w:rsidRPr="00305C58" w:rsidTr="00ED4C21">
        <w:trPr>
          <w:trHeight w:val="330"/>
        </w:trPr>
        <w:tc>
          <w:tcPr>
            <w:tcW w:w="4536" w:type="dxa"/>
            <w:tcBorders>
              <w:top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AB021F" w:rsidRPr="00AB021F" w:rsidRDefault="00AB021F" w:rsidP="004025A3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SDF Drug Awareness – Everyone has a story, Children Affected by Parental Substance Use</w:t>
            </w:r>
          </w:p>
        </w:tc>
        <w:tc>
          <w:tcPr>
            <w:tcW w:w="567" w:type="dxa"/>
            <w:tcBorders>
              <w:top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 xml:space="preserve">  2 days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B021F" w:rsidRPr="00AB021F" w:rsidRDefault="00AB021F" w:rsidP="004025A3">
            <w:pPr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 xml:space="preserve">    TBC</w:t>
            </w: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 xml:space="preserve">   SDF </w:t>
            </w:r>
          </w:p>
        </w:tc>
        <w:tc>
          <w:tcPr>
            <w:tcW w:w="572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rPr>
                <w:sz w:val="20"/>
                <w:szCs w:val="20"/>
              </w:rPr>
            </w:pPr>
          </w:p>
        </w:tc>
      </w:tr>
      <w:tr w:rsidR="00AB021F" w:rsidRPr="00305C58" w:rsidTr="00ED4C21">
        <w:trPr>
          <w:trHeight w:val="330"/>
        </w:trPr>
        <w:tc>
          <w:tcPr>
            <w:tcW w:w="4536" w:type="dxa"/>
            <w:tcBorders>
              <w:top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AB021F" w:rsidRPr="00AB021F" w:rsidRDefault="00AB021F" w:rsidP="004025A3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SDF Drug Awareness – Intervention &amp; Naloxone</w:t>
            </w:r>
          </w:p>
        </w:tc>
        <w:tc>
          <w:tcPr>
            <w:tcW w:w="567" w:type="dxa"/>
            <w:tcBorders>
              <w:top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  <w:tc>
          <w:tcPr>
            <w:tcW w:w="572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  <w:tc>
          <w:tcPr>
            <w:tcW w:w="572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  <w:tc>
          <w:tcPr>
            <w:tcW w:w="56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  <w:tc>
          <w:tcPr>
            <w:tcW w:w="56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  <w:tc>
          <w:tcPr>
            <w:tcW w:w="87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  <w:tc>
          <w:tcPr>
            <w:tcW w:w="68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  <w:tc>
          <w:tcPr>
            <w:tcW w:w="999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  <w:tc>
          <w:tcPr>
            <w:tcW w:w="99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  <w:tc>
          <w:tcPr>
            <w:tcW w:w="854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  <w:tc>
          <w:tcPr>
            <w:tcW w:w="854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  <w:tc>
          <w:tcPr>
            <w:tcW w:w="711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  <w:tc>
          <w:tcPr>
            <w:tcW w:w="56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</w:tr>
      <w:tr w:rsidR="00AB021F" w:rsidRPr="00305C58" w:rsidTr="00ED4C21">
        <w:trPr>
          <w:trHeight w:val="330"/>
        </w:trPr>
        <w:tc>
          <w:tcPr>
            <w:tcW w:w="4536" w:type="dxa"/>
            <w:tcBorders>
              <w:top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AB021F" w:rsidRPr="00AB021F" w:rsidRDefault="00AB021F" w:rsidP="004025A3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SDF Drug Awareness – Blood Borne Virus</w:t>
            </w:r>
          </w:p>
        </w:tc>
        <w:tc>
          <w:tcPr>
            <w:tcW w:w="567" w:type="dxa"/>
            <w:tcBorders>
              <w:top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  <w:tc>
          <w:tcPr>
            <w:tcW w:w="572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  <w:tc>
          <w:tcPr>
            <w:tcW w:w="572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  <w:tc>
          <w:tcPr>
            <w:tcW w:w="56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  <w:tc>
          <w:tcPr>
            <w:tcW w:w="56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  <w:tc>
          <w:tcPr>
            <w:tcW w:w="87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  <w:tc>
          <w:tcPr>
            <w:tcW w:w="68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  <w:tc>
          <w:tcPr>
            <w:tcW w:w="999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  <w:tc>
          <w:tcPr>
            <w:tcW w:w="99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  <w:tc>
          <w:tcPr>
            <w:tcW w:w="854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  <w:tc>
          <w:tcPr>
            <w:tcW w:w="854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  <w:tc>
          <w:tcPr>
            <w:tcW w:w="711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  <w:tc>
          <w:tcPr>
            <w:tcW w:w="56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4025A3">
            <w:pPr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EL</w:t>
            </w:r>
          </w:p>
        </w:tc>
      </w:tr>
      <w:tr w:rsidR="00AB021F" w:rsidRPr="00305C58" w:rsidTr="00ED4C21">
        <w:trPr>
          <w:trHeight w:val="330"/>
        </w:trPr>
        <w:tc>
          <w:tcPr>
            <w:tcW w:w="4536" w:type="dxa"/>
            <w:tcBorders>
              <w:top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AB021F" w:rsidRPr="00AB021F" w:rsidRDefault="00AB021F" w:rsidP="005411AD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SDF Drug Awareness – Blood Borne Virus</w:t>
            </w:r>
          </w:p>
        </w:tc>
        <w:tc>
          <w:tcPr>
            <w:tcW w:w="567" w:type="dxa"/>
            <w:tcBorders>
              <w:top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5411AD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TBC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B021F" w:rsidRPr="00AB021F" w:rsidRDefault="00AB021F" w:rsidP="005411AD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VIR</w:t>
            </w: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5411AD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AB021F">
              <w:rPr>
                <w:sz w:val="20"/>
                <w:szCs w:val="20"/>
              </w:rPr>
              <w:t>SDF</w:t>
            </w:r>
          </w:p>
        </w:tc>
        <w:tc>
          <w:tcPr>
            <w:tcW w:w="572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5411A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5411A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5411A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5411A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5411A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5411A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5411A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5411A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5411A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5411A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5411A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AB021F" w:rsidRPr="00AB021F" w:rsidRDefault="00AB021F" w:rsidP="005411A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</w:tbl>
    <w:p w:rsidR="00965496" w:rsidRDefault="00965496" w:rsidP="00965496">
      <w:pPr>
        <w:rPr>
          <w:b/>
          <w:color w:val="99CC00"/>
          <w:sz w:val="16"/>
          <w:szCs w:val="16"/>
        </w:rPr>
      </w:pPr>
    </w:p>
    <w:p w:rsidR="00AB021F" w:rsidRDefault="00965496" w:rsidP="00AB021F">
      <w:pPr>
        <w:shd w:val="clear" w:color="auto" w:fill="FFFFFF" w:themeFill="background1"/>
        <w:rPr>
          <w:b/>
          <w:szCs w:val="24"/>
        </w:rPr>
      </w:pPr>
      <w:r>
        <w:rPr>
          <w:b/>
          <w:szCs w:val="24"/>
        </w:rPr>
        <w:t>TIMES FOR ALL SESSIONS ARE INCLUDED ON THE EVENT FLYERS.</w:t>
      </w:r>
    </w:p>
    <w:p w:rsidR="00AB021F" w:rsidRDefault="00AB021F" w:rsidP="00AB021F">
      <w:pPr>
        <w:rPr>
          <w:rFonts w:cs="Arial"/>
          <w:b/>
          <w:szCs w:val="24"/>
        </w:rPr>
      </w:pPr>
      <w:r>
        <w:rPr>
          <w:rFonts w:cs="Arial"/>
          <w:szCs w:val="24"/>
        </w:rPr>
        <w:t>If you require this training for your position and are a Clackmannanshire, NHS Forth Valley, Emergency Service or 3</w:t>
      </w:r>
      <w:r w:rsidRPr="00EA6B9C">
        <w:rPr>
          <w:rFonts w:cs="Arial"/>
          <w:szCs w:val="24"/>
          <w:vertAlign w:val="superscript"/>
        </w:rPr>
        <w:t>rd</w:t>
      </w:r>
      <w:r>
        <w:rPr>
          <w:rFonts w:cs="Arial"/>
          <w:szCs w:val="24"/>
        </w:rPr>
        <w:t xml:space="preserve"> Sector employee please email </w:t>
      </w:r>
      <w:hyperlink r:id="rId5" w:history="1">
        <w:r>
          <w:rPr>
            <w:rStyle w:val="Hyperlink"/>
            <w:rFonts w:cs="Arial"/>
            <w:szCs w:val="24"/>
          </w:rPr>
          <w:t>ssld@clacks.gov.uk</w:t>
        </w:r>
      </w:hyperlink>
      <w:r>
        <w:rPr>
          <w:rFonts w:cs="Arial"/>
          <w:szCs w:val="24"/>
        </w:rPr>
        <w:t xml:space="preserve">. In all situations you will be contacted confirming your place – </w:t>
      </w:r>
      <w:r w:rsidRPr="00EA6CC5">
        <w:rPr>
          <w:rFonts w:cs="Arial"/>
          <w:b/>
          <w:szCs w:val="24"/>
        </w:rPr>
        <w:t>when booking please supply:  name, job title, Team/Service, Organisation/Agency name, email address, name and date of training, name of line manager and their email address</w:t>
      </w:r>
      <w:r>
        <w:rPr>
          <w:rFonts w:cs="Arial"/>
          <w:b/>
          <w:szCs w:val="24"/>
        </w:rPr>
        <w:t xml:space="preserve"> in order to update training records.</w:t>
      </w:r>
    </w:p>
    <w:p w:rsidR="00AB021F" w:rsidRDefault="00AB021F" w:rsidP="00AB021F">
      <w:pPr>
        <w:shd w:val="clear" w:color="auto" w:fill="FFFFFF" w:themeFill="background1"/>
        <w:rPr>
          <w:b/>
          <w:szCs w:val="24"/>
        </w:rPr>
      </w:pPr>
    </w:p>
    <w:p w:rsidR="00AB021F" w:rsidRDefault="00AB021F">
      <w:pPr>
        <w:rPr>
          <w:b/>
        </w:rPr>
      </w:pPr>
      <w:r>
        <w:rPr>
          <w:b/>
        </w:rPr>
        <w:br w:type="page"/>
      </w:r>
    </w:p>
    <w:p w:rsidR="00965496" w:rsidRDefault="00AB021F" w:rsidP="00AB021F">
      <w:pPr>
        <w:shd w:val="clear" w:color="auto" w:fill="FFFFFF" w:themeFill="background1"/>
        <w:rPr>
          <w:b/>
          <w:szCs w:val="24"/>
        </w:rPr>
      </w:pPr>
      <w:r w:rsidRPr="00AB021F">
        <w:rPr>
          <w:b/>
          <w:shd w:val="clear" w:color="auto" w:fill="FFFFFF" w:themeFill="background1"/>
        </w:rPr>
        <w:lastRenderedPageBreak/>
        <w:t xml:space="preserve">ELearning Opportunities available on </w:t>
      </w:r>
      <w:r>
        <w:rPr>
          <w:b/>
          <w:shd w:val="clear" w:color="auto" w:fill="FFFFFF" w:themeFill="background1"/>
        </w:rPr>
        <w:t>C</w:t>
      </w:r>
      <w:r w:rsidRPr="00AB021F">
        <w:rPr>
          <w:b/>
          <w:shd w:val="clear" w:color="auto" w:fill="FFFFFF" w:themeFill="background1"/>
        </w:rPr>
        <w:t xml:space="preserve">lacks Academy. </w:t>
      </w:r>
      <w:r w:rsidRPr="00AB021F">
        <w:rPr>
          <w:b/>
        </w:rPr>
        <w:t>Discussions are on-going with NHS FV and 3</w:t>
      </w:r>
      <w:r w:rsidRPr="00AB021F">
        <w:rPr>
          <w:b/>
          <w:vertAlign w:val="superscript"/>
        </w:rPr>
        <w:t>rd</w:t>
      </w:r>
      <w:r w:rsidRPr="00AB021F">
        <w:rPr>
          <w:b/>
        </w:rPr>
        <w:t xml:space="preserve"> Sector Interface to allow staff from NHS and 3</w:t>
      </w:r>
      <w:r w:rsidRPr="00AB021F">
        <w:rPr>
          <w:b/>
          <w:vertAlign w:val="superscript"/>
        </w:rPr>
        <w:t>rd</w:t>
      </w:r>
      <w:r w:rsidRPr="00AB021F">
        <w:rPr>
          <w:b/>
        </w:rPr>
        <w:t xml:space="preserve"> sector to access some of the modules listed below.</w:t>
      </w:r>
    </w:p>
    <w:tbl>
      <w:tblPr>
        <w:tblpPr w:leftFromText="180" w:rightFromText="180" w:vertAnchor="text" w:horzAnchor="margin" w:tblpY="60"/>
        <w:tblW w:w="15298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4542"/>
        <w:gridCol w:w="567"/>
        <w:gridCol w:w="698"/>
        <w:gridCol w:w="698"/>
        <w:gridCol w:w="567"/>
        <w:gridCol w:w="571"/>
        <w:gridCol w:w="567"/>
        <w:gridCol w:w="563"/>
        <w:gridCol w:w="862"/>
        <w:gridCol w:w="701"/>
        <w:gridCol w:w="993"/>
        <w:gridCol w:w="992"/>
        <w:gridCol w:w="850"/>
        <w:gridCol w:w="851"/>
        <w:gridCol w:w="709"/>
        <w:gridCol w:w="567"/>
      </w:tblGrid>
      <w:tr w:rsidR="004B018E" w:rsidRPr="00305C58" w:rsidTr="00ED4C21">
        <w:trPr>
          <w:trHeight w:val="330"/>
        </w:trPr>
        <w:tc>
          <w:tcPr>
            <w:tcW w:w="4542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0070C0"/>
            <w:vAlign w:val="center"/>
          </w:tcPr>
          <w:p w:rsidR="004B018E" w:rsidRPr="00305C58" w:rsidRDefault="004B018E" w:rsidP="00ED4C21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rFonts w:ascii="Calibri" w:hAnsi="Calibri"/>
                <w:b/>
              </w:rPr>
            </w:pPr>
            <w:r w:rsidRPr="00305C58">
              <w:rPr>
                <w:rFonts w:ascii="Calibri" w:hAnsi="Calibri"/>
                <w:b/>
                <w:color w:val="FFFFFF"/>
              </w:rPr>
              <w:t>CHILD PROTECTION LEARNING &amp; DEVELOPMENT OPPORTUNITY:</w:t>
            </w:r>
          </w:p>
        </w:tc>
        <w:tc>
          <w:tcPr>
            <w:tcW w:w="567" w:type="dxa"/>
            <w:tcBorders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0070C0"/>
            <w:vAlign w:val="center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color w:val="FFFFFF" w:themeColor="background1"/>
              </w:rPr>
            </w:pPr>
            <w:r w:rsidRPr="00305C58">
              <w:rPr>
                <w:rFonts w:ascii="Calibri" w:hAnsi="Calibri"/>
                <w:color w:val="FFFFFF" w:themeColor="background1"/>
              </w:rPr>
              <w:t>DUR</w:t>
            </w:r>
          </w:p>
        </w:tc>
        <w:tc>
          <w:tcPr>
            <w:tcW w:w="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70C0"/>
            <w:vAlign w:val="center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DEL</w:t>
            </w:r>
          </w:p>
        </w:tc>
        <w:tc>
          <w:tcPr>
            <w:tcW w:w="698" w:type="dxa"/>
            <w:tcBorders>
              <w:left w:val="single" w:sz="4" w:space="0" w:color="D9D9D9" w:themeColor="background1" w:themeShade="D9"/>
              <w:bottom w:val="single" w:sz="4" w:space="0" w:color="C0C0C0"/>
              <w:right w:val="dotted" w:sz="4" w:space="0" w:color="C0C0C0"/>
            </w:tcBorders>
            <w:shd w:val="clear" w:color="auto" w:fill="0070C0"/>
            <w:vAlign w:val="center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FAC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0070C0"/>
            <w:vAlign w:val="center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APR</w:t>
            </w:r>
          </w:p>
        </w:tc>
        <w:tc>
          <w:tcPr>
            <w:tcW w:w="57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0070C0"/>
            <w:vAlign w:val="center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MAY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0070C0"/>
            <w:vAlign w:val="center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JUNE</w:t>
            </w:r>
          </w:p>
        </w:tc>
        <w:tc>
          <w:tcPr>
            <w:tcW w:w="563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0070C0"/>
            <w:vAlign w:val="center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JULY</w:t>
            </w:r>
          </w:p>
        </w:tc>
        <w:tc>
          <w:tcPr>
            <w:tcW w:w="86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0070C0"/>
            <w:vAlign w:val="center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AUG</w:t>
            </w:r>
          </w:p>
        </w:tc>
        <w:tc>
          <w:tcPr>
            <w:tcW w:w="70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0070C0"/>
            <w:vAlign w:val="center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SEPT</w:t>
            </w:r>
          </w:p>
        </w:tc>
        <w:tc>
          <w:tcPr>
            <w:tcW w:w="993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0070C0"/>
            <w:vAlign w:val="center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OCT</w:t>
            </w:r>
          </w:p>
        </w:tc>
        <w:tc>
          <w:tcPr>
            <w:tcW w:w="99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0070C0"/>
            <w:vAlign w:val="center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NOV</w:t>
            </w:r>
          </w:p>
        </w:tc>
        <w:tc>
          <w:tcPr>
            <w:tcW w:w="850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0070C0"/>
            <w:vAlign w:val="center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DEC</w:t>
            </w:r>
          </w:p>
        </w:tc>
        <w:tc>
          <w:tcPr>
            <w:tcW w:w="85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0070C0"/>
            <w:vAlign w:val="center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JAN</w:t>
            </w:r>
          </w:p>
        </w:tc>
        <w:tc>
          <w:tcPr>
            <w:tcW w:w="709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0070C0"/>
            <w:vAlign w:val="center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FEB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0070C0"/>
            <w:vAlign w:val="center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MAR</w:t>
            </w:r>
          </w:p>
        </w:tc>
      </w:tr>
      <w:tr w:rsidR="004B018E" w:rsidRPr="00305C58" w:rsidTr="00ED4C21">
        <w:trPr>
          <w:trHeight w:val="330"/>
        </w:trPr>
        <w:tc>
          <w:tcPr>
            <w:tcW w:w="4542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EAF1DD" w:themeFill="accent3" w:themeFillTint="33"/>
            <w:vAlign w:val="center"/>
          </w:tcPr>
          <w:p w:rsidR="004B018E" w:rsidRPr="00305C58" w:rsidRDefault="004B018E" w:rsidP="00ED4C21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ED4C21">
              <w:rPr>
                <w:rFonts w:ascii="Calibri" w:hAnsi="Calibri"/>
                <w:sz w:val="20"/>
              </w:rPr>
              <w:t>Child Protection for the General Contact workforce e-module</w:t>
            </w:r>
          </w:p>
        </w:tc>
        <w:tc>
          <w:tcPr>
            <w:tcW w:w="567" w:type="dxa"/>
            <w:tcBorders>
              <w:bottom w:val="single" w:sz="4" w:space="0" w:color="C0C0C0"/>
              <w:right w:val="single" w:sz="4" w:space="0" w:color="D9D9D9" w:themeColor="background1" w:themeShade="D9"/>
            </w:tcBorders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B018E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698" w:type="dxa"/>
            <w:tcBorders>
              <w:left w:val="single" w:sz="4" w:space="0" w:color="D9D9D9" w:themeColor="background1" w:themeShade="D9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7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9E1E5B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63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9E1E5B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86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9E1E5B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70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9E1E5B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993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99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077988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850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077988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85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077988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709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077988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077988">
              <w:rPr>
                <w:rFonts w:ascii="Calibri" w:hAnsi="Calibri"/>
                <w:sz w:val="20"/>
                <w:szCs w:val="24"/>
              </w:rPr>
              <w:t>EL</w:t>
            </w:r>
          </w:p>
        </w:tc>
      </w:tr>
      <w:tr w:rsidR="004B018E" w:rsidRPr="00305C58" w:rsidTr="00ED4C21">
        <w:trPr>
          <w:trHeight w:val="330"/>
        </w:trPr>
        <w:tc>
          <w:tcPr>
            <w:tcW w:w="4542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4B018E" w:rsidRPr="00305C58" w:rsidRDefault="004B018E" w:rsidP="00ED4C21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305C58">
              <w:rPr>
                <w:rFonts w:ascii="Calibri" w:hAnsi="Calibri"/>
                <w:sz w:val="20"/>
              </w:rPr>
              <w:t xml:space="preserve">Neglect </w:t>
            </w:r>
            <w:r>
              <w:rPr>
                <w:rFonts w:ascii="Calibri" w:hAnsi="Calibri"/>
                <w:sz w:val="20"/>
              </w:rPr>
              <w:t>Tool</w:t>
            </w:r>
          </w:p>
        </w:tc>
        <w:tc>
          <w:tcPr>
            <w:tcW w:w="567" w:type="dxa"/>
            <w:tcBorders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B018E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698" w:type="dxa"/>
            <w:tcBorders>
              <w:left w:val="single" w:sz="4" w:space="0" w:color="D9D9D9" w:themeColor="background1" w:themeShade="D9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7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63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86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70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993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955931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99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955931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850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955931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85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955931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709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955931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955931">
              <w:rPr>
                <w:rFonts w:ascii="Calibri" w:hAnsi="Calibri"/>
                <w:sz w:val="20"/>
                <w:szCs w:val="24"/>
              </w:rPr>
              <w:t>EL</w:t>
            </w:r>
          </w:p>
        </w:tc>
      </w:tr>
      <w:tr w:rsidR="004B018E" w:rsidRPr="00305C58" w:rsidTr="00184789">
        <w:trPr>
          <w:trHeight w:val="330"/>
        </w:trPr>
        <w:tc>
          <w:tcPr>
            <w:tcW w:w="4542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4B018E" w:rsidRPr="00305C58" w:rsidRDefault="004B018E" w:rsidP="00ED4C21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305C58">
              <w:rPr>
                <w:rFonts w:ascii="Calibri" w:hAnsi="Calibri"/>
                <w:sz w:val="20"/>
              </w:rPr>
              <w:t xml:space="preserve">Child Sexual Exploitation </w:t>
            </w:r>
            <w:r>
              <w:rPr>
                <w:rFonts w:ascii="Calibri" w:hAnsi="Calibri"/>
                <w:sz w:val="20"/>
              </w:rPr>
              <w:t>Awareness</w:t>
            </w:r>
          </w:p>
        </w:tc>
        <w:tc>
          <w:tcPr>
            <w:tcW w:w="567" w:type="dxa"/>
            <w:tcBorders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B018E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698" w:type="dxa"/>
            <w:tcBorders>
              <w:left w:val="single" w:sz="4" w:space="0" w:color="D9D9D9" w:themeColor="background1" w:themeShade="D9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7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63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86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Pr="00E27080" w:rsidRDefault="004B018E" w:rsidP="00ED4C21">
            <w:pPr>
              <w:jc w:val="center"/>
              <w:rPr>
                <w:sz w:val="20"/>
              </w:rPr>
            </w:pPr>
            <w:r w:rsidRPr="00E27080">
              <w:rPr>
                <w:sz w:val="20"/>
              </w:rPr>
              <w:t>EL</w:t>
            </w:r>
          </w:p>
        </w:tc>
        <w:tc>
          <w:tcPr>
            <w:tcW w:w="70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Pr="00E27080" w:rsidRDefault="004B018E" w:rsidP="00ED4C21">
            <w:pPr>
              <w:jc w:val="center"/>
              <w:rPr>
                <w:sz w:val="20"/>
              </w:rPr>
            </w:pPr>
            <w:r w:rsidRPr="00E27080">
              <w:rPr>
                <w:sz w:val="20"/>
              </w:rPr>
              <w:t>EL</w:t>
            </w:r>
          </w:p>
        </w:tc>
        <w:tc>
          <w:tcPr>
            <w:tcW w:w="993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12007D">
              <w:rPr>
                <w:sz w:val="20"/>
              </w:rPr>
              <w:t>EL</w:t>
            </w:r>
          </w:p>
        </w:tc>
        <w:tc>
          <w:tcPr>
            <w:tcW w:w="99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12007D">
              <w:rPr>
                <w:sz w:val="20"/>
              </w:rPr>
              <w:t>EL</w:t>
            </w:r>
          </w:p>
        </w:tc>
        <w:tc>
          <w:tcPr>
            <w:tcW w:w="850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12007D">
              <w:rPr>
                <w:sz w:val="20"/>
              </w:rPr>
              <w:t>EL</w:t>
            </w:r>
          </w:p>
        </w:tc>
        <w:tc>
          <w:tcPr>
            <w:tcW w:w="85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12007D">
              <w:rPr>
                <w:sz w:val="20"/>
              </w:rPr>
              <w:t>EL</w:t>
            </w:r>
          </w:p>
        </w:tc>
        <w:tc>
          <w:tcPr>
            <w:tcW w:w="709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12007D">
              <w:rPr>
                <w:sz w:val="20"/>
              </w:rPr>
              <w:t>EL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12007D">
              <w:rPr>
                <w:sz w:val="20"/>
              </w:rPr>
              <w:t>EL</w:t>
            </w:r>
          </w:p>
        </w:tc>
      </w:tr>
    </w:tbl>
    <w:tbl>
      <w:tblPr>
        <w:tblW w:w="15270" w:type="dxa"/>
        <w:tblInd w:w="6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4536"/>
        <w:gridCol w:w="567"/>
        <w:gridCol w:w="670"/>
        <w:gridCol w:w="670"/>
        <w:gridCol w:w="572"/>
        <w:gridCol w:w="572"/>
        <w:gridCol w:w="568"/>
        <w:gridCol w:w="568"/>
        <w:gridCol w:w="878"/>
        <w:gridCol w:w="687"/>
        <w:gridCol w:w="999"/>
        <w:gridCol w:w="997"/>
        <w:gridCol w:w="854"/>
        <w:gridCol w:w="854"/>
        <w:gridCol w:w="711"/>
        <w:gridCol w:w="567"/>
      </w:tblGrid>
      <w:tr w:rsidR="004B018E" w:rsidRPr="00305C58" w:rsidTr="00184789">
        <w:trPr>
          <w:trHeight w:val="330"/>
        </w:trPr>
        <w:tc>
          <w:tcPr>
            <w:tcW w:w="4536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4B018E" w:rsidRPr="00305C58" w:rsidRDefault="004B018E" w:rsidP="00ED4C21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Return Discussions with  children and young people missing from care (in development)</w:t>
            </w:r>
          </w:p>
        </w:tc>
        <w:tc>
          <w:tcPr>
            <w:tcW w:w="567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670" w:type="dxa"/>
            <w:tcBorders>
              <w:bottom w:val="single" w:sz="4" w:space="0" w:color="C0C0C0"/>
              <w:right w:val="single" w:sz="4" w:space="0" w:color="C0C0C0"/>
            </w:tcBorders>
          </w:tcPr>
          <w:p w:rsidR="004B018E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670" w:type="dxa"/>
            <w:tcBorders>
              <w:left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Pr="00506A38" w:rsidRDefault="004B018E" w:rsidP="00ED4C21">
            <w:pPr>
              <w:jc w:val="center"/>
              <w:rPr>
                <w:sz w:val="20"/>
              </w:rPr>
            </w:pPr>
            <w:r w:rsidRPr="00506A38">
              <w:rPr>
                <w:sz w:val="20"/>
              </w:rPr>
              <w:t>EL</w:t>
            </w:r>
          </w:p>
        </w:tc>
        <w:tc>
          <w:tcPr>
            <w:tcW w:w="57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</w:p>
        </w:tc>
        <w:tc>
          <w:tcPr>
            <w:tcW w:w="57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</w:p>
        </w:tc>
        <w:tc>
          <w:tcPr>
            <w:tcW w:w="568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</w:p>
        </w:tc>
        <w:tc>
          <w:tcPr>
            <w:tcW w:w="568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</w:p>
        </w:tc>
        <w:tc>
          <w:tcPr>
            <w:tcW w:w="878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</w:p>
        </w:tc>
        <w:tc>
          <w:tcPr>
            <w:tcW w:w="68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</w:p>
        </w:tc>
        <w:tc>
          <w:tcPr>
            <w:tcW w:w="999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</w:p>
        </w:tc>
        <w:tc>
          <w:tcPr>
            <w:tcW w:w="99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</w:p>
        </w:tc>
        <w:tc>
          <w:tcPr>
            <w:tcW w:w="854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</w:p>
        </w:tc>
        <w:tc>
          <w:tcPr>
            <w:tcW w:w="854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</w:p>
        </w:tc>
        <w:tc>
          <w:tcPr>
            <w:tcW w:w="71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</w:p>
        </w:tc>
      </w:tr>
      <w:tr w:rsidR="004B018E" w:rsidRPr="00305C58" w:rsidTr="00184789">
        <w:trPr>
          <w:trHeight w:val="330"/>
        </w:trPr>
        <w:tc>
          <w:tcPr>
            <w:tcW w:w="4536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4B018E" w:rsidRDefault="004B018E" w:rsidP="00ED4C21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MAPPA Awareness</w:t>
            </w:r>
          </w:p>
        </w:tc>
        <w:tc>
          <w:tcPr>
            <w:tcW w:w="567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670" w:type="dxa"/>
            <w:tcBorders>
              <w:bottom w:val="single" w:sz="4" w:space="0" w:color="C0C0C0"/>
              <w:right w:val="single" w:sz="4" w:space="0" w:color="C0C0C0"/>
            </w:tcBorders>
          </w:tcPr>
          <w:p w:rsidR="004B018E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670" w:type="dxa"/>
            <w:tcBorders>
              <w:left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7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7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68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68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878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68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999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C76A0C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99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C76A0C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854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C76A0C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854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C76A0C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71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C76A0C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C76A0C">
              <w:rPr>
                <w:rFonts w:ascii="Calibri" w:hAnsi="Calibri"/>
                <w:sz w:val="20"/>
                <w:szCs w:val="24"/>
              </w:rPr>
              <w:t>EL</w:t>
            </w:r>
          </w:p>
        </w:tc>
      </w:tr>
      <w:tr w:rsidR="004B018E" w:rsidRPr="00305C58" w:rsidTr="00184789">
        <w:trPr>
          <w:trHeight w:val="330"/>
        </w:trPr>
        <w:tc>
          <w:tcPr>
            <w:tcW w:w="4536" w:type="dxa"/>
            <w:tcBorders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4B018E" w:rsidRPr="00305C58" w:rsidRDefault="004B018E" w:rsidP="00ED4C21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305C58">
              <w:rPr>
                <w:rFonts w:ascii="Calibri" w:hAnsi="Calibri"/>
                <w:sz w:val="20"/>
              </w:rPr>
              <w:t xml:space="preserve">Public Protection is Everyone’s Responsibility  </w:t>
            </w:r>
          </w:p>
          <w:p w:rsidR="004B018E" w:rsidRPr="00305C58" w:rsidRDefault="004B018E" w:rsidP="00ED4C21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  <w:tcBorders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670" w:type="dxa"/>
            <w:tcBorders>
              <w:right w:val="single" w:sz="4" w:space="0" w:color="C0C0C0"/>
            </w:tcBorders>
          </w:tcPr>
          <w:p w:rsidR="004B018E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670" w:type="dxa"/>
            <w:tcBorders>
              <w:left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72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72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68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68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878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687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</w:tcPr>
          <w:p w:rsidR="004B018E" w:rsidRPr="00305C58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999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D90A28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997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D90A28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854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D90A28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854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D90A28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711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D90A28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67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D90A28">
              <w:rPr>
                <w:rFonts w:ascii="Calibri" w:hAnsi="Calibri"/>
                <w:sz w:val="20"/>
                <w:szCs w:val="24"/>
              </w:rPr>
              <w:t>EL</w:t>
            </w:r>
          </w:p>
        </w:tc>
      </w:tr>
      <w:tr w:rsidR="004B018E" w:rsidRPr="00305C58" w:rsidTr="00184789">
        <w:trPr>
          <w:trHeight w:val="330"/>
        </w:trPr>
        <w:tc>
          <w:tcPr>
            <w:tcW w:w="4536" w:type="dxa"/>
            <w:tcBorders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4B018E" w:rsidRPr="00305C58" w:rsidRDefault="004B018E" w:rsidP="00ED4C21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Criminal Exploitation Across the Lifespan (in development)</w:t>
            </w:r>
          </w:p>
        </w:tc>
        <w:tc>
          <w:tcPr>
            <w:tcW w:w="567" w:type="dxa"/>
            <w:tcBorders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670" w:type="dxa"/>
            <w:tcBorders>
              <w:right w:val="single" w:sz="4" w:space="0" w:color="C0C0C0"/>
            </w:tcBorders>
          </w:tcPr>
          <w:p w:rsidR="004B018E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670" w:type="dxa"/>
            <w:tcBorders>
              <w:left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72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</w:p>
        </w:tc>
        <w:tc>
          <w:tcPr>
            <w:tcW w:w="572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</w:p>
        </w:tc>
        <w:tc>
          <w:tcPr>
            <w:tcW w:w="568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</w:p>
        </w:tc>
        <w:tc>
          <w:tcPr>
            <w:tcW w:w="568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</w:p>
        </w:tc>
        <w:tc>
          <w:tcPr>
            <w:tcW w:w="878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</w:p>
        </w:tc>
        <w:tc>
          <w:tcPr>
            <w:tcW w:w="687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spacing w:line="200" w:lineRule="exact"/>
              <w:jc w:val="center"/>
              <w:rPr>
                <w:rFonts w:ascii="Calibri" w:hAnsi="Calibri"/>
                <w:sz w:val="20"/>
                <w:szCs w:val="24"/>
              </w:rPr>
            </w:pPr>
          </w:p>
        </w:tc>
        <w:tc>
          <w:tcPr>
            <w:tcW w:w="999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</w:tcPr>
          <w:p w:rsidR="004B018E" w:rsidRPr="00D90A28" w:rsidRDefault="004B018E" w:rsidP="00ED4C21">
            <w:pPr>
              <w:jc w:val="center"/>
              <w:rPr>
                <w:rFonts w:ascii="Calibri" w:hAnsi="Calibri"/>
                <w:sz w:val="20"/>
                <w:szCs w:val="24"/>
              </w:rPr>
            </w:pPr>
          </w:p>
        </w:tc>
        <w:tc>
          <w:tcPr>
            <w:tcW w:w="997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</w:tcPr>
          <w:p w:rsidR="004B018E" w:rsidRPr="00D90A28" w:rsidRDefault="004B018E" w:rsidP="00ED4C21">
            <w:pPr>
              <w:jc w:val="center"/>
              <w:rPr>
                <w:rFonts w:ascii="Calibri" w:hAnsi="Calibri"/>
                <w:sz w:val="20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</w:tcPr>
          <w:p w:rsidR="004B018E" w:rsidRPr="00D90A28" w:rsidRDefault="004B018E" w:rsidP="00ED4C21">
            <w:pPr>
              <w:jc w:val="center"/>
              <w:rPr>
                <w:rFonts w:ascii="Calibri" w:hAnsi="Calibri"/>
                <w:sz w:val="20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</w:tcPr>
          <w:p w:rsidR="004B018E" w:rsidRPr="00D90A28" w:rsidRDefault="004B018E" w:rsidP="00ED4C21">
            <w:pPr>
              <w:jc w:val="center"/>
              <w:rPr>
                <w:rFonts w:ascii="Calibri" w:hAnsi="Calibri"/>
                <w:sz w:val="20"/>
                <w:szCs w:val="24"/>
              </w:rPr>
            </w:pPr>
          </w:p>
        </w:tc>
        <w:tc>
          <w:tcPr>
            <w:tcW w:w="711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</w:tcPr>
          <w:p w:rsidR="004B018E" w:rsidRPr="00D90A28" w:rsidRDefault="004B018E" w:rsidP="00ED4C21">
            <w:pPr>
              <w:jc w:val="center"/>
              <w:rPr>
                <w:rFonts w:ascii="Calibri" w:hAnsi="Calibri"/>
                <w:sz w:val="20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C0C0C0"/>
              <w:right w:val="dotted" w:sz="4" w:space="0" w:color="C0C0C0"/>
            </w:tcBorders>
            <w:shd w:val="clear" w:color="auto" w:fill="auto"/>
          </w:tcPr>
          <w:p w:rsidR="004B018E" w:rsidRPr="00D90A28" w:rsidRDefault="004B018E" w:rsidP="00ED4C21">
            <w:pPr>
              <w:jc w:val="center"/>
              <w:rPr>
                <w:rFonts w:ascii="Calibri" w:hAnsi="Calibri"/>
                <w:sz w:val="20"/>
                <w:szCs w:val="24"/>
              </w:rPr>
            </w:pPr>
          </w:p>
        </w:tc>
      </w:tr>
      <w:tr w:rsidR="004B018E" w:rsidRPr="00305C58" w:rsidTr="00184789">
        <w:trPr>
          <w:trHeight w:val="330"/>
        </w:trPr>
        <w:tc>
          <w:tcPr>
            <w:tcW w:w="4536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DAEEF3" w:themeFill="accent5" w:themeFillTint="33"/>
            <w:vAlign w:val="center"/>
          </w:tcPr>
          <w:p w:rsidR="004B018E" w:rsidRDefault="004B018E" w:rsidP="00ED4C21">
            <w:pPr>
              <w:tabs>
                <w:tab w:val="left" w:pos="305"/>
                <w:tab w:val="right" w:pos="4680"/>
                <w:tab w:val="right" w:pos="4816"/>
              </w:tabs>
              <w:spacing w:line="20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Professional Curiosity and Challenge</w:t>
            </w:r>
          </w:p>
        </w:tc>
        <w:tc>
          <w:tcPr>
            <w:tcW w:w="567" w:type="dxa"/>
            <w:tcBorders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C82058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670" w:type="dxa"/>
            <w:tcBorders>
              <w:bottom w:val="single" w:sz="4" w:space="0" w:color="C0C0C0"/>
              <w:right w:val="single" w:sz="4" w:space="0" w:color="C0C0C0"/>
            </w:tcBorders>
          </w:tcPr>
          <w:p w:rsidR="004B018E" w:rsidRDefault="004B018E" w:rsidP="00ED4C21">
            <w:pPr>
              <w:jc w:val="center"/>
            </w:pPr>
            <w:r w:rsidRPr="00C82058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670" w:type="dxa"/>
            <w:tcBorders>
              <w:left w:val="single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C82058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7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C82058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72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C82058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68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C82058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68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C82058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878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C82058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68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C82058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999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C82058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99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C82058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854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C82058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854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C82058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711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C82058">
              <w:rPr>
                <w:rFonts w:ascii="Calibri" w:hAnsi="Calibri"/>
                <w:sz w:val="20"/>
                <w:szCs w:val="24"/>
              </w:rPr>
              <w:t>EL</w:t>
            </w:r>
          </w:p>
        </w:tc>
        <w:tc>
          <w:tcPr>
            <w:tcW w:w="567" w:type="dxa"/>
            <w:tcBorders>
              <w:left w:val="dotted" w:sz="4" w:space="0" w:color="C0C0C0"/>
              <w:bottom w:val="single" w:sz="4" w:space="0" w:color="C0C0C0"/>
              <w:right w:val="dotted" w:sz="4" w:space="0" w:color="C0C0C0"/>
            </w:tcBorders>
            <w:shd w:val="clear" w:color="auto" w:fill="auto"/>
          </w:tcPr>
          <w:p w:rsidR="004B018E" w:rsidRDefault="004B018E" w:rsidP="00ED4C21">
            <w:pPr>
              <w:jc w:val="center"/>
            </w:pPr>
            <w:r w:rsidRPr="00C82058">
              <w:rPr>
                <w:rFonts w:ascii="Calibri" w:hAnsi="Calibri"/>
                <w:sz w:val="20"/>
                <w:szCs w:val="24"/>
              </w:rPr>
              <w:t>EL</w:t>
            </w:r>
          </w:p>
        </w:tc>
      </w:tr>
    </w:tbl>
    <w:p w:rsidR="004B018E" w:rsidRDefault="004B018E" w:rsidP="004B018E">
      <w:pPr>
        <w:rPr>
          <w:sz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686"/>
        <w:gridCol w:w="684"/>
        <w:gridCol w:w="787"/>
        <w:gridCol w:w="737"/>
        <w:gridCol w:w="792"/>
        <w:gridCol w:w="696"/>
        <w:gridCol w:w="696"/>
        <w:gridCol w:w="739"/>
        <w:gridCol w:w="972"/>
        <w:gridCol w:w="582"/>
        <w:gridCol w:w="851"/>
        <w:gridCol w:w="992"/>
      </w:tblGrid>
      <w:tr w:rsidR="004B018E" w:rsidRPr="00305C58" w:rsidTr="00ED4C21">
        <w:tc>
          <w:tcPr>
            <w:tcW w:w="5920" w:type="dxa"/>
            <w:shd w:val="clear" w:color="auto" w:fill="92D050"/>
          </w:tcPr>
          <w:p w:rsidR="004B018E" w:rsidRPr="00305C58" w:rsidRDefault="004B018E" w:rsidP="00ED4C21">
            <w:r>
              <w:t>Practitioner Forums (</w:t>
            </w:r>
            <w:r w:rsidRPr="00305C58">
              <w:t>Framework</w:t>
            </w:r>
            <w:r>
              <w:t>s</w:t>
            </w:r>
            <w:r w:rsidRPr="00305C58">
              <w:t>/Tool</w:t>
            </w:r>
            <w:r>
              <w:t>s)</w:t>
            </w:r>
          </w:p>
        </w:tc>
        <w:tc>
          <w:tcPr>
            <w:tcW w:w="686" w:type="dxa"/>
            <w:shd w:val="clear" w:color="auto" w:fill="92D050"/>
          </w:tcPr>
          <w:p w:rsidR="004B018E" w:rsidRPr="00305C58" w:rsidRDefault="004B018E" w:rsidP="00ED4C21">
            <w:r w:rsidRPr="00305C58">
              <w:t>APR</w:t>
            </w:r>
          </w:p>
        </w:tc>
        <w:tc>
          <w:tcPr>
            <w:tcW w:w="684" w:type="dxa"/>
            <w:shd w:val="clear" w:color="auto" w:fill="92D050"/>
          </w:tcPr>
          <w:p w:rsidR="004B018E" w:rsidRPr="00305C58" w:rsidRDefault="004B018E" w:rsidP="00ED4C21">
            <w:r w:rsidRPr="00305C58">
              <w:t>MAY</w:t>
            </w:r>
          </w:p>
        </w:tc>
        <w:tc>
          <w:tcPr>
            <w:tcW w:w="787" w:type="dxa"/>
            <w:shd w:val="clear" w:color="auto" w:fill="92D050"/>
          </w:tcPr>
          <w:p w:rsidR="004B018E" w:rsidRPr="00305C58" w:rsidRDefault="004B018E" w:rsidP="00ED4C21">
            <w:r w:rsidRPr="00305C58">
              <w:t>JUNE</w:t>
            </w:r>
          </w:p>
        </w:tc>
        <w:tc>
          <w:tcPr>
            <w:tcW w:w="737" w:type="dxa"/>
            <w:shd w:val="clear" w:color="auto" w:fill="92D050"/>
          </w:tcPr>
          <w:p w:rsidR="004B018E" w:rsidRPr="00305C58" w:rsidRDefault="004B018E" w:rsidP="00ED4C21">
            <w:r w:rsidRPr="00305C58">
              <w:rPr>
                <w:rFonts w:ascii="Calibri" w:hAnsi="Calibri"/>
              </w:rPr>
              <w:t>JULY</w:t>
            </w:r>
          </w:p>
        </w:tc>
        <w:tc>
          <w:tcPr>
            <w:tcW w:w="792" w:type="dxa"/>
            <w:shd w:val="clear" w:color="auto" w:fill="92D050"/>
          </w:tcPr>
          <w:p w:rsidR="004B018E" w:rsidRPr="00305C58" w:rsidRDefault="004B018E" w:rsidP="00ED4C21">
            <w:r w:rsidRPr="00305C58">
              <w:t>AUG</w:t>
            </w:r>
          </w:p>
        </w:tc>
        <w:tc>
          <w:tcPr>
            <w:tcW w:w="696" w:type="dxa"/>
            <w:shd w:val="clear" w:color="auto" w:fill="92D050"/>
          </w:tcPr>
          <w:p w:rsidR="004B018E" w:rsidRPr="00305C58" w:rsidRDefault="004B018E" w:rsidP="00ED4C21">
            <w:r w:rsidRPr="00305C58">
              <w:t>SEPT</w:t>
            </w:r>
          </w:p>
        </w:tc>
        <w:tc>
          <w:tcPr>
            <w:tcW w:w="696" w:type="dxa"/>
            <w:shd w:val="clear" w:color="auto" w:fill="92D050"/>
          </w:tcPr>
          <w:p w:rsidR="004B018E" w:rsidRPr="00305C58" w:rsidRDefault="004B018E" w:rsidP="00ED4C21">
            <w:r w:rsidRPr="00305C58">
              <w:t>OCT</w:t>
            </w:r>
          </w:p>
        </w:tc>
        <w:tc>
          <w:tcPr>
            <w:tcW w:w="739" w:type="dxa"/>
            <w:shd w:val="clear" w:color="auto" w:fill="92D050"/>
          </w:tcPr>
          <w:p w:rsidR="004B018E" w:rsidRPr="00305C58" w:rsidRDefault="004B018E" w:rsidP="00ED4C21">
            <w:r w:rsidRPr="00305C58">
              <w:t>NOV</w:t>
            </w:r>
          </w:p>
        </w:tc>
        <w:tc>
          <w:tcPr>
            <w:tcW w:w="972" w:type="dxa"/>
            <w:shd w:val="clear" w:color="auto" w:fill="92D050"/>
          </w:tcPr>
          <w:p w:rsidR="004B018E" w:rsidRPr="00305C58" w:rsidRDefault="004B018E" w:rsidP="00ED4C21">
            <w:r w:rsidRPr="00305C58">
              <w:t>DEC</w:t>
            </w:r>
          </w:p>
        </w:tc>
        <w:tc>
          <w:tcPr>
            <w:tcW w:w="582" w:type="dxa"/>
            <w:shd w:val="clear" w:color="auto" w:fill="92D050"/>
          </w:tcPr>
          <w:p w:rsidR="004B018E" w:rsidRPr="00305C58" w:rsidRDefault="004B018E" w:rsidP="00ED4C21">
            <w:r w:rsidRPr="00305C58">
              <w:t>JAN</w:t>
            </w:r>
          </w:p>
        </w:tc>
        <w:tc>
          <w:tcPr>
            <w:tcW w:w="851" w:type="dxa"/>
            <w:shd w:val="clear" w:color="auto" w:fill="92D050"/>
          </w:tcPr>
          <w:p w:rsidR="004B018E" w:rsidRPr="00305C58" w:rsidRDefault="004B018E" w:rsidP="00ED4C21">
            <w:r w:rsidRPr="00305C58">
              <w:t>FEB</w:t>
            </w:r>
          </w:p>
        </w:tc>
        <w:tc>
          <w:tcPr>
            <w:tcW w:w="992" w:type="dxa"/>
            <w:shd w:val="clear" w:color="auto" w:fill="92D050"/>
          </w:tcPr>
          <w:p w:rsidR="004B018E" w:rsidRPr="00305C58" w:rsidRDefault="004B018E" w:rsidP="00ED4C21">
            <w:r w:rsidRPr="00305C58">
              <w:t>MAR</w:t>
            </w:r>
          </w:p>
        </w:tc>
      </w:tr>
      <w:tr w:rsidR="004B018E" w:rsidRPr="00305C58" w:rsidTr="00ED4C21">
        <w:tc>
          <w:tcPr>
            <w:tcW w:w="5920" w:type="dxa"/>
            <w:shd w:val="clear" w:color="auto" w:fill="auto"/>
          </w:tcPr>
          <w:p w:rsidR="004B018E" w:rsidRPr="00305C58" w:rsidRDefault="004B018E" w:rsidP="00ED4C21">
            <w:r w:rsidRPr="00305C58">
              <w:t xml:space="preserve">Safe &amp; Together </w:t>
            </w:r>
            <w:r>
              <w:t>(for existing Core trained staff)</w:t>
            </w:r>
          </w:p>
        </w:tc>
        <w:tc>
          <w:tcPr>
            <w:tcW w:w="686" w:type="dxa"/>
            <w:shd w:val="clear" w:color="auto" w:fill="auto"/>
          </w:tcPr>
          <w:p w:rsidR="004B018E" w:rsidRPr="00305C58" w:rsidRDefault="004B018E" w:rsidP="00ED4C21"/>
        </w:tc>
        <w:tc>
          <w:tcPr>
            <w:tcW w:w="684" w:type="dxa"/>
            <w:shd w:val="clear" w:color="auto" w:fill="auto"/>
            <w:vAlign w:val="center"/>
          </w:tcPr>
          <w:p w:rsidR="004B018E" w:rsidRPr="00305C58" w:rsidRDefault="004B018E" w:rsidP="00ED4C21">
            <w:pPr>
              <w:jc w:val="center"/>
            </w:pPr>
            <w:r>
              <w:t>24</w:t>
            </w:r>
          </w:p>
        </w:tc>
        <w:tc>
          <w:tcPr>
            <w:tcW w:w="787" w:type="dxa"/>
            <w:shd w:val="clear" w:color="auto" w:fill="auto"/>
          </w:tcPr>
          <w:p w:rsidR="004B018E" w:rsidRPr="00305C58" w:rsidRDefault="004B018E" w:rsidP="00ED4C21">
            <w:pPr>
              <w:jc w:val="center"/>
            </w:pPr>
          </w:p>
        </w:tc>
        <w:tc>
          <w:tcPr>
            <w:tcW w:w="737" w:type="dxa"/>
            <w:shd w:val="clear" w:color="auto" w:fill="auto"/>
          </w:tcPr>
          <w:p w:rsidR="004B018E" w:rsidRPr="00305C58" w:rsidRDefault="004B018E" w:rsidP="00ED4C21"/>
        </w:tc>
        <w:tc>
          <w:tcPr>
            <w:tcW w:w="792" w:type="dxa"/>
            <w:shd w:val="clear" w:color="auto" w:fill="auto"/>
            <w:vAlign w:val="center"/>
          </w:tcPr>
          <w:p w:rsidR="004B018E" w:rsidRPr="00305C58" w:rsidRDefault="004B018E" w:rsidP="00ED4C21">
            <w:pPr>
              <w:jc w:val="center"/>
            </w:pPr>
            <w:r>
              <w:t>24</w:t>
            </w:r>
          </w:p>
        </w:tc>
        <w:tc>
          <w:tcPr>
            <w:tcW w:w="696" w:type="dxa"/>
            <w:shd w:val="clear" w:color="auto" w:fill="auto"/>
          </w:tcPr>
          <w:p w:rsidR="004B018E" w:rsidRPr="00305C58" w:rsidRDefault="004B018E" w:rsidP="00ED4C21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:rsidR="004B018E" w:rsidRPr="00305C58" w:rsidRDefault="004B018E" w:rsidP="00ED4C21"/>
        </w:tc>
        <w:tc>
          <w:tcPr>
            <w:tcW w:w="739" w:type="dxa"/>
            <w:shd w:val="clear" w:color="auto" w:fill="auto"/>
          </w:tcPr>
          <w:p w:rsidR="004B018E" w:rsidRPr="00305C58" w:rsidRDefault="004B018E" w:rsidP="00ED4C21"/>
        </w:tc>
        <w:tc>
          <w:tcPr>
            <w:tcW w:w="972" w:type="dxa"/>
            <w:shd w:val="clear" w:color="auto" w:fill="auto"/>
          </w:tcPr>
          <w:p w:rsidR="004B018E" w:rsidRPr="00305C58" w:rsidRDefault="004B018E" w:rsidP="00ED4C21">
            <w:pPr>
              <w:jc w:val="center"/>
            </w:pPr>
          </w:p>
        </w:tc>
        <w:tc>
          <w:tcPr>
            <w:tcW w:w="582" w:type="dxa"/>
            <w:shd w:val="clear" w:color="auto" w:fill="auto"/>
          </w:tcPr>
          <w:p w:rsidR="004B018E" w:rsidRPr="00305C58" w:rsidRDefault="004B018E" w:rsidP="00ED4C21">
            <w:r>
              <w:t>19</w:t>
            </w:r>
          </w:p>
        </w:tc>
        <w:tc>
          <w:tcPr>
            <w:tcW w:w="851" w:type="dxa"/>
            <w:shd w:val="clear" w:color="auto" w:fill="auto"/>
          </w:tcPr>
          <w:p w:rsidR="004B018E" w:rsidRPr="00305C58" w:rsidRDefault="004B018E" w:rsidP="00ED4C2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B018E" w:rsidRPr="00305C58" w:rsidRDefault="004B018E" w:rsidP="00ED4C21"/>
        </w:tc>
      </w:tr>
      <w:tr w:rsidR="004B018E" w:rsidRPr="00305C58" w:rsidTr="00ED4C21">
        <w:tc>
          <w:tcPr>
            <w:tcW w:w="5920" w:type="dxa"/>
            <w:shd w:val="clear" w:color="auto" w:fill="auto"/>
          </w:tcPr>
          <w:p w:rsidR="004B018E" w:rsidRPr="00305C58" w:rsidRDefault="004B018E" w:rsidP="00ED4C21">
            <w:r w:rsidRPr="00305C58">
              <w:t xml:space="preserve">Neglect Tool  </w:t>
            </w:r>
            <w:r>
              <w:t>(for existing trained practitioners)</w:t>
            </w:r>
          </w:p>
        </w:tc>
        <w:tc>
          <w:tcPr>
            <w:tcW w:w="686" w:type="dxa"/>
            <w:shd w:val="clear" w:color="auto" w:fill="auto"/>
          </w:tcPr>
          <w:p w:rsidR="004B018E" w:rsidRPr="00305C58" w:rsidRDefault="004B018E" w:rsidP="00ED4C21"/>
        </w:tc>
        <w:tc>
          <w:tcPr>
            <w:tcW w:w="684" w:type="dxa"/>
            <w:shd w:val="clear" w:color="auto" w:fill="auto"/>
            <w:vAlign w:val="center"/>
          </w:tcPr>
          <w:p w:rsidR="004B018E" w:rsidRPr="00305C58" w:rsidRDefault="004B018E" w:rsidP="00ED4C21">
            <w:pPr>
              <w:jc w:val="center"/>
            </w:pPr>
            <w:r>
              <w:t>24</w:t>
            </w:r>
          </w:p>
        </w:tc>
        <w:tc>
          <w:tcPr>
            <w:tcW w:w="787" w:type="dxa"/>
            <w:shd w:val="clear" w:color="auto" w:fill="auto"/>
          </w:tcPr>
          <w:p w:rsidR="004B018E" w:rsidRPr="00305C58" w:rsidRDefault="004B018E" w:rsidP="00ED4C21"/>
        </w:tc>
        <w:tc>
          <w:tcPr>
            <w:tcW w:w="737" w:type="dxa"/>
            <w:shd w:val="clear" w:color="auto" w:fill="auto"/>
          </w:tcPr>
          <w:p w:rsidR="004B018E" w:rsidRPr="00305C58" w:rsidRDefault="004B018E" w:rsidP="00ED4C21"/>
        </w:tc>
        <w:tc>
          <w:tcPr>
            <w:tcW w:w="792" w:type="dxa"/>
            <w:shd w:val="clear" w:color="auto" w:fill="auto"/>
            <w:vAlign w:val="center"/>
          </w:tcPr>
          <w:p w:rsidR="004B018E" w:rsidRPr="00305C58" w:rsidRDefault="004B018E" w:rsidP="00ED4C21">
            <w:pPr>
              <w:jc w:val="center"/>
            </w:pPr>
            <w:r>
              <w:t>27</w:t>
            </w:r>
          </w:p>
        </w:tc>
        <w:tc>
          <w:tcPr>
            <w:tcW w:w="696" w:type="dxa"/>
            <w:shd w:val="clear" w:color="auto" w:fill="auto"/>
          </w:tcPr>
          <w:p w:rsidR="004B018E" w:rsidRPr="00305C58" w:rsidRDefault="004B018E" w:rsidP="00ED4C21"/>
        </w:tc>
        <w:tc>
          <w:tcPr>
            <w:tcW w:w="696" w:type="dxa"/>
            <w:shd w:val="clear" w:color="auto" w:fill="auto"/>
          </w:tcPr>
          <w:p w:rsidR="004B018E" w:rsidRPr="00305C58" w:rsidRDefault="004B018E" w:rsidP="00ED4C21"/>
        </w:tc>
        <w:tc>
          <w:tcPr>
            <w:tcW w:w="739" w:type="dxa"/>
            <w:shd w:val="clear" w:color="auto" w:fill="auto"/>
          </w:tcPr>
          <w:p w:rsidR="004B018E" w:rsidRPr="00305C58" w:rsidRDefault="004B018E" w:rsidP="00ED4C21">
            <w:r>
              <w:t>3</w:t>
            </w:r>
          </w:p>
        </w:tc>
        <w:tc>
          <w:tcPr>
            <w:tcW w:w="972" w:type="dxa"/>
            <w:shd w:val="clear" w:color="auto" w:fill="auto"/>
          </w:tcPr>
          <w:p w:rsidR="004B018E" w:rsidRPr="00305C58" w:rsidRDefault="004B018E" w:rsidP="00ED4C21">
            <w:pPr>
              <w:jc w:val="center"/>
            </w:pPr>
          </w:p>
        </w:tc>
        <w:tc>
          <w:tcPr>
            <w:tcW w:w="582" w:type="dxa"/>
            <w:shd w:val="clear" w:color="auto" w:fill="auto"/>
          </w:tcPr>
          <w:p w:rsidR="004B018E" w:rsidRPr="00305C58" w:rsidRDefault="004B018E" w:rsidP="00ED4C21"/>
        </w:tc>
        <w:tc>
          <w:tcPr>
            <w:tcW w:w="851" w:type="dxa"/>
            <w:shd w:val="clear" w:color="auto" w:fill="auto"/>
          </w:tcPr>
          <w:p w:rsidR="004B018E" w:rsidRPr="00305C58" w:rsidRDefault="004B018E" w:rsidP="00ED4C21"/>
        </w:tc>
        <w:tc>
          <w:tcPr>
            <w:tcW w:w="992" w:type="dxa"/>
            <w:shd w:val="clear" w:color="auto" w:fill="auto"/>
          </w:tcPr>
          <w:p w:rsidR="004B018E" w:rsidRPr="00305C58" w:rsidRDefault="004B018E" w:rsidP="00ED4C21">
            <w:pPr>
              <w:jc w:val="center"/>
            </w:pPr>
            <w:r>
              <w:t>8</w:t>
            </w:r>
          </w:p>
        </w:tc>
      </w:tr>
      <w:tr w:rsidR="004B018E" w:rsidRPr="00305C58" w:rsidTr="00ED4C21">
        <w:tc>
          <w:tcPr>
            <w:tcW w:w="5920" w:type="dxa"/>
            <w:shd w:val="clear" w:color="auto" w:fill="auto"/>
          </w:tcPr>
          <w:p w:rsidR="004B018E" w:rsidRPr="00305C58" w:rsidRDefault="004B018E" w:rsidP="00ED4C21">
            <w:r>
              <w:t>IPSU (for existing trained practitioners)</w:t>
            </w:r>
          </w:p>
        </w:tc>
        <w:tc>
          <w:tcPr>
            <w:tcW w:w="686" w:type="dxa"/>
            <w:shd w:val="clear" w:color="auto" w:fill="auto"/>
          </w:tcPr>
          <w:p w:rsidR="004B018E" w:rsidRPr="00305C58" w:rsidRDefault="004B018E" w:rsidP="00ED4C21"/>
        </w:tc>
        <w:tc>
          <w:tcPr>
            <w:tcW w:w="684" w:type="dxa"/>
            <w:shd w:val="clear" w:color="auto" w:fill="auto"/>
            <w:vAlign w:val="center"/>
          </w:tcPr>
          <w:p w:rsidR="004B018E" w:rsidRDefault="004B018E" w:rsidP="00ED4C21">
            <w:pPr>
              <w:jc w:val="center"/>
            </w:pPr>
          </w:p>
        </w:tc>
        <w:tc>
          <w:tcPr>
            <w:tcW w:w="787" w:type="dxa"/>
            <w:shd w:val="clear" w:color="auto" w:fill="auto"/>
          </w:tcPr>
          <w:p w:rsidR="004B018E" w:rsidRPr="00305C58" w:rsidRDefault="004B018E" w:rsidP="00ED4C21"/>
        </w:tc>
        <w:tc>
          <w:tcPr>
            <w:tcW w:w="737" w:type="dxa"/>
            <w:shd w:val="clear" w:color="auto" w:fill="auto"/>
          </w:tcPr>
          <w:p w:rsidR="004B018E" w:rsidRPr="00305C58" w:rsidRDefault="004B018E" w:rsidP="00ED4C21"/>
        </w:tc>
        <w:tc>
          <w:tcPr>
            <w:tcW w:w="792" w:type="dxa"/>
            <w:shd w:val="clear" w:color="auto" w:fill="auto"/>
            <w:vAlign w:val="center"/>
          </w:tcPr>
          <w:p w:rsidR="004B018E" w:rsidRDefault="004B018E" w:rsidP="00ED4C21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:rsidR="004B018E" w:rsidRPr="00305C58" w:rsidRDefault="004B018E" w:rsidP="00ED4C21"/>
        </w:tc>
        <w:tc>
          <w:tcPr>
            <w:tcW w:w="696" w:type="dxa"/>
            <w:shd w:val="clear" w:color="auto" w:fill="auto"/>
          </w:tcPr>
          <w:p w:rsidR="004B018E" w:rsidRPr="00305C58" w:rsidRDefault="004B018E" w:rsidP="00ED4C21">
            <w:r>
              <w:t>5</w:t>
            </w:r>
          </w:p>
        </w:tc>
        <w:tc>
          <w:tcPr>
            <w:tcW w:w="739" w:type="dxa"/>
            <w:shd w:val="clear" w:color="auto" w:fill="auto"/>
          </w:tcPr>
          <w:p w:rsidR="004B018E" w:rsidRDefault="004B018E" w:rsidP="00ED4C21"/>
        </w:tc>
        <w:tc>
          <w:tcPr>
            <w:tcW w:w="972" w:type="dxa"/>
            <w:shd w:val="clear" w:color="auto" w:fill="auto"/>
          </w:tcPr>
          <w:p w:rsidR="004B018E" w:rsidRPr="00305C58" w:rsidRDefault="004B018E" w:rsidP="00ED4C21">
            <w:pPr>
              <w:jc w:val="center"/>
            </w:pPr>
            <w:r>
              <w:t>10</w:t>
            </w:r>
          </w:p>
        </w:tc>
        <w:tc>
          <w:tcPr>
            <w:tcW w:w="582" w:type="dxa"/>
            <w:shd w:val="clear" w:color="auto" w:fill="auto"/>
          </w:tcPr>
          <w:p w:rsidR="004B018E" w:rsidRPr="00305C58" w:rsidRDefault="004B018E" w:rsidP="00ED4C21"/>
        </w:tc>
        <w:tc>
          <w:tcPr>
            <w:tcW w:w="851" w:type="dxa"/>
            <w:shd w:val="clear" w:color="auto" w:fill="auto"/>
          </w:tcPr>
          <w:p w:rsidR="004B018E" w:rsidRPr="00305C58" w:rsidRDefault="004B018E" w:rsidP="00ED4C21">
            <w:r>
              <w:t>11</w:t>
            </w:r>
          </w:p>
        </w:tc>
        <w:tc>
          <w:tcPr>
            <w:tcW w:w="992" w:type="dxa"/>
            <w:shd w:val="clear" w:color="auto" w:fill="auto"/>
          </w:tcPr>
          <w:p w:rsidR="004B018E" w:rsidRDefault="004B018E" w:rsidP="00ED4C21">
            <w:pPr>
              <w:jc w:val="center"/>
            </w:pPr>
          </w:p>
        </w:tc>
      </w:tr>
    </w:tbl>
    <w:p w:rsidR="00965496" w:rsidRDefault="00965496" w:rsidP="00965496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</w:p>
    <w:p w:rsidR="00AB021F" w:rsidRDefault="00965496" w:rsidP="00965496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>The above calendar has been developed to reflect the current Scottish Government Guidance</w:t>
      </w:r>
      <w:r w:rsidR="00AB021F">
        <w:rPr>
          <w:rFonts w:cs="Arial"/>
          <w:color w:val="000000"/>
          <w:szCs w:val="24"/>
          <w:lang w:eastAsia="en-GB"/>
        </w:rPr>
        <w:t xml:space="preserve"> and the training provided </w:t>
      </w:r>
      <w:r>
        <w:rPr>
          <w:rFonts w:cs="Arial"/>
          <w:color w:val="000000"/>
          <w:szCs w:val="24"/>
          <w:lang w:eastAsia="en-GB"/>
        </w:rPr>
        <w:t>will be facilitated via MS teams.</w:t>
      </w:r>
    </w:p>
    <w:p w:rsidR="00965496" w:rsidRDefault="00965496" w:rsidP="00965496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lastRenderedPageBreak/>
        <w:t xml:space="preserve"> </w:t>
      </w:r>
      <w:r w:rsidR="00AB021F">
        <w:rPr>
          <w:rFonts w:cs="Arial"/>
          <w:color w:val="000000"/>
          <w:szCs w:val="24"/>
          <w:lang w:eastAsia="en-GB"/>
        </w:rPr>
        <w:t>If</w:t>
      </w:r>
      <w:r>
        <w:rPr>
          <w:rFonts w:cs="Arial"/>
          <w:color w:val="000000"/>
          <w:szCs w:val="24"/>
          <w:lang w:eastAsia="en-GB"/>
        </w:rPr>
        <w:t xml:space="preserve"> this changes we will inform you and will hopefully be able to move when it is safe to do so back to training in venues. </w:t>
      </w:r>
      <w:r w:rsidRPr="00C8395C">
        <w:rPr>
          <w:rFonts w:cs="Arial"/>
          <w:b/>
          <w:color w:val="000000"/>
          <w:szCs w:val="24"/>
          <w:lang w:eastAsia="en-GB"/>
        </w:rPr>
        <w:t>Please note:</w:t>
      </w:r>
      <w:r>
        <w:rPr>
          <w:rFonts w:cs="Arial"/>
          <w:color w:val="000000"/>
          <w:szCs w:val="24"/>
          <w:lang w:eastAsia="en-GB"/>
        </w:rPr>
        <w:t xml:space="preserve"> You will be notified of additional training with dates once the content has been developed. These training/briefings will be:</w:t>
      </w:r>
    </w:p>
    <w:p w:rsidR="00965496" w:rsidRPr="00965496" w:rsidRDefault="00965496" w:rsidP="00965496">
      <w:pPr>
        <w:autoSpaceDE w:val="0"/>
        <w:autoSpaceDN w:val="0"/>
        <w:adjustRightInd w:val="0"/>
        <w:rPr>
          <w:rFonts w:ascii="Calibri" w:hAnsi="Calibri" w:cs="Arial"/>
          <w:i/>
          <w:color w:val="000000"/>
          <w:lang w:eastAsia="en-GB"/>
        </w:rPr>
      </w:pPr>
      <w:r w:rsidRPr="00C8395C">
        <w:rPr>
          <w:rFonts w:cs="Arial"/>
          <w:b/>
          <w:color w:val="000000"/>
          <w:szCs w:val="24"/>
          <w:lang w:eastAsia="en-GB"/>
        </w:rPr>
        <w:t>Child Protection</w:t>
      </w:r>
      <w:r w:rsidRPr="00C8395C">
        <w:rPr>
          <w:rFonts w:cs="Arial"/>
          <w:color w:val="000000"/>
          <w:szCs w:val="24"/>
          <w:lang w:eastAsia="en-GB"/>
        </w:rPr>
        <w:t>:</w:t>
      </w:r>
      <w:r>
        <w:rPr>
          <w:rFonts w:cs="Arial"/>
          <w:color w:val="000000"/>
          <w:szCs w:val="24"/>
          <w:lang w:eastAsia="en-GB"/>
        </w:rPr>
        <w:t xml:space="preserve"> Vulnerability of Babies, Sexually Harmful Behaviour, Impact of Parental Substance use Assessment &amp; Guidance, the learning from ICR/SCR's, the revised GIRFEC Guidance and the </w:t>
      </w:r>
      <w:r w:rsidRPr="00965496">
        <w:rPr>
          <w:rFonts w:ascii="Calibri" w:hAnsi="Calibri" w:cs="Arial"/>
          <w:color w:val="000000"/>
          <w:lang w:eastAsia="en-GB"/>
        </w:rPr>
        <w:t xml:space="preserve">revised National Child Protection Guidance.     </w:t>
      </w:r>
    </w:p>
    <w:p w:rsidR="00965496" w:rsidRPr="0027390C" w:rsidRDefault="00965496" w:rsidP="00965496">
      <w:pPr>
        <w:rPr>
          <w:rFonts w:cs="Arial"/>
          <w:b/>
          <w:szCs w:val="24"/>
        </w:rPr>
      </w:pPr>
      <w:r w:rsidRPr="0027390C">
        <w:rPr>
          <w:rFonts w:cs="Arial"/>
          <w:b/>
          <w:szCs w:val="24"/>
        </w:rPr>
        <w:t>Legend:</w:t>
      </w:r>
    </w:p>
    <w:p w:rsidR="00965496" w:rsidRDefault="00965496" w:rsidP="00965496">
      <w:pPr>
        <w:rPr>
          <w:rFonts w:cs="Arial"/>
          <w:szCs w:val="24"/>
        </w:rPr>
      </w:pPr>
      <w:r>
        <w:rPr>
          <w:rFonts w:cs="Arial"/>
          <w:szCs w:val="24"/>
        </w:rPr>
        <w:t>EL – eLearning</w:t>
      </w:r>
    </w:p>
    <w:p w:rsidR="00965496" w:rsidRDefault="00965496" w:rsidP="00965496">
      <w:pPr>
        <w:rPr>
          <w:rFonts w:cs="Arial"/>
          <w:szCs w:val="24"/>
        </w:rPr>
      </w:pPr>
      <w:r>
        <w:rPr>
          <w:rFonts w:cs="Arial"/>
          <w:szCs w:val="24"/>
        </w:rPr>
        <w:t>TBC – to be confirmed</w:t>
      </w:r>
    </w:p>
    <w:p w:rsidR="00965496" w:rsidRDefault="00965496" w:rsidP="00965496">
      <w:pPr>
        <w:rPr>
          <w:rFonts w:cs="Arial"/>
          <w:szCs w:val="24"/>
        </w:rPr>
      </w:pPr>
      <w:r>
        <w:rPr>
          <w:rFonts w:cs="Arial"/>
          <w:szCs w:val="24"/>
        </w:rPr>
        <w:t>DUR – duration</w:t>
      </w:r>
    </w:p>
    <w:p w:rsidR="00965496" w:rsidRDefault="00965496" w:rsidP="00965496">
      <w:pPr>
        <w:rPr>
          <w:rFonts w:cs="Arial"/>
          <w:szCs w:val="24"/>
        </w:rPr>
      </w:pPr>
      <w:r>
        <w:rPr>
          <w:rFonts w:cs="Arial"/>
          <w:szCs w:val="24"/>
        </w:rPr>
        <w:t>DEL – delivery method</w:t>
      </w:r>
    </w:p>
    <w:p w:rsidR="00965496" w:rsidRDefault="00965496" w:rsidP="00965496">
      <w:pPr>
        <w:rPr>
          <w:rFonts w:cs="Arial"/>
          <w:szCs w:val="24"/>
        </w:rPr>
      </w:pPr>
      <w:r>
        <w:rPr>
          <w:rFonts w:cs="Arial"/>
          <w:szCs w:val="24"/>
        </w:rPr>
        <w:t>VIR – virtual</w:t>
      </w:r>
    </w:p>
    <w:p w:rsidR="00965496" w:rsidRDefault="00965496" w:rsidP="00965496">
      <w:pPr>
        <w:rPr>
          <w:rFonts w:cs="Arial"/>
          <w:szCs w:val="24"/>
        </w:rPr>
      </w:pPr>
      <w:r>
        <w:rPr>
          <w:rFonts w:cs="Arial"/>
          <w:szCs w:val="24"/>
        </w:rPr>
        <w:t>EL – eLearning</w:t>
      </w:r>
    </w:p>
    <w:p w:rsidR="00965496" w:rsidRDefault="00965496" w:rsidP="00965496">
      <w:pPr>
        <w:rPr>
          <w:rFonts w:cs="Arial"/>
          <w:szCs w:val="24"/>
        </w:rPr>
      </w:pPr>
      <w:r>
        <w:rPr>
          <w:rFonts w:cs="Arial"/>
          <w:szCs w:val="24"/>
        </w:rPr>
        <w:t>FC – Falkirk Council</w:t>
      </w:r>
    </w:p>
    <w:p w:rsidR="00965496" w:rsidRDefault="00965496" w:rsidP="00965496">
      <w:pPr>
        <w:rPr>
          <w:rFonts w:cs="Arial"/>
          <w:szCs w:val="24"/>
        </w:rPr>
      </w:pPr>
      <w:r>
        <w:rPr>
          <w:rFonts w:cs="Arial"/>
          <w:szCs w:val="24"/>
        </w:rPr>
        <w:t xml:space="preserve">NW – Neil </w:t>
      </w:r>
      <w:proofErr w:type="spellStart"/>
      <w:r>
        <w:rPr>
          <w:rFonts w:cs="Arial"/>
          <w:szCs w:val="24"/>
        </w:rPr>
        <w:t>Whettam</w:t>
      </w:r>
      <w:proofErr w:type="spellEnd"/>
    </w:p>
    <w:p w:rsidR="00965496" w:rsidRDefault="00965496" w:rsidP="00965496">
      <w:pPr>
        <w:rPr>
          <w:rFonts w:cs="Arial"/>
          <w:szCs w:val="24"/>
        </w:rPr>
      </w:pPr>
      <w:r>
        <w:rPr>
          <w:rFonts w:cs="Arial"/>
          <w:szCs w:val="24"/>
        </w:rPr>
        <w:t>AS – Anne Salter</w:t>
      </w:r>
    </w:p>
    <w:p w:rsidR="00B20B7D" w:rsidRPr="00965496" w:rsidRDefault="00965496" w:rsidP="008369E1">
      <w:pPr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FtF</w:t>
      </w:r>
      <w:proofErr w:type="spellEnd"/>
      <w:r>
        <w:rPr>
          <w:rFonts w:cs="Arial"/>
          <w:szCs w:val="24"/>
        </w:rPr>
        <w:t xml:space="preserve"> – Face to Face</w:t>
      </w:r>
    </w:p>
    <w:sectPr w:rsidR="00B20B7D" w:rsidRPr="00965496" w:rsidSect="00F75530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E1"/>
    <w:rsid w:val="00184789"/>
    <w:rsid w:val="001F0B7D"/>
    <w:rsid w:val="00380672"/>
    <w:rsid w:val="004B018E"/>
    <w:rsid w:val="005411AD"/>
    <w:rsid w:val="006B5D17"/>
    <w:rsid w:val="006C77E8"/>
    <w:rsid w:val="00731227"/>
    <w:rsid w:val="008369E1"/>
    <w:rsid w:val="008E65A8"/>
    <w:rsid w:val="00965496"/>
    <w:rsid w:val="009C1E09"/>
    <w:rsid w:val="00AB021F"/>
    <w:rsid w:val="00B20B7D"/>
    <w:rsid w:val="00B63A9F"/>
    <w:rsid w:val="00ED4C21"/>
    <w:rsid w:val="00F75530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8369E1"/>
    <w:pPr>
      <w:keepNext/>
      <w:tabs>
        <w:tab w:val="right" w:pos="15704"/>
      </w:tabs>
      <w:spacing w:after="0" w:line="240" w:lineRule="auto"/>
      <w:outlineLvl w:val="7"/>
    </w:pPr>
    <w:rPr>
      <w:rFonts w:ascii="Arial" w:eastAsia="Times New Roman" w:hAnsi="Arial" w:cs="Times New Roman"/>
      <w:b/>
      <w:bCs/>
      <w:color w:val="33333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8369E1"/>
    <w:rPr>
      <w:rFonts w:ascii="Arial" w:eastAsia="Times New Roman" w:hAnsi="Arial" w:cs="Times New Roman"/>
      <w:b/>
      <w:bCs/>
      <w:color w:val="333333"/>
      <w:szCs w:val="24"/>
    </w:rPr>
  </w:style>
  <w:style w:type="character" w:styleId="Hyperlink">
    <w:name w:val="Hyperlink"/>
    <w:rsid w:val="00965496"/>
    <w:rPr>
      <w:color w:val="0000FF"/>
      <w:u w:val="single"/>
    </w:rPr>
  </w:style>
  <w:style w:type="paragraph" w:styleId="NoSpacing">
    <w:name w:val="No Spacing"/>
    <w:uiPriority w:val="1"/>
    <w:qFormat/>
    <w:rsid w:val="0096549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8369E1"/>
    <w:pPr>
      <w:keepNext/>
      <w:tabs>
        <w:tab w:val="right" w:pos="15704"/>
      </w:tabs>
      <w:spacing w:after="0" w:line="240" w:lineRule="auto"/>
      <w:outlineLvl w:val="7"/>
    </w:pPr>
    <w:rPr>
      <w:rFonts w:ascii="Arial" w:eastAsia="Times New Roman" w:hAnsi="Arial" w:cs="Times New Roman"/>
      <w:b/>
      <w:bCs/>
      <w:color w:val="33333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8369E1"/>
    <w:rPr>
      <w:rFonts w:ascii="Arial" w:eastAsia="Times New Roman" w:hAnsi="Arial" w:cs="Times New Roman"/>
      <w:b/>
      <w:bCs/>
      <w:color w:val="333333"/>
      <w:szCs w:val="24"/>
    </w:rPr>
  </w:style>
  <w:style w:type="character" w:styleId="Hyperlink">
    <w:name w:val="Hyperlink"/>
    <w:rsid w:val="00965496"/>
    <w:rPr>
      <w:color w:val="0000FF"/>
      <w:u w:val="single"/>
    </w:rPr>
  </w:style>
  <w:style w:type="paragraph" w:styleId="NoSpacing">
    <w:name w:val="No Spacing"/>
    <w:uiPriority w:val="1"/>
    <w:qFormat/>
    <w:rsid w:val="0096549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ld@clacks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1BC87790</Template>
  <TotalTime>15</TotalTime>
  <Pages>5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Clackmannanshire Council</Company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Munro</dc:creator>
  <cp:lastModifiedBy>Helen Munro</cp:lastModifiedBy>
  <cp:revision>7</cp:revision>
  <dcterms:created xsi:type="dcterms:W3CDTF">2022-03-21T12:02:00Z</dcterms:created>
  <dcterms:modified xsi:type="dcterms:W3CDTF">2022-03-21T12:21:00Z</dcterms:modified>
</cp:coreProperties>
</file>