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F8AE0" w14:textId="52DAD845" w:rsidR="001231BD" w:rsidRPr="0008648D" w:rsidRDefault="001231BD" w:rsidP="006A6CD7">
      <w:pPr>
        <w:pStyle w:val="NoSpacing"/>
        <w:rPr>
          <w:b/>
          <w:sz w:val="28"/>
          <w:szCs w:val="28"/>
          <w:u w:val="single"/>
        </w:rPr>
      </w:pPr>
    </w:p>
    <w:p w14:paraId="021F807B" w14:textId="77777777" w:rsidR="00F7756D" w:rsidRDefault="00F7756D" w:rsidP="006A6CD7">
      <w:pPr>
        <w:pStyle w:val="NoSpacing"/>
        <w:rPr>
          <w:b/>
          <w:sz w:val="28"/>
          <w:szCs w:val="28"/>
        </w:rPr>
      </w:pPr>
    </w:p>
    <w:p w14:paraId="0D909EA4" w14:textId="77777777" w:rsidR="00F7756D" w:rsidRDefault="00F7756D" w:rsidP="006A6CD7">
      <w:pPr>
        <w:pStyle w:val="NoSpacing"/>
        <w:rPr>
          <w:b/>
          <w:sz w:val="28"/>
          <w:szCs w:val="28"/>
        </w:rPr>
      </w:pPr>
    </w:p>
    <w:p w14:paraId="0022B6A7" w14:textId="77777777" w:rsidR="00F7756D" w:rsidRDefault="00F7756D" w:rsidP="006A6CD7">
      <w:pPr>
        <w:pStyle w:val="NoSpacing"/>
        <w:rPr>
          <w:b/>
          <w:sz w:val="28"/>
          <w:szCs w:val="28"/>
        </w:rPr>
      </w:pPr>
    </w:p>
    <w:p w14:paraId="4EC5CA35" w14:textId="77777777" w:rsidR="00F7756D" w:rsidRDefault="00F7756D" w:rsidP="006A6CD7">
      <w:pPr>
        <w:pStyle w:val="NoSpacing"/>
        <w:rPr>
          <w:b/>
          <w:sz w:val="28"/>
          <w:szCs w:val="28"/>
        </w:rPr>
      </w:pPr>
    </w:p>
    <w:p w14:paraId="14EB2D2C" w14:textId="77777777" w:rsidR="00F7756D" w:rsidRDefault="00F7756D" w:rsidP="006A6CD7">
      <w:pPr>
        <w:pStyle w:val="NoSpacing"/>
        <w:rPr>
          <w:b/>
          <w:sz w:val="28"/>
          <w:szCs w:val="28"/>
        </w:rPr>
      </w:pPr>
    </w:p>
    <w:p w14:paraId="1D30B1A6" w14:textId="00399E76" w:rsidR="00F7756D" w:rsidRDefault="00F7756D" w:rsidP="006A6CD7">
      <w:pPr>
        <w:pStyle w:val="NoSpacing"/>
        <w:rPr>
          <w:b/>
          <w:sz w:val="28"/>
          <w:szCs w:val="28"/>
        </w:rPr>
      </w:pPr>
    </w:p>
    <w:p w14:paraId="701BFDC6" w14:textId="21ACBF64" w:rsidR="001C262A" w:rsidRPr="00BD350D" w:rsidRDefault="005D4FEF" w:rsidP="00BD350D">
      <w:pPr>
        <w:pStyle w:val="NoSpacing"/>
        <w:jc w:val="right"/>
        <w:rPr>
          <w:color w:val="7030A0"/>
          <w:sz w:val="56"/>
          <w:szCs w:val="56"/>
        </w:rPr>
      </w:pPr>
      <w:r>
        <w:rPr>
          <w:rFonts w:cs="Arial"/>
          <w:noProof/>
          <w:szCs w:val="24"/>
          <w:lang w:eastAsia="en-GB"/>
        </w:rPr>
        <w:drawing>
          <wp:anchor distT="0" distB="0" distL="114300" distR="114300" simplePos="0" relativeHeight="251661312" behindDoc="0" locked="0" layoutInCell="1" allowOverlap="1" wp14:anchorId="2E1ED210" wp14:editId="7B372AB4">
            <wp:simplePos x="0" y="0"/>
            <wp:positionH relativeFrom="column">
              <wp:posOffset>3042920</wp:posOffset>
            </wp:positionH>
            <wp:positionV relativeFrom="page">
              <wp:posOffset>2738120</wp:posOffset>
            </wp:positionV>
            <wp:extent cx="1371600" cy="889635"/>
            <wp:effectExtent l="0" t="0" r="0" b="5715"/>
            <wp:wrapNone/>
            <wp:docPr id="3" name="Picture 3" descr="ASP_logo_2017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_logo_2017_1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BBF117B" wp14:editId="0CD880AE">
            <wp:simplePos x="0" y="0"/>
            <wp:positionH relativeFrom="column">
              <wp:posOffset>781050</wp:posOffset>
            </wp:positionH>
            <wp:positionV relativeFrom="paragraph">
              <wp:posOffset>366395</wp:posOffset>
            </wp:positionV>
            <wp:extent cx="1590675" cy="774065"/>
            <wp:effectExtent l="0" t="0" r="952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799">
        <w:rPr>
          <w:noProof/>
          <w:color w:val="7030A0"/>
          <w:sz w:val="56"/>
          <w:szCs w:val="56"/>
          <w:lang w:eastAsia="en-GB"/>
        </w:rPr>
        <mc:AlternateContent>
          <mc:Choice Requires="wps">
            <w:drawing>
              <wp:anchor distT="0" distB="0" distL="114300" distR="114300" simplePos="0" relativeHeight="251659264" behindDoc="0" locked="0" layoutInCell="1" allowOverlap="1" wp14:anchorId="77F98FE0" wp14:editId="6844DAEE">
                <wp:simplePos x="0" y="0"/>
                <wp:positionH relativeFrom="column">
                  <wp:posOffset>4410075</wp:posOffset>
                </wp:positionH>
                <wp:positionV relativeFrom="paragraph">
                  <wp:posOffset>299720</wp:posOffset>
                </wp:positionV>
                <wp:extent cx="314325" cy="1219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14325" cy="1219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47.25pt;margin-top:23.6pt;width:24.7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" filled="f" strokecolor="white [3212]" strokeweight="2pt"/>
            </w:pict>
          </mc:Fallback>
        </mc:AlternateContent>
      </w:r>
    </w:p>
    <w:p w14:paraId="7CE39847" w14:textId="4E5B5A87" w:rsidR="00512F41" w:rsidRDefault="00512F41" w:rsidP="00A21CD9">
      <w:pPr>
        <w:pStyle w:val="NoSpacing"/>
        <w:jc w:val="center"/>
        <w:rPr>
          <w:b/>
          <w:color w:val="7030A0"/>
          <w:sz w:val="56"/>
          <w:szCs w:val="56"/>
        </w:rPr>
      </w:pPr>
    </w:p>
    <w:p w14:paraId="0EF6278C" w14:textId="27BBBB54" w:rsidR="0018032C" w:rsidRPr="00BD350D" w:rsidRDefault="00BD350D" w:rsidP="00BD350D">
      <w:pPr>
        <w:pStyle w:val="NoSpacing"/>
        <w:jc w:val="right"/>
        <w:rPr>
          <w:noProof/>
          <w:lang w:eastAsia="en-GB"/>
        </w:rPr>
      </w:pPr>
      <w:r>
        <w:rPr>
          <w:noProof/>
          <w:lang w:eastAsia="en-GB"/>
        </w:rPr>
        <w:t xml:space="preserve">                       </w:t>
      </w:r>
    </w:p>
    <w:p w14:paraId="07621F21" w14:textId="77777777" w:rsidR="00F87ADC" w:rsidRDefault="00F87ADC" w:rsidP="00BD350D">
      <w:pPr>
        <w:pStyle w:val="NoSpacing"/>
        <w:rPr>
          <w:b/>
          <w:color w:val="660066"/>
          <w:sz w:val="56"/>
          <w:szCs w:val="56"/>
        </w:rPr>
      </w:pPr>
    </w:p>
    <w:p w14:paraId="5A50D954" w14:textId="11D87FA0" w:rsidR="00533075" w:rsidRPr="00DF0770" w:rsidRDefault="00DF0770" w:rsidP="00866931">
      <w:pPr>
        <w:pStyle w:val="NoSpacing"/>
        <w:jc w:val="center"/>
        <w:rPr>
          <w:b/>
          <w:color w:val="0070C0"/>
          <w:sz w:val="56"/>
          <w:szCs w:val="56"/>
        </w:rPr>
      </w:pPr>
      <w:r w:rsidRPr="00DF0770">
        <w:rPr>
          <w:b/>
          <w:color w:val="0070C0"/>
          <w:sz w:val="56"/>
          <w:szCs w:val="56"/>
        </w:rPr>
        <w:t xml:space="preserve">Clackmannanshire and Stirling Child </w:t>
      </w:r>
      <w:r w:rsidR="00BD350D">
        <w:rPr>
          <w:b/>
          <w:color w:val="0070C0"/>
          <w:sz w:val="56"/>
          <w:szCs w:val="56"/>
        </w:rPr>
        <w:t xml:space="preserve">Protection </w:t>
      </w:r>
      <w:r w:rsidRPr="00DF0770">
        <w:rPr>
          <w:b/>
          <w:color w:val="0070C0"/>
          <w:sz w:val="56"/>
          <w:szCs w:val="56"/>
        </w:rPr>
        <w:t xml:space="preserve">and Adult Support &amp; Protection </w:t>
      </w:r>
      <w:r w:rsidR="00F7756D" w:rsidRPr="00DF0770">
        <w:rPr>
          <w:b/>
          <w:color w:val="0070C0"/>
          <w:sz w:val="56"/>
          <w:szCs w:val="56"/>
        </w:rPr>
        <w:t>Committee</w:t>
      </w:r>
    </w:p>
    <w:p w14:paraId="6AAE4906" w14:textId="77777777" w:rsidR="00F7756D" w:rsidRPr="0077252C" w:rsidRDefault="00F7756D" w:rsidP="00866931">
      <w:pPr>
        <w:pStyle w:val="NoSpacing"/>
        <w:jc w:val="center"/>
        <w:rPr>
          <w:b/>
          <w:color w:val="660066"/>
          <w:sz w:val="56"/>
          <w:szCs w:val="56"/>
        </w:rPr>
      </w:pPr>
    </w:p>
    <w:p w14:paraId="3B345F65" w14:textId="75557BF9" w:rsidR="00F7756D" w:rsidRPr="00BD350D" w:rsidRDefault="00DF0770" w:rsidP="00866931">
      <w:pPr>
        <w:pStyle w:val="NoSpacing"/>
        <w:jc w:val="center"/>
        <w:rPr>
          <w:b/>
          <w:color w:val="0070C0"/>
          <w:sz w:val="56"/>
          <w:szCs w:val="56"/>
        </w:rPr>
      </w:pPr>
      <w:r w:rsidRPr="00DF0770">
        <w:rPr>
          <w:b/>
          <w:color w:val="0070C0"/>
          <w:sz w:val="56"/>
          <w:szCs w:val="56"/>
        </w:rPr>
        <w:t>Multi</w:t>
      </w:r>
      <w:r w:rsidR="009A76A5">
        <w:rPr>
          <w:b/>
          <w:color w:val="0070C0"/>
          <w:sz w:val="56"/>
          <w:szCs w:val="56"/>
        </w:rPr>
        <w:t>-</w:t>
      </w:r>
      <w:r w:rsidRPr="00DF0770">
        <w:rPr>
          <w:b/>
          <w:color w:val="0070C0"/>
          <w:sz w:val="56"/>
          <w:szCs w:val="56"/>
        </w:rPr>
        <w:t xml:space="preserve">Agency </w:t>
      </w:r>
      <w:r w:rsidR="00875305" w:rsidRPr="00DF0770">
        <w:rPr>
          <w:b/>
          <w:color w:val="0070C0"/>
          <w:sz w:val="56"/>
          <w:szCs w:val="56"/>
        </w:rPr>
        <w:t xml:space="preserve">Public Protection </w:t>
      </w:r>
      <w:r w:rsidRPr="00DF0770">
        <w:rPr>
          <w:b/>
          <w:color w:val="0070C0"/>
          <w:sz w:val="56"/>
          <w:szCs w:val="56"/>
        </w:rPr>
        <w:t xml:space="preserve">Learning &amp; </w:t>
      </w:r>
      <w:r w:rsidR="00BD350D">
        <w:rPr>
          <w:b/>
          <w:color w:val="0070C0"/>
          <w:sz w:val="56"/>
          <w:szCs w:val="56"/>
        </w:rPr>
        <w:t xml:space="preserve">Practice </w:t>
      </w:r>
      <w:r w:rsidR="00BD350D" w:rsidRPr="00DF0770">
        <w:rPr>
          <w:b/>
          <w:color w:val="0070C0"/>
          <w:sz w:val="56"/>
          <w:szCs w:val="56"/>
        </w:rPr>
        <w:t>Development Learning</w:t>
      </w:r>
      <w:r w:rsidRPr="00DF0770">
        <w:rPr>
          <w:b/>
          <w:color w:val="0070C0"/>
          <w:sz w:val="56"/>
          <w:szCs w:val="56"/>
        </w:rPr>
        <w:t xml:space="preserve"> Outcomes</w:t>
      </w:r>
      <w:r w:rsidR="00BD350D">
        <w:rPr>
          <w:b/>
          <w:color w:val="660066"/>
          <w:sz w:val="56"/>
          <w:szCs w:val="56"/>
        </w:rPr>
        <w:t xml:space="preserve"> </w:t>
      </w:r>
      <w:r w:rsidR="00BD350D" w:rsidRPr="00BD350D">
        <w:rPr>
          <w:b/>
          <w:color w:val="0070C0"/>
          <w:sz w:val="56"/>
          <w:szCs w:val="56"/>
        </w:rPr>
        <w:t xml:space="preserve">Booklet </w:t>
      </w:r>
    </w:p>
    <w:p w14:paraId="633C74F7" w14:textId="77777777" w:rsidR="00F7756D" w:rsidRPr="0077252C" w:rsidRDefault="00F7756D" w:rsidP="00866931">
      <w:pPr>
        <w:pStyle w:val="NoSpacing"/>
        <w:jc w:val="center"/>
        <w:rPr>
          <w:b/>
          <w:color w:val="660066"/>
          <w:sz w:val="56"/>
          <w:szCs w:val="56"/>
        </w:rPr>
      </w:pPr>
    </w:p>
    <w:p w14:paraId="21600851" w14:textId="01F3FC12" w:rsidR="00F7756D" w:rsidRPr="00F7756D" w:rsidRDefault="00A21CD9" w:rsidP="00A21CD9">
      <w:pPr>
        <w:pStyle w:val="NoSpacing"/>
        <w:jc w:val="center"/>
        <w:rPr>
          <w:b/>
          <w:sz w:val="56"/>
          <w:szCs w:val="56"/>
        </w:rPr>
      </w:pPr>
      <w:r>
        <w:rPr>
          <w:noProof/>
          <w:lang w:eastAsia="en-GB"/>
        </w:rPr>
        <w:drawing>
          <wp:inline distT="0" distB="0" distL="0" distR="0" wp14:anchorId="0819F4A4" wp14:editId="66CAF099">
            <wp:extent cx="2476500" cy="628650"/>
            <wp:effectExtent l="0" t="0" r="0" b="0"/>
            <wp:docPr id="6" name="Picture 6" descr="https://clacksandstirlinghscp.org/wp-content/uploads/sites/10/2018/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acksandstirlinghscp.org/wp-content/uploads/sites/10/2018/01/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628650"/>
                    </a:xfrm>
                    <a:prstGeom prst="rect">
                      <a:avLst/>
                    </a:prstGeom>
                    <a:noFill/>
                    <a:ln>
                      <a:noFill/>
                    </a:ln>
                  </pic:spPr>
                </pic:pic>
              </a:graphicData>
            </a:graphic>
          </wp:inline>
        </w:drawing>
      </w:r>
    </w:p>
    <w:p w14:paraId="7C2BC411" w14:textId="5A31752E" w:rsidR="00F7756D" w:rsidRPr="00F7756D" w:rsidRDefault="00F7756D" w:rsidP="006A6CD7">
      <w:pPr>
        <w:pStyle w:val="NoSpacing"/>
        <w:rPr>
          <w:b/>
          <w:sz w:val="56"/>
          <w:szCs w:val="56"/>
        </w:rPr>
      </w:pPr>
    </w:p>
    <w:p w14:paraId="360DCCAB" w14:textId="77777777" w:rsidR="00BB42CC" w:rsidRDefault="00BB42CC" w:rsidP="00236CDC">
      <w:pPr>
        <w:pStyle w:val="NoSpacing"/>
        <w:rPr>
          <w:rFonts w:ascii="Cambria" w:hAnsi="Cambria"/>
          <w:b/>
          <w:color w:val="660066"/>
          <w:sz w:val="32"/>
          <w:szCs w:val="32"/>
        </w:rPr>
      </w:pPr>
    </w:p>
    <w:p w14:paraId="4A7185C6" w14:textId="3453ECAF" w:rsidR="00BB42CC" w:rsidRPr="009A76A5" w:rsidRDefault="00BB42CC" w:rsidP="005B1803">
      <w:pPr>
        <w:ind w:left="142"/>
      </w:pPr>
      <w:r>
        <w:br w:type="page"/>
      </w:r>
      <w:r w:rsidR="00875305" w:rsidRPr="009A76A5">
        <w:rPr>
          <w:rFonts w:ascii="Cambria" w:hAnsi="Cambria"/>
          <w:b/>
          <w:sz w:val="32"/>
          <w:szCs w:val="32"/>
        </w:rPr>
        <w:lastRenderedPageBreak/>
        <w:t>Contents</w:t>
      </w:r>
      <w:r w:rsidR="0008750A">
        <w:rPr>
          <w:rFonts w:ascii="Cambria" w:hAnsi="Cambria"/>
          <w:b/>
          <w:sz w:val="32"/>
          <w:szCs w:val="32"/>
        </w:rPr>
        <w:t xml:space="preserve">                                                                                              Page </w:t>
      </w:r>
    </w:p>
    <w:p w14:paraId="07C88EF9" w14:textId="08D65A2E" w:rsidR="00C07799" w:rsidRDefault="00C07799">
      <w:pPr>
        <w:spacing w:after="0" w:line="240" w:lineRule="auto"/>
        <w:rPr>
          <w:szCs w:val="24"/>
        </w:rPr>
      </w:pPr>
      <w:r>
        <w:rPr>
          <w:szCs w:val="24"/>
        </w:rPr>
        <w:t>Guidance on key competences</w:t>
      </w:r>
      <w:r>
        <w:rPr>
          <w:szCs w:val="24"/>
        </w:rPr>
        <w:tab/>
      </w:r>
      <w:r>
        <w:rPr>
          <w:szCs w:val="24"/>
        </w:rPr>
        <w:tab/>
      </w:r>
      <w:r>
        <w:rPr>
          <w:szCs w:val="24"/>
        </w:rPr>
        <w:tab/>
      </w:r>
      <w:r>
        <w:rPr>
          <w:szCs w:val="24"/>
        </w:rPr>
        <w:tab/>
      </w:r>
      <w:r>
        <w:rPr>
          <w:szCs w:val="24"/>
        </w:rPr>
        <w:tab/>
      </w:r>
      <w:r>
        <w:rPr>
          <w:szCs w:val="24"/>
        </w:rPr>
        <w:tab/>
      </w:r>
      <w:r>
        <w:rPr>
          <w:szCs w:val="24"/>
        </w:rPr>
        <w:tab/>
        <w:t xml:space="preserve">      </w:t>
      </w:r>
      <w:r w:rsidR="005D4FEF">
        <w:rPr>
          <w:szCs w:val="24"/>
        </w:rPr>
        <w:t xml:space="preserve"> </w:t>
      </w:r>
      <w:r>
        <w:rPr>
          <w:szCs w:val="24"/>
        </w:rPr>
        <w:t>4</w:t>
      </w:r>
    </w:p>
    <w:p w14:paraId="34218F4B" w14:textId="77777777" w:rsidR="00C07799" w:rsidRDefault="00C07799">
      <w:pPr>
        <w:spacing w:after="0" w:line="240" w:lineRule="auto"/>
        <w:rPr>
          <w:szCs w:val="24"/>
        </w:rPr>
      </w:pPr>
    </w:p>
    <w:p w14:paraId="225C3450" w14:textId="4359A7CF" w:rsidR="00517E04" w:rsidRPr="00B6571B" w:rsidRDefault="00517E04">
      <w:pPr>
        <w:spacing w:after="0" w:line="240" w:lineRule="auto"/>
        <w:rPr>
          <w:szCs w:val="24"/>
        </w:rPr>
      </w:pPr>
      <w:r w:rsidRPr="00B6571B">
        <w:rPr>
          <w:szCs w:val="24"/>
        </w:rPr>
        <w:t xml:space="preserve">Public Protection is Everyone’s Responsibility                                                                  </w:t>
      </w:r>
      <w:r w:rsidR="0008750A" w:rsidRPr="00B6571B">
        <w:rPr>
          <w:szCs w:val="24"/>
        </w:rPr>
        <w:t xml:space="preserve">   </w:t>
      </w:r>
      <w:r w:rsidRPr="00B6571B">
        <w:rPr>
          <w:szCs w:val="24"/>
        </w:rPr>
        <w:t xml:space="preserve">  </w:t>
      </w:r>
      <w:r w:rsidR="00D11A90">
        <w:rPr>
          <w:szCs w:val="24"/>
        </w:rPr>
        <w:t>12</w:t>
      </w:r>
    </w:p>
    <w:p w14:paraId="79FEB5E4" w14:textId="77777777" w:rsidR="00517E04" w:rsidRPr="00B6571B" w:rsidRDefault="00517E04">
      <w:pPr>
        <w:spacing w:after="0" w:line="240" w:lineRule="auto"/>
        <w:rPr>
          <w:szCs w:val="24"/>
        </w:rPr>
      </w:pPr>
    </w:p>
    <w:p w14:paraId="63A8C102" w14:textId="6A356B6F" w:rsidR="00517E04" w:rsidRPr="00B6571B" w:rsidRDefault="00517E04">
      <w:pPr>
        <w:spacing w:after="0" w:line="240" w:lineRule="auto"/>
        <w:rPr>
          <w:szCs w:val="24"/>
        </w:rPr>
      </w:pPr>
      <w:r w:rsidRPr="00B6571B">
        <w:rPr>
          <w:szCs w:val="24"/>
        </w:rPr>
        <w:t>Public Protection E</w:t>
      </w:r>
      <w:r w:rsidR="00562C92" w:rsidRPr="00B6571B">
        <w:rPr>
          <w:szCs w:val="24"/>
        </w:rPr>
        <w:t>-</w:t>
      </w:r>
      <w:r w:rsidRPr="00B6571B">
        <w:rPr>
          <w:szCs w:val="24"/>
        </w:rPr>
        <w:t xml:space="preserve">learning Modules                                                                                 </w:t>
      </w:r>
      <w:r w:rsidR="00D11A90">
        <w:rPr>
          <w:szCs w:val="24"/>
        </w:rPr>
        <w:t xml:space="preserve">    12</w:t>
      </w:r>
    </w:p>
    <w:p w14:paraId="3C7AAA72" w14:textId="77777777" w:rsidR="00517E04" w:rsidRPr="00B6571B" w:rsidRDefault="00517E04">
      <w:pPr>
        <w:spacing w:after="0" w:line="240" w:lineRule="auto"/>
        <w:rPr>
          <w:szCs w:val="24"/>
        </w:rPr>
      </w:pPr>
    </w:p>
    <w:p w14:paraId="0EDA52A1" w14:textId="4B17C355" w:rsidR="00517E04" w:rsidRPr="00B6571B" w:rsidRDefault="00517E04">
      <w:pPr>
        <w:spacing w:after="0" w:line="240" w:lineRule="auto"/>
        <w:rPr>
          <w:szCs w:val="24"/>
        </w:rPr>
      </w:pPr>
      <w:r w:rsidRPr="00B6571B">
        <w:rPr>
          <w:szCs w:val="24"/>
        </w:rPr>
        <w:t xml:space="preserve">SMART Planning                                                                                                                       </w:t>
      </w:r>
      <w:r w:rsidR="00D11A90">
        <w:rPr>
          <w:szCs w:val="24"/>
        </w:rPr>
        <w:t xml:space="preserve">   12</w:t>
      </w:r>
      <w:r w:rsidRPr="00B6571B">
        <w:rPr>
          <w:szCs w:val="24"/>
        </w:rPr>
        <w:t xml:space="preserve">  </w:t>
      </w:r>
    </w:p>
    <w:p w14:paraId="743505C5" w14:textId="77777777" w:rsidR="00517E04" w:rsidRPr="00B6571B" w:rsidRDefault="00517E04">
      <w:pPr>
        <w:spacing w:after="0" w:line="240" w:lineRule="auto"/>
        <w:rPr>
          <w:szCs w:val="24"/>
        </w:rPr>
      </w:pPr>
    </w:p>
    <w:p w14:paraId="312B5B0A" w14:textId="0B82C942" w:rsidR="00517E04" w:rsidRPr="00B6571B" w:rsidRDefault="00517E04" w:rsidP="00517E04">
      <w:r w:rsidRPr="00B6571B">
        <w:t xml:space="preserve">Supporting Individuals and Families who find it Difficult to Engage with </w:t>
      </w:r>
      <w:r w:rsidR="009C3ED0" w:rsidRPr="00B6571B">
        <w:t xml:space="preserve">Services  </w:t>
      </w:r>
      <w:r w:rsidR="001206A9" w:rsidRPr="00B6571B">
        <w:t xml:space="preserve">  </w:t>
      </w:r>
      <w:r w:rsidRPr="00B6571B">
        <w:t xml:space="preserve">  </w:t>
      </w:r>
      <w:r w:rsidR="00B6571B">
        <w:t xml:space="preserve">  </w:t>
      </w:r>
      <w:r w:rsidRPr="00B6571B">
        <w:t xml:space="preserve"> </w:t>
      </w:r>
      <w:r w:rsidR="00D11A90">
        <w:t>13</w:t>
      </w:r>
    </w:p>
    <w:p w14:paraId="4C776108" w14:textId="734CD0F3" w:rsidR="00517E04" w:rsidRPr="00B6571B" w:rsidRDefault="00517E04" w:rsidP="00517E04">
      <w:pPr>
        <w:rPr>
          <w:i/>
        </w:rPr>
      </w:pPr>
      <w:r w:rsidRPr="00B6571B">
        <w:t xml:space="preserve">Adult Support and Protection </w:t>
      </w:r>
      <w:r w:rsidR="00B90F91">
        <w:t xml:space="preserve">for the General Contact Workforce </w:t>
      </w:r>
      <w:r w:rsidRPr="00B6571B">
        <w:t xml:space="preserve">2a  </w:t>
      </w:r>
      <w:r w:rsidR="001206A9" w:rsidRPr="00B6571B">
        <w:t xml:space="preserve">                          </w:t>
      </w:r>
      <w:r w:rsidR="00B90F91">
        <w:t xml:space="preserve"> </w:t>
      </w:r>
      <w:r w:rsidR="001206A9" w:rsidRPr="00B6571B">
        <w:t xml:space="preserve"> </w:t>
      </w:r>
      <w:r w:rsidR="00B90F91">
        <w:t>13</w:t>
      </w:r>
      <w:r w:rsidR="001206A9" w:rsidRPr="00B6571B">
        <w:t xml:space="preserve">                                                            </w:t>
      </w:r>
      <w:r w:rsidR="00B6571B">
        <w:t xml:space="preserve"> </w:t>
      </w:r>
      <w:r w:rsidR="00D11A90">
        <w:t xml:space="preserve"> </w:t>
      </w:r>
    </w:p>
    <w:p w14:paraId="40A883AA" w14:textId="4ABA1E18" w:rsidR="00517E04" w:rsidRPr="00B6571B" w:rsidRDefault="00517E04" w:rsidP="00517E04">
      <w:r w:rsidRPr="00B6571B">
        <w:t>Adult Support and Protection 2b</w:t>
      </w:r>
      <w:r w:rsidR="001206A9" w:rsidRPr="00B6571B">
        <w:t xml:space="preserve">                                                                                             </w:t>
      </w:r>
      <w:r w:rsidR="00D11A90">
        <w:t>14</w:t>
      </w:r>
    </w:p>
    <w:p w14:paraId="3F789F17" w14:textId="1F33AE02" w:rsidR="00517E04" w:rsidRPr="00B6571B" w:rsidRDefault="00517E04" w:rsidP="00517E04">
      <w:r w:rsidRPr="00B6571B">
        <w:t>Adult Support and Protection - Council Officer</w:t>
      </w:r>
      <w:r w:rsidR="001206A9" w:rsidRPr="00B6571B">
        <w:t xml:space="preserve">                                     </w:t>
      </w:r>
      <w:r w:rsidR="005D4FEF">
        <w:t xml:space="preserve"> </w:t>
      </w:r>
      <w:r w:rsidR="00D11A90">
        <w:t xml:space="preserve">                              15</w:t>
      </w:r>
    </w:p>
    <w:p w14:paraId="117C1C9C" w14:textId="448A0FF5" w:rsidR="00517E04" w:rsidRPr="00B6571B" w:rsidRDefault="00517E04" w:rsidP="00517E04">
      <w:r w:rsidRPr="00B6571B">
        <w:t xml:space="preserve">Adult Support and Protection - Council Officer Refresher </w:t>
      </w:r>
      <w:r w:rsidR="001206A9" w:rsidRPr="00B6571B">
        <w:t xml:space="preserve">                 </w:t>
      </w:r>
      <w:r w:rsidR="005D4FEF">
        <w:t xml:space="preserve"> </w:t>
      </w:r>
      <w:r w:rsidR="00D11A90">
        <w:t xml:space="preserve">                              14</w:t>
      </w:r>
    </w:p>
    <w:p w14:paraId="460AABDF" w14:textId="74D4F5BF" w:rsidR="00517E04" w:rsidRPr="00B6571B" w:rsidRDefault="00517E04" w:rsidP="00517E04">
      <w:r w:rsidRPr="00B6571B">
        <w:t>Adult Support &amp; Protection Council Officer Investigative Interviewing</w:t>
      </w:r>
      <w:r w:rsidR="00D11A90">
        <w:t xml:space="preserve">                          15</w:t>
      </w:r>
    </w:p>
    <w:p w14:paraId="43766754" w14:textId="64914E37" w:rsidR="001206A9" w:rsidRPr="00B6571B" w:rsidRDefault="00517E04" w:rsidP="00517E04">
      <w:r w:rsidRPr="00B6571B">
        <w:t>Adult Support &amp; Protection Care Home Managers 2a&amp;</w:t>
      </w:r>
      <w:r w:rsidR="009C3ED0" w:rsidRPr="00B6571B">
        <w:t>2b T</w:t>
      </w:r>
      <w:r w:rsidR="001206A9" w:rsidRPr="00B6571B">
        <w:t>4</w:t>
      </w:r>
      <w:r w:rsidR="009C3ED0" w:rsidRPr="00B6571B">
        <w:t>T</w:t>
      </w:r>
      <w:r w:rsidR="001206A9" w:rsidRPr="00B6571B">
        <w:t xml:space="preserve">                          </w:t>
      </w:r>
      <w:r w:rsidR="009C3ED0" w:rsidRPr="00B6571B">
        <w:t xml:space="preserve"> </w:t>
      </w:r>
      <w:r w:rsidR="00D11A90">
        <w:t xml:space="preserve">             15</w:t>
      </w:r>
    </w:p>
    <w:p w14:paraId="34204C87" w14:textId="3926C2B5" w:rsidR="00517E04" w:rsidRPr="00B6571B" w:rsidRDefault="001206A9" w:rsidP="00517E04">
      <w:r w:rsidRPr="00B6571B">
        <w:t>A</w:t>
      </w:r>
      <w:r w:rsidR="00517E04" w:rsidRPr="00B6571B">
        <w:t>dult Support &amp; Protection Care</w:t>
      </w:r>
      <w:r w:rsidR="009C3ED0" w:rsidRPr="00B6571B">
        <w:t xml:space="preserve"> at</w:t>
      </w:r>
      <w:r w:rsidR="00517E04" w:rsidRPr="00B6571B">
        <w:t xml:space="preserve"> Home Managers</w:t>
      </w:r>
      <w:r w:rsidR="009C3ED0" w:rsidRPr="00B6571B">
        <w:t>/</w:t>
      </w:r>
      <w:r w:rsidRPr="00B6571B">
        <w:t>Supe</w:t>
      </w:r>
      <w:r w:rsidR="00D11A90">
        <w:t>rvisors 2a&amp;2b T4T             16</w:t>
      </w:r>
      <w:r w:rsidRPr="00B6571B">
        <w:t xml:space="preserve">                                                </w:t>
      </w:r>
    </w:p>
    <w:p w14:paraId="6AB65BF5" w14:textId="42B0CBDC" w:rsidR="009C3ED0" w:rsidRPr="00B6571B" w:rsidRDefault="009C3ED0" w:rsidP="009C3ED0">
      <w:r w:rsidRPr="00B6571B">
        <w:t xml:space="preserve">Adult Support and Protection Capacity and Consent  </w:t>
      </w:r>
      <w:r w:rsidR="001206A9" w:rsidRPr="00B6571B">
        <w:t xml:space="preserve">                        </w:t>
      </w:r>
      <w:r w:rsidR="005D4FEF">
        <w:t xml:space="preserve"> </w:t>
      </w:r>
      <w:r w:rsidR="00D11A90">
        <w:t xml:space="preserve">                              16</w:t>
      </w:r>
    </w:p>
    <w:p w14:paraId="1110C2B5" w14:textId="51F56723" w:rsidR="009C3ED0" w:rsidRPr="00B6571B" w:rsidRDefault="009C3ED0" w:rsidP="009C3ED0">
      <w:r w:rsidRPr="00B6571B">
        <w:t xml:space="preserve">Adult Support and Protection Financial Harm  </w:t>
      </w:r>
      <w:r w:rsidR="001206A9" w:rsidRPr="00B6571B">
        <w:t xml:space="preserve">                                    </w:t>
      </w:r>
      <w:r w:rsidR="005D4FEF">
        <w:t xml:space="preserve">                 </w:t>
      </w:r>
      <w:r w:rsidR="00D11A90">
        <w:t xml:space="preserve">              17</w:t>
      </w:r>
    </w:p>
    <w:p w14:paraId="35A28CE1" w14:textId="5583B31C" w:rsidR="009C3ED0" w:rsidRPr="00B6571B" w:rsidRDefault="009C3ED0" w:rsidP="009C3ED0">
      <w:r w:rsidRPr="00B6571B">
        <w:t xml:space="preserve">Interaction of the 3 Acts    </w:t>
      </w:r>
      <w:r w:rsidR="001206A9" w:rsidRPr="00B6571B">
        <w:t xml:space="preserve">                                                                       </w:t>
      </w:r>
      <w:r w:rsidR="005D4FEF">
        <w:t xml:space="preserve"> </w:t>
      </w:r>
      <w:r w:rsidR="00D11A90">
        <w:t xml:space="preserve">                              17</w:t>
      </w:r>
    </w:p>
    <w:p w14:paraId="77689454" w14:textId="4E999929" w:rsidR="00310B3D" w:rsidRPr="00B6571B" w:rsidRDefault="00310B3D" w:rsidP="009C3ED0">
      <w:r w:rsidRPr="00B6571B">
        <w:rPr>
          <w:rStyle w:val="Strong"/>
          <w:b w:val="0"/>
          <w:color w:val="000000"/>
        </w:rPr>
        <w:t>Older and Wiser</w:t>
      </w:r>
      <w:r w:rsidRPr="00B6571B">
        <w:rPr>
          <w:color w:val="000000"/>
        </w:rPr>
        <w:t> </w:t>
      </w:r>
      <w:r w:rsidRPr="00B6571B">
        <w:rPr>
          <w:rStyle w:val="Strong"/>
          <w:b w:val="0"/>
          <w:color w:val="000000"/>
        </w:rPr>
        <w:t xml:space="preserve">Working with people who use substances as they age                      </w:t>
      </w:r>
      <w:r w:rsidR="00D11A90">
        <w:rPr>
          <w:rStyle w:val="Strong"/>
          <w:b w:val="0"/>
          <w:color w:val="000000"/>
        </w:rPr>
        <w:t xml:space="preserve"> 18</w:t>
      </w:r>
    </w:p>
    <w:p w14:paraId="606F40B4" w14:textId="616C655E" w:rsidR="00310B3D" w:rsidRPr="00B6571B" w:rsidRDefault="00562C92" w:rsidP="009C3ED0">
      <w:r w:rsidRPr="00B6571B">
        <w:t xml:space="preserve">Robust and </w:t>
      </w:r>
      <w:r w:rsidR="00310B3D" w:rsidRPr="00B6571B">
        <w:t xml:space="preserve">Defensible Decision Making                                                                             </w:t>
      </w:r>
      <w:r w:rsidR="00D11A90">
        <w:t xml:space="preserve"> 18</w:t>
      </w:r>
      <w:r w:rsidR="00310B3D" w:rsidRPr="00B6571B">
        <w:t xml:space="preserve">                       </w:t>
      </w:r>
    </w:p>
    <w:p w14:paraId="7256C910" w14:textId="4C70D78F" w:rsidR="009C3ED0" w:rsidRPr="00B6571B" w:rsidRDefault="009C3ED0" w:rsidP="009C3ED0">
      <w:r w:rsidRPr="00B6571B">
        <w:t xml:space="preserve">Child Protection </w:t>
      </w:r>
      <w:r w:rsidR="00765455">
        <w:t xml:space="preserve">for the General </w:t>
      </w:r>
      <w:r w:rsidR="00B90F91">
        <w:t>C</w:t>
      </w:r>
      <w:r w:rsidR="00765455">
        <w:t xml:space="preserve">ontact </w:t>
      </w:r>
      <w:r w:rsidR="00B90F91">
        <w:t>W</w:t>
      </w:r>
      <w:r w:rsidR="00765455">
        <w:t>orkforce</w:t>
      </w:r>
      <w:r w:rsidR="00765455">
        <w:tab/>
      </w:r>
      <w:r w:rsidR="00765455">
        <w:tab/>
      </w:r>
      <w:r w:rsidR="00765455">
        <w:tab/>
      </w:r>
      <w:r w:rsidR="00765455">
        <w:tab/>
      </w:r>
      <w:r w:rsidR="00765455">
        <w:tab/>
        <w:t xml:space="preserve"> </w:t>
      </w:r>
      <w:r w:rsidR="005D4FEF">
        <w:t xml:space="preserve"> </w:t>
      </w:r>
      <w:r w:rsidR="001206A9" w:rsidRPr="00B6571B">
        <w:t xml:space="preserve"> </w:t>
      </w:r>
      <w:r w:rsidR="00D11A90">
        <w:t>18</w:t>
      </w:r>
    </w:p>
    <w:p w14:paraId="1B8CA2C9" w14:textId="77777777" w:rsidR="003B29E8" w:rsidRPr="003B29E8" w:rsidRDefault="009C3ED0" w:rsidP="003B29E8">
      <w:pPr>
        <w:pStyle w:val="NoSpacing"/>
        <w:rPr>
          <w:sz w:val="24"/>
          <w:szCs w:val="24"/>
        </w:rPr>
      </w:pPr>
      <w:r w:rsidRPr="003B29E8">
        <w:rPr>
          <w:sz w:val="24"/>
          <w:szCs w:val="24"/>
        </w:rPr>
        <w:t>Specific &amp; Intensive Intra-Agency Child Protection</w:t>
      </w:r>
      <w:r w:rsidR="003B29E8" w:rsidRPr="003B29E8">
        <w:rPr>
          <w:sz w:val="24"/>
          <w:szCs w:val="24"/>
        </w:rPr>
        <w:t xml:space="preserve"> Key Processes, Roles &amp; </w:t>
      </w:r>
    </w:p>
    <w:p w14:paraId="46A3B2D4" w14:textId="77B92110" w:rsidR="009C3ED0" w:rsidRPr="003B29E8" w:rsidRDefault="003B29E8" w:rsidP="003B29E8">
      <w:pPr>
        <w:pStyle w:val="NoSpacing"/>
        <w:rPr>
          <w:sz w:val="24"/>
          <w:szCs w:val="24"/>
        </w:rPr>
      </w:pPr>
      <w:r w:rsidRPr="003B29E8">
        <w:rPr>
          <w:sz w:val="24"/>
          <w:szCs w:val="24"/>
        </w:rPr>
        <w:t>Responsibilities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D11A90">
        <w:rPr>
          <w:sz w:val="24"/>
          <w:szCs w:val="24"/>
        </w:rPr>
        <w:t xml:space="preserve"> 19</w:t>
      </w:r>
    </w:p>
    <w:p w14:paraId="2946A5A5" w14:textId="77777777" w:rsidR="003B29E8" w:rsidRPr="00B6571B" w:rsidRDefault="003B29E8" w:rsidP="003B29E8">
      <w:pPr>
        <w:pStyle w:val="NoSpacing"/>
      </w:pPr>
    </w:p>
    <w:p w14:paraId="512B45BF" w14:textId="77777777" w:rsidR="003B29E8" w:rsidRPr="003B29E8" w:rsidRDefault="009C3ED0" w:rsidP="003B29E8">
      <w:pPr>
        <w:pStyle w:val="NoSpacing"/>
        <w:rPr>
          <w:sz w:val="24"/>
          <w:szCs w:val="24"/>
        </w:rPr>
      </w:pPr>
      <w:r w:rsidRPr="003B29E8">
        <w:rPr>
          <w:sz w:val="24"/>
          <w:szCs w:val="24"/>
        </w:rPr>
        <w:t xml:space="preserve">Specific &amp; Intensive Intra-Agency Child Protection </w:t>
      </w:r>
      <w:r w:rsidR="003B29E8" w:rsidRPr="003B29E8">
        <w:rPr>
          <w:sz w:val="24"/>
          <w:szCs w:val="24"/>
        </w:rPr>
        <w:t xml:space="preserve">Key </w:t>
      </w:r>
      <w:r w:rsidRPr="003B29E8">
        <w:rPr>
          <w:sz w:val="24"/>
          <w:szCs w:val="24"/>
        </w:rPr>
        <w:t>Processes</w:t>
      </w:r>
      <w:r w:rsidR="003B29E8" w:rsidRPr="003B29E8">
        <w:rPr>
          <w:sz w:val="24"/>
          <w:szCs w:val="24"/>
        </w:rPr>
        <w:t xml:space="preserve">, Roles and </w:t>
      </w:r>
    </w:p>
    <w:p w14:paraId="488B0A4E" w14:textId="58F36B9C" w:rsidR="003B29E8" w:rsidRDefault="003B29E8" w:rsidP="003B29E8">
      <w:pPr>
        <w:pStyle w:val="NoSpacing"/>
        <w:rPr>
          <w:sz w:val="24"/>
          <w:szCs w:val="24"/>
        </w:rPr>
      </w:pPr>
      <w:r w:rsidRPr="003B29E8">
        <w:rPr>
          <w:sz w:val="24"/>
          <w:szCs w:val="24"/>
        </w:rPr>
        <w:t>Responsibilities</w:t>
      </w:r>
      <w:r w:rsidR="009C3ED0" w:rsidRPr="003B29E8">
        <w:rPr>
          <w:sz w:val="24"/>
          <w:szCs w:val="24"/>
        </w:rPr>
        <w:t xml:space="preserve"> Ref</w:t>
      </w:r>
      <w:r w:rsidRPr="003B29E8">
        <w:rPr>
          <w:sz w:val="24"/>
          <w:szCs w:val="24"/>
        </w:rPr>
        <w:t>resher</w:t>
      </w:r>
      <w:r w:rsidR="001206A9" w:rsidRPr="003B29E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D11A90">
        <w:rPr>
          <w:sz w:val="24"/>
          <w:szCs w:val="24"/>
        </w:rPr>
        <w:t>19</w:t>
      </w:r>
      <w:r w:rsidR="001206A9" w:rsidRPr="003B29E8">
        <w:rPr>
          <w:sz w:val="24"/>
          <w:szCs w:val="24"/>
        </w:rPr>
        <w:t xml:space="preserve">   </w:t>
      </w:r>
    </w:p>
    <w:p w14:paraId="11104D6E" w14:textId="19171D1E" w:rsidR="009C3ED0" w:rsidRPr="003B29E8" w:rsidRDefault="001206A9" w:rsidP="003B29E8">
      <w:pPr>
        <w:pStyle w:val="NoSpacing"/>
        <w:rPr>
          <w:sz w:val="24"/>
          <w:szCs w:val="24"/>
        </w:rPr>
      </w:pPr>
      <w:r w:rsidRPr="003B29E8">
        <w:rPr>
          <w:sz w:val="24"/>
          <w:szCs w:val="24"/>
        </w:rPr>
        <w:t xml:space="preserve"> </w:t>
      </w:r>
      <w:r w:rsidR="009C3ED0" w:rsidRPr="003B29E8">
        <w:rPr>
          <w:sz w:val="24"/>
          <w:szCs w:val="24"/>
        </w:rPr>
        <w:t xml:space="preserve">   </w:t>
      </w:r>
    </w:p>
    <w:p w14:paraId="1AD24254" w14:textId="5F2193C6" w:rsidR="00517E04" w:rsidRPr="00B6571B" w:rsidRDefault="009C3ED0" w:rsidP="00517E04">
      <w:r w:rsidRPr="00B6571B">
        <w:t>Vulnerability of Babies</w:t>
      </w:r>
      <w:r w:rsidR="001206A9" w:rsidRPr="00B6571B">
        <w:t xml:space="preserve">                                                                             </w:t>
      </w:r>
      <w:r w:rsidR="005D4FEF">
        <w:t xml:space="preserve"> </w:t>
      </w:r>
      <w:r w:rsidR="00D11A90">
        <w:t xml:space="preserve">                              20</w:t>
      </w:r>
    </w:p>
    <w:p w14:paraId="286218C5" w14:textId="5F32D7AB" w:rsidR="00517E04" w:rsidRPr="00B6571B" w:rsidRDefault="009C3ED0" w:rsidP="00517E04">
      <w:r w:rsidRPr="00B6571B">
        <w:t>Protecting Children and Young People with Disabilities: Non- verbal Children</w:t>
      </w:r>
      <w:r w:rsidR="00D11A90">
        <w:t xml:space="preserve">           20</w:t>
      </w:r>
    </w:p>
    <w:p w14:paraId="5631EDC6" w14:textId="57013289" w:rsidR="00F30039" w:rsidRPr="00B6571B" w:rsidRDefault="00F30039" w:rsidP="00F30039">
      <w:r w:rsidRPr="00B6571B">
        <w:t xml:space="preserve">Identification of Needs, Risk and </w:t>
      </w:r>
      <w:r w:rsidR="003B29E8">
        <w:t xml:space="preserve">Desired </w:t>
      </w:r>
      <w:r w:rsidRPr="00B6571B">
        <w:t>Outcome Planning</w:t>
      </w:r>
      <w:r w:rsidR="001206A9" w:rsidRPr="00B6571B">
        <w:t xml:space="preserve">          </w:t>
      </w:r>
      <w:r w:rsidR="005D4FEF">
        <w:t xml:space="preserve"> </w:t>
      </w:r>
      <w:r w:rsidR="00D11A90">
        <w:t xml:space="preserve">                              21</w:t>
      </w:r>
    </w:p>
    <w:p w14:paraId="48643AA2" w14:textId="3B4B24BC" w:rsidR="003B29E8" w:rsidRDefault="00F30039">
      <w:pPr>
        <w:spacing w:after="0" w:line="240" w:lineRule="auto"/>
        <w:rPr>
          <w:szCs w:val="24"/>
        </w:rPr>
      </w:pPr>
      <w:r w:rsidRPr="00B6571B">
        <w:lastRenderedPageBreak/>
        <w:t>Trigger Trio</w:t>
      </w:r>
      <w:r w:rsidR="003B29E8">
        <w:t xml:space="preserve"> </w:t>
      </w:r>
      <w:r w:rsidRPr="00B6571B">
        <w:t>-</w:t>
      </w:r>
      <w:r w:rsidR="003B29E8">
        <w:t xml:space="preserve"> </w:t>
      </w:r>
      <w:r w:rsidR="003B29E8">
        <w:rPr>
          <w:szCs w:val="24"/>
        </w:rPr>
        <w:t>Parental Mental I</w:t>
      </w:r>
      <w:r w:rsidRPr="00B6571B">
        <w:rPr>
          <w:szCs w:val="24"/>
        </w:rPr>
        <w:t>ll Health, Parental Substance Use and Dom</w:t>
      </w:r>
      <w:r w:rsidR="003B29E8">
        <w:rPr>
          <w:szCs w:val="24"/>
        </w:rPr>
        <w:t>estic</w:t>
      </w:r>
      <w:r w:rsidRPr="00B6571B">
        <w:rPr>
          <w:szCs w:val="24"/>
        </w:rPr>
        <w:t xml:space="preserve"> </w:t>
      </w:r>
    </w:p>
    <w:p w14:paraId="0360FEBF" w14:textId="7BB7B485" w:rsidR="00875305" w:rsidRPr="00B6571B" w:rsidRDefault="00F30039">
      <w:pPr>
        <w:spacing w:after="0" w:line="240" w:lineRule="auto"/>
        <w:rPr>
          <w:szCs w:val="24"/>
        </w:rPr>
      </w:pPr>
      <w:r w:rsidRPr="00B6571B">
        <w:rPr>
          <w:szCs w:val="24"/>
        </w:rPr>
        <w:t>Abuse</w:t>
      </w:r>
      <w:r w:rsidR="001206A9" w:rsidRPr="00B6571B">
        <w:rPr>
          <w:szCs w:val="24"/>
        </w:rPr>
        <w:t xml:space="preserve">     </w:t>
      </w:r>
      <w:r w:rsidR="00D11A90">
        <w:rPr>
          <w:szCs w:val="24"/>
        </w:rPr>
        <w:tab/>
      </w:r>
      <w:r w:rsidR="00D11A90">
        <w:rPr>
          <w:szCs w:val="24"/>
        </w:rPr>
        <w:tab/>
      </w:r>
      <w:r w:rsidR="00D11A90">
        <w:rPr>
          <w:szCs w:val="24"/>
        </w:rPr>
        <w:tab/>
      </w:r>
      <w:r w:rsidR="00D11A90">
        <w:rPr>
          <w:szCs w:val="24"/>
        </w:rPr>
        <w:tab/>
      </w:r>
      <w:r w:rsidR="00D11A90">
        <w:rPr>
          <w:szCs w:val="24"/>
        </w:rPr>
        <w:tab/>
      </w:r>
      <w:r w:rsidR="00D11A90">
        <w:rPr>
          <w:szCs w:val="24"/>
        </w:rPr>
        <w:tab/>
      </w:r>
      <w:r w:rsidR="00D11A90">
        <w:rPr>
          <w:szCs w:val="24"/>
        </w:rPr>
        <w:tab/>
      </w:r>
      <w:r w:rsidR="00D11A90">
        <w:rPr>
          <w:szCs w:val="24"/>
        </w:rPr>
        <w:tab/>
      </w:r>
      <w:r w:rsidR="00D11A90">
        <w:rPr>
          <w:szCs w:val="24"/>
        </w:rPr>
        <w:tab/>
      </w:r>
      <w:r w:rsidR="00D11A90">
        <w:rPr>
          <w:szCs w:val="24"/>
        </w:rPr>
        <w:tab/>
        <w:t xml:space="preserve"> 21</w:t>
      </w:r>
      <w:r w:rsidRPr="00B6571B">
        <w:rPr>
          <w:szCs w:val="24"/>
        </w:rPr>
        <w:t xml:space="preserve"> </w:t>
      </w:r>
    </w:p>
    <w:p w14:paraId="79C57FC6" w14:textId="77777777" w:rsidR="00517E04" w:rsidRPr="00B6571B" w:rsidRDefault="00517E04">
      <w:pPr>
        <w:spacing w:after="0" w:line="240" w:lineRule="auto"/>
        <w:rPr>
          <w:szCs w:val="24"/>
        </w:rPr>
      </w:pPr>
    </w:p>
    <w:p w14:paraId="413A8659" w14:textId="7F7F668F" w:rsidR="00F30039" w:rsidRPr="00B6571B" w:rsidRDefault="00F30039" w:rsidP="00F30039">
      <w:r w:rsidRPr="00B6571B">
        <w:t>Neglect Tool</w:t>
      </w:r>
      <w:r w:rsidR="00F04554" w:rsidRPr="00B6571B">
        <w:t xml:space="preserve">                                </w:t>
      </w:r>
      <w:r w:rsidRPr="00B6571B">
        <w:t xml:space="preserve"> </w:t>
      </w:r>
      <w:r w:rsidR="001206A9" w:rsidRPr="00B6571B">
        <w:t xml:space="preserve">                                                            </w:t>
      </w:r>
      <w:r w:rsidR="005D4FEF">
        <w:t xml:space="preserve"> </w:t>
      </w:r>
      <w:r w:rsidR="00D11A90">
        <w:t xml:space="preserve">                              21</w:t>
      </w:r>
    </w:p>
    <w:p w14:paraId="2DBFB3FE" w14:textId="6107B4A7" w:rsidR="00F30039" w:rsidRPr="00B6571B" w:rsidRDefault="00562C92" w:rsidP="00F30039">
      <w:r w:rsidRPr="00B6571B">
        <w:t xml:space="preserve">Drug Awareness                                                        </w:t>
      </w:r>
      <w:r w:rsidR="001206A9" w:rsidRPr="00B6571B">
        <w:t xml:space="preserve">                              </w:t>
      </w:r>
      <w:r w:rsidR="005D4FEF">
        <w:t xml:space="preserve"> </w:t>
      </w:r>
      <w:r w:rsidR="00D11A90">
        <w:t xml:space="preserve">                              22</w:t>
      </w:r>
    </w:p>
    <w:p w14:paraId="00FDFED3" w14:textId="564AB752" w:rsidR="0008750A" w:rsidRPr="00B6571B" w:rsidRDefault="00562C92" w:rsidP="0008750A">
      <w:r w:rsidRPr="00B6571B">
        <w:rPr>
          <w:rStyle w:val="Strong"/>
          <w:b w:val="0"/>
        </w:rPr>
        <w:t xml:space="preserve">Children and Families Affected by Parental Substance </w:t>
      </w:r>
      <w:r w:rsidR="00F04554" w:rsidRPr="00B6571B">
        <w:rPr>
          <w:rStyle w:val="Strong"/>
          <w:b w:val="0"/>
        </w:rPr>
        <w:t>U</w:t>
      </w:r>
      <w:r w:rsidRPr="00B6571B">
        <w:rPr>
          <w:rStyle w:val="Strong"/>
          <w:b w:val="0"/>
        </w:rPr>
        <w:t xml:space="preserve">se                           </w:t>
      </w:r>
      <w:r w:rsidR="00F04554" w:rsidRPr="00B6571B">
        <w:rPr>
          <w:rStyle w:val="Strong"/>
          <w:b w:val="0"/>
        </w:rPr>
        <w:t xml:space="preserve">      </w:t>
      </w:r>
      <w:r w:rsidRPr="00B6571B">
        <w:rPr>
          <w:rStyle w:val="Strong"/>
          <w:b w:val="0"/>
        </w:rPr>
        <w:t xml:space="preserve">          </w:t>
      </w:r>
      <w:r w:rsidR="00D11A90">
        <w:t>22</w:t>
      </w:r>
    </w:p>
    <w:p w14:paraId="3372AD23" w14:textId="6F187E78" w:rsidR="00562C92" w:rsidRPr="00B6571B" w:rsidRDefault="00562C92" w:rsidP="0008750A">
      <w:r w:rsidRPr="00B6571B">
        <w:t xml:space="preserve">Child Sexual Exploitation  </w:t>
      </w:r>
      <w:r w:rsidR="00B90F91">
        <w:t>Awareness</w:t>
      </w:r>
      <w:r w:rsidRPr="00B6571B">
        <w:t xml:space="preserve">                                                                      </w:t>
      </w:r>
      <w:r w:rsidR="00D11A90">
        <w:t xml:space="preserve">          </w:t>
      </w:r>
      <w:r w:rsidR="00B90F91">
        <w:t>23</w:t>
      </w:r>
      <w:r w:rsidR="00D11A90">
        <w:t xml:space="preserve">                   </w:t>
      </w:r>
    </w:p>
    <w:p w14:paraId="53EDB1E2" w14:textId="510E8864" w:rsidR="00310B3D" w:rsidRPr="00B6571B" w:rsidRDefault="00310B3D" w:rsidP="0008750A">
      <w:r w:rsidRPr="00B6571B">
        <w:t>Mock Hearings</w:t>
      </w:r>
      <w:r w:rsidR="00562C92" w:rsidRPr="00B6571B">
        <w:t xml:space="preserve">                                                                                                  </w:t>
      </w:r>
      <w:r w:rsidR="00D11A90">
        <w:t xml:space="preserve">                     23</w:t>
      </w:r>
    </w:p>
    <w:p w14:paraId="0E7D9191" w14:textId="4C72340F" w:rsidR="002D7C81" w:rsidRPr="00B6571B" w:rsidRDefault="002D7C81" w:rsidP="0008750A">
      <w:r w:rsidRPr="00B6571B">
        <w:rPr>
          <w:rFonts w:eastAsia="Times New Roman" w:cs="Arial"/>
          <w:szCs w:val="24"/>
        </w:rPr>
        <w:t xml:space="preserve">Preparing Children from Hearings                                                        </w:t>
      </w:r>
      <w:r w:rsidR="00D11A90">
        <w:rPr>
          <w:rFonts w:eastAsia="Times New Roman" w:cs="Arial"/>
          <w:szCs w:val="24"/>
        </w:rPr>
        <w:t xml:space="preserve">                              24</w:t>
      </w:r>
    </w:p>
    <w:p w14:paraId="5E974126" w14:textId="30ED6B0B" w:rsidR="0008750A" w:rsidRPr="00B6571B" w:rsidRDefault="0008750A" w:rsidP="0008750A">
      <w:r w:rsidRPr="00B6571B">
        <w:t>Domestic Abuse</w:t>
      </w:r>
      <w:r w:rsidR="00CE7910" w:rsidRPr="00B6571B">
        <w:t xml:space="preserve"> and Coercive Control </w:t>
      </w:r>
      <w:r w:rsidR="001206A9" w:rsidRPr="00B6571B">
        <w:t xml:space="preserve">                                                                             </w:t>
      </w:r>
      <w:r w:rsidR="00D11A90">
        <w:t>24</w:t>
      </w:r>
      <w:r w:rsidR="001206A9" w:rsidRPr="00B6571B">
        <w:t xml:space="preserve">           </w:t>
      </w:r>
      <w:r w:rsidR="002D7C81" w:rsidRPr="00B6571B">
        <w:t xml:space="preserve"> </w:t>
      </w:r>
    </w:p>
    <w:p w14:paraId="3FC19856" w14:textId="088DED29" w:rsidR="0008750A" w:rsidRPr="00B6571B" w:rsidRDefault="00C47FDC" w:rsidP="00F30039">
      <w:r>
        <w:t>R</w:t>
      </w:r>
      <w:r w:rsidR="0008750A" w:rsidRPr="00B6571B">
        <w:t>esponding to trauma</w:t>
      </w:r>
      <w:r>
        <w:t xml:space="preserve"> and the impact to </w:t>
      </w:r>
      <w:r w:rsidR="0008750A" w:rsidRPr="00B6571B">
        <w:t>children</w:t>
      </w:r>
      <w:r w:rsidR="00CE7910" w:rsidRPr="00B6571B">
        <w:t>/</w:t>
      </w:r>
      <w:r w:rsidR="0008750A" w:rsidRPr="00B6571B">
        <w:t xml:space="preserve"> young people </w:t>
      </w:r>
      <w:r>
        <w:t xml:space="preserve">living with </w:t>
      </w:r>
      <w:r w:rsidR="00254DC9" w:rsidRPr="00B6571B">
        <w:t xml:space="preserve">                                                                                                                       </w:t>
      </w:r>
      <w:r w:rsidR="00CE7910" w:rsidRPr="00B6571B">
        <w:t xml:space="preserve"> of domestic abuse                                                                                           </w:t>
      </w:r>
      <w:r>
        <w:t xml:space="preserve">                      </w:t>
      </w:r>
      <w:r w:rsidR="00D11A90">
        <w:t>25</w:t>
      </w:r>
    </w:p>
    <w:p w14:paraId="28C3C3BF" w14:textId="538743BF" w:rsidR="00517E04" w:rsidRPr="00B6571B" w:rsidRDefault="0008750A">
      <w:pPr>
        <w:spacing w:after="0" w:line="240" w:lineRule="auto"/>
        <w:rPr>
          <w:szCs w:val="24"/>
        </w:rPr>
      </w:pPr>
      <w:r w:rsidRPr="00B6571B">
        <w:rPr>
          <w:szCs w:val="24"/>
        </w:rPr>
        <w:t>Multi</w:t>
      </w:r>
      <w:r w:rsidR="00CE7910" w:rsidRPr="00B6571B">
        <w:rPr>
          <w:szCs w:val="24"/>
        </w:rPr>
        <w:t>-</w:t>
      </w:r>
      <w:r w:rsidRPr="00B6571B">
        <w:rPr>
          <w:szCs w:val="24"/>
        </w:rPr>
        <w:t xml:space="preserve"> Agency </w:t>
      </w:r>
      <w:r w:rsidR="00C20E24" w:rsidRPr="00B6571B">
        <w:rPr>
          <w:szCs w:val="24"/>
        </w:rPr>
        <w:t>Risk Assessment</w:t>
      </w:r>
      <w:r w:rsidRPr="00B6571B">
        <w:rPr>
          <w:szCs w:val="24"/>
        </w:rPr>
        <w:t xml:space="preserve"> Conference</w:t>
      </w:r>
      <w:r w:rsidR="00254DC9" w:rsidRPr="00B6571B">
        <w:rPr>
          <w:szCs w:val="24"/>
        </w:rPr>
        <w:t xml:space="preserve">                                                                     </w:t>
      </w:r>
      <w:r w:rsidR="00D11A90">
        <w:rPr>
          <w:szCs w:val="24"/>
        </w:rPr>
        <w:t>25</w:t>
      </w:r>
      <w:r w:rsidR="00254DC9" w:rsidRPr="00B6571B">
        <w:rPr>
          <w:szCs w:val="24"/>
        </w:rPr>
        <w:t xml:space="preserve">                                   </w:t>
      </w:r>
    </w:p>
    <w:p w14:paraId="793930C1" w14:textId="77777777" w:rsidR="00517E04" w:rsidRPr="00B6571B" w:rsidRDefault="00517E04">
      <w:pPr>
        <w:spacing w:after="0" w:line="240" w:lineRule="auto"/>
        <w:rPr>
          <w:szCs w:val="24"/>
        </w:rPr>
      </w:pPr>
    </w:p>
    <w:p w14:paraId="0BD1C4EF" w14:textId="594710C6" w:rsidR="0008750A" w:rsidRDefault="0008750A" w:rsidP="0008750A">
      <w:r w:rsidRPr="00B6571B">
        <w:t xml:space="preserve">Safe and Together Core Practice </w:t>
      </w:r>
      <w:r w:rsidR="00254DC9" w:rsidRPr="00B6571B">
        <w:t xml:space="preserve">                                                        </w:t>
      </w:r>
      <w:r w:rsidR="00DD378E">
        <w:t xml:space="preserve"> </w:t>
      </w:r>
      <w:r w:rsidR="00D11A90">
        <w:t xml:space="preserve">                              26</w:t>
      </w:r>
    </w:p>
    <w:p w14:paraId="23287C85" w14:textId="77777777" w:rsidR="00A225FC" w:rsidRDefault="00A225FC" w:rsidP="0008750A"/>
    <w:p w14:paraId="633DC8D7" w14:textId="77777777" w:rsidR="00A225FC" w:rsidRPr="00B6571B" w:rsidRDefault="00A225FC" w:rsidP="0008750A"/>
    <w:p w14:paraId="57E92F52" w14:textId="77777777" w:rsidR="00517E04" w:rsidRPr="00B6571B" w:rsidRDefault="00517E04">
      <w:pPr>
        <w:spacing w:after="0" w:line="240" w:lineRule="auto"/>
        <w:rPr>
          <w:szCs w:val="24"/>
        </w:rPr>
      </w:pPr>
    </w:p>
    <w:p w14:paraId="4354DF0E" w14:textId="77777777" w:rsidR="009C3ED0" w:rsidRPr="00B6571B" w:rsidRDefault="009C3ED0">
      <w:pPr>
        <w:spacing w:after="0" w:line="240" w:lineRule="auto"/>
        <w:rPr>
          <w:szCs w:val="24"/>
        </w:rPr>
      </w:pPr>
    </w:p>
    <w:p w14:paraId="097CAA38" w14:textId="77777777" w:rsidR="0008750A" w:rsidRPr="00B6571B" w:rsidRDefault="0008750A">
      <w:pPr>
        <w:spacing w:after="0" w:line="240" w:lineRule="auto"/>
        <w:rPr>
          <w:szCs w:val="24"/>
        </w:rPr>
      </w:pPr>
    </w:p>
    <w:p w14:paraId="0E9ACBF6" w14:textId="77777777" w:rsidR="0008750A" w:rsidRPr="00B6571B" w:rsidRDefault="0008750A">
      <w:pPr>
        <w:spacing w:after="0" w:line="240" w:lineRule="auto"/>
        <w:rPr>
          <w:szCs w:val="24"/>
        </w:rPr>
      </w:pPr>
    </w:p>
    <w:p w14:paraId="638F56E2" w14:textId="77777777" w:rsidR="0008750A" w:rsidRPr="00B6571B" w:rsidRDefault="0008750A">
      <w:pPr>
        <w:spacing w:after="0" w:line="240" w:lineRule="auto"/>
        <w:rPr>
          <w:szCs w:val="24"/>
        </w:rPr>
      </w:pPr>
    </w:p>
    <w:p w14:paraId="0D0516FD" w14:textId="77777777" w:rsidR="0008750A" w:rsidRPr="00B6571B" w:rsidRDefault="0008750A">
      <w:pPr>
        <w:spacing w:after="0" w:line="240" w:lineRule="auto"/>
        <w:rPr>
          <w:szCs w:val="24"/>
        </w:rPr>
      </w:pPr>
    </w:p>
    <w:p w14:paraId="174F9731" w14:textId="77777777" w:rsidR="0008750A" w:rsidRPr="00B6571B" w:rsidRDefault="0008750A">
      <w:pPr>
        <w:spacing w:after="0" w:line="240" w:lineRule="auto"/>
        <w:rPr>
          <w:szCs w:val="24"/>
        </w:rPr>
      </w:pPr>
    </w:p>
    <w:p w14:paraId="6367FDE1" w14:textId="77777777" w:rsidR="0008750A" w:rsidRPr="00B6571B" w:rsidRDefault="0008750A">
      <w:pPr>
        <w:spacing w:after="0" w:line="240" w:lineRule="auto"/>
        <w:rPr>
          <w:szCs w:val="24"/>
        </w:rPr>
      </w:pPr>
    </w:p>
    <w:p w14:paraId="27837ABB" w14:textId="77777777" w:rsidR="0008750A" w:rsidRPr="00B6571B" w:rsidRDefault="0008750A">
      <w:pPr>
        <w:spacing w:after="0" w:line="240" w:lineRule="auto"/>
        <w:rPr>
          <w:szCs w:val="24"/>
        </w:rPr>
      </w:pPr>
    </w:p>
    <w:p w14:paraId="7A08112D" w14:textId="77777777" w:rsidR="0008750A" w:rsidRPr="00B6571B" w:rsidRDefault="0008750A">
      <w:pPr>
        <w:spacing w:after="0" w:line="240" w:lineRule="auto"/>
        <w:rPr>
          <w:szCs w:val="24"/>
        </w:rPr>
      </w:pPr>
    </w:p>
    <w:p w14:paraId="2287E2DC" w14:textId="77777777" w:rsidR="0008750A" w:rsidRPr="00B6571B" w:rsidRDefault="0008750A">
      <w:pPr>
        <w:spacing w:after="0" w:line="240" w:lineRule="auto"/>
        <w:rPr>
          <w:szCs w:val="24"/>
        </w:rPr>
      </w:pPr>
    </w:p>
    <w:p w14:paraId="5216E0F8" w14:textId="77777777" w:rsidR="0008750A" w:rsidRPr="00B6571B" w:rsidRDefault="0008750A">
      <w:pPr>
        <w:spacing w:after="0" w:line="240" w:lineRule="auto"/>
        <w:rPr>
          <w:szCs w:val="24"/>
        </w:rPr>
      </w:pPr>
    </w:p>
    <w:p w14:paraId="52C17C22" w14:textId="77777777" w:rsidR="0008750A" w:rsidRPr="00B6571B" w:rsidRDefault="0008750A">
      <w:pPr>
        <w:spacing w:after="0" w:line="240" w:lineRule="auto"/>
        <w:rPr>
          <w:szCs w:val="24"/>
        </w:rPr>
      </w:pPr>
    </w:p>
    <w:p w14:paraId="63C40FB9" w14:textId="77777777" w:rsidR="0008750A" w:rsidRPr="00B6571B" w:rsidRDefault="0008750A">
      <w:pPr>
        <w:spacing w:after="0" w:line="240" w:lineRule="auto"/>
        <w:rPr>
          <w:szCs w:val="24"/>
        </w:rPr>
      </w:pPr>
    </w:p>
    <w:p w14:paraId="739C1135" w14:textId="77777777" w:rsidR="0008750A" w:rsidRPr="00B6571B" w:rsidRDefault="0008750A">
      <w:pPr>
        <w:spacing w:after="0" w:line="240" w:lineRule="auto"/>
        <w:rPr>
          <w:szCs w:val="24"/>
        </w:rPr>
      </w:pPr>
    </w:p>
    <w:p w14:paraId="454D18C3" w14:textId="77777777" w:rsidR="0008750A" w:rsidRPr="00B6571B" w:rsidRDefault="0008750A">
      <w:pPr>
        <w:spacing w:after="0" w:line="240" w:lineRule="auto"/>
        <w:rPr>
          <w:szCs w:val="24"/>
        </w:rPr>
      </w:pPr>
    </w:p>
    <w:p w14:paraId="39BBCA15" w14:textId="77777777" w:rsidR="0008750A" w:rsidRPr="00B6571B" w:rsidRDefault="0008750A">
      <w:pPr>
        <w:spacing w:after="0" w:line="240" w:lineRule="auto"/>
        <w:rPr>
          <w:szCs w:val="24"/>
        </w:rPr>
      </w:pPr>
    </w:p>
    <w:p w14:paraId="744447EA" w14:textId="77777777" w:rsidR="0008750A" w:rsidRDefault="0008750A">
      <w:pPr>
        <w:spacing w:after="0" w:line="240" w:lineRule="auto"/>
        <w:rPr>
          <w:szCs w:val="24"/>
        </w:rPr>
      </w:pPr>
    </w:p>
    <w:p w14:paraId="7A87D65D" w14:textId="77777777" w:rsidR="0008750A" w:rsidRDefault="0008750A">
      <w:pPr>
        <w:spacing w:after="0" w:line="240" w:lineRule="auto"/>
        <w:rPr>
          <w:szCs w:val="24"/>
        </w:rPr>
      </w:pPr>
    </w:p>
    <w:p w14:paraId="48379F74" w14:textId="77777777" w:rsidR="0008750A" w:rsidRDefault="0008750A">
      <w:pPr>
        <w:spacing w:after="0" w:line="240" w:lineRule="auto"/>
        <w:rPr>
          <w:szCs w:val="24"/>
        </w:rPr>
      </w:pPr>
    </w:p>
    <w:p w14:paraId="18ECEDC0" w14:textId="77777777" w:rsidR="0008750A" w:rsidRDefault="0008750A">
      <w:pPr>
        <w:spacing w:after="0" w:line="240" w:lineRule="auto"/>
        <w:rPr>
          <w:szCs w:val="24"/>
        </w:rPr>
      </w:pPr>
    </w:p>
    <w:p w14:paraId="4091BCC6" w14:textId="77777777" w:rsidR="005612AA" w:rsidRDefault="005612AA" w:rsidP="00C07799">
      <w:pPr>
        <w:jc w:val="center"/>
        <w:rPr>
          <w:b/>
          <w:bCs/>
          <w:color w:val="000000"/>
          <w:sz w:val="32"/>
          <w:szCs w:val="32"/>
          <w:lang w:eastAsia="en-GB"/>
        </w:rPr>
        <w:sectPr w:rsidR="005612AA" w:rsidSect="00236CDC">
          <w:footerReference w:type="default" r:id="rId12"/>
          <w:pgSz w:w="11906" w:h="16838"/>
          <w:pgMar w:top="1440" w:right="1440" w:bottom="1440" w:left="1440" w:header="708" w:footer="708" w:gutter="0"/>
          <w:pgBorders w:display="firstPage" w:offsetFrom="page">
            <w:top w:val="thinThickThinSmallGap" w:sz="12" w:space="24" w:color="660066"/>
            <w:left w:val="thinThickThinSmallGap" w:sz="12" w:space="24" w:color="660066"/>
            <w:bottom w:val="thinThickThinSmallGap" w:sz="12" w:space="24" w:color="660066"/>
            <w:right w:val="thinThickThinSmallGap" w:sz="12" w:space="24" w:color="660066"/>
          </w:pgBorders>
          <w:cols w:space="708"/>
          <w:docGrid w:linePitch="360"/>
        </w:sectPr>
      </w:pPr>
    </w:p>
    <w:tbl>
      <w:tblPr>
        <w:tblW w:w="19775" w:type="dxa"/>
        <w:tblInd w:w="93" w:type="dxa"/>
        <w:tblLook w:val="04A0" w:firstRow="1" w:lastRow="0" w:firstColumn="1" w:lastColumn="0" w:noHBand="0" w:noVBand="1"/>
      </w:tblPr>
      <w:tblGrid>
        <w:gridCol w:w="13538"/>
        <w:gridCol w:w="1249"/>
        <w:gridCol w:w="78"/>
        <w:gridCol w:w="4910"/>
      </w:tblGrid>
      <w:tr w:rsidR="00C07799" w:rsidRPr="00CC06DC" w14:paraId="23B05491" w14:textId="77777777" w:rsidTr="00C07799">
        <w:trPr>
          <w:gridAfter w:val="2"/>
          <w:wAfter w:w="4988" w:type="dxa"/>
          <w:trHeight w:val="840"/>
        </w:trPr>
        <w:tc>
          <w:tcPr>
            <w:tcW w:w="14787" w:type="dxa"/>
            <w:gridSpan w:val="2"/>
            <w:shd w:val="clear" w:color="auto" w:fill="auto"/>
            <w:vAlign w:val="center"/>
            <w:hideMark/>
          </w:tcPr>
          <w:p w14:paraId="1520BAF0" w14:textId="2230721E" w:rsidR="00C07799" w:rsidRPr="00CC06DC" w:rsidRDefault="00C07799" w:rsidP="008B712C">
            <w:pPr>
              <w:jc w:val="center"/>
              <w:rPr>
                <w:b/>
                <w:bCs/>
                <w:color w:val="000000"/>
                <w:sz w:val="32"/>
                <w:szCs w:val="32"/>
                <w:lang w:eastAsia="en-GB"/>
              </w:rPr>
            </w:pPr>
            <w:r w:rsidRPr="00CC06DC">
              <w:rPr>
                <w:b/>
                <w:bCs/>
                <w:color w:val="000000"/>
                <w:sz w:val="32"/>
                <w:szCs w:val="32"/>
                <w:lang w:eastAsia="en-GB"/>
              </w:rPr>
              <w:lastRenderedPageBreak/>
              <w:t>Guidance on the key competences,</w:t>
            </w:r>
            <w:r>
              <w:rPr>
                <w:b/>
                <w:bCs/>
                <w:color w:val="000000"/>
                <w:sz w:val="32"/>
                <w:szCs w:val="32"/>
                <w:lang w:eastAsia="en-GB"/>
              </w:rPr>
              <w:t xml:space="preserve"> </w:t>
            </w:r>
            <w:r w:rsidRPr="00CC06DC">
              <w:rPr>
                <w:b/>
                <w:bCs/>
                <w:color w:val="000000"/>
                <w:sz w:val="32"/>
                <w:szCs w:val="32"/>
                <w:lang w:eastAsia="en-GB"/>
              </w:rPr>
              <w:t>knowledge and skills required</w:t>
            </w:r>
            <w:r w:rsidR="008B712C">
              <w:rPr>
                <w:b/>
                <w:bCs/>
                <w:color w:val="000000"/>
                <w:sz w:val="32"/>
                <w:szCs w:val="32"/>
                <w:lang w:eastAsia="en-GB"/>
              </w:rPr>
              <w:t xml:space="preserve"> </w:t>
            </w:r>
            <w:r w:rsidRPr="00CC06DC">
              <w:rPr>
                <w:b/>
                <w:bCs/>
                <w:color w:val="000000"/>
                <w:sz w:val="32"/>
                <w:szCs w:val="32"/>
                <w:lang w:eastAsia="en-GB"/>
              </w:rPr>
              <w:t>in Child Protection,</w:t>
            </w:r>
            <w:r>
              <w:rPr>
                <w:b/>
                <w:bCs/>
                <w:color w:val="000000"/>
                <w:sz w:val="32"/>
                <w:szCs w:val="32"/>
                <w:lang w:eastAsia="en-GB"/>
              </w:rPr>
              <w:t xml:space="preserve"> </w:t>
            </w:r>
            <w:r w:rsidRPr="00CC06DC">
              <w:rPr>
                <w:b/>
                <w:bCs/>
                <w:color w:val="000000"/>
                <w:sz w:val="32"/>
                <w:szCs w:val="32"/>
                <w:lang w:eastAsia="en-GB"/>
              </w:rPr>
              <w:t>Adult Support &amp; Protection and Gender Based Violence for the Multi - Agency Workforce</w:t>
            </w:r>
            <w:r>
              <w:rPr>
                <w:b/>
                <w:bCs/>
                <w:color w:val="000000"/>
                <w:sz w:val="32"/>
                <w:szCs w:val="32"/>
                <w:lang w:eastAsia="en-GB"/>
              </w:rPr>
              <w:t>.</w:t>
            </w:r>
          </w:p>
        </w:tc>
      </w:tr>
      <w:tr w:rsidR="00C07799" w:rsidRPr="00CC06DC" w14:paraId="7691A378" w14:textId="77777777" w:rsidTr="00C07799">
        <w:trPr>
          <w:gridAfter w:val="2"/>
          <w:wAfter w:w="4988" w:type="dxa"/>
          <w:trHeight w:val="1605"/>
        </w:trPr>
        <w:tc>
          <w:tcPr>
            <w:tcW w:w="14787" w:type="dxa"/>
            <w:gridSpan w:val="2"/>
            <w:shd w:val="clear" w:color="auto" w:fill="auto"/>
            <w:vAlign w:val="bottom"/>
            <w:hideMark/>
          </w:tcPr>
          <w:p w14:paraId="3EA90E2D" w14:textId="7B8A25E9" w:rsidR="00C07799" w:rsidRPr="00CC06DC" w:rsidRDefault="00C07799" w:rsidP="005612AA">
            <w:pPr>
              <w:rPr>
                <w:color w:val="000000"/>
                <w:sz w:val="28"/>
                <w:szCs w:val="28"/>
                <w:lang w:eastAsia="en-GB"/>
              </w:rPr>
            </w:pPr>
            <w:r w:rsidRPr="00CC06DC">
              <w:rPr>
                <w:color w:val="000000"/>
                <w:sz w:val="28"/>
                <w:szCs w:val="28"/>
                <w:lang w:eastAsia="en-GB"/>
              </w:rPr>
              <w:t xml:space="preserve">The following </w:t>
            </w:r>
            <w:r>
              <w:rPr>
                <w:color w:val="000000"/>
                <w:sz w:val="28"/>
                <w:szCs w:val="28"/>
                <w:lang w:eastAsia="en-GB"/>
              </w:rPr>
              <w:t>pages</w:t>
            </w:r>
            <w:r w:rsidR="005612AA">
              <w:rPr>
                <w:color w:val="000000"/>
                <w:sz w:val="28"/>
                <w:szCs w:val="28"/>
                <w:lang w:eastAsia="en-GB"/>
              </w:rPr>
              <w:t xml:space="preserve"> (4 – 12) </w:t>
            </w:r>
            <w:r w:rsidRPr="00CC06DC">
              <w:rPr>
                <w:color w:val="000000"/>
                <w:sz w:val="28"/>
                <w:szCs w:val="28"/>
                <w:lang w:eastAsia="en-GB"/>
              </w:rPr>
              <w:t>record the particular competences,</w:t>
            </w:r>
            <w:r>
              <w:rPr>
                <w:color w:val="000000"/>
                <w:sz w:val="28"/>
                <w:szCs w:val="28"/>
                <w:lang w:eastAsia="en-GB"/>
              </w:rPr>
              <w:t xml:space="preserve"> </w:t>
            </w:r>
            <w:r w:rsidRPr="00CC06DC">
              <w:rPr>
                <w:color w:val="000000"/>
                <w:sz w:val="28"/>
                <w:szCs w:val="28"/>
                <w:lang w:eastAsia="en-GB"/>
              </w:rPr>
              <w:t>knowledge and skills that are found in the National Framework for Child Protection (Scotland) These are equally compatible and link to the Adult Support &amp; Protection and Equally Safe Agendas we wish to promote in multi - agency practice</w:t>
            </w:r>
            <w:r>
              <w:rPr>
                <w:color w:val="000000"/>
                <w:sz w:val="28"/>
                <w:szCs w:val="28"/>
                <w:lang w:eastAsia="en-GB"/>
              </w:rPr>
              <w:t xml:space="preserve"> in the</w:t>
            </w:r>
            <w:r w:rsidRPr="00CC06DC">
              <w:rPr>
                <w:color w:val="000000"/>
                <w:sz w:val="28"/>
                <w:szCs w:val="28"/>
                <w:lang w:eastAsia="en-GB"/>
              </w:rPr>
              <w:t xml:space="preserve"> </w:t>
            </w:r>
            <w:r>
              <w:rPr>
                <w:color w:val="000000"/>
                <w:sz w:val="28"/>
                <w:szCs w:val="28"/>
                <w:lang w:eastAsia="en-GB"/>
              </w:rPr>
              <w:t>l</w:t>
            </w:r>
            <w:r w:rsidRPr="00CC06DC">
              <w:rPr>
                <w:color w:val="000000"/>
                <w:sz w:val="28"/>
                <w:szCs w:val="28"/>
                <w:lang w:eastAsia="en-GB"/>
              </w:rPr>
              <w:t xml:space="preserve">earning and practice development opportunities we provide as part of the Multi-Agency Public Protection Learning and Practice Development Workforce Development Strategy.    </w:t>
            </w:r>
          </w:p>
        </w:tc>
      </w:tr>
      <w:tr w:rsidR="00C07799" w:rsidRPr="00CC06DC" w14:paraId="484A9A45" w14:textId="77777777" w:rsidTr="00C07799">
        <w:trPr>
          <w:gridAfter w:val="2"/>
          <w:wAfter w:w="4988" w:type="dxa"/>
          <w:trHeight w:val="375"/>
        </w:trPr>
        <w:tc>
          <w:tcPr>
            <w:tcW w:w="14787" w:type="dxa"/>
            <w:gridSpan w:val="2"/>
            <w:shd w:val="clear" w:color="auto" w:fill="auto"/>
            <w:vAlign w:val="bottom"/>
            <w:hideMark/>
          </w:tcPr>
          <w:p w14:paraId="4C392B9A" w14:textId="77777777" w:rsidR="00C07799" w:rsidRPr="00CC06DC" w:rsidRDefault="00C07799" w:rsidP="00C07799">
            <w:pPr>
              <w:rPr>
                <w:color w:val="000000"/>
                <w:sz w:val="28"/>
                <w:szCs w:val="28"/>
                <w:lang w:eastAsia="en-GB"/>
              </w:rPr>
            </w:pPr>
          </w:p>
        </w:tc>
      </w:tr>
      <w:tr w:rsidR="00C07799" w:rsidRPr="00CC06DC" w14:paraId="22C6F003" w14:textId="77777777" w:rsidTr="00C07799">
        <w:trPr>
          <w:gridAfter w:val="2"/>
          <w:wAfter w:w="4988" w:type="dxa"/>
          <w:trHeight w:val="750"/>
        </w:trPr>
        <w:tc>
          <w:tcPr>
            <w:tcW w:w="14787" w:type="dxa"/>
            <w:gridSpan w:val="2"/>
            <w:shd w:val="clear" w:color="auto" w:fill="auto"/>
            <w:vAlign w:val="bottom"/>
            <w:hideMark/>
          </w:tcPr>
          <w:p w14:paraId="710D3569" w14:textId="77777777" w:rsidR="00C07799" w:rsidRPr="00CC06DC" w:rsidRDefault="00C07799" w:rsidP="00C07799">
            <w:pPr>
              <w:rPr>
                <w:color w:val="000000"/>
                <w:sz w:val="28"/>
                <w:szCs w:val="28"/>
                <w:lang w:eastAsia="en-GB"/>
              </w:rPr>
            </w:pPr>
            <w:r w:rsidRPr="00CC06DC">
              <w:rPr>
                <w:color w:val="000000"/>
                <w:sz w:val="28"/>
                <w:szCs w:val="28"/>
                <w:lang w:eastAsia="en-GB"/>
              </w:rPr>
              <w:t xml:space="preserve">There is a separate spreadsheet for each Workforce Group. </w:t>
            </w:r>
            <w:r>
              <w:rPr>
                <w:color w:val="000000"/>
                <w:sz w:val="28"/>
                <w:szCs w:val="28"/>
                <w:lang w:eastAsia="en-GB"/>
              </w:rPr>
              <w:t>W</w:t>
            </w:r>
            <w:r w:rsidRPr="00CC06DC">
              <w:rPr>
                <w:color w:val="000000"/>
                <w:sz w:val="28"/>
                <w:szCs w:val="28"/>
                <w:lang w:eastAsia="en-GB"/>
              </w:rPr>
              <w:t>e</w:t>
            </w:r>
            <w:r>
              <w:rPr>
                <w:color w:val="000000"/>
                <w:sz w:val="28"/>
                <w:szCs w:val="28"/>
                <w:lang w:eastAsia="en-GB"/>
              </w:rPr>
              <w:t>,</w:t>
            </w:r>
            <w:r w:rsidRPr="00CC06DC">
              <w:rPr>
                <w:color w:val="000000"/>
                <w:sz w:val="28"/>
                <w:szCs w:val="28"/>
                <w:lang w:eastAsia="en-GB"/>
              </w:rPr>
              <w:t xml:space="preserve"> </w:t>
            </w:r>
            <w:r>
              <w:rPr>
                <w:color w:val="000000"/>
                <w:sz w:val="28"/>
                <w:szCs w:val="28"/>
                <w:lang w:eastAsia="en-GB"/>
              </w:rPr>
              <w:t xml:space="preserve">however, </w:t>
            </w:r>
            <w:r w:rsidRPr="00CC06DC">
              <w:rPr>
                <w:color w:val="000000"/>
                <w:sz w:val="28"/>
                <w:szCs w:val="28"/>
                <w:lang w:eastAsia="en-GB"/>
              </w:rPr>
              <w:t xml:space="preserve">acknowledge the specific and intensive workforce overlap and reference should be made across both.   </w:t>
            </w:r>
          </w:p>
        </w:tc>
      </w:tr>
      <w:tr w:rsidR="00C07799" w:rsidRPr="00CC06DC" w14:paraId="22906C16" w14:textId="77777777" w:rsidTr="00C07799">
        <w:trPr>
          <w:gridAfter w:val="2"/>
          <w:wAfter w:w="4988" w:type="dxa"/>
          <w:trHeight w:val="375"/>
        </w:trPr>
        <w:tc>
          <w:tcPr>
            <w:tcW w:w="14787" w:type="dxa"/>
            <w:gridSpan w:val="2"/>
            <w:shd w:val="clear" w:color="auto" w:fill="auto"/>
            <w:vAlign w:val="bottom"/>
            <w:hideMark/>
          </w:tcPr>
          <w:p w14:paraId="44F26819" w14:textId="77777777" w:rsidR="00C07799" w:rsidRPr="00CC06DC" w:rsidRDefault="00C07799" w:rsidP="00C07799">
            <w:pPr>
              <w:rPr>
                <w:color w:val="000000"/>
                <w:sz w:val="28"/>
                <w:szCs w:val="28"/>
                <w:lang w:eastAsia="en-GB"/>
              </w:rPr>
            </w:pPr>
          </w:p>
        </w:tc>
      </w:tr>
      <w:tr w:rsidR="00C07799" w:rsidRPr="00CC06DC" w14:paraId="2BCE83E2" w14:textId="77777777" w:rsidTr="00C07799">
        <w:trPr>
          <w:gridAfter w:val="2"/>
          <w:wAfter w:w="4988" w:type="dxa"/>
          <w:trHeight w:val="1125"/>
        </w:trPr>
        <w:tc>
          <w:tcPr>
            <w:tcW w:w="14787" w:type="dxa"/>
            <w:gridSpan w:val="2"/>
            <w:shd w:val="clear" w:color="auto" w:fill="auto"/>
            <w:vAlign w:val="bottom"/>
            <w:hideMark/>
          </w:tcPr>
          <w:p w14:paraId="198F5C24" w14:textId="77777777" w:rsidR="00C07799" w:rsidRPr="00CC06DC" w:rsidRDefault="00C07799" w:rsidP="00C07799">
            <w:pPr>
              <w:rPr>
                <w:color w:val="000000"/>
                <w:sz w:val="28"/>
                <w:szCs w:val="28"/>
                <w:lang w:eastAsia="en-GB"/>
              </w:rPr>
            </w:pPr>
            <w:r>
              <w:rPr>
                <w:color w:val="000000"/>
                <w:sz w:val="28"/>
                <w:szCs w:val="28"/>
                <w:lang w:eastAsia="en-GB"/>
              </w:rPr>
              <w:t>It is intended t</w:t>
            </w:r>
            <w:r w:rsidRPr="00CC06DC">
              <w:rPr>
                <w:color w:val="000000"/>
                <w:sz w:val="28"/>
                <w:szCs w:val="28"/>
                <w:lang w:eastAsia="en-GB"/>
              </w:rPr>
              <w:t xml:space="preserve">he guidance </w:t>
            </w:r>
            <w:r>
              <w:rPr>
                <w:color w:val="000000"/>
                <w:sz w:val="28"/>
                <w:szCs w:val="28"/>
                <w:lang w:eastAsia="en-GB"/>
              </w:rPr>
              <w:t xml:space="preserve">will inform </w:t>
            </w:r>
            <w:r w:rsidRPr="00CC06DC">
              <w:rPr>
                <w:color w:val="000000"/>
                <w:sz w:val="28"/>
                <w:szCs w:val="28"/>
                <w:lang w:eastAsia="en-GB"/>
              </w:rPr>
              <w:t>a supervisor with the basic competences, knowledge and skills expected of a worker working across the lifespan</w:t>
            </w:r>
            <w:r>
              <w:rPr>
                <w:color w:val="000000"/>
                <w:sz w:val="28"/>
                <w:szCs w:val="28"/>
                <w:lang w:eastAsia="en-GB"/>
              </w:rPr>
              <w:t>.</w:t>
            </w:r>
            <w:r w:rsidRPr="00CC06DC">
              <w:rPr>
                <w:color w:val="000000"/>
                <w:sz w:val="28"/>
                <w:szCs w:val="28"/>
                <w:lang w:eastAsia="en-GB"/>
              </w:rPr>
              <w:t xml:space="preserve"> </w:t>
            </w:r>
            <w:r>
              <w:rPr>
                <w:color w:val="000000"/>
                <w:sz w:val="28"/>
                <w:szCs w:val="28"/>
                <w:lang w:eastAsia="en-GB"/>
              </w:rPr>
              <w:t xml:space="preserve">Reference </w:t>
            </w:r>
            <w:r w:rsidRPr="00CC06DC">
              <w:rPr>
                <w:color w:val="000000"/>
                <w:sz w:val="28"/>
                <w:szCs w:val="28"/>
                <w:lang w:eastAsia="en-GB"/>
              </w:rPr>
              <w:t xml:space="preserve">can be </w:t>
            </w:r>
            <w:r>
              <w:rPr>
                <w:color w:val="000000"/>
                <w:sz w:val="28"/>
                <w:szCs w:val="28"/>
                <w:lang w:eastAsia="en-GB"/>
              </w:rPr>
              <w:t>made to the guidance</w:t>
            </w:r>
            <w:r w:rsidRPr="00CC06DC">
              <w:rPr>
                <w:color w:val="000000"/>
                <w:sz w:val="28"/>
                <w:szCs w:val="28"/>
                <w:lang w:eastAsia="en-GB"/>
              </w:rPr>
              <w:t xml:space="preserve"> where there are concerns around practice a</w:t>
            </w:r>
            <w:r>
              <w:rPr>
                <w:color w:val="000000"/>
                <w:sz w:val="28"/>
                <w:szCs w:val="28"/>
                <w:lang w:eastAsia="en-GB"/>
              </w:rPr>
              <w:t xml:space="preserve">s well as </w:t>
            </w:r>
            <w:r w:rsidRPr="00CC06DC">
              <w:rPr>
                <w:color w:val="000000"/>
                <w:sz w:val="28"/>
                <w:szCs w:val="28"/>
                <w:lang w:eastAsia="en-GB"/>
              </w:rPr>
              <w:t>identifying</w:t>
            </w:r>
            <w:r>
              <w:rPr>
                <w:color w:val="000000"/>
                <w:sz w:val="28"/>
                <w:szCs w:val="28"/>
                <w:lang w:eastAsia="en-GB"/>
              </w:rPr>
              <w:t xml:space="preserve"> </w:t>
            </w:r>
            <w:r w:rsidRPr="00CC06DC">
              <w:rPr>
                <w:color w:val="000000"/>
                <w:sz w:val="28"/>
                <w:szCs w:val="28"/>
                <w:lang w:eastAsia="en-GB"/>
              </w:rPr>
              <w:t xml:space="preserve">learning and practice development opportunities.  </w:t>
            </w:r>
          </w:p>
        </w:tc>
      </w:tr>
      <w:tr w:rsidR="00C07799" w:rsidRPr="00CC06DC" w14:paraId="2FD37A2E" w14:textId="77777777" w:rsidTr="00C07799">
        <w:trPr>
          <w:gridAfter w:val="2"/>
          <w:wAfter w:w="4988" w:type="dxa"/>
          <w:trHeight w:val="1125"/>
        </w:trPr>
        <w:tc>
          <w:tcPr>
            <w:tcW w:w="14787" w:type="dxa"/>
            <w:gridSpan w:val="2"/>
            <w:shd w:val="clear" w:color="auto" w:fill="auto"/>
            <w:vAlign w:val="bottom"/>
          </w:tcPr>
          <w:p w14:paraId="2CA62E6C" w14:textId="77777777" w:rsidR="00C07799" w:rsidRDefault="00C07799" w:rsidP="00C07799">
            <w:pPr>
              <w:rPr>
                <w:color w:val="000000"/>
                <w:sz w:val="28"/>
                <w:szCs w:val="28"/>
                <w:lang w:eastAsia="en-GB"/>
              </w:rPr>
            </w:pPr>
          </w:p>
          <w:p w14:paraId="7E4FBD59" w14:textId="77777777" w:rsidR="00C07799" w:rsidRDefault="00C07799" w:rsidP="00C07799">
            <w:pPr>
              <w:rPr>
                <w:color w:val="000000"/>
                <w:sz w:val="28"/>
                <w:szCs w:val="28"/>
                <w:lang w:eastAsia="en-GB"/>
              </w:rPr>
            </w:pPr>
          </w:p>
          <w:p w14:paraId="541FF08C" w14:textId="77777777" w:rsidR="00C07799" w:rsidRDefault="00C07799" w:rsidP="00C07799">
            <w:pPr>
              <w:rPr>
                <w:color w:val="000000"/>
                <w:sz w:val="28"/>
                <w:szCs w:val="28"/>
                <w:lang w:eastAsia="en-GB"/>
              </w:rPr>
            </w:pPr>
          </w:p>
          <w:p w14:paraId="3796B421" w14:textId="77777777" w:rsidR="008B712C" w:rsidRDefault="008B712C" w:rsidP="00C07799">
            <w:pPr>
              <w:rPr>
                <w:color w:val="000000"/>
                <w:sz w:val="28"/>
                <w:szCs w:val="28"/>
                <w:lang w:eastAsia="en-GB"/>
              </w:rPr>
            </w:pPr>
          </w:p>
          <w:p w14:paraId="685C1661" w14:textId="77777777" w:rsidR="00C07799" w:rsidRPr="00CC06DC" w:rsidRDefault="00C07799" w:rsidP="00C07799">
            <w:pPr>
              <w:rPr>
                <w:color w:val="000000"/>
                <w:sz w:val="28"/>
                <w:szCs w:val="28"/>
                <w:lang w:eastAsia="en-GB"/>
              </w:rPr>
            </w:pPr>
          </w:p>
        </w:tc>
      </w:tr>
      <w:tr w:rsidR="00C07799" w:rsidRPr="00CC06DC" w14:paraId="11881AF4" w14:textId="77777777" w:rsidTr="00C07799">
        <w:trPr>
          <w:gridAfter w:val="1"/>
          <w:wAfter w:w="4910" w:type="dxa"/>
          <w:trHeight w:val="360"/>
        </w:trPr>
        <w:tc>
          <w:tcPr>
            <w:tcW w:w="14865" w:type="dxa"/>
            <w:gridSpan w:val="3"/>
            <w:shd w:val="clear" w:color="auto" w:fill="00B050"/>
            <w:vAlign w:val="center"/>
            <w:hideMark/>
          </w:tcPr>
          <w:p w14:paraId="5F03029D" w14:textId="77777777" w:rsidR="00C07799" w:rsidRPr="00CC06DC" w:rsidRDefault="00C07799" w:rsidP="00C07799">
            <w:pPr>
              <w:rPr>
                <w:rFonts w:cs="Arial"/>
                <w:b/>
                <w:bCs/>
                <w:color w:val="000000"/>
                <w:sz w:val="28"/>
                <w:szCs w:val="28"/>
                <w:lang w:eastAsia="en-GB"/>
              </w:rPr>
            </w:pPr>
            <w:r w:rsidRPr="00CC06DC">
              <w:rPr>
                <w:rFonts w:cs="Arial"/>
                <w:b/>
                <w:bCs/>
                <w:color w:val="000000"/>
                <w:sz w:val="28"/>
                <w:szCs w:val="28"/>
                <w:lang w:eastAsia="en-GB"/>
              </w:rPr>
              <w:lastRenderedPageBreak/>
              <w:t>The General Contact Workforce: Competences, Knowledge and Skills</w:t>
            </w:r>
          </w:p>
        </w:tc>
      </w:tr>
      <w:tr w:rsidR="00C07799" w:rsidRPr="00CC06DC" w14:paraId="70EF70A3" w14:textId="77777777" w:rsidTr="00C07799">
        <w:trPr>
          <w:gridAfter w:val="1"/>
          <w:wAfter w:w="4910" w:type="dxa"/>
          <w:trHeight w:val="45"/>
        </w:trPr>
        <w:tc>
          <w:tcPr>
            <w:tcW w:w="14865" w:type="dxa"/>
            <w:gridSpan w:val="3"/>
            <w:shd w:val="clear" w:color="auto" w:fill="auto"/>
            <w:vAlign w:val="bottom"/>
            <w:hideMark/>
          </w:tcPr>
          <w:p w14:paraId="2D7EB4EB" w14:textId="77777777" w:rsidR="00C07799" w:rsidRPr="00CC06DC" w:rsidRDefault="00C07799" w:rsidP="00C07799">
            <w:pPr>
              <w:rPr>
                <w:rFonts w:cs="Arial"/>
                <w:sz w:val="20"/>
                <w:lang w:eastAsia="en-GB"/>
              </w:rPr>
            </w:pPr>
          </w:p>
        </w:tc>
      </w:tr>
      <w:tr w:rsidR="00C07799" w:rsidRPr="00CC06DC" w14:paraId="05E33705" w14:textId="77777777" w:rsidTr="00C07799">
        <w:trPr>
          <w:gridAfter w:val="1"/>
          <w:wAfter w:w="4910" w:type="dxa"/>
          <w:trHeight w:val="630"/>
        </w:trPr>
        <w:tc>
          <w:tcPr>
            <w:tcW w:w="14865" w:type="dxa"/>
            <w:gridSpan w:val="3"/>
            <w:shd w:val="clear" w:color="000000" w:fill="FFFFFF"/>
            <w:vAlign w:val="center"/>
            <w:hideMark/>
          </w:tcPr>
          <w:p w14:paraId="2CC1122E"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Core competences - The core competences relating to Child Protection, Adult Support and Protection and Gender Based Violence  for a worker in this workforce group are to:</w:t>
            </w:r>
          </w:p>
        </w:tc>
      </w:tr>
      <w:tr w:rsidR="00C07799" w:rsidRPr="00294902" w14:paraId="57AED22A" w14:textId="77777777" w:rsidTr="00C07799">
        <w:trPr>
          <w:gridAfter w:val="1"/>
          <w:wAfter w:w="4910" w:type="dxa"/>
          <w:trHeight w:val="510"/>
        </w:trPr>
        <w:tc>
          <w:tcPr>
            <w:tcW w:w="14865" w:type="dxa"/>
            <w:gridSpan w:val="3"/>
            <w:shd w:val="clear" w:color="000000" w:fill="FFFFFF"/>
            <w:vAlign w:val="center"/>
            <w:hideMark/>
          </w:tcPr>
          <w:p w14:paraId="78C27927" w14:textId="77777777" w:rsidR="00C07799" w:rsidRPr="00294902" w:rsidRDefault="00C07799" w:rsidP="00DD378E">
            <w:pPr>
              <w:pStyle w:val="ListParagraph"/>
              <w:numPr>
                <w:ilvl w:val="0"/>
                <w:numId w:val="25"/>
              </w:numPr>
              <w:spacing w:after="0" w:line="240" w:lineRule="auto"/>
              <w:rPr>
                <w:rFonts w:cs="Arial"/>
                <w:szCs w:val="24"/>
                <w:lang w:eastAsia="en-GB"/>
              </w:rPr>
            </w:pPr>
            <w:r w:rsidRPr="00294902">
              <w:rPr>
                <w:rFonts w:cs="Arial"/>
                <w:szCs w:val="24"/>
                <w:lang w:eastAsia="en-GB"/>
              </w:rPr>
              <w:t>Recognise where there may be concerns about a child’s/adult's well-being</w:t>
            </w:r>
            <w:r>
              <w:rPr>
                <w:rFonts w:cs="Arial"/>
                <w:szCs w:val="24"/>
                <w:lang w:eastAsia="en-GB"/>
              </w:rPr>
              <w:t>.</w:t>
            </w:r>
          </w:p>
        </w:tc>
      </w:tr>
      <w:tr w:rsidR="00C07799" w:rsidRPr="00294902" w14:paraId="62314856" w14:textId="77777777" w:rsidTr="00C07799">
        <w:trPr>
          <w:gridAfter w:val="1"/>
          <w:wAfter w:w="4910" w:type="dxa"/>
          <w:trHeight w:val="900"/>
        </w:trPr>
        <w:tc>
          <w:tcPr>
            <w:tcW w:w="14865" w:type="dxa"/>
            <w:gridSpan w:val="3"/>
            <w:shd w:val="clear" w:color="000000" w:fill="FFFFFF"/>
            <w:vAlign w:val="center"/>
            <w:hideMark/>
          </w:tcPr>
          <w:p w14:paraId="68C17EFB" w14:textId="77777777" w:rsidR="00C07799" w:rsidRPr="00294902" w:rsidRDefault="00C07799" w:rsidP="00DD378E">
            <w:pPr>
              <w:pStyle w:val="ListParagraph"/>
              <w:numPr>
                <w:ilvl w:val="0"/>
                <w:numId w:val="25"/>
              </w:numPr>
              <w:spacing w:after="0" w:line="240" w:lineRule="auto"/>
              <w:rPr>
                <w:rFonts w:cs="Arial"/>
                <w:szCs w:val="24"/>
                <w:lang w:eastAsia="en-GB"/>
              </w:rPr>
            </w:pPr>
            <w:r w:rsidRPr="00294902">
              <w:rPr>
                <w:rFonts w:cs="Arial"/>
                <w:szCs w:val="24"/>
                <w:lang w:eastAsia="en-GB"/>
              </w:rPr>
              <w:t xml:space="preserve">Work in ways that support the rights, inclusion and well being of individuals: find out about their background, support in a person centred way, respect the individual’s dignity, privacy, beliefs, preferences, culture, value and rights. Ensure actions support the individual’s self-esteem, sense of security and belonging, support their active participation, independence and responsibility.    </w:t>
            </w:r>
          </w:p>
        </w:tc>
      </w:tr>
      <w:tr w:rsidR="00C07799" w:rsidRPr="00E42F2C" w14:paraId="3EC56B56" w14:textId="77777777" w:rsidTr="00C07799">
        <w:trPr>
          <w:gridAfter w:val="1"/>
          <w:wAfter w:w="4910" w:type="dxa"/>
          <w:trHeight w:val="465"/>
        </w:trPr>
        <w:tc>
          <w:tcPr>
            <w:tcW w:w="14865" w:type="dxa"/>
            <w:gridSpan w:val="3"/>
            <w:shd w:val="clear" w:color="000000" w:fill="FFFFFF"/>
            <w:vAlign w:val="center"/>
            <w:hideMark/>
          </w:tcPr>
          <w:p w14:paraId="1BFEC8E6" w14:textId="77777777" w:rsidR="00C07799" w:rsidRDefault="00C07799" w:rsidP="008B712C">
            <w:pPr>
              <w:pStyle w:val="ListParagraph"/>
              <w:numPr>
                <w:ilvl w:val="0"/>
                <w:numId w:val="25"/>
              </w:numPr>
              <w:spacing w:after="0" w:line="240" w:lineRule="auto"/>
              <w:rPr>
                <w:rFonts w:cs="Arial"/>
                <w:szCs w:val="24"/>
                <w:lang w:eastAsia="en-GB"/>
              </w:rPr>
            </w:pPr>
            <w:r w:rsidRPr="00294902">
              <w:rPr>
                <w:rFonts w:cs="Arial"/>
                <w:szCs w:val="24"/>
                <w:lang w:eastAsia="en-GB"/>
              </w:rPr>
              <w:t>Know the organisations policies and procedures and they are relevant to you as the worker and your role.</w:t>
            </w:r>
          </w:p>
          <w:p w14:paraId="798D5A12" w14:textId="4FFC4563" w:rsidR="008B712C" w:rsidRPr="008B712C" w:rsidRDefault="008B712C" w:rsidP="008B712C">
            <w:pPr>
              <w:spacing w:after="0" w:line="240" w:lineRule="auto"/>
              <w:ind w:left="360"/>
              <w:rPr>
                <w:rFonts w:cs="Arial"/>
                <w:szCs w:val="24"/>
                <w:lang w:eastAsia="en-GB"/>
              </w:rPr>
            </w:pPr>
          </w:p>
        </w:tc>
      </w:tr>
      <w:tr w:rsidR="00C07799" w:rsidRPr="00294902" w14:paraId="222A324E" w14:textId="77777777" w:rsidTr="00C07799">
        <w:trPr>
          <w:gridAfter w:val="1"/>
          <w:wAfter w:w="4910" w:type="dxa"/>
          <w:trHeight w:val="450"/>
        </w:trPr>
        <w:tc>
          <w:tcPr>
            <w:tcW w:w="14865" w:type="dxa"/>
            <w:gridSpan w:val="3"/>
            <w:shd w:val="clear" w:color="000000" w:fill="FFFFFF"/>
            <w:vAlign w:val="center"/>
            <w:hideMark/>
          </w:tcPr>
          <w:p w14:paraId="36B39364" w14:textId="77777777" w:rsidR="00C07799" w:rsidRPr="00294902" w:rsidRDefault="00C07799" w:rsidP="00C07799">
            <w:pPr>
              <w:rPr>
                <w:rFonts w:cs="Arial"/>
                <w:b/>
                <w:bCs/>
                <w:color w:val="000000"/>
                <w:szCs w:val="24"/>
                <w:lang w:eastAsia="en-GB"/>
              </w:rPr>
            </w:pPr>
            <w:r w:rsidRPr="00294902">
              <w:rPr>
                <w:rFonts w:cs="Arial"/>
                <w:b/>
                <w:bCs/>
                <w:color w:val="000000"/>
                <w:szCs w:val="24"/>
                <w:lang w:eastAsia="en-GB"/>
              </w:rPr>
              <w:t>Key knowledge - Key knowledge for a worker in this group is:</w:t>
            </w:r>
          </w:p>
        </w:tc>
      </w:tr>
      <w:tr w:rsidR="00C07799" w:rsidRPr="00294902" w14:paraId="5C5A587D" w14:textId="77777777" w:rsidTr="00C07799">
        <w:trPr>
          <w:gridAfter w:val="1"/>
          <w:wAfter w:w="4910" w:type="dxa"/>
          <w:trHeight w:val="645"/>
        </w:trPr>
        <w:tc>
          <w:tcPr>
            <w:tcW w:w="14865" w:type="dxa"/>
            <w:gridSpan w:val="3"/>
            <w:shd w:val="clear" w:color="000000" w:fill="FFFFFF"/>
            <w:vAlign w:val="center"/>
            <w:hideMark/>
          </w:tcPr>
          <w:p w14:paraId="47D89F0C"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The Getting It Right for Every Child approach, the principles of Adult Support and Protection and Components and Principles of Safe and Together and what is meant by “Public Protection is everyone’s responsibility”.</w:t>
            </w:r>
          </w:p>
        </w:tc>
      </w:tr>
      <w:tr w:rsidR="00C07799" w:rsidRPr="00294902" w14:paraId="05328F4E" w14:textId="77777777" w:rsidTr="00C07799">
        <w:trPr>
          <w:gridAfter w:val="1"/>
          <w:wAfter w:w="4910" w:type="dxa"/>
          <w:trHeight w:val="405"/>
        </w:trPr>
        <w:tc>
          <w:tcPr>
            <w:tcW w:w="14865" w:type="dxa"/>
            <w:gridSpan w:val="3"/>
            <w:shd w:val="clear" w:color="000000" w:fill="FFFFFF"/>
            <w:vAlign w:val="center"/>
            <w:hideMark/>
          </w:tcPr>
          <w:p w14:paraId="1101980B"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The importance of child protection/vulnerable adult in the wider context of public protection</w:t>
            </w:r>
            <w:r>
              <w:rPr>
                <w:rFonts w:cs="Arial"/>
                <w:szCs w:val="24"/>
                <w:lang w:eastAsia="en-GB"/>
              </w:rPr>
              <w:t>.</w:t>
            </w:r>
          </w:p>
        </w:tc>
      </w:tr>
      <w:tr w:rsidR="00C07799" w:rsidRPr="00294902" w14:paraId="283C1B0D" w14:textId="77777777" w:rsidTr="00C07799">
        <w:trPr>
          <w:gridAfter w:val="1"/>
          <w:wAfter w:w="4910" w:type="dxa"/>
          <w:trHeight w:val="405"/>
        </w:trPr>
        <w:tc>
          <w:tcPr>
            <w:tcW w:w="14865" w:type="dxa"/>
            <w:gridSpan w:val="3"/>
            <w:shd w:val="clear" w:color="000000" w:fill="FFFFFF"/>
            <w:vAlign w:val="center"/>
            <w:hideMark/>
          </w:tcPr>
          <w:p w14:paraId="7FB04460"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The general nature and signs of abuse/neglect and harm</w:t>
            </w:r>
            <w:r>
              <w:rPr>
                <w:rFonts w:cs="Arial"/>
                <w:szCs w:val="24"/>
                <w:lang w:eastAsia="en-GB"/>
              </w:rPr>
              <w:t>.</w:t>
            </w:r>
          </w:p>
        </w:tc>
      </w:tr>
      <w:tr w:rsidR="00C07799" w:rsidRPr="00294902" w14:paraId="3A8C5BC8" w14:textId="77777777" w:rsidTr="00C07799">
        <w:trPr>
          <w:gridAfter w:val="1"/>
          <w:wAfter w:w="4910" w:type="dxa"/>
          <w:trHeight w:val="435"/>
        </w:trPr>
        <w:tc>
          <w:tcPr>
            <w:tcW w:w="14865" w:type="dxa"/>
            <w:gridSpan w:val="3"/>
            <w:shd w:val="clear" w:color="000000" w:fill="FFFFFF"/>
            <w:vAlign w:val="center"/>
            <w:hideMark/>
          </w:tcPr>
          <w:p w14:paraId="24E68516"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What to do if they are worried about a child/young person/adult</w:t>
            </w:r>
            <w:r>
              <w:rPr>
                <w:rFonts w:cs="Arial"/>
                <w:szCs w:val="24"/>
                <w:lang w:eastAsia="en-GB"/>
              </w:rPr>
              <w:t>.</w:t>
            </w:r>
          </w:p>
        </w:tc>
      </w:tr>
      <w:tr w:rsidR="00C07799" w:rsidRPr="00294902" w14:paraId="5278C895" w14:textId="77777777" w:rsidTr="00C07799">
        <w:trPr>
          <w:gridAfter w:val="1"/>
          <w:wAfter w:w="4910" w:type="dxa"/>
          <w:trHeight w:val="435"/>
        </w:trPr>
        <w:tc>
          <w:tcPr>
            <w:tcW w:w="14865" w:type="dxa"/>
            <w:gridSpan w:val="3"/>
            <w:shd w:val="clear" w:color="000000" w:fill="FFFFFF"/>
            <w:vAlign w:val="center"/>
            <w:hideMark/>
          </w:tcPr>
          <w:p w14:paraId="35A9E9BD"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When to seek appropriate supervision / support and where to look for this</w:t>
            </w:r>
            <w:r>
              <w:rPr>
                <w:rFonts w:cs="Arial"/>
                <w:szCs w:val="24"/>
                <w:lang w:eastAsia="en-GB"/>
              </w:rPr>
              <w:t>.</w:t>
            </w:r>
          </w:p>
        </w:tc>
      </w:tr>
      <w:tr w:rsidR="00C07799" w:rsidRPr="00E42F2C" w14:paraId="7A3C0AF8" w14:textId="77777777" w:rsidTr="00C07799">
        <w:trPr>
          <w:gridAfter w:val="1"/>
          <w:wAfter w:w="4910" w:type="dxa"/>
          <w:trHeight w:val="465"/>
        </w:trPr>
        <w:tc>
          <w:tcPr>
            <w:tcW w:w="14865" w:type="dxa"/>
            <w:gridSpan w:val="3"/>
            <w:shd w:val="clear" w:color="000000" w:fill="FFFFFF"/>
            <w:vAlign w:val="center"/>
            <w:hideMark/>
          </w:tcPr>
          <w:p w14:paraId="538ECC20" w14:textId="77777777" w:rsidR="00C07799" w:rsidRDefault="00C07799" w:rsidP="008B712C">
            <w:pPr>
              <w:pStyle w:val="ListParagraph"/>
              <w:numPr>
                <w:ilvl w:val="0"/>
                <w:numId w:val="26"/>
              </w:numPr>
              <w:spacing w:after="0" w:line="240" w:lineRule="auto"/>
              <w:rPr>
                <w:rFonts w:cs="Arial"/>
                <w:szCs w:val="24"/>
                <w:lang w:eastAsia="en-GB"/>
              </w:rPr>
            </w:pPr>
            <w:r w:rsidRPr="00294902">
              <w:rPr>
                <w:rFonts w:cs="Arial"/>
                <w:szCs w:val="24"/>
                <w:lang w:eastAsia="en-GB"/>
              </w:rPr>
              <w:t>How their roles and responsibilities and their roles and responsibilities of service contribute to keeping children/young people/vulnerable adults safe</w:t>
            </w:r>
            <w:r>
              <w:rPr>
                <w:rFonts w:cs="Arial"/>
                <w:szCs w:val="24"/>
                <w:lang w:eastAsia="en-GB"/>
              </w:rPr>
              <w:t>.</w:t>
            </w:r>
          </w:p>
          <w:p w14:paraId="55215162" w14:textId="58446976" w:rsidR="008B712C" w:rsidRPr="008B712C" w:rsidRDefault="008B712C" w:rsidP="008B712C">
            <w:pPr>
              <w:spacing w:after="0" w:line="240" w:lineRule="auto"/>
              <w:ind w:left="360"/>
              <w:rPr>
                <w:rFonts w:cs="Arial"/>
                <w:szCs w:val="24"/>
                <w:lang w:eastAsia="en-GB"/>
              </w:rPr>
            </w:pPr>
          </w:p>
        </w:tc>
      </w:tr>
      <w:tr w:rsidR="00C07799" w:rsidRPr="00294902" w14:paraId="2E86CEA4" w14:textId="77777777" w:rsidTr="00C07799">
        <w:trPr>
          <w:gridAfter w:val="1"/>
          <w:wAfter w:w="4910" w:type="dxa"/>
          <w:trHeight w:val="435"/>
        </w:trPr>
        <w:tc>
          <w:tcPr>
            <w:tcW w:w="14865" w:type="dxa"/>
            <w:gridSpan w:val="3"/>
            <w:shd w:val="clear" w:color="000000" w:fill="FFFFFF"/>
            <w:vAlign w:val="center"/>
            <w:hideMark/>
          </w:tcPr>
          <w:p w14:paraId="6C7DBB49" w14:textId="77777777" w:rsidR="00C07799" w:rsidRPr="00294902" w:rsidRDefault="00C07799" w:rsidP="00C07799">
            <w:pPr>
              <w:rPr>
                <w:rFonts w:cs="Arial"/>
                <w:b/>
                <w:bCs/>
                <w:color w:val="000000"/>
                <w:szCs w:val="24"/>
                <w:lang w:eastAsia="en-GB"/>
              </w:rPr>
            </w:pPr>
            <w:r w:rsidRPr="00294902">
              <w:rPr>
                <w:rFonts w:cs="Arial"/>
                <w:b/>
                <w:bCs/>
                <w:color w:val="000000"/>
                <w:szCs w:val="24"/>
                <w:lang w:eastAsia="en-GB"/>
              </w:rPr>
              <w:t>Key skills for a worker in this group are the ability to:</w:t>
            </w:r>
          </w:p>
        </w:tc>
      </w:tr>
      <w:tr w:rsidR="00C07799" w:rsidRPr="00294902" w14:paraId="42395AED" w14:textId="77777777" w:rsidTr="00C07799">
        <w:trPr>
          <w:gridAfter w:val="1"/>
          <w:wAfter w:w="4910" w:type="dxa"/>
          <w:trHeight w:val="420"/>
        </w:trPr>
        <w:tc>
          <w:tcPr>
            <w:tcW w:w="14865" w:type="dxa"/>
            <w:gridSpan w:val="3"/>
            <w:shd w:val="clear" w:color="000000" w:fill="FFFFFF"/>
            <w:vAlign w:val="center"/>
            <w:hideMark/>
          </w:tcPr>
          <w:p w14:paraId="04B22B72" w14:textId="77777777" w:rsidR="00C07799" w:rsidRPr="00294902" w:rsidRDefault="00C07799" w:rsidP="00DD378E">
            <w:pPr>
              <w:pStyle w:val="ListParagraph"/>
              <w:numPr>
                <w:ilvl w:val="0"/>
                <w:numId w:val="27"/>
              </w:numPr>
              <w:spacing w:after="0" w:line="240" w:lineRule="auto"/>
              <w:rPr>
                <w:rFonts w:cs="Arial"/>
                <w:szCs w:val="24"/>
                <w:lang w:eastAsia="en-GB"/>
              </w:rPr>
            </w:pPr>
            <w:r w:rsidRPr="00294902">
              <w:rPr>
                <w:rFonts w:cs="Arial"/>
                <w:szCs w:val="24"/>
                <w:lang w:eastAsia="en-GB"/>
              </w:rPr>
              <w:t>Recognise concerns about children/young people/adults and identify possible risks and signs of abuse/neglect/harm</w:t>
            </w:r>
            <w:r>
              <w:rPr>
                <w:rFonts w:cs="Arial"/>
                <w:szCs w:val="24"/>
                <w:lang w:eastAsia="en-GB"/>
              </w:rPr>
              <w:t>.</w:t>
            </w:r>
          </w:p>
        </w:tc>
      </w:tr>
      <w:tr w:rsidR="00C07799" w:rsidRPr="00294902" w14:paraId="2820E3CE" w14:textId="77777777" w:rsidTr="00C07799">
        <w:trPr>
          <w:gridAfter w:val="1"/>
          <w:wAfter w:w="4910" w:type="dxa"/>
          <w:trHeight w:val="405"/>
        </w:trPr>
        <w:tc>
          <w:tcPr>
            <w:tcW w:w="14865" w:type="dxa"/>
            <w:gridSpan w:val="3"/>
            <w:shd w:val="clear" w:color="000000" w:fill="FFFFFF"/>
            <w:vAlign w:val="center"/>
            <w:hideMark/>
          </w:tcPr>
          <w:p w14:paraId="2D621DE0" w14:textId="77777777" w:rsidR="00C07799" w:rsidRPr="00294902" w:rsidRDefault="00C07799" w:rsidP="00DD378E">
            <w:pPr>
              <w:pStyle w:val="ListParagraph"/>
              <w:numPr>
                <w:ilvl w:val="0"/>
                <w:numId w:val="27"/>
              </w:numPr>
              <w:spacing w:after="0" w:line="240" w:lineRule="auto"/>
              <w:rPr>
                <w:rFonts w:cs="Arial"/>
                <w:szCs w:val="24"/>
                <w:lang w:eastAsia="en-GB"/>
              </w:rPr>
            </w:pPr>
            <w:r w:rsidRPr="00294902">
              <w:rPr>
                <w:rFonts w:cs="Arial"/>
                <w:szCs w:val="24"/>
                <w:lang w:eastAsia="en-GB"/>
              </w:rPr>
              <w:t>Effectively communicate / report, observe and record concerns</w:t>
            </w:r>
            <w:r>
              <w:rPr>
                <w:rFonts w:cs="Arial"/>
                <w:szCs w:val="24"/>
                <w:lang w:eastAsia="en-GB"/>
              </w:rPr>
              <w:t>.</w:t>
            </w:r>
          </w:p>
        </w:tc>
      </w:tr>
      <w:tr w:rsidR="00C07799" w:rsidRPr="00294902" w14:paraId="1DCD5101" w14:textId="77777777" w:rsidTr="00C07799">
        <w:trPr>
          <w:gridAfter w:val="1"/>
          <w:wAfter w:w="4910" w:type="dxa"/>
          <w:trHeight w:val="390"/>
        </w:trPr>
        <w:tc>
          <w:tcPr>
            <w:tcW w:w="14865" w:type="dxa"/>
            <w:gridSpan w:val="3"/>
            <w:shd w:val="clear" w:color="000000" w:fill="FFFFFF"/>
            <w:vAlign w:val="center"/>
            <w:hideMark/>
          </w:tcPr>
          <w:p w14:paraId="10D02FFA" w14:textId="77777777" w:rsidR="00C07799" w:rsidRPr="00294902" w:rsidRDefault="00C07799" w:rsidP="00DD378E">
            <w:pPr>
              <w:pStyle w:val="ListParagraph"/>
              <w:numPr>
                <w:ilvl w:val="0"/>
                <w:numId w:val="27"/>
              </w:numPr>
              <w:spacing w:after="0" w:line="240" w:lineRule="auto"/>
              <w:rPr>
                <w:rFonts w:cs="Arial"/>
                <w:szCs w:val="24"/>
                <w:lang w:eastAsia="en-GB"/>
              </w:rPr>
            </w:pPr>
            <w:r w:rsidRPr="00294902">
              <w:rPr>
                <w:rFonts w:cs="Arial"/>
                <w:szCs w:val="24"/>
                <w:lang w:eastAsia="en-GB"/>
              </w:rPr>
              <w:t>Take immediate action and follow the procedures in their agency</w:t>
            </w:r>
            <w:r>
              <w:rPr>
                <w:rFonts w:cs="Arial"/>
                <w:szCs w:val="24"/>
                <w:lang w:eastAsia="en-GB"/>
              </w:rPr>
              <w:t>.</w:t>
            </w:r>
          </w:p>
        </w:tc>
      </w:tr>
      <w:tr w:rsidR="00C07799" w:rsidRPr="00CC06DC" w14:paraId="444592CA" w14:textId="77777777" w:rsidTr="00C07799">
        <w:trPr>
          <w:gridAfter w:val="1"/>
          <w:wAfter w:w="4910" w:type="dxa"/>
          <w:trHeight w:val="630"/>
        </w:trPr>
        <w:tc>
          <w:tcPr>
            <w:tcW w:w="14865" w:type="dxa"/>
            <w:gridSpan w:val="3"/>
            <w:shd w:val="clear" w:color="000000" w:fill="FFFFFF"/>
            <w:vAlign w:val="center"/>
            <w:hideMark/>
          </w:tcPr>
          <w:p w14:paraId="68A95C44"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lastRenderedPageBreak/>
              <w:t>Additional knowledge which might be required in some roles / functions would be:</w:t>
            </w:r>
          </w:p>
        </w:tc>
      </w:tr>
      <w:tr w:rsidR="00C07799" w:rsidRPr="00294902" w14:paraId="474A2FCA" w14:textId="77777777" w:rsidTr="00C07799">
        <w:trPr>
          <w:gridAfter w:val="1"/>
          <w:wAfter w:w="4910" w:type="dxa"/>
          <w:trHeight w:val="480"/>
        </w:trPr>
        <w:tc>
          <w:tcPr>
            <w:tcW w:w="14865" w:type="dxa"/>
            <w:gridSpan w:val="3"/>
            <w:shd w:val="clear" w:color="000000" w:fill="FFFFFF"/>
            <w:vAlign w:val="center"/>
            <w:hideMark/>
          </w:tcPr>
          <w:p w14:paraId="3C1D336A" w14:textId="77777777" w:rsidR="00C07799" w:rsidRPr="00294902" w:rsidRDefault="00C07799" w:rsidP="00DD378E">
            <w:pPr>
              <w:pStyle w:val="ListParagraph"/>
              <w:numPr>
                <w:ilvl w:val="0"/>
                <w:numId w:val="28"/>
              </w:numPr>
              <w:spacing w:after="0" w:line="240" w:lineRule="auto"/>
              <w:rPr>
                <w:rFonts w:cs="Arial"/>
                <w:szCs w:val="24"/>
                <w:lang w:eastAsia="en-GB"/>
              </w:rPr>
            </w:pPr>
            <w:r w:rsidRPr="00294902">
              <w:rPr>
                <w:rFonts w:cs="Arial"/>
                <w:szCs w:val="24"/>
                <w:lang w:eastAsia="en-GB"/>
              </w:rPr>
              <w:t>How to respond at the time to disclosure of abuse/harm and the importance of listening to children/young people/adults and their families/carer</w:t>
            </w:r>
            <w:r>
              <w:rPr>
                <w:rFonts w:cs="Arial"/>
                <w:szCs w:val="24"/>
                <w:lang w:eastAsia="en-GB"/>
              </w:rPr>
              <w:t>.</w:t>
            </w:r>
          </w:p>
        </w:tc>
      </w:tr>
      <w:tr w:rsidR="00C07799" w:rsidRPr="000607F3" w14:paraId="10CB4F6B" w14:textId="77777777" w:rsidTr="00C07799">
        <w:trPr>
          <w:gridAfter w:val="1"/>
          <w:wAfter w:w="4910" w:type="dxa"/>
          <w:trHeight w:val="450"/>
        </w:trPr>
        <w:tc>
          <w:tcPr>
            <w:tcW w:w="14865" w:type="dxa"/>
            <w:gridSpan w:val="3"/>
            <w:shd w:val="clear" w:color="000000" w:fill="FFFFFF"/>
            <w:vAlign w:val="center"/>
            <w:hideMark/>
          </w:tcPr>
          <w:p w14:paraId="741E2629" w14:textId="77777777" w:rsidR="00C07799" w:rsidRDefault="00C07799" w:rsidP="008B712C">
            <w:pPr>
              <w:pStyle w:val="ListParagraph"/>
              <w:numPr>
                <w:ilvl w:val="0"/>
                <w:numId w:val="28"/>
              </w:numPr>
              <w:spacing w:after="0" w:line="240" w:lineRule="auto"/>
              <w:rPr>
                <w:rFonts w:cs="Arial"/>
                <w:szCs w:val="24"/>
                <w:lang w:eastAsia="en-GB"/>
              </w:rPr>
            </w:pPr>
            <w:r w:rsidRPr="00294902">
              <w:rPr>
                <w:rFonts w:cs="Arial"/>
                <w:szCs w:val="24"/>
                <w:lang w:eastAsia="en-GB"/>
              </w:rPr>
              <w:t>Good practice in information sharing</w:t>
            </w:r>
            <w:r>
              <w:rPr>
                <w:rFonts w:cs="Arial"/>
                <w:szCs w:val="24"/>
                <w:lang w:eastAsia="en-GB"/>
              </w:rPr>
              <w:t>.</w:t>
            </w:r>
            <w:r w:rsidRPr="00294902">
              <w:rPr>
                <w:rFonts w:cs="Arial"/>
                <w:szCs w:val="24"/>
                <w:lang w:eastAsia="en-GB"/>
              </w:rPr>
              <w:t xml:space="preserve"> (including confidentiality)</w:t>
            </w:r>
          </w:p>
          <w:p w14:paraId="31792D4A" w14:textId="6C618452" w:rsidR="008B712C" w:rsidRPr="008B712C" w:rsidRDefault="008B712C" w:rsidP="008B712C">
            <w:pPr>
              <w:spacing w:after="0" w:line="240" w:lineRule="auto"/>
              <w:ind w:left="360"/>
              <w:rPr>
                <w:rFonts w:cs="Arial"/>
                <w:szCs w:val="24"/>
                <w:lang w:eastAsia="en-GB"/>
              </w:rPr>
            </w:pPr>
          </w:p>
        </w:tc>
      </w:tr>
      <w:tr w:rsidR="00C07799" w:rsidRPr="00CC06DC" w14:paraId="75CD73D1" w14:textId="77777777" w:rsidTr="00C07799">
        <w:trPr>
          <w:gridAfter w:val="1"/>
          <w:wAfter w:w="4910" w:type="dxa"/>
          <w:trHeight w:val="420"/>
        </w:trPr>
        <w:tc>
          <w:tcPr>
            <w:tcW w:w="14865" w:type="dxa"/>
            <w:gridSpan w:val="3"/>
            <w:shd w:val="clear" w:color="000000" w:fill="FFFFFF"/>
            <w:vAlign w:val="center"/>
            <w:hideMark/>
          </w:tcPr>
          <w:p w14:paraId="62B2860C" w14:textId="77777777" w:rsidR="00C07799" w:rsidRPr="00CC06DC" w:rsidRDefault="00C07799" w:rsidP="00C07799">
            <w:pPr>
              <w:rPr>
                <w:rFonts w:cs="Arial"/>
                <w:b/>
                <w:bCs/>
                <w:i/>
                <w:iCs/>
                <w:color w:val="000000"/>
                <w:szCs w:val="24"/>
                <w:lang w:eastAsia="en-GB"/>
              </w:rPr>
            </w:pPr>
            <w:r w:rsidRPr="00CC06DC">
              <w:rPr>
                <w:rFonts w:cs="Arial"/>
                <w:b/>
                <w:bCs/>
                <w:i/>
                <w:iCs/>
                <w:color w:val="000000"/>
                <w:szCs w:val="24"/>
                <w:lang w:eastAsia="en-GB"/>
              </w:rPr>
              <w:t>Additional skills which might be required in some roles / functions would be the ability to:</w:t>
            </w:r>
          </w:p>
        </w:tc>
      </w:tr>
      <w:tr w:rsidR="00C07799" w:rsidRPr="00294902" w14:paraId="0454DDC8" w14:textId="77777777" w:rsidTr="00C07799">
        <w:trPr>
          <w:gridAfter w:val="1"/>
          <w:wAfter w:w="4910" w:type="dxa"/>
          <w:trHeight w:val="495"/>
        </w:trPr>
        <w:tc>
          <w:tcPr>
            <w:tcW w:w="14865" w:type="dxa"/>
            <w:gridSpan w:val="3"/>
            <w:shd w:val="clear" w:color="000000" w:fill="FFFFFF"/>
            <w:vAlign w:val="center"/>
            <w:hideMark/>
          </w:tcPr>
          <w:p w14:paraId="65E1039F" w14:textId="77777777" w:rsidR="00C07799" w:rsidRPr="00294902" w:rsidRDefault="00C07799" w:rsidP="00DD378E">
            <w:pPr>
              <w:pStyle w:val="ListParagraph"/>
              <w:numPr>
                <w:ilvl w:val="0"/>
                <w:numId w:val="29"/>
              </w:numPr>
              <w:spacing w:after="0" w:line="240" w:lineRule="auto"/>
              <w:rPr>
                <w:rFonts w:cs="Arial"/>
                <w:szCs w:val="24"/>
                <w:lang w:eastAsia="en-GB"/>
              </w:rPr>
            </w:pPr>
            <w:r w:rsidRPr="00294902">
              <w:rPr>
                <w:rFonts w:cs="Arial"/>
                <w:szCs w:val="24"/>
                <w:lang w:eastAsia="en-GB"/>
              </w:rPr>
              <w:t>Share information appropriately</w:t>
            </w:r>
            <w:r>
              <w:rPr>
                <w:rFonts w:cs="Arial"/>
                <w:szCs w:val="24"/>
                <w:lang w:eastAsia="en-GB"/>
              </w:rPr>
              <w:t>.</w:t>
            </w:r>
          </w:p>
        </w:tc>
      </w:tr>
      <w:tr w:rsidR="00C07799" w:rsidRPr="00294902" w14:paraId="3ED9970D" w14:textId="77777777" w:rsidTr="00C07799">
        <w:trPr>
          <w:gridAfter w:val="1"/>
          <w:wAfter w:w="4910" w:type="dxa"/>
          <w:trHeight w:val="435"/>
        </w:trPr>
        <w:tc>
          <w:tcPr>
            <w:tcW w:w="14865" w:type="dxa"/>
            <w:gridSpan w:val="3"/>
            <w:shd w:val="clear" w:color="000000" w:fill="FFFFFF"/>
            <w:vAlign w:val="center"/>
            <w:hideMark/>
          </w:tcPr>
          <w:p w14:paraId="46CCEE2A" w14:textId="77777777" w:rsidR="00C07799" w:rsidRPr="00294902" w:rsidRDefault="00C07799" w:rsidP="00DD378E">
            <w:pPr>
              <w:pStyle w:val="ListParagraph"/>
              <w:numPr>
                <w:ilvl w:val="0"/>
                <w:numId w:val="29"/>
              </w:numPr>
              <w:spacing w:after="0" w:line="240" w:lineRule="auto"/>
              <w:rPr>
                <w:rFonts w:cs="Arial"/>
                <w:szCs w:val="24"/>
                <w:lang w:eastAsia="en-GB"/>
              </w:rPr>
            </w:pPr>
            <w:r w:rsidRPr="00294902">
              <w:rPr>
                <w:rFonts w:cs="Arial"/>
                <w:szCs w:val="24"/>
                <w:lang w:eastAsia="en-GB"/>
              </w:rPr>
              <w:t>Provide evidence in proceedings relating to formal child/vulnerable adult support and protection and domestic abuse measures, if required</w:t>
            </w:r>
            <w:r>
              <w:rPr>
                <w:rFonts w:cs="Arial"/>
                <w:szCs w:val="24"/>
                <w:lang w:eastAsia="en-GB"/>
              </w:rPr>
              <w:t>.</w:t>
            </w:r>
          </w:p>
        </w:tc>
      </w:tr>
      <w:tr w:rsidR="00C07799" w:rsidRPr="00294902" w14:paraId="611AE023" w14:textId="77777777" w:rsidTr="00C07799">
        <w:trPr>
          <w:gridAfter w:val="1"/>
          <w:wAfter w:w="4910" w:type="dxa"/>
          <w:trHeight w:val="435"/>
        </w:trPr>
        <w:tc>
          <w:tcPr>
            <w:tcW w:w="14865" w:type="dxa"/>
            <w:gridSpan w:val="3"/>
            <w:shd w:val="clear" w:color="000000" w:fill="FFFFFF"/>
            <w:vAlign w:val="center"/>
            <w:hideMark/>
          </w:tcPr>
          <w:p w14:paraId="3C84A6BD" w14:textId="77777777" w:rsidR="00C07799" w:rsidRDefault="00C07799" w:rsidP="00DD378E">
            <w:pPr>
              <w:pStyle w:val="ListParagraph"/>
              <w:numPr>
                <w:ilvl w:val="0"/>
                <w:numId w:val="29"/>
              </w:numPr>
              <w:spacing w:after="0" w:line="240" w:lineRule="auto"/>
              <w:rPr>
                <w:rFonts w:cs="Arial"/>
                <w:szCs w:val="24"/>
                <w:lang w:eastAsia="en-GB"/>
              </w:rPr>
            </w:pPr>
            <w:r w:rsidRPr="00294902">
              <w:rPr>
                <w:rFonts w:cs="Arial"/>
                <w:szCs w:val="24"/>
                <w:lang w:eastAsia="en-GB"/>
              </w:rPr>
              <w:t>Identify support agencies available for individuals and families affected by abuse/neglect/harm, and enable access to these</w:t>
            </w:r>
            <w:r>
              <w:rPr>
                <w:rFonts w:cs="Arial"/>
                <w:szCs w:val="24"/>
                <w:lang w:eastAsia="en-GB"/>
              </w:rPr>
              <w:t>.</w:t>
            </w:r>
          </w:p>
          <w:p w14:paraId="47FD7268" w14:textId="77777777" w:rsidR="00C07799" w:rsidRPr="00294902" w:rsidRDefault="00C07799" w:rsidP="00DD378E">
            <w:pPr>
              <w:pStyle w:val="ListParagraph"/>
              <w:numPr>
                <w:ilvl w:val="0"/>
                <w:numId w:val="29"/>
              </w:numPr>
              <w:spacing w:after="0" w:line="240" w:lineRule="auto"/>
              <w:rPr>
                <w:rFonts w:cs="Arial"/>
                <w:szCs w:val="24"/>
                <w:lang w:eastAsia="en-GB"/>
              </w:rPr>
            </w:pPr>
            <w:r>
              <w:rPr>
                <w:rFonts w:cs="Arial"/>
                <w:szCs w:val="24"/>
                <w:lang w:eastAsia="en-GB"/>
              </w:rPr>
              <w:t>Being trauma informed when working with children/young people and vulnerable adults.</w:t>
            </w:r>
          </w:p>
        </w:tc>
      </w:tr>
      <w:tr w:rsidR="00C07799" w:rsidRPr="00CC06DC" w14:paraId="5922CA33" w14:textId="77777777" w:rsidTr="00C07799">
        <w:trPr>
          <w:gridAfter w:val="1"/>
          <w:wAfter w:w="4910" w:type="dxa"/>
          <w:trHeight w:val="570"/>
        </w:trPr>
        <w:tc>
          <w:tcPr>
            <w:tcW w:w="14865" w:type="dxa"/>
            <w:gridSpan w:val="3"/>
            <w:shd w:val="clear" w:color="000000" w:fill="FFFFFF"/>
            <w:noWrap/>
            <w:vAlign w:val="bottom"/>
            <w:hideMark/>
          </w:tcPr>
          <w:p w14:paraId="5F158F2E" w14:textId="77777777" w:rsidR="00C07799" w:rsidRPr="00CC06DC" w:rsidRDefault="00C07799" w:rsidP="00C07799">
            <w:pPr>
              <w:rPr>
                <w:sz w:val="22"/>
                <w:lang w:eastAsia="en-GB"/>
              </w:rPr>
            </w:pPr>
          </w:p>
        </w:tc>
      </w:tr>
      <w:tr w:rsidR="00C07799" w:rsidRPr="00CC06DC" w14:paraId="38FF310C" w14:textId="77777777" w:rsidTr="00C07799">
        <w:trPr>
          <w:gridAfter w:val="1"/>
          <w:wAfter w:w="4910" w:type="dxa"/>
          <w:trHeight w:val="300"/>
        </w:trPr>
        <w:tc>
          <w:tcPr>
            <w:tcW w:w="14865" w:type="dxa"/>
            <w:gridSpan w:val="3"/>
            <w:shd w:val="clear" w:color="auto" w:fill="auto"/>
            <w:noWrap/>
            <w:vAlign w:val="bottom"/>
            <w:hideMark/>
          </w:tcPr>
          <w:tbl>
            <w:tblPr>
              <w:tblW w:w="14649" w:type="dxa"/>
              <w:tblLook w:val="04A0" w:firstRow="1" w:lastRow="0" w:firstColumn="1" w:lastColumn="0" w:noHBand="0" w:noVBand="1"/>
            </w:tblPr>
            <w:tblGrid>
              <w:gridCol w:w="14649"/>
            </w:tblGrid>
            <w:tr w:rsidR="00C07799" w:rsidRPr="00CC06DC" w14:paraId="60D8239B" w14:textId="77777777" w:rsidTr="00C07799">
              <w:trPr>
                <w:trHeight w:val="360"/>
              </w:trPr>
              <w:tc>
                <w:tcPr>
                  <w:tcW w:w="14649" w:type="dxa"/>
                  <w:tcBorders>
                    <w:top w:val="nil"/>
                    <w:left w:val="nil"/>
                    <w:bottom w:val="nil"/>
                    <w:right w:val="nil"/>
                  </w:tcBorders>
                  <w:shd w:val="clear" w:color="000000" w:fill="FFC000"/>
                  <w:vAlign w:val="center"/>
                  <w:hideMark/>
                </w:tcPr>
                <w:p w14:paraId="26B3F559" w14:textId="77777777" w:rsidR="00C07799" w:rsidRPr="00CC06DC" w:rsidRDefault="00C07799" w:rsidP="00C07799">
                  <w:pPr>
                    <w:rPr>
                      <w:rFonts w:cs="Arial"/>
                      <w:b/>
                      <w:bCs/>
                      <w:color w:val="000000"/>
                      <w:sz w:val="28"/>
                      <w:szCs w:val="28"/>
                      <w:lang w:eastAsia="en-GB"/>
                    </w:rPr>
                  </w:pPr>
                  <w:r w:rsidRPr="00CC06DC">
                    <w:rPr>
                      <w:rFonts w:cs="Arial"/>
                      <w:b/>
                      <w:bCs/>
                      <w:color w:val="000000"/>
                      <w:sz w:val="28"/>
                      <w:szCs w:val="28"/>
                      <w:lang w:eastAsia="en-GB"/>
                    </w:rPr>
                    <w:t>The Specific Contact Workforce: Competences, Knowledge and Skills</w:t>
                  </w:r>
                </w:p>
              </w:tc>
            </w:tr>
            <w:tr w:rsidR="00C07799" w:rsidRPr="00CC06DC" w14:paraId="0FEBC637" w14:textId="77777777" w:rsidTr="00C07799">
              <w:trPr>
                <w:trHeight w:val="765"/>
              </w:trPr>
              <w:tc>
                <w:tcPr>
                  <w:tcW w:w="14649" w:type="dxa"/>
                  <w:tcBorders>
                    <w:bottom w:val="nil"/>
                  </w:tcBorders>
                  <w:shd w:val="clear" w:color="000000" w:fill="FFFFFF"/>
                  <w:vAlign w:val="center"/>
                  <w:hideMark/>
                </w:tcPr>
                <w:p w14:paraId="5EDAEE10"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Core competences - The core competences relating to Child Protection, Adult Support and Protection and Gender Based Violence for a worker in this workforce group are those identified for the general contact workforce, and to:</w:t>
                  </w:r>
                </w:p>
              </w:tc>
            </w:tr>
            <w:tr w:rsidR="00C07799" w:rsidRPr="00CC06DC" w14:paraId="5864E1D5" w14:textId="77777777" w:rsidTr="00C07799">
              <w:trPr>
                <w:trHeight w:val="495"/>
              </w:trPr>
              <w:tc>
                <w:tcPr>
                  <w:tcW w:w="14649" w:type="dxa"/>
                  <w:shd w:val="clear" w:color="000000" w:fill="FFFFFF"/>
                  <w:vAlign w:val="center"/>
                  <w:hideMark/>
                </w:tcPr>
                <w:p w14:paraId="631FDCC2" w14:textId="77777777" w:rsidR="00C07799" w:rsidRPr="00294902" w:rsidRDefault="00C07799" w:rsidP="00DD378E">
                  <w:pPr>
                    <w:pStyle w:val="ListParagraph"/>
                    <w:numPr>
                      <w:ilvl w:val="0"/>
                      <w:numId w:val="30"/>
                    </w:numPr>
                    <w:spacing w:after="0" w:line="240" w:lineRule="auto"/>
                    <w:rPr>
                      <w:rFonts w:cs="Arial"/>
                      <w:szCs w:val="24"/>
                      <w:lang w:eastAsia="en-GB"/>
                    </w:rPr>
                  </w:pPr>
                  <w:r w:rsidRPr="00294902">
                    <w:rPr>
                      <w:rFonts w:cs="Arial"/>
                      <w:szCs w:val="24"/>
                      <w:lang w:eastAsia="en-GB"/>
                    </w:rPr>
                    <w:t xml:space="preserve">Protect and promote the well-being of children/young people/vulnerable adults and those affected by gender based violence. </w:t>
                  </w:r>
                </w:p>
              </w:tc>
            </w:tr>
            <w:tr w:rsidR="00C07799" w:rsidRPr="00CC06DC" w14:paraId="5F13B996" w14:textId="77777777" w:rsidTr="00C07799">
              <w:trPr>
                <w:trHeight w:val="495"/>
              </w:trPr>
              <w:tc>
                <w:tcPr>
                  <w:tcW w:w="14649" w:type="dxa"/>
                  <w:tcBorders>
                    <w:top w:val="nil"/>
                  </w:tcBorders>
                  <w:shd w:val="clear" w:color="000000" w:fill="FFFFFF"/>
                  <w:vAlign w:val="center"/>
                  <w:hideMark/>
                </w:tcPr>
                <w:p w14:paraId="31387CAD" w14:textId="77777777" w:rsidR="00C07799" w:rsidRPr="00294902" w:rsidRDefault="00C07799" w:rsidP="00DD378E">
                  <w:pPr>
                    <w:pStyle w:val="ListParagraph"/>
                    <w:numPr>
                      <w:ilvl w:val="0"/>
                      <w:numId w:val="30"/>
                    </w:numPr>
                    <w:spacing w:after="0" w:line="240" w:lineRule="auto"/>
                    <w:rPr>
                      <w:rFonts w:cs="Arial"/>
                      <w:szCs w:val="24"/>
                      <w:lang w:eastAsia="en-GB"/>
                    </w:rPr>
                  </w:pPr>
                  <w:r w:rsidRPr="00294902">
                    <w:rPr>
                      <w:rFonts w:cs="Arial"/>
                      <w:szCs w:val="24"/>
                      <w:lang w:eastAsia="en-GB"/>
                    </w:rPr>
                    <w:t>Their own / agency’s role, responsibilities, procedures, protocols and guidance, and those of other workers / agencies in protecting children/young people/vulnerable adults preventing abuse/harm and promoting their welfare.</w:t>
                  </w:r>
                </w:p>
              </w:tc>
            </w:tr>
            <w:tr w:rsidR="00C07799" w:rsidRPr="00CC06DC" w14:paraId="721C57B0" w14:textId="77777777" w:rsidTr="00C07799">
              <w:trPr>
                <w:trHeight w:val="435"/>
              </w:trPr>
              <w:tc>
                <w:tcPr>
                  <w:tcW w:w="14649" w:type="dxa"/>
                  <w:tcBorders>
                    <w:top w:val="nil"/>
                  </w:tcBorders>
                  <w:shd w:val="clear" w:color="000000" w:fill="FFFFFF"/>
                  <w:vAlign w:val="center"/>
                  <w:hideMark/>
                </w:tcPr>
                <w:p w14:paraId="12C386F0" w14:textId="77777777" w:rsidR="00C07799" w:rsidRPr="00294902" w:rsidRDefault="00C07799" w:rsidP="00DD378E">
                  <w:pPr>
                    <w:pStyle w:val="ListParagraph"/>
                    <w:numPr>
                      <w:ilvl w:val="0"/>
                      <w:numId w:val="30"/>
                    </w:numPr>
                    <w:spacing w:after="0" w:line="240" w:lineRule="auto"/>
                    <w:rPr>
                      <w:rFonts w:cs="Arial"/>
                      <w:szCs w:val="24"/>
                      <w:lang w:eastAsia="en-GB"/>
                    </w:rPr>
                  </w:pPr>
                  <w:r w:rsidRPr="00294902">
                    <w:rPr>
                      <w:rFonts w:cs="Arial"/>
                      <w:szCs w:val="24"/>
                      <w:lang w:eastAsia="en-GB"/>
                    </w:rPr>
                    <w:t>Know where to find and access all relevant national/local child/adult support and protection procedures</w:t>
                  </w:r>
                  <w:r>
                    <w:rPr>
                      <w:rFonts w:cs="Arial"/>
                      <w:szCs w:val="24"/>
                      <w:lang w:eastAsia="en-GB"/>
                    </w:rPr>
                    <w:t>.</w:t>
                  </w:r>
                </w:p>
              </w:tc>
            </w:tr>
            <w:tr w:rsidR="00C07799" w:rsidRPr="00CC06DC" w14:paraId="3ACE4BD9" w14:textId="77777777" w:rsidTr="00C07799">
              <w:trPr>
                <w:trHeight w:val="420"/>
              </w:trPr>
              <w:tc>
                <w:tcPr>
                  <w:tcW w:w="14649" w:type="dxa"/>
                  <w:tcBorders>
                    <w:top w:val="nil"/>
                  </w:tcBorders>
                  <w:shd w:val="clear" w:color="000000" w:fill="FFFFFF"/>
                  <w:vAlign w:val="center"/>
                  <w:hideMark/>
                </w:tcPr>
                <w:p w14:paraId="1D5BDF36" w14:textId="77777777" w:rsidR="00C07799" w:rsidRDefault="00C07799" w:rsidP="00DD378E">
                  <w:pPr>
                    <w:pStyle w:val="ListParagraph"/>
                    <w:numPr>
                      <w:ilvl w:val="0"/>
                      <w:numId w:val="30"/>
                    </w:numPr>
                    <w:spacing w:after="0" w:line="240" w:lineRule="auto"/>
                    <w:rPr>
                      <w:rFonts w:cs="Arial"/>
                      <w:szCs w:val="24"/>
                      <w:lang w:eastAsia="en-GB"/>
                    </w:rPr>
                  </w:pPr>
                  <w:r w:rsidRPr="00294902">
                    <w:rPr>
                      <w:rFonts w:cs="Arial"/>
                      <w:szCs w:val="24"/>
                      <w:lang w:eastAsia="en-GB"/>
                    </w:rPr>
                    <w:t>Contribute to identifying and implementing potential interventions</w:t>
                  </w:r>
                  <w:r>
                    <w:rPr>
                      <w:rFonts w:cs="Arial"/>
                      <w:szCs w:val="24"/>
                      <w:lang w:eastAsia="en-GB"/>
                    </w:rPr>
                    <w:t>.</w:t>
                  </w:r>
                </w:p>
                <w:p w14:paraId="00BC8C6B" w14:textId="77777777" w:rsidR="008B712C" w:rsidRDefault="008B712C" w:rsidP="008B712C">
                  <w:pPr>
                    <w:spacing w:after="0" w:line="240" w:lineRule="auto"/>
                    <w:ind w:left="360"/>
                    <w:rPr>
                      <w:rFonts w:cs="Arial"/>
                      <w:szCs w:val="24"/>
                      <w:lang w:eastAsia="en-GB"/>
                    </w:rPr>
                  </w:pPr>
                </w:p>
                <w:p w14:paraId="5C6382B1" w14:textId="77777777" w:rsidR="008B712C" w:rsidRDefault="008B712C" w:rsidP="008B712C">
                  <w:pPr>
                    <w:spacing w:after="0" w:line="240" w:lineRule="auto"/>
                    <w:ind w:left="360"/>
                    <w:rPr>
                      <w:rFonts w:cs="Arial"/>
                      <w:szCs w:val="24"/>
                      <w:lang w:eastAsia="en-GB"/>
                    </w:rPr>
                  </w:pPr>
                </w:p>
                <w:p w14:paraId="445CE51C" w14:textId="77777777" w:rsidR="008B712C" w:rsidRPr="008B712C" w:rsidRDefault="008B712C" w:rsidP="008B712C">
                  <w:pPr>
                    <w:spacing w:after="0" w:line="240" w:lineRule="auto"/>
                    <w:ind w:left="360"/>
                    <w:rPr>
                      <w:rFonts w:cs="Arial"/>
                      <w:szCs w:val="24"/>
                      <w:lang w:eastAsia="en-GB"/>
                    </w:rPr>
                  </w:pPr>
                </w:p>
              </w:tc>
            </w:tr>
            <w:tr w:rsidR="00C07799" w:rsidRPr="00CC06DC" w14:paraId="7D3A6441" w14:textId="77777777" w:rsidTr="00C07799">
              <w:trPr>
                <w:trHeight w:val="480"/>
              </w:trPr>
              <w:tc>
                <w:tcPr>
                  <w:tcW w:w="14649" w:type="dxa"/>
                  <w:tcBorders>
                    <w:top w:val="nil"/>
                    <w:bottom w:val="nil"/>
                  </w:tcBorders>
                  <w:shd w:val="clear" w:color="000000" w:fill="FFFFFF"/>
                  <w:vAlign w:val="center"/>
                  <w:hideMark/>
                </w:tcPr>
                <w:p w14:paraId="2786E636"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lastRenderedPageBreak/>
                    <w:t>Key knowledge - Key knowledge for a worker in this group is:</w:t>
                  </w:r>
                </w:p>
              </w:tc>
            </w:tr>
            <w:tr w:rsidR="00C07799" w:rsidRPr="00CC06DC" w14:paraId="58214727" w14:textId="77777777" w:rsidTr="00C07799">
              <w:trPr>
                <w:trHeight w:val="645"/>
              </w:trPr>
              <w:tc>
                <w:tcPr>
                  <w:tcW w:w="14649" w:type="dxa"/>
                  <w:shd w:val="clear" w:color="000000" w:fill="FFFFFF"/>
                  <w:vAlign w:val="center"/>
                  <w:hideMark/>
                </w:tcPr>
                <w:p w14:paraId="5C4EDA80" w14:textId="65F5C1E7" w:rsidR="008B712C" w:rsidRPr="008B712C" w:rsidRDefault="00C07799" w:rsidP="00C07799">
                  <w:pPr>
                    <w:pStyle w:val="ListParagraph"/>
                    <w:numPr>
                      <w:ilvl w:val="0"/>
                      <w:numId w:val="31"/>
                    </w:numPr>
                    <w:spacing w:after="0" w:line="240" w:lineRule="auto"/>
                    <w:rPr>
                      <w:rFonts w:cs="Arial"/>
                      <w:szCs w:val="24"/>
                      <w:lang w:eastAsia="en-GB"/>
                    </w:rPr>
                  </w:pPr>
                  <w:r w:rsidRPr="00294902">
                    <w:rPr>
                      <w:rFonts w:cs="Arial"/>
                      <w:szCs w:val="24"/>
                      <w:lang w:eastAsia="en-GB"/>
                    </w:rPr>
                    <w:t xml:space="preserve">The GIRFEC National Practice Model and well-being indicators and Forth Valley Multi-agency Child Protection Procedures and Adult Support and Protection Guidance  </w:t>
                  </w:r>
                </w:p>
              </w:tc>
            </w:tr>
            <w:tr w:rsidR="00C07799" w:rsidRPr="00CC06DC" w14:paraId="6215E9F8" w14:textId="77777777" w:rsidTr="00C07799">
              <w:trPr>
                <w:trHeight w:val="780"/>
              </w:trPr>
              <w:tc>
                <w:tcPr>
                  <w:tcW w:w="14649" w:type="dxa"/>
                  <w:tcBorders>
                    <w:top w:val="nil"/>
                  </w:tcBorders>
                  <w:shd w:val="clear" w:color="000000" w:fill="FFFFFF"/>
                  <w:vAlign w:val="center"/>
                  <w:hideMark/>
                </w:tcPr>
                <w:p w14:paraId="72EF517C" w14:textId="4FF6B831" w:rsidR="00C07799" w:rsidRPr="008B712C" w:rsidRDefault="00C07799" w:rsidP="00C07799">
                  <w:pPr>
                    <w:pStyle w:val="ListParagraph"/>
                    <w:numPr>
                      <w:ilvl w:val="0"/>
                      <w:numId w:val="31"/>
                    </w:numPr>
                    <w:spacing w:after="0" w:line="240" w:lineRule="auto"/>
                    <w:rPr>
                      <w:rFonts w:cs="Arial"/>
                      <w:szCs w:val="24"/>
                      <w:lang w:eastAsia="en-GB"/>
                    </w:rPr>
                  </w:pPr>
                  <w:r w:rsidRPr="00294902">
                    <w:rPr>
                      <w:rFonts w:cs="Arial"/>
                      <w:szCs w:val="24"/>
                      <w:lang w:eastAsia="en-GB"/>
                    </w:rPr>
                    <w:t>The nature and prevalence of abuse and neglect; factors associated with abuse and neglect (e.g. power and oppression; issues of consent) specific forms of abuse and neglect (e.g. child sexual exploitation, female genital mutilation, child trafficking, forced marriage); and the implications of particular issues (e.g. the internet)</w:t>
                  </w:r>
                </w:p>
              </w:tc>
            </w:tr>
            <w:tr w:rsidR="00C07799" w:rsidRPr="00CC06DC" w14:paraId="756A6C6B" w14:textId="77777777" w:rsidTr="00C07799">
              <w:trPr>
                <w:trHeight w:val="435"/>
              </w:trPr>
              <w:tc>
                <w:tcPr>
                  <w:tcW w:w="14649" w:type="dxa"/>
                  <w:tcBorders>
                    <w:top w:val="nil"/>
                  </w:tcBorders>
                  <w:shd w:val="clear" w:color="000000" w:fill="FFFFFF"/>
                  <w:noWrap/>
                  <w:vAlign w:val="center"/>
                  <w:hideMark/>
                </w:tcPr>
                <w:p w14:paraId="7DBDCCE5" w14:textId="77777777" w:rsidR="00C07799" w:rsidRPr="00294902" w:rsidRDefault="00C07799" w:rsidP="00DD378E">
                  <w:pPr>
                    <w:pStyle w:val="ListParagraph"/>
                    <w:numPr>
                      <w:ilvl w:val="0"/>
                      <w:numId w:val="31"/>
                    </w:numPr>
                    <w:spacing w:after="0" w:line="240" w:lineRule="auto"/>
                    <w:rPr>
                      <w:rFonts w:cs="Arial"/>
                      <w:szCs w:val="24"/>
                      <w:lang w:eastAsia="en-GB"/>
                    </w:rPr>
                  </w:pPr>
                  <w:r w:rsidRPr="00294902">
                    <w:rPr>
                      <w:rFonts w:cs="Arial"/>
                      <w:szCs w:val="24"/>
                      <w:lang w:eastAsia="en-GB"/>
                    </w:rPr>
                    <w:t>The potential impact of specific issues on child protection/adult support and protection/domestic abuse:</w:t>
                  </w:r>
                </w:p>
              </w:tc>
            </w:tr>
            <w:tr w:rsidR="00C07799" w:rsidRPr="00CC06DC" w14:paraId="16EFA1AC" w14:textId="77777777" w:rsidTr="00C07799">
              <w:trPr>
                <w:trHeight w:val="420"/>
              </w:trPr>
              <w:tc>
                <w:tcPr>
                  <w:tcW w:w="14649" w:type="dxa"/>
                  <w:tcBorders>
                    <w:top w:val="nil"/>
                  </w:tcBorders>
                  <w:shd w:val="clear" w:color="000000" w:fill="FFFFFF"/>
                  <w:noWrap/>
                  <w:vAlign w:val="center"/>
                  <w:hideMark/>
                </w:tcPr>
                <w:p w14:paraId="0ECE2F0C" w14:textId="77777777" w:rsidR="00C07799" w:rsidRPr="00294902" w:rsidRDefault="00C07799" w:rsidP="00C07799">
                  <w:pPr>
                    <w:rPr>
                      <w:rFonts w:cs="Arial"/>
                      <w:szCs w:val="24"/>
                      <w:lang w:eastAsia="en-GB"/>
                    </w:rPr>
                  </w:pPr>
                  <w:r w:rsidRPr="00294902">
                    <w:rPr>
                      <w:rFonts w:cs="Arial"/>
                      <w:szCs w:val="24"/>
                      <w:lang w:eastAsia="en-GB"/>
                    </w:rPr>
                    <w:t xml:space="preserve">    </w:t>
                  </w:r>
                  <w:r>
                    <w:rPr>
                      <w:rFonts w:cs="Arial"/>
                      <w:szCs w:val="24"/>
                      <w:lang w:eastAsia="en-GB"/>
                    </w:rPr>
                    <w:t xml:space="preserve">            -</w:t>
                  </w:r>
                  <w:r w:rsidRPr="00294902">
                    <w:rPr>
                      <w:rFonts w:cs="Arial"/>
                      <w:szCs w:val="24"/>
                      <w:lang w:eastAsia="en-GB"/>
                    </w:rPr>
                    <w:t xml:space="preserve"> </w:t>
                  </w:r>
                  <w:r>
                    <w:rPr>
                      <w:rFonts w:cs="Arial"/>
                      <w:szCs w:val="24"/>
                      <w:lang w:eastAsia="en-GB"/>
                    </w:rPr>
                    <w:t xml:space="preserve">    </w:t>
                  </w:r>
                  <w:r w:rsidRPr="00294902">
                    <w:rPr>
                      <w:rFonts w:cs="Arial"/>
                      <w:szCs w:val="24"/>
                      <w:lang w:eastAsia="en-GB"/>
                    </w:rPr>
                    <w:t>Disability (including physical impairments; and learning disabilities)</w:t>
                  </w:r>
                </w:p>
              </w:tc>
            </w:tr>
            <w:tr w:rsidR="00C07799" w:rsidRPr="00CC06DC" w14:paraId="3D76BB40" w14:textId="77777777" w:rsidTr="00C07799">
              <w:trPr>
                <w:trHeight w:val="450"/>
              </w:trPr>
              <w:tc>
                <w:tcPr>
                  <w:tcW w:w="14649" w:type="dxa"/>
                  <w:tcBorders>
                    <w:top w:val="nil"/>
                  </w:tcBorders>
                  <w:shd w:val="clear" w:color="000000" w:fill="FFFFFF"/>
                  <w:noWrap/>
                  <w:vAlign w:val="center"/>
                  <w:hideMark/>
                </w:tcPr>
                <w:p w14:paraId="021A13D0"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Ethnic group (including where English is not the first language).</w:t>
                  </w:r>
                </w:p>
              </w:tc>
            </w:tr>
            <w:tr w:rsidR="00C07799" w:rsidRPr="00CC06DC" w14:paraId="3425F379" w14:textId="77777777" w:rsidTr="00C07799">
              <w:trPr>
                <w:trHeight w:val="435"/>
              </w:trPr>
              <w:tc>
                <w:tcPr>
                  <w:tcW w:w="14649" w:type="dxa"/>
                  <w:tcBorders>
                    <w:top w:val="nil"/>
                  </w:tcBorders>
                  <w:shd w:val="clear" w:color="000000" w:fill="FFFFFF"/>
                  <w:noWrap/>
                  <w:vAlign w:val="center"/>
                  <w:hideMark/>
                </w:tcPr>
                <w:p w14:paraId="0EFA51EF"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Gender (including gender-based violence)</w:t>
                  </w:r>
                </w:p>
              </w:tc>
            </w:tr>
            <w:tr w:rsidR="00C07799" w:rsidRPr="00CC06DC" w14:paraId="5231DA29" w14:textId="77777777" w:rsidTr="00C07799">
              <w:trPr>
                <w:trHeight w:val="540"/>
              </w:trPr>
              <w:tc>
                <w:tcPr>
                  <w:tcW w:w="14649" w:type="dxa"/>
                  <w:tcBorders>
                    <w:top w:val="nil"/>
                    <w:bottom w:val="nil"/>
                  </w:tcBorders>
                  <w:shd w:val="clear" w:color="000000" w:fill="FFFFFF"/>
                  <w:noWrap/>
                  <w:vAlign w:val="center"/>
                  <w:hideMark/>
                </w:tcPr>
                <w:p w14:paraId="2EFA44E5"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Religion / faith (including abuse in a religious environment).</w:t>
                  </w:r>
                </w:p>
              </w:tc>
            </w:tr>
            <w:tr w:rsidR="00C07799" w:rsidRPr="00CC06DC" w14:paraId="3FBCAF43" w14:textId="77777777" w:rsidTr="00C07799">
              <w:trPr>
                <w:trHeight w:val="540"/>
              </w:trPr>
              <w:tc>
                <w:tcPr>
                  <w:tcW w:w="14649" w:type="dxa"/>
                  <w:shd w:val="clear" w:color="000000" w:fill="FFFFFF"/>
                  <w:vAlign w:val="center"/>
                  <w:hideMark/>
                </w:tcPr>
                <w:p w14:paraId="5D8B2FFC"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Age (including children and young people over 16; those at the point of transition from children’s to adult services; and young  parents)</w:t>
                  </w:r>
                </w:p>
              </w:tc>
            </w:tr>
            <w:tr w:rsidR="00C07799" w:rsidRPr="00CC06DC" w14:paraId="41F0ED3F" w14:textId="77777777" w:rsidTr="00C07799">
              <w:trPr>
                <w:trHeight w:val="480"/>
              </w:trPr>
              <w:tc>
                <w:tcPr>
                  <w:tcW w:w="14649" w:type="dxa"/>
                  <w:tcBorders>
                    <w:top w:val="nil"/>
                  </w:tcBorders>
                  <w:shd w:val="clear" w:color="000000" w:fill="FFFFFF"/>
                  <w:vAlign w:val="center"/>
                  <w:hideMark/>
                </w:tcPr>
                <w:p w14:paraId="449C7994"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Parental substance misuse (including substance misuse in pregnancy).</w:t>
                  </w:r>
                </w:p>
              </w:tc>
            </w:tr>
            <w:tr w:rsidR="00C07799" w:rsidRPr="00CC06DC" w14:paraId="36CB85FD" w14:textId="77777777" w:rsidTr="00C07799">
              <w:trPr>
                <w:trHeight w:val="405"/>
              </w:trPr>
              <w:tc>
                <w:tcPr>
                  <w:tcW w:w="14649" w:type="dxa"/>
                  <w:tcBorders>
                    <w:top w:val="nil"/>
                  </w:tcBorders>
                  <w:shd w:val="clear" w:color="000000" w:fill="FFFFFF"/>
                  <w:vAlign w:val="center"/>
                  <w:hideMark/>
                </w:tcPr>
                <w:p w14:paraId="52CA527E"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Domestic abuse (including domestic abuse in pregnancy and the impact of domestic abuse on children, young people and the non-abusing parent / carer).</w:t>
                  </w:r>
                </w:p>
              </w:tc>
            </w:tr>
            <w:tr w:rsidR="00C07799" w:rsidRPr="00CC06DC" w14:paraId="05C86F9A" w14:textId="77777777" w:rsidTr="00C07799">
              <w:trPr>
                <w:trHeight w:val="420"/>
              </w:trPr>
              <w:tc>
                <w:tcPr>
                  <w:tcW w:w="14649" w:type="dxa"/>
                  <w:tcBorders>
                    <w:top w:val="nil"/>
                  </w:tcBorders>
                  <w:shd w:val="clear" w:color="000000" w:fill="FFFFFF"/>
                  <w:noWrap/>
                  <w:vAlign w:val="center"/>
                  <w:hideMark/>
                </w:tcPr>
                <w:p w14:paraId="38E00910"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 xml:space="preserve">Parental mental ill health </w:t>
                  </w:r>
                </w:p>
              </w:tc>
            </w:tr>
            <w:tr w:rsidR="00C07799" w:rsidRPr="00CC06DC" w14:paraId="1A82C3B9" w14:textId="77777777" w:rsidTr="00C07799">
              <w:trPr>
                <w:trHeight w:val="465"/>
              </w:trPr>
              <w:tc>
                <w:tcPr>
                  <w:tcW w:w="14649" w:type="dxa"/>
                  <w:tcBorders>
                    <w:top w:val="nil"/>
                  </w:tcBorders>
                  <w:shd w:val="clear" w:color="000000" w:fill="FFFFFF"/>
                  <w:noWrap/>
                  <w:vAlign w:val="center"/>
                  <w:hideMark/>
                </w:tcPr>
                <w:p w14:paraId="756E10AD"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Trauma</w:t>
                  </w:r>
                </w:p>
              </w:tc>
            </w:tr>
            <w:tr w:rsidR="00C07799" w:rsidRPr="00CC06DC" w14:paraId="503B6559" w14:textId="77777777" w:rsidTr="00C07799">
              <w:trPr>
                <w:trHeight w:val="480"/>
              </w:trPr>
              <w:tc>
                <w:tcPr>
                  <w:tcW w:w="14649" w:type="dxa"/>
                  <w:tcBorders>
                    <w:top w:val="nil"/>
                  </w:tcBorders>
                  <w:shd w:val="clear" w:color="000000" w:fill="FFFFFF"/>
                  <w:noWrap/>
                  <w:vAlign w:val="center"/>
                  <w:hideMark/>
                </w:tcPr>
                <w:p w14:paraId="259B41E3"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 xml:space="preserve">Bullying/Discrimination/Harassment </w:t>
                  </w:r>
                </w:p>
              </w:tc>
            </w:tr>
            <w:tr w:rsidR="00C07799" w:rsidRPr="00CC06DC" w14:paraId="0D2BC128" w14:textId="77777777" w:rsidTr="00C07799">
              <w:trPr>
                <w:trHeight w:val="540"/>
              </w:trPr>
              <w:tc>
                <w:tcPr>
                  <w:tcW w:w="14649" w:type="dxa"/>
                  <w:tcBorders>
                    <w:top w:val="nil"/>
                  </w:tcBorders>
                  <w:shd w:val="clear" w:color="000000" w:fill="FFFFFF"/>
                  <w:noWrap/>
                  <w:vAlign w:val="center"/>
                  <w:hideMark/>
                </w:tcPr>
                <w:p w14:paraId="11ABF6E7"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Complex needs (including additional support needs)</w:t>
                  </w:r>
                </w:p>
              </w:tc>
            </w:tr>
            <w:tr w:rsidR="00C07799" w:rsidRPr="00CC06DC" w14:paraId="5A29DC43" w14:textId="77777777" w:rsidTr="00C07799">
              <w:trPr>
                <w:trHeight w:val="465"/>
              </w:trPr>
              <w:tc>
                <w:tcPr>
                  <w:tcW w:w="14649" w:type="dxa"/>
                  <w:tcBorders>
                    <w:top w:val="nil"/>
                  </w:tcBorders>
                  <w:shd w:val="clear" w:color="000000" w:fill="FFFFFF"/>
                  <w:noWrap/>
                  <w:vAlign w:val="center"/>
                  <w:hideMark/>
                </w:tcPr>
                <w:p w14:paraId="629DC8B6"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Other aspects of personal circumstances (e.g. asylum seeking; being a carer)</w:t>
                  </w:r>
                </w:p>
              </w:tc>
            </w:tr>
            <w:tr w:rsidR="00C07799" w:rsidRPr="00CC06DC" w14:paraId="2E97859C" w14:textId="77777777" w:rsidTr="00C07799">
              <w:trPr>
                <w:trHeight w:val="660"/>
              </w:trPr>
              <w:tc>
                <w:tcPr>
                  <w:tcW w:w="14649" w:type="dxa"/>
                  <w:tcBorders>
                    <w:top w:val="nil"/>
                  </w:tcBorders>
                  <w:shd w:val="clear" w:color="000000" w:fill="FFFFFF"/>
                  <w:vAlign w:val="center"/>
                  <w:hideMark/>
                </w:tcPr>
                <w:p w14:paraId="12F3D0A2"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lastRenderedPageBreak/>
                    <w:t>Experience of particular forms of abuse and neglect (e.g. child sexual exploitation, female genital mutilation, human trafficking &amp; exploitation, honour based and forced   marriage etc.)</w:t>
                  </w:r>
                </w:p>
              </w:tc>
            </w:tr>
            <w:tr w:rsidR="00C07799" w:rsidRPr="00CC06DC" w14:paraId="01481DB8" w14:textId="77777777" w:rsidTr="00C07799">
              <w:trPr>
                <w:trHeight w:val="525"/>
              </w:trPr>
              <w:tc>
                <w:tcPr>
                  <w:tcW w:w="14649" w:type="dxa"/>
                  <w:tcBorders>
                    <w:top w:val="nil"/>
                  </w:tcBorders>
                  <w:shd w:val="clear" w:color="000000" w:fill="FFFFFF"/>
                  <w:vAlign w:val="center"/>
                  <w:hideMark/>
                </w:tcPr>
                <w:p w14:paraId="05ED7257"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Multi-agency child/adult support and protection procedures, protocols and guidance and any changes to these</w:t>
                  </w:r>
                  <w:r>
                    <w:rPr>
                      <w:rFonts w:cs="Arial"/>
                      <w:szCs w:val="24"/>
                      <w:lang w:eastAsia="en-GB"/>
                    </w:rPr>
                    <w:t>.</w:t>
                  </w:r>
                </w:p>
              </w:tc>
            </w:tr>
            <w:tr w:rsidR="00C07799" w:rsidRPr="00CC06DC" w14:paraId="559F0908" w14:textId="77777777" w:rsidTr="00C07799">
              <w:trPr>
                <w:trHeight w:val="510"/>
              </w:trPr>
              <w:tc>
                <w:tcPr>
                  <w:tcW w:w="14649" w:type="dxa"/>
                  <w:tcBorders>
                    <w:top w:val="nil"/>
                  </w:tcBorders>
                  <w:shd w:val="clear" w:color="000000" w:fill="FFFFFF"/>
                  <w:vAlign w:val="center"/>
                  <w:hideMark/>
                </w:tcPr>
                <w:p w14:paraId="46A8D277"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The role of the Child Protection Lead Officer, Adult Support and Protection Coordinator/Gender Based Violence Coordinator and respective local Committees</w:t>
                  </w:r>
                  <w:r>
                    <w:rPr>
                      <w:rFonts w:cs="Arial"/>
                      <w:szCs w:val="24"/>
                      <w:lang w:eastAsia="en-GB"/>
                    </w:rPr>
                    <w:t>.</w:t>
                  </w:r>
                </w:p>
              </w:tc>
            </w:tr>
            <w:tr w:rsidR="00C07799" w:rsidRPr="00CC06DC" w14:paraId="5E444CEE" w14:textId="77777777" w:rsidTr="00C07799">
              <w:trPr>
                <w:trHeight w:val="510"/>
              </w:trPr>
              <w:tc>
                <w:tcPr>
                  <w:tcW w:w="14649" w:type="dxa"/>
                  <w:tcBorders>
                    <w:top w:val="nil"/>
                  </w:tcBorders>
                  <w:shd w:val="clear" w:color="000000" w:fill="FFFFFF"/>
                  <w:noWrap/>
                  <w:vAlign w:val="center"/>
                  <w:hideMark/>
                </w:tcPr>
                <w:p w14:paraId="512A4921"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Know what to do if you have reported concerns but no action is taken to address them.</w:t>
                  </w:r>
                </w:p>
              </w:tc>
            </w:tr>
            <w:tr w:rsidR="00C07799" w:rsidRPr="00CC06DC" w14:paraId="6FE42545" w14:textId="77777777" w:rsidTr="00C07799">
              <w:trPr>
                <w:trHeight w:val="510"/>
              </w:trPr>
              <w:tc>
                <w:tcPr>
                  <w:tcW w:w="14649" w:type="dxa"/>
                  <w:tcBorders>
                    <w:top w:val="nil"/>
                  </w:tcBorders>
                  <w:shd w:val="clear" w:color="000000" w:fill="FFFFFF"/>
                  <w:vAlign w:val="center"/>
                  <w:hideMark/>
                </w:tcPr>
                <w:p w14:paraId="12B2A008" w14:textId="77777777" w:rsidR="00C07799" w:rsidRDefault="00C07799" w:rsidP="00C07799">
                  <w:pPr>
                    <w:pStyle w:val="ListParagraph"/>
                    <w:numPr>
                      <w:ilvl w:val="0"/>
                      <w:numId w:val="32"/>
                    </w:numPr>
                    <w:spacing w:after="0" w:line="240" w:lineRule="auto"/>
                    <w:rPr>
                      <w:rFonts w:cs="Arial"/>
                      <w:szCs w:val="24"/>
                      <w:lang w:eastAsia="en-GB"/>
                    </w:rPr>
                  </w:pPr>
                  <w:r w:rsidRPr="00294902">
                    <w:rPr>
                      <w:rFonts w:cs="Arial"/>
                      <w:szCs w:val="24"/>
                      <w:lang w:eastAsia="en-GB"/>
                    </w:rPr>
                    <w:t>The impact of particular issues and circumstances (e.g. equality issues; substance use; domestic abuse; particular forms of abuse/neglect/harm such as child sexual exploitation, human trafficking and exploitation)</w:t>
                  </w:r>
                  <w:r>
                    <w:rPr>
                      <w:rFonts w:cs="Arial"/>
                      <w:szCs w:val="24"/>
                      <w:lang w:eastAsia="en-GB"/>
                    </w:rPr>
                    <w:t>.</w:t>
                  </w:r>
                </w:p>
                <w:p w14:paraId="55030503" w14:textId="7DD5EB59" w:rsidR="008B712C" w:rsidRPr="008B712C" w:rsidRDefault="008B712C" w:rsidP="008B712C">
                  <w:pPr>
                    <w:spacing w:after="0" w:line="240" w:lineRule="auto"/>
                    <w:ind w:left="360"/>
                    <w:rPr>
                      <w:rFonts w:cs="Arial"/>
                      <w:szCs w:val="24"/>
                      <w:lang w:eastAsia="en-GB"/>
                    </w:rPr>
                  </w:pPr>
                </w:p>
              </w:tc>
            </w:tr>
            <w:tr w:rsidR="00C07799" w:rsidRPr="00CC06DC" w14:paraId="4B8F4C07" w14:textId="77777777" w:rsidTr="00C07799">
              <w:trPr>
                <w:trHeight w:val="480"/>
              </w:trPr>
              <w:tc>
                <w:tcPr>
                  <w:tcW w:w="14649" w:type="dxa"/>
                  <w:tcBorders>
                    <w:top w:val="nil"/>
                  </w:tcBorders>
                  <w:shd w:val="clear" w:color="000000" w:fill="FFFFFF"/>
                  <w:vAlign w:val="center"/>
                  <w:hideMark/>
                </w:tcPr>
                <w:p w14:paraId="7099A561" w14:textId="77777777" w:rsidR="00C07799"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Relevant legislation and guidance (and changes to this) including, for example, children’s rights, confidentiality and information sharing/Data Protection/GDPR</w:t>
                  </w:r>
                  <w:r>
                    <w:rPr>
                      <w:rFonts w:cs="Arial"/>
                      <w:szCs w:val="24"/>
                      <w:lang w:eastAsia="en-GB"/>
                    </w:rPr>
                    <w:t>.</w:t>
                  </w:r>
                </w:p>
                <w:p w14:paraId="1E76B876" w14:textId="77777777" w:rsidR="008B712C" w:rsidRPr="008B712C" w:rsidRDefault="008B712C" w:rsidP="008B712C">
                  <w:pPr>
                    <w:spacing w:after="0" w:line="240" w:lineRule="auto"/>
                    <w:ind w:left="360"/>
                    <w:rPr>
                      <w:rFonts w:cs="Arial"/>
                      <w:szCs w:val="24"/>
                      <w:lang w:eastAsia="en-GB"/>
                    </w:rPr>
                  </w:pPr>
                </w:p>
              </w:tc>
            </w:tr>
            <w:tr w:rsidR="00C07799" w:rsidRPr="00CC06DC" w14:paraId="4FEDF22A" w14:textId="77777777" w:rsidTr="00C07799">
              <w:trPr>
                <w:trHeight w:val="480"/>
              </w:trPr>
              <w:tc>
                <w:tcPr>
                  <w:tcW w:w="14649" w:type="dxa"/>
                  <w:tcBorders>
                    <w:top w:val="nil"/>
                    <w:bottom w:val="nil"/>
                  </w:tcBorders>
                  <w:shd w:val="clear" w:color="000000" w:fill="FFFFFF"/>
                  <w:vAlign w:val="center"/>
                  <w:hideMark/>
                </w:tcPr>
                <w:p w14:paraId="5364751E"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Key skills for a worker in this group are the ability to:</w:t>
                  </w:r>
                </w:p>
              </w:tc>
            </w:tr>
            <w:tr w:rsidR="00C07799" w:rsidRPr="00CC06DC" w14:paraId="4402E3A0" w14:textId="77777777" w:rsidTr="00C07799">
              <w:trPr>
                <w:trHeight w:val="480"/>
              </w:trPr>
              <w:tc>
                <w:tcPr>
                  <w:tcW w:w="14649" w:type="dxa"/>
                  <w:shd w:val="clear" w:color="000000" w:fill="FFFFFF"/>
                  <w:vAlign w:val="center"/>
                  <w:hideMark/>
                </w:tcPr>
                <w:p w14:paraId="76700F2B"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 xml:space="preserve">Apply the GIRFEC approach and other relevant legislation and guidance to practice including outcomes focused approaches. </w:t>
                  </w:r>
                </w:p>
              </w:tc>
            </w:tr>
            <w:tr w:rsidR="00C07799" w:rsidRPr="00CC06DC" w14:paraId="53133F29" w14:textId="77777777" w:rsidTr="00C07799">
              <w:trPr>
                <w:trHeight w:val="660"/>
              </w:trPr>
              <w:tc>
                <w:tcPr>
                  <w:tcW w:w="14649" w:type="dxa"/>
                  <w:tcBorders>
                    <w:top w:val="nil"/>
                  </w:tcBorders>
                  <w:shd w:val="clear" w:color="000000" w:fill="FFFFFF"/>
                  <w:vAlign w:val="center"/>
                  <w:hideMark/>
                </w:tcPr>
                <w:p w14:paraId="3DE34678"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Carry out child/vulnerable adult centred work, recognise, respond and respect appropriately to disclosure of abuse, seek and identify children and young people’s and vulnerable adults views and promote their rights</w:t>
                  </w:r>
                  <w:r>
                    <w:rPr>
                      <w:rFonts w:cs="Arial"/>
                      <w:szCs w:val="24"/>
                      <w:lang w:eastAsia="en-GB"/>
                    </w:rPr>
                    <w:t>.</w:t>
                  </w:r>
                </w:p>
              </w:tc>
            </w:tr>
            <w:tr w:rsidR="00C07799" w:rsidRPr="00CC06DC" w14:paraId="35E0DE42" w14:textId="77777777" w:rsidTr="00C07799">
              <w:trPr>
                <w:trHeight w:val="495"/>
              </w:trPr>
              <w:tc>
                <w:tcPr>
                  <w:tcW w:w="14649" w:type="dxa"/>
                  <w:tcBorders>
                    <w:top w:val="nil"/>
                  </w:tcBorders>
                  <w:shd w:val="clear" w:color="000000" w:fill="FFFFFF"/>
                  <w:vAlign w:val="center"/>
                  <w:hideMark/>
                </w:tcPr>
                <w:p w14:paraId="246AF25F"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 xml:space="preserve">Engage, communicate, observe and work effectively with children/young people/vulnerable adults and their families/carers </w:t>
                  </w:r>
                </w:p>
              </w:tc>
            </w:tr>
            <w:tr w:rsidR="00C07799" w:rsidRPr="00CC06DC" w14:paraId="46C01149" w14:textId="77777777" w:rsidTr="00C07799">
              <w:trPr>
                <w:trHeight w:val="675"/>
              </w:trPr>
              <w:tc>
                <w:tcPr>
                  <w:tcW w:w="14649" w:type="dxa"/>
                  <w:tcBorders>
                    <w:top w:val="nil"/>
                  </w:tcBorders>
                  <w:shd w:val="clear" w:color="000000" w:fill="FFFFFF"/>
                  <w:vAlign w:val="center"/>
                  <w:hideMark/>
                </w:tcPr>
                <w:p w14:paraId="0EBB6937"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Help develop record and ensure the implementation of a child protection plan, linking risks with tasks (including through core group and review case conferences where appropriate/MARAC/MATAC and MAPPA</w:t>
                  </w:r>
                  <w:r>
                    <w:rPr>
                      <w:rFonts w:cs="Arial"/>
                      <w:szCs w:val="24"/>
                      <w:lang w:eastAsia="en-GB"/>
                    </w:rPr>
                    <w:t>.</w:t>
                  </w:r>
                </w:p>
              </w:tc>
            </w:tr>
            <w:tr w:rsidR="00C07799" w:rsidRPr="00CC06DC" w14:paraId="048B0549" w14:textId="77777777" w:rsidTr="00C07799">
              <w:trPr>
                <w:trHeight w:val="510"/>
              </w:trPr>
              <w:tc>
                <w:tcPr>
                  <w:tcW w:w="14649" w:type="dxa"/>
                  <w:tcBorders>
                    <w:top w:val="nil"/>
                  </w:tcBorders>
                  <w:shd w:val="clear" w:color="000000" w:fill="FFFFFF"/>
                  <w:vAlign w:val="center"/>
                  <w:hideMark/>
                </w:tcPr>
                <w:p w14:paraId="51640119"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Fulfil any specialist role in regard to specific vulnerabilities / circumstances and / or in supporting child/vulnerable witnesses</w:t>
                  </w:r>
                  <w:r>
                    <w:rPr>
                      <w:rFonts w:cs="Arial"/>
                      <w:szCs w:val="24"/>
                      <w:lang w:eastAsia="en-GB"/>
                    </w:rPr>
                    <w:t>.</w:t>
                  </w:r>
                </w:p>
              </w:tc>
            </w:tr>
            <w:tr w:rsidR="00C07799" w:rsidRPr="00CC06DC" w14:paraId="63F5AAC1" w14:textId="77777777" w:rsidTr="00C07799">
              <w:trPr>
                <w:trHeight w:val="450"/>
              </w:trPr>
              <w:tc>
                <w:tcPr>
                  <w:tcW w:w="14649" w:type="dxa"/>
                  <w:tcBorders>
                    <w:top w:val="nil"/>
                  </w:tcBorders>
                  <w:shd w:val="clear" w:color="000000" w:fill="FFFFFF"/>
                  <w:vAlign w:val="center"/>
                  <w:hideMark/>
                </w:tcPr>
                <w:p w14:paraId="645675E4"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Recognise and respond to the potential need for advocacy and / or communication support for children/ young people/vulnerable adults and their families/carers</w:t>
                  </w:r>
                  <w:r>
                    <w:rPr>
                      <w:rFonts w:cs="Arial"/>
                      <w:szCs w:val="24"/>
                      <w:lang w:eastAsia="en-GB"/>
                    </w:rPr>
                    <w:t>.</w:t>
                  </w:r>
                </w:p>
              </w:tc>
            </w:tr>
            <w:tr w:rsidR="00C07799" w:rsidRPr="00CC06DC" w14:paraId="61057F03" w14:textId="77777777" w:rsidTr="00C07799">
              <w:trPr>
                <w:trHeight w:val="450"/>
              </w:trPr>
              <w:tc>
                <w:tcPr>
                  <w:tcW w:w="14649" w:type="dxa"/>
                  <w:tcBorders>
                    <w:top w:val="nil"/>
                  </w:tcBorders>
                  <w:shd w:val="clear" w:color="000000" w:fill="FFFFFF"/>
                  <w:vAlign w:val="center"/>
                  <w:hideMark/>
                </w:tcPr>
                <w:p w14:paraId="62A4A2C6"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Engage and work effectively with other workers</w:t>
                  </w:r>
                  <w:r>
                    <w:rPr>
                      <w:rFonts w:cs="Arial"/>
                      <w:szCs w:val="24"/>
                      <w:lang w:eastAsia="en-GB"/>
                    </w:rPr>
                    <w:t>.</w:t>
                  </w:r>
                  <w:r w:rsidRPr="00294902">
                    <w:rPr>
                      <w:rFonts w:cs="Arial"/>
                      <w:szCs w:val="24"/>
                      <w:lang w:eastAsia="en-GB"/>
                    </w:rPr>
                    <w:t xml:space="preserve"> </w:t>
                  </w:r>
                </w:p>
              </w:tc>
            </w:tr>
            <w:tr w:rsidR="00C07799" w:rsidRPr="00CC06DC" w14:paraId="686EABF4" w14:textId="77777777" w:rsidTr="00C07799">
              <w:trPr>
                <w:trHeight w:val="465"/>
              </w:trPr>
              <w:tc>
                <w:tcPr>
                  <w:tcW w:w="14649" w:type="dxa"/>
                  <w:tcBorders>
                    <w:top w:val="nil"/>
                  </w:tcBorders>
                  <w:shd w:val="clear" w:color="000000" w:fill="FFFFFF"/>
                  <w:vAlign w:val="center"/>
                  <w:hideMark/>
                </w:tcPr>
                <w:p w14:paraId="2AE68450"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Distinguish between facts, opinion and professional judgement</w:t>
                  </w:r>
                  <w:r>
                    <w:rPr>
                      <w:rFonts w:cs="Arial"/>
                      <w:szCs w:val="24"/>
                      <w:lang w:eastAsia="en-GB"/>
                    </w:rPr>
                    <w:t>.</w:t>
                  </w:r>
                </w:p>
              </w:tc>
            </w:tr>
            <w:tr w:rsidR="00C07799" w:rsidRPr="00CC06DC" w14:paraId="1E5E9267" w14:textId="77777777" w:rsidTr="00C07799">
              <w:trPr>
                <w:trHeight w:val="630"/>
              </w:trPr>
              <w:tc>
                <w:tcPr>
                  <w:tcW w:w="14649" w:type="dxa"/>
                  <w:tcBorders>
                    <w:top w:val="nil"/>
                  </w:tcBorders>
                  <w:shd w:val="clear" w:color="000000" w:fill="FFFFFF"/>
                  <w:vAlign w:val="center"/>
                  <w:hideMark/>
                </w:tcPr>
                <w:p w14:paraId="78C7A700"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lastRenderedPageBreak/>
                    <w:t xml:space="preserve">Seek support in situations beyond your experience or expertise. Use supervision and support to deal with your own reactions to possible harm or abuse, within confidentiality requirements. </w:t>
                  </w:r>
                </w:p>
              </w:tc>
            </w:tr>
            <w:tr w:rsidR="00C07799" w:rsidRPr="00CC06DC" w14:paraId="3D4F72E5" w14:textId="77777777" w:rsidTr="00C07799">
              <w:trPr>
                <w:trHeight w:val="450"/>
              </w:trPr>
              <w:tc>
                <w:tcPr>
                  <w:tcW w:w="14649" w:type="dxa"/>
                  <w:tcBorders>
                    <w:top w:val="nil"/>
                  </w:tcBorders>
                  <w:shd w:val="clear" w:color="000000" w:fill="FFFFFF"/>
                  <w:vAlign w:val="center"/>
                  <w:hideMark/>
                </w:tcPr>
                <w:p w14:paraId="2D23465F"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Give evidence in Court</w:t>
                  </w:r>
                  <w:r>
                    <w:rPr>
                      <w:rFonts w:cs="Arial"/>
                      <w:szCs w:val="24"/>
                      <w:lang w:eastAsia="en-GB"/>
                    </w:rPr>
                    <w:t>.</w:t>
                  </w:r>
                  <w:r w:rsidRPr="00294902">
                    <w:rPr>
                      <w:rFonts w:cs="Arial"/>
                      <w:szCs w:val="24"/>
                      <w:lang w:eastAsia="en-GB"/>
                    </w:rPr>
                    <w:t xml:space="preserve"> </w:t>
                  </w:r>
                </w:p>
              </w:tc>
            </w:tr>
            <w:tr w:rsidR="00C07799" w:rsidRPr="00CC06DC" w14:paraId="51098903" w14:textId="77777777" w:rsidTr="00C07799">
              <w:trPr>
                <w:trHeight w:val="510"/>
              </w:trPr>
              <w:tc>
                <w:tcPr>
                  <w:tcW w:w="14649" w:type="dxa"/>
                  <w:tcBorders>
                    <w:top w:val="nil"/>
                  </w:tcBorders>
                  <w:shd w:val="clear" w:color="000000" w:fill="FFFFFF"/>
                  <w:vAlign w:val="center"/>
                  <w:hideMark/>
                </w:tcPr>
                <w:p w14:paraId="2BF78080"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Recognise signs</w:t>
                  </w:r>
                  <w:r>
                    <w:rPr>
                      <w:rFonts w:cs="Arial"/>
                      <w:szCs w:val="24"/>
                      <w:lang w:eastAsia="en-GB"/>
                    </w:rPr>
                    <w:t xml:space="preserve"> that include behavioural and physical </w:t>
                  </w:r>
                  <w:r w:rsidRPr="00294902">
                    <w:rPr>
                      <w:rFonts w:cs="Arial"/>
                      <w:szCs w:val="24"/>
                      <w:lang w:eastAsia="en-GB"/>
                    </w:rPr>
                    <w:t>that may indicate an individual has been, or is in danger of being, harmed or abused.</w:t>
                  </w:r>
                </w:p>
              </w:tc>
            </w:tr>
            <w:tr w:rsidR="00C07799" w:rsidRPr="00CC06DC" w14:paraId="4C5B8D33" w14:textId="77777777" w:rsidTr="00C07799">
              <w:trPr>
                <w:trHeight w:val="435"/>
              </w:trPr>
              <w:tc>
                <w:tcPr>
                  <w:tcW w:w="14649" w:type="dxa"/>
                  <w:tcBorders>
                    <w:left w:val="single" w:sz="4" w:space="0" w:color="auto"/>
                    <w:bottom w:val="nil"/>
                    <w:right w:val="single" w:sz="4" w:space="0" w:color="auto"/>
                  </w:tcBorders>
                  <w:shd w:val="clear" w:color="000000" w:fill="FFFFFF"/>
                  <w:vAlign w:val="center"/>
                  <w:hideMark/>
                </w:tcPr>
                <w:p w14:paraId="75DA221C"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 xml:space="preserve">Being Trauma informed at a skilled level.  </w:t>
                  </w:r>
                </w:p>
              </w:tc>
            </w:tr>
          </w:tbl>
          <w:p w14:paraId="6F44AF1F" w14:textId="77777777" w:rsidR="00C07799" w:rsidRPr="00CC06DC" w:rsidRDefault="00C07799" w:rsidP="00C07799">
            <w:pPr>
              <w:rPr>
                <w:color w:val="000000"/>
                <w:sz w:val="22"/>
                <w:lang w:eastAsia="en-GB"/>
              </w:rPr>
            </w:pPr>
          </w:p>
        </w:tc>
      </w:tr>
      <w:tr w:rsidR="00C07799" w:rsidRPr="00CC06DC" w14:paraId="2ED849DA" w14:textId="77777777" w:rsidTr="00C07799">
        <w:trPr>
          <w:trHeight w:val="300"/>
        </w:trPr>
        <w:tc>
          <w:tcPr>
            <w:tcW w:w="19775" w:type="dxa"/>
            <w:gridSpan w:val="4"/>
            <w:shd w:val="clear" w:color="000000" w:fill="FFFFFF"/>
            <w:noWrap/>
            <w:vAlign w:val="bottom"/>
            <w:hideMark/>
          </w:tcPr>
          <w:p w14:paraId="26ABC0FC" w14:textId="77777777" w:rsidR="008B712C" w:rsidRDefault="008B712C" w:rsidP="00C07799">
            <w:pPr>
              <w:rPr>
                <w:rFonts w:cs="Arial"/>
                <w:b/>
                <w:bCs/>
                <w:color w:val="000000"/>
                <w:sz w:val="28"/>
                <w:szCs w:val="28"/>
                <w:lang w:eastAsia="en-GB"/>
              </w:rPr>
            </w:pPr>
          </w:p>
          <w:p w14:paraId="5175CA22" w14:textId="77777777" w:rsidR="00C07799" w:rsidRPr="00CC06DC" w:rsidRDefault="00C07799" w:rsidP="00C07799">
            <w:pPr>
              <w:rPr>
                <w:color w:val="000000"/>
                <w:sz w:val="22"/>
                <w:lang w:eastAsia="en-GB"/>
              </w:rPr>
            </w:pPr>
            <w:r w:rsidRPr="00051AB0">
              <w:rPr>
                <w:rFonts w:cs="Arial"/>
                <w:b/>
                <w:bCs/>
                <w:color w:val="000000"/>
                <w:sz w:val="28"/>
                <w:szCs w:val="28"/>
                <w:shd w:val="clear" w:color="auto" w:fill="B2A1C7" w:themeFill="accent4" w:themeFillTint="99"/>
                <w:lang w:eastAsia="en-GB"/>
              </w:rPr>
              <w:t xml:space="preserve">The </w:t>
            </w:r>
            <w:r>
              <w:rPr>
                <w:rFonts w:cs="Arial"/>
                <w:b/>
                <w:bCs/>
                <w:color w:val="000000"/>
                <w:sz w:val="28"/>
                <w:szCs w:val="28"/>
                <w:shd w:val="clear" w:color="auto" w:fill="B2A1C7" w:themeFill="accent4" w:themeFillTint="99"/>
                <w:lang w:eastAsia="en-GB"/>
              </w:rPr>
              <w:t xml:space="preserve">Intensive </w:t>
            </w:r>
            <w:r w:rsidRPr="00051AB0">
              <w:rPr>
                <w:rFonts w:cs="Arial"/>
                <w:b/>
                <w:bCs/>
                <w:color w:val="000000"/>
                <w:sz w:val="28"/>
                <w:szCs w:val="28"/>
                <w:shd w:val="clear" w:color="auto" w:fill="B2A1C7" w:themeFill="accent4" w:themeFillTint="99"/>
                <w:lang w:eastAsia="en-GB"/>
              </w:rPr>
              <w:t>Contact Workforce: Competences, Knowledge and Skills</w:t>
            </w:r>
          </w:p>
        </w:tc>
      </w:tr>
      <w:tr w:rsidR="00C07799" w:rsidRPr="00CC06DC" w14:paraId="2770BF70" w14:textId="77777777" w:rsidTr="00C07799">
        <w:trPr>
          <w:gridAfter w:val="3"/>
          <w:wAfter w:w="6237" w:type="dxa"/>
          <w:trHeight w:val="1050"/>
        </w:trPr>
        <w:tc>
          <w:tcPr>
            <w:tcW w:w="13538" w:type="dxa"/>
            <w:shd w:val="clear" w:color="000000" w:fill="FFFFFF"/>
            <w:vAlign w:val="center"/>
            <w:hideMark/>
          </w:tcPr>
          <w:p w14:paraId="3A95FF52"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Core competences - The core competences relating to child protection, adult support and protection and gender based violence for a worker in this workforce group are those identified for the general and specific contact workforces and to:</w:t>
            </w:r>
          </w:p>
        </w:tc>
      </w:tr>
      <w:tr w:rsidR="00C07799" w:rsidRPr="00294902" w14:paraId="0CBCA8C9" w14:textId="77777777" w:rsidTr="00C07799">
        <w:trPr>
          <w:gridAfter w:val="3"/>
          <w:wAfter w:w="6237" w:type="dxa"/>
          <w:trHeight w:val="510"/>
        </w:trPr>
        <w:tc>
          <w:tcPr>
            <w:tcW w:w="13538" w:type="dxa"/>
            <w:shd w:val="clear" w:color="000000" w:fill="FFFFFF"/>
            <w:noWrap/>
            <w:vAlign w:val="center"/>
            <w:hideMark/>
          </w:tcPr>
          <w:p w14:paraId="2B6CEC94"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Ensure that appropriate emergency action is taken to protect a child/young person/adult</w:t>
            </w:r>
            <w:r>
              <w:rPr>
                <w:rFonts w:cs="Arial"/>
                <w:szCs w:val="24"/>
                <w:lang w:eastAsia="en-GB"/>
              </w:rPr>
              <w:t>.</w:t>
            </w:r>
          </w:p>
        </w:tc>
      </w:tr>
      <w:tr w:rsidR="00C07799" w:rsidRPr="00294902" w14:paraId="73A07BB6" w14:textId="77777777" w:rsidTr="00C07799">
        <w:trPr>
          <w:gridAfter w:val="3"/>
          <w:wAfter w:w="6237" w:type="dxa"/>
          <w:trHeight w:val="465"/>
        </w:trPr>
        <w:tc>
          <w:tcPr>
            <w:tcW w:w="13538" w:type="dxa"/>
            <w:shd w:val="clear" w:color="000000" w:fill="FFFFFF"/>
            <w:vAlign w:val="center"/>
            <w:hideMark/>
          </w:tcPr>
          <w:p w14:paraId="3CA3D148"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Initiate and participate in a child/adult protection enquiry with other relevant workers, including an initial / inter-agency referral discussion</w:t>
            </w:r>
            <w:r>
              <w:rPr>
                <w:rFonts w:cs="Arial"/>
                <w:szCs w:val="24"/>
                <w:lang w:eastAsia="en-GB"/>
              </w:rPr>
              <w:t>.</w:t>
            </w:r>
          </w:p>
        </w:tc>
      </w:tr>
      <w:tr w:rsidR="00C07799" w:rsidRPr="00294902" w14:paraId="7D162F23" w14:textId="77777777" w:rsidTr="00C07799">
        <w:trPr>
          <w:gridAfter w:val="3"/>
          <w:wAfter w:w="6237" w:type="dxa"/>
          <w:trHeight w:val="450"/>
        </w:trPr>
        <w:tc>
          <w:tcPr>
            <w:tcW w:w="13538" w:type="dxa"/>
            <w:shd w:val="clear" w:color="000000" w:fill="FFFFFF"/>
            <w:noWrap/>
            <w:vAlign w:val="center"/>
            <w:hideMark/>
          </w:tcPr>
          <w:p w14:paraId="6EB6FD09"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Discuss and consider child/adult protection issues with other relevant workers</w:t>
            </w:r>
            <w:r>
              <w:rPr>
                <w:rFonts w:cs="Arial"/>
                <w:szCs w:val="24"/>
                <w:lang w:eastAsia="en-GB"/>
              </w:rPr>
              <w:t>.</w:t>
            </w:r>
          </w:p>
        </w:tc>
      </w:tr>
      <w:tr w:rsidR="00C07799" w:rsidRPr="00294902" w14:paraId="4DB53B08" w14:textId="77777777" w:rsidTr="00C07799">
        <w:trPr>
          <w:gridAfter w:val="3"/>
          <w:wAfter w:w="6237" w:type="dxa"/>
          <w:trHeight w:val="450"/>
        </w:trPr>
        <w:tc>
          <w:tcPr>
            <w:tcW w:w="13538" w:type="dxa"/>
            <w:shd w:val="clear" w:color="000000" w:fill="FFFFFF"/>
            <w:noWrap/>
            <w:vAlign w:val="center"/>
            <w:hideMark/>
          </w:tcPr>
          <w:p w14:paraId="571B4F12"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Undertake work with complex cases on a single and multi-agency basis</w:t>
            </w:r>
            <w:r>
              <w:rPr>
                <w:rFonts w:cs="Arial"/>
                <w:szCs w:val="24"/>
                <w:lang w:eastAsia="en-GB"/>
              </w:rPr>
              <w:t>.</w:t>
            </w:r>
          </w:p>
        </w:tc>
      </w:tr>
      <w:tr w:rsidR="00C07799" w:rsidRPr="00294902" w14:paraId="5B58EF60" w14:textId="77777777" w:rsidTr="00C07799">
        <w:trPr>
          <w:gridAfter w:val="3"/>
          <w:wAfter w:w="6237" w:type="dxa"/>
          <w:trHeight w:val="450"/>
        </w:trPr>
        <w:tc>
          <w:tcPr>
            <w:tcW w:w="13538" w:type="dxa"/>
            <w:shd w:val="clear" w:color="000000" w:fill="FFFFFF"/>
            <w:noWrap/>
            <w:vAlign w:val="center"/>
            <w:hideMark/>
          </w:tcPr>
          <w:p w14:paraId="3CA68569"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 xml:space="preserve">Collect and ensure the representation of the views of the child/young person/adult/carers. </w:t>
            </w:r>
          </w:p>
        </w:tc>
      </w:tr>
      <w:tr w:rsidR="00C07799" w:rsidRPr="00294902" w14:paraId="31FC487D" w14:textId="77777777" w:rsidTr="00C07799">
        <w:trPr>
          <w:gridAfter w:val="3"/>
          <w:wAfter w:w="6237" w:type="dxa"/>
          <w:trHeight w:val="405"/>
        </w:trPr>
        <w:tc>
          <w:tcPr>
            <w:tcW w:w="13538" w:type="dxa"/>
            <w:shd w:val="clear" w:color="000000" w:fill="FFFFFF"/>
            <w:noWrap/>
            <w:vAlign w:val="center"/>
            <w:hideMark/>
          </w:tcPr>
          <w:p w14:paraId="7DE414BB"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Perform the role of Lead Professional</w:t>
            </w:r>
            <w:r>
              <w:rPr>
                <w:rFonts w:cs="Arial"/>
                <w:szCs w:val="24"/>
                <w:lang w:eastAsia="en-GB"/>
              </w:rPr>
              <w:t>.</w:t>
            </w:r>
          </w:p>
        </w:tc>
      </w:tr>
      <w:tr w:rsidR="00C07799" w:rsidRPr="00294902" w14:paraId="5CB95FA1" w14:textId="77777777" w:rsidTr="00C07799">
        <w:trPr>
          <w:gridAfter w:val="3"/>
          <w:wAfter w:w="6237" w:type="dxa"/>
          <w:trHeight w:val="405"/>
        </w:trPr>
        <w:tc>
          <w:tcPr>
            <w:tcW w:w="13538" w:type="dxa"/>
            <w:shd w:val="clear" w:color="000000" w:fill="FFFFFF"/>
            <w:noWrap/>
            <w:vAlign w:val="center"/>
            <w:hideMark/>
          </w:tcPr>
          <w:p w14:paraId="26175B5D" w14:textId="77777777" w:rsidR="00C07799"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Provide informed advice and support to others about child/adult protection issues</w:t>
            </w:r>
            <w:r>
              <w:rPr>
                <w:rFonts w:cs="Arial"/>
                <w:szCs w:val="24"/>
                <w:lang w:eastAsia="en-GB"/>
              </w:rPr>
              <w:t>.</w:t>
            </w:r>
          </w:p>
          <w:p w14:paraId="3675B54F" w14:textId="77777777" w:rsidR="008B712C" w:rsidRPr="008B712C" w:rsidRDefault="008B712C" w:rsidP="008B712C">
            <w:pPr>
              <w:spacing w:after="0" w:line="240" w:lineRule="auto"/>
              <w:ind w:left="360"/>
              <w:rPr>
                <w:rFonts w:cs="Arial"/>
                <w:szCs w:val="24"/>
                <w:lang w:eastAsia="en-GB"/>
              </w:rPr>
            </w:pPr>
          </w:p>
        </w:tc>
      </w:tr>
      <w:tr w:rsidR="00C07799" w:rsidRPr="00CC06DC" w14:paraId="7EFF62D5" w14:textId="77777777" w:rsidTr="00C07799">
        <w:trPr>
          <w:gridAfter w:val="3"/>
          <w:wAfter w:w="6237" w:type="dxa"/>
          <w:trHeight w:val="405"/>
        </w:trPr>
        <w:tc>
          <w:tcPr>
            <w:tcW w:w="13538" w:type="dxa"/>
            <w:shd w:val="clear" w:color="000000" w:fill="FFFFFF"/>
            <w:vAlign w:val="center"/>
            <w:hideMark/>
          </w:tcPr>
          <w:p w14:paraId="007AB85C"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Key knowledge - for a worker in this group is:</w:t>
            </w:r>
          </w:p>
        </w:tc>
      </w:tr>
      <w:tr w:rsidR="00C07799" w:rsidRPr="00294902" w14:paraId="02BEFEAB" w14:textId="77777777" w:rsidTr="00C07799">
        <w:trPr>
          <w:gridAfter w:val="3"/>
          <w:wAfter w:w="6237" w:type="dxa"/>
          <w:trHeight w:val="435"/>
        </w:trPr>
        <w:tc>
          <w:tcPr>
            <w:tcW w:w="13538" w:type="dxa"/>
            <w:shd w:val="clear" w:color="000000" w:fill="FFFFFF"/>
            <w:vAlign w:val="center"/>
            <w:hideMark/>
          </w:tcPr>
          <w:p w14:paraId="267F752D" w14:textId="77777777" w:rsidR="00C07799" w:rsidRPr="00294902" w:rsidRDefault="00C07799" w:rsidP="00DD378E">
            <w:pPr>
              <w:pStyle w:val="ListParagraph"/>
              <w:numPr>
                <w:ilvl w:val="0"/>
                <w:numId w:val="36"/>
              </w:numPr>
              <w:spacing w:after="0" w:line="240" w:lineRule="auto"/>
              <w:rPr>
                <w:rFonts w:cs="Arial"/>
                <w:color w:val="000000"/>
                <w:szCs w:val="24"/>
                <w:lang w:eastAsia="en-GB"/>
              </w:rPr>
            </w:pPr>
            <w:r w:rsidRPr="00294902">
              <w:rPr>
                <w:rFonts w:cs="Arial"/>
                <w:color w:val="000000"/>
                <w:szCs w:val="24"/>
                <w:lang w:eastAsia="en-GB"/>
              </w:rPr>
              <w:t>Local systems and multi-disciplinary procedures that relate to safeguarding and protection from abuse and harm.</w:t>
            </w:r>
          </w:p>
        </w:tc>
      </w:tr>
      <w:tr w:rsidR="00C07799" w:rsidRPr="00294902" w14:paraId="50E95645" w14:textId="77777777" w:rsidTr="00C07799">
        <w:trPr>
          <w:gridAfter w:val="3"/>
          <w:wAfter w:w="6237" w:type="dxa"/>
          <w:trHeight w:val="435"/>
        </w:trPr>
        <w:tc>
          <w:tcPr>
            <w:tcW w:w="13538" w:type="dxa"/>
            <w:shd w:val="clear" w:color="000000" w:fill="FFFFFF"/>
            <w:vAlign w:val="center"/>
            <w:hideMark/>
          </w:tcPr>
          <w:p w14:paraId="743C85E3" w14:textId="7EF309B1"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lastRenderedPageBreak/>
              <w:t xml:space="preserve">The local strategic and operational approach to child/adult protection, procedures, protocols and the overall pattern of </w:t>
            </w:r>
            <w:r w:rsidR="005612AA">
              <w:rPr>
                <w:rFonts w:cs="Arial"/>
                <w:szCs w:val="24"/>
                <w:lang w:eastAsia="en-GB"/>
              </w:rPr>
              <w:t>p</w:t>
            </w:r>
            <w:r w:rsidRPr="00294902">
              <w:rPr>
                <w:rFonts w:cs="Arial"/>
                <w:szCs w:val="24"/>
                <w:lang w:eastAsia="en-GB"/>
              </w:rPr>
              <w:t>rovision</w:t>
            </w:r>
            <w:r>
              <w:rPr>
                <w:rFonts w:cs="Arial"/>
                <w:szCs w:val="24"/>
                <w:lang w:eastAsia="en-GB"/>
              </w:rPr>
              <w:t>.</w:t>
            </w:r>
          </w:p>
        </w:tc>
      </w:tr>
      <w:tr w:rsidR="00C07799" w:rsidRPr="00294902" w14:paraId="5882D68E" w14:textId="77777777" w:rsidTr="00C07799">
        <w:trPr>
          <w:gridAfter w:val="3"/>
          <w:wAfter w:w="6237" w:type="dxa"/>
          <w:trHeight w:val="375"/>
        </w:trPr>
        <w:tc>
          <w:tcPr>
            <w:tcW w:w="13538" w:type="dxa"/>
            <w:shd w:val="clear" w:color="000000" w:fill="FFFFFF"/>
            <w:vAlign w:val="center"/>
            <w:hideMark/>
          </w:tcPr>
          <w:p w14:paraId="229F68C3" w14:textId="77777777"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The roles and functions of the Lead Professional</w:t>
            </w:r>
            <w:r>
              <w:rPr>
                <w:rFonts w:cs="Arial"/>
                <w:szCs w:val="24"/>
                <w:lang w:eastAsia="en-GB"/>
              </w:rPr>
              <w:t>.</w:t>
            </w:r>
          </w:p>
        </w:tc>
      </w:tr>
      <w:tr w:rsidR="00C07799" w:rsidRPr="00294902" w14:paraId="4CB5F581" w14:textId="77777777" w:rsidTr="00C07799">
        <w:trPr>
          <w:gridAfter w:val="3"/>
          <w:wAfter w:w="6237" w:type="dxa"/>
          <w:trHeight w:val="435"/>
        </w:trPr>
        <w:tc>
          <w:tcPr>
            <w:tcW w:w="13538" w:type="dxa"/>
            <w:shd w:val="clear" w:color="000000" w:fill="FFFFFF"/>
            <w:vAlign w:val="center"/>
            <w:hideMark/>
          </w:tcPr>
          <w:p w14:paraId="2E6DFDFF" w14:textId="77777777"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Relevant statutory powers, duties and legal issues (including any changes to these).</w:t>
            </w:r>
          </w:p>
        </w:tc>
      </w:tr>
      <w:tr w:rsidR="00C07799" w:rsidRPr="00294902" w14:paraId="19569376" w14:textId="77777777" w:rsidTr="00C07799">
        <w:trPr>
          <w:gridAfter w:val="3"/>
          <w:wAfter w:w="6237" w:type="dxa"/>
          <w:trHeight w:val="420"/>
        </w:trPr>
        <w:tc>
          <w:tcPr>
            <w:tcW w:w="13538" w:type="dxa"/>
            <w:shd w:val="clear" w:color="000000" w:fill="FFFFFF"/>
            <w:vAlign w:val="center"/>
            <w:hideMark/>
          </w:tcPr>
          <w:p w14:paraId="7B9835D8" w14:textId="77777777"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When a child/adult protection plan is needed, the actions that make up the plan and the way this will be implemented.</w:t>
            </w:r>
          </w:p>
        </w:tc>
      </w:tr>
      <w:tr w:rsidR="00C07799" w:rsidRPr="00294902" w14:paraId="75387ABD" w14:textId="77777777" w:rsidTr="00C07799">
        <w:trPr>
          <w:gridAfter w:val="3"/>
          <w:wAfter w:w="6237" w:type="dxa"/>
          <w:trHeight w:val="405"/>
        </w:trPr>
        <w:tc>
          <w:tcPr>
            <w:tcW w:w="13538" w:type="dxa"/>
            <w:shd w:val="clear" w:color="000000" w:fill="FFFFFF"/>
            <w:vAlign w:val="center"/>
            <w:hideMark/>
          </w:tcPr>
          <w:p w14:paraId="3B80BCA2" w14:textId="77777777" w:rsidR="00C07799"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The importance of relevance, proportionality and ‘need to know’ in terms of recording and data sharing</w:t>
            </w:r>
            <w:r>
              <w:rPr>
                <w:rFonts w:cs="Arial"/>
                <w:szCs w:val="24"/>
                <w:lang w:eastAsia="en-GB"/>
              </w:rPr>
              <w:t>.</w:t>
            </w:r>
          </w:p>
          <w:p w14:paraId="2963D03D" w14:textId="77777777" w:rsidR="008B712C" w:rsidRPr="008B712C" w:rsidRDefault="008B712C" w:rsidP="008B712C">
            <w:pPr>
              <w:spacing w:after="0" w:line="240" w:lineRule="auto"/>
              <w:ind w:left="360"/>
              <w:rPr>
                <w:rFonts w:cs="Arial"/>
                <w:szCs w:val="24"/>
                <w:lang w:eastAsia="en-GB"/>
              </w:rPr>
            </w:pPr>
          </w:p>
        </w:tc>
      </w:tr>
      <w:tr w:rsidR="00C07799" w:rsidRPr="00CC06DC" w14:paraId="1B7070C2" w14:textId="77777777" w:rsidTr="00C07799">
        <w:trPr>
          <w:gridAfter w:val="3"/>
          <w:wAfter w:w="6237" w:type="dxa"/>
          <w:trHeight w:val="540"/>
        </w:trPr>
        <w:tc>
          <w:tcPr>
            <w:tcW w:w="13538" w:type="dxa"/>
            <w:shd w:val="clear" w:color="000000" w:fill="FFFFFF"/>
            <w:vAlign w:val="center"/>
            <w:hideMark/>
          </w:tcPr>
          <w:p w14:paraId="099E5D5D" w14:textId="4CC7C522" w:rsidR="00C07799" w:rsidRPr="00CC06DC" w:rsidRDefault="00C07799" w:rsidP="00C07799">
            <w:pPr>
              <w:rPr>
                <w:rFonts w:cs="Arial"/>
                <w:b/>
                <w:bCs/>
                <w:color w:val="000000"/>
                <w:szCs w:val="24"/>
                <w:lang w:eastAsia="en-GB"/>
              </w:rPr>
            </w:pPr>
            <w:r w:rsidRPr="00CC06DC">
              <w:rPr>
                <w:rFonts w:cs="Arial"/>
                <w:b/>
                <w:bCs/>
                <w:color w:val="000000"/>
                <w:szCs w:val="24"/>
                <w:lang w:eastAsia="en-GB"/>
              </w:rPr>
              <w:t>Key skills for a worker in this group are the ability to:</w:t>
            </w:r>
          </w:p>
        </w:tc>
      </w:tr>
      <w:tr w:rsidR="00C07799" w:rsidRPr="00294902" w14:paraId="4E84D5EB" w14:textId="77777777" w:rsidTr="00C07799">
        <w:trPr>
          <w:gridAfter w:val="3"/>
          <w:wAfter w:w="6237" w:type="dxa"/>
          <w:trHeight w:val="480"/>
        </w:trPr>
        <w:tc>
          <w:tcPr>
            <w:tcW w:w="13538" w:type="dxa"/>
            <w:shd w:val="clear" w:color="000000" w:fill="FFFFFF"/>
            <w:vAlign w:val="center"/>
            <w:hideMark/>
          </w:tcPr>
          <w:p w14:paraId="43A29041"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 xml:space="preserve">Undertake, manage, plan and support joint and single agency investigative work appropriate to their role (including inquiring into alleged abuse or neglect </w:t>
            </w:r>
          </w:p>
        </w:tc>
      </w:tr>
      <w:tr w:rsidR="00C07799" w:rsidRPr="00294902" w14:paraId="423E2089" w14:textId="77777777" w:rsidTr="00C07799">
        <w:trPr>
          <w:gridAfter w:val="3"/>
          <w:wAfter w:w="6237" w:type="dxa"/>
          <w:trHeight w:val="480"/>
        </w:trPr>
        <w:tc>
          <w:tcPr>
            <w:tcW w:w="13538" w:type="dxa"/>
            <w:shd w:val="clear" w:color="000000" w:fill="FFFFFF"/>
            <w:vAlign w:val="center"/>
            <w:hideMark/>
          </w:tcPr>
          <w:p w14:paraId="590F7D13"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Analyse and critically appraise: information (including collating a integrated chronology); needs; risks assessments</w:t>
            </w:r>
          </w:p>
        </w:tc>
      </w:tr>
      <w:tr w:rsidR="00C07799" w:rsidRPr="00294902" w14:paraId="2D70140F" w14:textId="77777777" w:rsidTr="00C07799">
        <w:trPr>
          <w:gridAfter w:val="3"/>
          <w:wAfter w:w="6237" w:type="dxa"/>
          <w:trHeight w:val="465"/>
        </w:trPr>
        <w:tc>
          <w:tcPr>
            <w:tcW w:w="13538" w:type="dxa"/>
            <w:shd w:val="clear" w:color="000000" w:fill="FFFFFF"/>
            <w:vAlign w:val="center"/>
            <w:hideMark/>
          </w:tcPr>
          <w:p w14:paraId="6473116B"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Select and use appropriate assessment tools and produce a needs-led assessment, including the assessment of risk/outcome focused assessments</w:t>
            </w:r>
          </w:p>
        </w:tc>
      </w:tr>
      <w:tr w:rsidR="00C07799" w:rsidRPr="00294902" w14:paraId="01283E6F" w14:textId="77777777" w:rsidTr="00C07799">
        <w:trPr>
          <w:gridAfter w:val="3"/>
          <w:wAfter w:w="6237" w:type="dxa"/>
          <w:trHeight w:val="495"/>
        </w:trPr>
        <w:tc>
          <w:tcPr>
            <w:tcW w:w="13538" w:type="dxa"/>
            <w:shd w:val="clear" w:color="000000" w:fill="FFFFFF"/>
            <w:vAlign w:val="center"/>
            <w:hideMark/>
          </w:tcPr>
          <w:p w14:paraId="3FBE434A"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Recognise and respond to complex needs of particular groups</w:t>
            </w:r>
          </w:p>
        </w:tc>
      </w:tr>
      <w:tr w:rsidR="00C07799" w:rsidRPr="00294902" w14:paraId="315427B0" w14:textId="77777777" w:rsidTr="00C07799">
        <w:trPr>
          <w:gridAfter w:val="3"/>
          <w:wAfter w:w="6237" w:type="dxa"/>
          <w:trHeight w:val="420"/>
        </w:trPr>
        <w:tc>
          <w:tcPr>
            <w:tcW w:w="13538" w:type="dxa"/>
            <w:shd w:val="clear" w:color="000000" w:fill="FFFFFF"/>
            <w:vAlign w:val="center"/>
            <w:hideMark/>
          </w:tcPr>
          <w:p w14:paraId="7FEFE5E9"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Identify desired outcomes, including longer term outcomes</w:t>
            </w:r>
          </w:p>
        </w:tc>
      </w:tr>
      <w:tr w:rsidR="00C07799" w:rsidRPr="00294902" w14:paraId="3E81C631" w14:textId="77777777" w:rsidTr="00C07799">
        <w:trPr>
          <w:gridAfter w:val="3"/>
          <w:wAfter w:w="6237" w:type="dxa"/>
          <w:trHeight w:val="450"/>
        </w:trPr>
        <w:tc>
          <w:tcPr>
            <w:tcW w:w="13538" w:type="dxa"/>
            <w:shd w:val="clear" w:color="000000" w:fill="FFFFFF"/>
            <w:vAlign w:val="center"/>
            <w:hideMark/>
          </w:tcPr>
          <w:p w14:paraId="46EDC6D1" w14:textId="77777777" w:rsidR="00C07799"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Communicate effectively and engage with all parties about child/adult protection plans</w:t>
            </w:r>
          </w:p>
          <w:p w14:paraId="04835C8A" w14:textId="77777777" w:rsidR="008B712C" w:rsidRPr="008B712C" w:rsidRDefault="008B712C" w:rsidP="008B712C">
            <w:pPr>
              <w:spacing w:after="0" w:line="240" w:lineRule="auto"/>
              <w:ind w:left="360"/>
              <w:rPr>
                <w:rFonts w:cs="Arial"/>
                <w:szCs w:val="24"/>
                <w:lang w:eastAsia="en-GB"/>
              </w:rPr>
            </w:pPr>
          </w:p>
        </w:tc>
      </w:tr>
      <w:tr w:rsidR="00C07799" w:rsidRPr="00CC06DC" w14:paraId="7353A586" w14:textId="77777777" w:rsidTr="00C07799">
        <w:trPr>
          <w:gridAfter w:val="3"/>
          <w:wAfter w:w="6237" w:type="dxa"/>
          <w:trHeight w:val="420"/>
        </w:trPr>
        <w:tc>
          <w:tcPr>
            <w:tcW w:w="13538" w:type="dxa"/>
            <w:shd w:val="clear" w:color="000000" w:fill="FFFFFF"/>
            <w:vAlign w:val="center"/>
            <w:hideMark/>
          </w:tcPr>
          <w:p w14:paraId="78691B92" w14:textId="5CCF6974" w:rsidR="00C07799" w:rsidRPr="00CC06DC" w:rsidRDefault="00C07799" w:rsidP="00C07799">
            <w:pPr>
              <w:rPr>
                <w:rFonts w:cs="Arial"/>
                <w:b/>
                <w:bCs/>
                <w:color w:val="000000"/>
                <w:szCs w:val="24"/>
                <w:lang w:eastAsia="en-GB"/>
              </w:rPr>
            </w:pPr>
            <w:r w:rsidRPr="00CC06DC">
              <w:rPr>
                <w:rFonts w:cs="Arial"/>
                <w:b/>
                <w:bCs/>
                <w:color w:val="000000"/>
                <w:szCs w:val="24"/>
                <w:lang w:eastAsia="en-GB"/>
              </w:rPr>
              <w:t>The intensive contact workforce: additional competences, knowledge and skills</w:t>
            </w:r>
          </w:p>
        </w:tc>
      </w:tr>
      <w:tr w:rsidR="00C07799" w:rsidRPr="00294902" w14:paraId="46948D43" w14:textId="77777777" w:rsidTr="00C07799">
        <w:trPr>
          <w:gridAfter w:val="3"/>
          <w:wAfter w:w="6237" w:type="dxa"/>
          <w:trHeight w:val="495"/>
        </w:trPr>
        <w:tc>
          <w:tcPr>
            <w:tcW w:w="13538" w:type="dxa"/>
            <w:shd w:val="clear" w:color="000000" w:fill="FFFFFF"/>
            <w:vAlign w:val="center"/>
            <w:hideMark/>
          </w:tcPr>
          <w:p w14:paraId="6B01FEB0" w14:textId="77777777" w:rsidR="00C07799" w:rsidRPr="00294902" w:rsidRDefault="00C07799" w:rsidP="00DD378E">
            <w:pPr>
              <w:pStyle w:val="ListParagraph"/>
              <w:numPr>
                <w:ilvl w:val="0"/>
                <w:numId w:val="38"/>
              </w:numPr>
              <w:spacing w:after="0" w:line="240" w:lineRule="auto"/>
              <w:rPr>
                <w:rFonts w:cs="Arial"/>
                <w:szCs w:val="24"/>
                <w:lang w:eastAsia="en-GB"/>
              </w:rPr>
            </w:pPr>
            <w:r w:rsidRPr="00294902">
              <w:rPr>
                <w:rFonts w:cs="Arial"/>
                <w:szCs w:val="24"/>
                <w:lang w:eastAsia="en-GB"/>
              </w:rPr>
              <w:t>Collect / collate evidence to monitor and review a child’s/adults plan and evaluate interventions</w:t>
            </w:r>
            <w:r>
              <w:rPr>
                <w:rFonts w:cs="Arial"/>
                <w:szCs w:val="24"/>
                <w:lang w:eastAsia="en-GB"/>
              </w:rPr>
              <w:t>.</w:t>
            </w:r>
          </w:p>
        </w:tc>
      </w:tr>
      <w:tr w:rsidR="00C07799" w:rsidRPr="00294902" w14:paraId="24C11F50" w14:textId="77777777" w:rsidTr="00C07799">
        <w:trPr>
          <w:gridAfter w:val="3"/>
          <w:wAfter w:w="6237" w:type="dxa"/>
          <w:trHeight w:val="435"/>
        </w:trPr>
        <w:tc>
          <w:tcPr>
            <w:tcW w:w="13538" w:type="dxa"/>
            <w:shd w:val="clear" w:color="000000" w:fill="FFFFFF"/>
            <w:vAlign w:val="center"/>
            <w:hideMark/>
          </w:tcPr>
          <w:p w14:paraId="4BFC2FC3" w14:textId="77777777" w:rsidR="00C07799" w:rsidRPr="00294902" w:rsidRDefault="00C07799" w:rsidP="00DD378E">
            <w:pPr>
              <w:pStyle w:val="ListParagraph"/>
              <w:numPr>
                <w:ilvl w:val="0"/>
                <w:numId w:val="38"/>
              </w:numPr>
              <w:spacing w:after="0" w:line="240" w:lineRule="auto"/>
              <w:rPr>
                <w:rFonts w:cs="Arial"/>
                <w:szCs w:val="24"/>
                <w:lang w:eastAsia="en-GB"/>
              </w:rPr>
            </w:pPr>
            <w:r w:rsidRPr="00294902">
              <w:rPr>
                <w:rFonts w:cs="Arial"/>
                <w:szCs w:val="24"/>
                <w:lang w:eastAsia="en-GB"/>
              </w:rPr>
              <w:t>Conduct / contribute to significant case reviews / critical incident analysis and contribute to developing and implementing recommendations</w:t>
            </w:r>
            <w:r>
              <w:rPr>
                <w:rFonts w:cs="Arial"/>
                <w:szCs w:val="24"/>
                <w:lang w:eastAsia="en-GB"/>
              </w:rPr>
              <w:t>.</w:t>
            </w:r>
          </w:p>
        </w:tc>
      </w:tr>
      <w:tr w:rsidR="00C07799" w:rsidRPr="00294902" w14:paraId="2FBD6FC9" w14:textId="77777777" w:rsidTr="00C07799">
        <w:trPr>
          <w:gridAfter w:val="3"/>
          <w:wAfter w:w="6237" w:type="dxa"/>
          <w:trHeight w:val="435"/>
        </w:trPr>
        <w:tc>
          <w:tcPr>
            <w:tcW w:w="13538" w:type="dxa"/>
            <w:shd w:val="clear" w:color="000000" w:fill="FFFFFF"/>
            <w:vAlign w:val="center"/>
            <w:hideMark/>
          </w:tcPr>
          <w:p w14:paraId="1FDB00E1" w14:textId="77777777" w:rsidR="00C07799" w:rsidRPr="00294902" w:rsidRDefault="00C07799" w:rsidP="00DD378E">
            <w:pPr>
              <w:pStyle w:val="ListParagraph"/>
              <w:numPr>
                <w:ilvl w:val="0"/>
                <w:numId w:val="38"/>
              </w:numPr>
              <w:spacing w:after="0" w:line="240" w:lineRule="auto"/>
              <w:rPr>
                <w:rFonts w:cs="Arial"/>
                <w:szCs w:val="24"/>
                <w:lang w:eastAsia="en-GB"/>
              </w:rPr>
            </w:pPr>
            <w:r w:rsidRPr="00294902">
              <w:rPr>
                <w:rFonts w:cs="Arial"/>
                <w:szCs w:val="24"/>
                <w:lang w:eastAsia="en-GB"/>
              </w:rPr>
              <w:t>Supervise and / or support workers / colleagues involved in child/adult support and protection/domestic abuse work</w:t>
            </w:r>
            <w:r>
              <w:rPr>
                <w:rFonts w:cs="Arial"/>
                <w:szCs w:val="24"/>
                <w:lang w:eastAsia="en-GB"/>
              </w:rPr>
              <w:t>.</w:t>
            </w:r>
          </w:p>
        </w:tc>
      </w:tr>
      <w:tr w:rsidR="00C07799" w:rsidRPr="00294902" w14:paraId="01859164" w14:textId="77777777" w:rsidTr="00C07799">
        <w:trPr>
          <w:gridAfter w:val="3"/>
          <w:wAfter w:w="6237" w:type="dxa"/>
          <w:trHeight w:val="435"/>
        </w:trPr>
        <w:tc>
          <w:tcPr>
            <w:tcW w:w="13538" w:type="dxa"/>
            <w:shd w:val="clear" w:color="000000" w:fill="FFFFFF"/>
            <w:vAlign w:val="center"/>
            <w:hideMark/>
          </w:tcPr>
          <w:p w14:paraId="117646C4" w14:textId="77777777" w:rsidR="00C07799" w:rsidRPr="00294902" w:rsidRDefault="00C07799" w:rsidP="00DD378E">
            <w:pPr>
              <w:pStyle w:val="ListParagraph"/>
              <w:numPr>
                <w:ilvl w:val="0"/>
                <w:numId w:val="39"/>
              </w:numPr>
              <w:spacing w:after="0" w:line="240" w:lineRule="auto"/>
              <w:rPr>
                <w:rFonts w:cs="Arial"/>
                <w:szCs w:val="24"/>
                <w:lang w:eastAsia="en-GB"/>
              </w:rPr>
            </w:pPr>
            <w:r w:rsidRPr="00294902">
              <w:rPr>
                <w:rFonts w:cs="Arial"/>
                <w:szCs w:val="24"/>
                <w:lang w:eastAsia="en-GB"/>
              </w:rPr>
              <w:t>Analyse material, carry out critical analysis and be confident to challenge other workers when required.</w:t>
            </w:r>
          </w:p>
        </w:tc>
      </w:tr>
      <w:tr w:rsidR="00C07799" w:rsidRPr="00294902" w14:paraId="0ECF491D" w14:textId="77777777" w:rsidTr="00C07799">
        <w:trPr>
          <w:gridAfter w:val="3"/>
          <w:wAfter w:w="6237" w:type="dxa"/>
          <w:trHeight w:val="450"/>
        </w:trPr>
        <w:tc>
          <w:tcPr>
            <w:tcW w:w="13538" w:type="dxa"/>
            <w:shd w:val="clear" w:color="000000" w:fill="FFFFFF"/>
            <w:vAlign w:val="center"/>
            <w:hideMark/>
          </w:tcPr>
          <w:p w14:paraId="7C27680A" w14:textId="77777777" w:rsidR="00C07799" w:rsidRPr="00294902" w:rsidRDefault="00C07799" w:rsidP="00DD378E">
            <w:pPr>
              <w:pStyle w:val="ListParagraph"/>
              <w:numPr>
                <w:ilvl w:val="0"/>
                <w:numId w:val="39"/>
              </w:numPr>
              <w:spacing w:after="0" w:line="240" w:lineRule="auto"/>
              <w:rPr>
                <w:rFonts w:cs="Arial"/>
                <w:szCs w:val="24"/>
                <w:lang w:eastAsia="en-GB"/>
              </w:rPr>
            </w:pPr>
            <w:r w:rsidRPr="00294902">
              <w:rPr>
                <w:rFonts w:cs="Arial"/>
                <w:szCs w:val="24"/>
                <w:lang w:eastAsia="en-GB"/>
              </w:rPr>
              <w:lastRenderedPageBreak/>
              <w:t xml:space="preserve">Identify and respond to boundary issues / conflicts of interest/disguised compliance/undue pressure/coercive control.  </w:t>
            </w:r>
          </w:p>
        </w:tc>
      </w:tr>
      <w:tr w:rsidR="00C07799" w:rsidRPr="00294902" w14:paraId="19AEA620" w14:textId="77777777" w:rsidTr="00C07799">
        <w:trPr>
          <w:gridAfter w:val="3"/>
          <w:wAfter w:w="6237" w:type="dxa"/>
          <w:trHeight w:val="630"/>
        </w:trPr>
        <w:tc>
          <w:tcPr>
            <w:tcW w:w="13538" w:type="dxa"/>
            <w:shd w:val="clear" w:color="000000" w:fill="FFFFFF"/>
            <w:vAlign w:val="center"/>
            <w:hideMark/>
          </w:tcPr>
          <w:p w14:paraId="413497C1" w14:textId="77777777" w:rsidR="00C07799" w:rsidRPr="00294902" w:rsidRDefault="00C07799" w:rsidP="00DD378E">
            <w:pPr>
              <w:pStyle w:val="ListParagraph"/>
              <w:numPr>
                <w:ilvl w:val="0"/>
                <w:numId w:val="39"/>
              </w:numPr>
              <w:spacing w:after="0" w:line="240" w:lineRule="auto"/>
              <w:rPr>
                <w:rFonts w:cs="Arial"/>
                <w:szCs w:val="24"/>
                <w:lang w:eastAsia="en-GB"/>
              </w:rPr>
            </w:pPr>
            <w:r w:rsidRPr="00294902">
              <w:rPr>
                <w:rFonts w:cs="Arial"/>
                <w:szCs w:val="24"/>
                <w:lang w:eastAsia="en-GB"/>
              </w:rPr>
              <w:t>Evaluate their own and multi-agency interventions</w:t>
            </w:r>
            <w:r>
              <w:rPr>
                <w:rFonts w:cs="Arial"/>
                <w:szCs w:val="24"/>
                <w:lang w:eastAsia="en-GB"/>
              </w:rPr>
              <w:t>.</w:t>
            </w:r>
          </w:p>
        </w:tc>
      </w:tr>
      <w:tr w:rsidR="00C07799" w:rsidRPr="00CC06DC" w14:paraId="7FCB9AE7" w14:textId="77777777" w:rsidTr="00C07799">
        <w:trPr>
          <w:gridAfter w:val="3"/>
          <w:wAfter w:w="6237" w:type="dxa"/>
          <w:trHeight w:val="810"/>
        </w:trPr>
        <w:tc>
          <w:tcPr>
            <w:tcW w:w="13538" w:type="dxa"/>
            <w:shd w:val="clear" w:color="000000" w:fill="FFFFFF"/>
            <w:vAlign w:val="center"/>
            <w:hideMark/>
          </w:tcPr>
          <w:p w14:paraId="5C27D963"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Additional knowledge  - which might be required in some roles / functions would be that identified for the general and specific contact workforces, as well as:</w:t>
            </w:r>
          </w:p>
        </w:tc>
      </w:tr>
      <w:tr w:rsidR="00C07799" w:rsidRPr="00294902" w14:paraId="1C81EE70" w14:textId="77777777" w:rsidTr="00C07799">
        <w:trPr>
          <w:gridAfter w:val="3"/>
          <w:wAfter w:w="6237" w:type="dxa"/>
          <w:trHeight w:val="690"/>
        </w:trPr>
        <w:tc>
          <w:tcPr>
            <w:tcW w:w="13538" w:type="dxa"/>
            <w:shd w:val="clear" w:color="000000" w:fill="FFFFFF"/>
            <w:vAlign w:val="center"/>
            <w:hideMark/>
          </w:tcPr>
          <w:p w14:paraId="41029E5B" w14:textId="77777777"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Standards, quality indicators and new recommendations</w:t>
            </w:r>
            <w:r>
              <w:rPr>
                <w:rFonts w:cs="Arial"/>
                <w:szCs w:val="24"/>
                <w:lang w:eastAsia="en-GB"/>
              </w:rPr>
              <w:t>.</w:t>
            </w:r>
          </w:p>
        </w:tc>
      </w:tr>
      <w:tr w:rsidR="00C07799" w:rsidRPr="00294902" w14:paraId="3A49349F" w14:textId="77777777" w:rsidTr="00C07799">
        <w:trPr>
          <w:gridAfter w:val="3"/>
          <w:wAfter w:w="6237" w:type="dxa"/>
          <w:trHeight w:val="465"/>
        </w:trPr>
        <w:tc>
          <w:tcPr>
            <w:tcW w:w="13538" w:type="dxa"/>
            <w:shd w:val="clear" w:color="000000" w:fill="FFFFFF"/>
            <w:vAlign w:val="center"/>
            <w:hideMark/>
          </w:tcPr>
          <w:p w14:paraId="3FA50F50" w14:textId="77777777"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Immediate intervention/emergency protection measures relevant to their own agency (Child/Adult Protection Order, Child/Adult Assessment Order and Exclusion/Banning Order, and Police powers).</w:t>
            </w:r>
          </w:p>
        </w:tc>
      </w:tr>
      <w:tr w:rsidR="00C07799" w:rsidRPr="00294902" w14:paraId="052AA54D" w14:textId="77777777" w:rsidTr="00C07799">
        <w:trPr>
          <w:gridAfter w:val="3"/>
          <w:wAfter w:w="6237" w:type="dxa"/>
          <w:trHeight w:val="420"/>
        </w:trPr>
        <w:tc>
          <w:tcPr>
            <w:tcW w:w="13538" w:type="dxa"/>
            <w:shd w:val="clear" w:color="000000" w:fill="FFFFFF"/>
            <w:vAlign w:val="center"/>
            <w:hideMark/>
          </w:tcPr>
          <w:p w14:paraId="25749952" w14:textId="478AD7A6"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The role and need for medical examination/assessment and the needs of the child/young person/vulnerable adult</w:t>
            </w:r>
            <w:r>
              <w:rPr>
                <w:rFonts w:cs="Arial"/>
                <w:szCs w:val="24"/>
                <w:lang w:eastAsia="en-GB"/>
              </w:rPr>
              <w:t>.</w:t>
            </w:r>
          </w:p>
        </w:tc>
      </w:tr>
      <w:tr w:rsidR="00C07799" w:rsidRPr="00294902" w14:paraId="30D6A87F" w14:textId="77777777" w:rsidTr="00C07799">
        <w:trPr>
          <w:gridAfter w:val="3"/>
          <w:wAfter w:w="6237" w:type="dxa"/>
          <w:trHeight w:val="450"/>
        </w:trPr>
        <w:tc>
          <w:tcPr>
            <w:tcW w:w="13538" w:type="dxa"/>
            <w:shd w:val="clear" w:color="000000" w:fill="FFFFFF"/>
            <w:vAlign w:val="center"/>
            <w:hideMark/>
          </w:tcPr>
          <w:p w14:paraId="50142B87" w14:textId="347FE062"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Specific legal issues (e.g. age of legal capacity / sexual activity; criminal injuries compensation) and changes to such legislation</w:t>
            </w:r>
            <w:r>
              <w:rPr>
                <w:rFonts w:cs="Arial"/>
                <w:szCs w:val="24"/>
                <w:lang w:eastAsia="en-GB"/>
              </w:rPr>
              <w:t>.</w:t>
            </w:r>
          </w:p>
        </w:tc>
      </w:tr>
      <w:tr w:rsidR="00C07799" w:rsidRPr="00294902" w14:paraId="5704C3F0" w14:textId="77777777" w:rsidTr="00C07799">
        <w:trPr>
          <w:gridAfter w:val="3"/>
          <w:wAfter w:w="6237" w:type="dxa"/>
          <w:trHeight w:val="435"/>
        </w:trPr>
        <w:tc>
          <w:tcPr>
            <w:tcW w:w="13538" w:type="dxa"/>
            <w:shd w:val="clear" w:color="000000" w:fill="FFFFFF"/>
            <w:vAlign w:val="center"/>
            <w:hideMark/>
          </w:tcPr>
          <w:p w14:paraId="360ACA6F" w14:textId="77777777"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Specific behaviours, such as self-harm; suicide ideation; and suicidal intent</w:t>
            </w:r>
            <w:r>
              <w:rPr>
                <w:rFonts w:cs="Arial"/>
                <w:szCs w:val="24"/>
                <w:lang w:eastAsia="en-GB"/>
              </w:rPr>
              <w:t>.</w:t>
            </w:r>
          </w:p>
        </w:tc>
      </w:tr>
      <w:tr w:rsidR="00C07799" w:rsidRPr="00294902" w14:paraId="0FBD381F" w14:textId="77777777" w:rsidTr="00C07799">
        <w:trPr>
          <w:gridAfter w:val="3"/>
          <w:wAfter w:w="6237" w:type="dxa"/>
          <w:trHeight w:val="480"/>
        </w:trPr>
        <w:tc>
          <w:tcPr>
            <w:tcW w:w="13538" w:type="dxa"/>
            <w:shd w:val="clear" w:color="000000" w:fill="FFFFFF"/>
            <w:vAlign w:val="center"/>
            <w:hideMark/>
          </w:tcPr>
          <w:p w14:paraId="7788E56A" w14:textId="77777777" w:rsidR="00C07799"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The relevance and contribution of their own agency and that of the CPC/APC to wider Community Planning</w:t>
            </w:r>
            <w:r>
              <w:rPr>
                <w:rFonts w:cs="Arial"/>
                <w:szCs w:val="24"/>
                <w:lang w:eastAsia="en-GB"/>
              </w:rPr>
              <w:t>.</w:t>
            </w:r>
          </w:p>
          <w:p w14:paraId="6CDDB031" w14:textId="28CFEAB7" w:rsidR="008B712C" w:rsidRPr="008B712C" w:rsidRDefault="008B712C" w:rsidP="008B712C">
            <w:pPr>
              <w:spacing w:after="0" w:line="240" w:lineRule="auto"/>
              <w:ind w:left="360"/>
              <w:rPr>
                <w:rFonts w:cs="Arial"/>
                <w:szCs w:val="24"/>
                <w:lang w:eastAsia="en-GB"/>
              </w:rPr>
            </w:pPr>
          </w:p>
        </w:tc>
      </w:tr>
      <w:tr w:rsidR="00C07799" w:rsidRPr="00CC06DC" w14:paraId="5B0D01B5" w14:textId="77777777" w:rsidTr="00C07799">
        <w:trPr>
          <w:gridAfter w:val="3"/>
          <w:wAfter w:w="6237" w:type="dxa"/>
          <w:trHeight w:val="510"/>
        </w:trPr>
        <w:tc>
          <w:tcPr>
            <w:tcW w:w="13538" w:type="dxa"/>
            <w:shd w:val="clear" w:color="000000" w:fill="FFFFFF"/>
            <w:vAlign w:val="center"/>
            <w:hideMark/>
          </w:tcPr>
          <w:p w14:paraId="691EBB86" w14:textId="77777777" w:rsidR="00C07799" w:rsidRPr="00CC06DC" w:rsidRDefault="00C07799" w:rsidP="00C07799">
            <w:pPr>
              <w:rPr>
                <w:rFonts w:cs="Arial"/>
                <w:b/>
                <w:bCs/>
                <w:i/>
                <w:iCs/>
                <w:color w:val="000000"/>
                <w:szCs w:val="24"/>
                <w:lang w:eastAsia="en-GB"/>
              </w:rPr>
            </w:pPr>
            <w:r w:rsidRPr="00CC06DC">
              <w:rPr>
                <w:rFonts w:cs="Arial"/>
                <w:b/>
                <w:bCs/>
                <w:i/>
                <w:iCs/>
                <w:color w:val="000000"/>
                <w:szCs w:val="24"/>
                <w:lang w:eastAsia="en-GB"/>
              </w:rPr>
              <w:t>Additional skills which might be required in some roles / functions would be the ability to:</w:t>
            </w:r>
          </w:p>
        </w:tc>
      </w:tr>
      <w:tr w:rsidR="00C07799" w:rsidRPr="00294902" w14:paraId="408E747D" w14:textId="77777777" w:rsidTr="00C07799">
        <w:trPr>
          <w:gridAfter w:val="3"/>
          <w:wAfter w:w="6237" w:type="dxa"/>
          <w:trHeight w:val="405"/>
        </w:trPr>
        <w:tc>
          <w:tcPr>
            <w:tcW w:w="13538" w:type="dxa"/>
            <w:shd w:val="clear" w:color="000000" w:fill="FFFFFF"/>
            <w:noWrap/>
            <w:vAlign w:val="center"/>
            <w:hideMark/>
          </w:tcPr>
          <w:p w14:paraId="1D076A87" w14:textId="4B6C4386" w:rsidR="00C07799" w:rsidRPr="00294902" w:rsidRDefault="00C07799" w:rsidP="00DD378E">
            <w:pPr>
              <w:pStyle w:val="ListParagraph"/>
              <w:numPr>
                <w:ilvl w:val="0"/>
                <w:numId w:val="41"/>
              </w:numPr>
              <w:spacing w:after="0" w:line="240" w:lineRule="auto"/>
              <w:rPr>
                <w:rFonts w:cs="Arial"/>
                <w:szCs w:val="24"/>
                <w:lang w:eastAsia="en-GB"/>
              </w:rPr>
            </w:pPr>
            <w:r w:rsidRPr="00294902">
              <w:rPr>
                <w:rFonts w:cs="Arial"/>
                <w:szCs w:val="24"/>
                <w:lang w:eastAsia="en-GB"/>
              </w:rPr>
              <w:t>Lead and contribute to Child Protection Case Conferences/Core Groups/Adult Support and Protection Case Conferences.</w:t>
            </w:r>
          </w:p>
        </w:tc>
      </w:tr>
      <w:tr w:rsidR="00C07799" w:rsidRPr="00294902" w14:paraId="0F8C0282" w14:textId="77777777" w:rsidTr="00C07799">
        <w:trPr>
          <w:gridAfter w:val="3"/>
          <w:wAfter w:w="6237" w:type="dxa"/>
          <w:trHeight w:val="510"/>
        </w:trPr>
        <w:tc>
          <w:tcPr>
            <w:tcW w:w="13538" w:type="dxa"/>
            <w:shd w:val="clear" w:color="000000" w:fill="FFFFFF"/>
            <w:vAlign w:val="center"/>
            <w:hideMark/>
          </w:tcPr>
          <w:p w14:paraId="3417C923" w14:textId="13674BBE" w:rsidR="00C07799" w:rsidRPr="00294902" w:rsidRDefault="00C07799" w:rsidP="00DD378E">
            <w:pPr>
              <w:pStyle w:val="ListParagraph"/>
              <w:numPr>
                <w:ilvl w:val="0"/>
                <w:numId w:val="41"/>
              </w:numPr>
              <w:spacing w:after="0" w:line="240" w:lineRule="auto"/>
              <w:rPr>
                <w:rFonts w:cs="Arial"/>
                <w:szCs w:val="24"/>
                <w:lang w:eastAsia="en-GB"/>
              </w:rPr>
            </w:pPr>
            <w:r w:rsidRPr="00294902">
              <w:rPr>
                <w:rFonts w:cs="Arial"/>
                <w:szCs w:val="24"/>
                <w:lang w:eastAsia="en-GB"/>
              </w:rPr>
              <w:t>Prepare, implement, maintain, monitor and review a Child/Adult Support and Protection Plan with other relevant workers</w:t>
            </w:r>
            <w:r>
              <w:rPr>
                <w:rFonts w:cs="Arial"/>
                <w:szCs w:val="24"/>
                <w:lang w:eastAsia="en-GB"/>
              </w:rPr>
              <w:t>.</w:t>
            </w:r>
          </w:p>
        </w:tc>
      </w:tr>
      <w:tr w:rsidR="00C07799" w:rsidRPr="00294902" w14:paraId="4E5044D6" w14:textId="77777777" w:rsidTr="00C07799">
        <w:trPr>
          <w:gridAfter w:val="3"/>
          <w:wAfter w:w="6237" w:type="dxa"/>
          <w:trHeight w:val="615"/>
        </w:trPr>
        <w:tc>
          <w:tcPr>
            <w:tcW w:w="13538" w:type="dxa"/>
            <w:shd w:val="clear" w:color="000000" w:fill="FFFFFF"/>
            <w:vAlign w:val="center"/>
            <w:hideMark/>
          </w:tcPr>
          <w:p w14:paraId="0948F0F3" w14:textId="084CA83A" w:rsidR="00C07799" w:rsidRPr="00294902" w:rsidRDefault="00C07799" w:rsidP="00DD378E">
            <w:pPr>
              <w:pStyle w:val="ListParagraph"/>
              <w:numPr>
                <w:ilvl w:val="0"/>
                <w:numId w:val="41"/>
              </w:numPr>
              <w:spacing w:after="0" w:line="240" w:lineRule="auto"/>
              <w:rPr>
                <w:rFonts w:cs="Arial"/>
                <w:szCs w:val="24"/>
                <w:lang w:eastAsia="en-GB"/>
              </w:rPr>
            </w:pPr>
            <w:r w:rsidRPr="00294902">
              <w:rPr>
                <w:rFonts w:cs="Arial"/>
                <w:szCs w:val="24"/>
                <w:lang w:eastAsia="en-GB"/>
              </w:rPr>
              <w:t>Contribute to auditing and scrutiny of services and out</w:t>
            </w:r>
            <w:r w:rsidR="005612AA">
              <w:rPr>
                <w:rFonts w:cs="Arial"/>
                <w:szCs w:val="24"/>
                <w:lang w:eastAsia="en-GB"/>
              </w:rPr>
              <w:t xml:space="preserve">comes against relevant National </w:t>
            </w:r>
            <w:r w:rsidRPr="00294902">
              <w:rPr>
                <w:rFonts w:cs="Arial"/>
                <w:szCs w:val="24"/>
                <w:lang w:eastAsia="en-GB"/>
              </w:rPr>
              <w:t>Standards and quality indicators, as well as new recommendations from reports / inquiries</w:t>
            </w:r>
            <w:r>
              <w:rPr>
                <w:rFonts w:cs="Arial"/>
                <w:szCs w:val="24"/>
                <w:lang w:eastAsia="en-GB"/>
              </w:rPr>
              <w:t>.</w:t>
            </w:r>
          </w:p>
        </w:tc>
      </w:tr>
      <w:tr w:rsidR="00C07799" w:rsidRPr="00294902" w14:paraId="218CDD6C" w14:textId="77777777" w:rsidTr="00C07799">
        <w:trPr>
          <w:gridAfter w:val="3"/>
          <w:wAfter w:w="6237" w:type="dxa"/>
          <w:trHeight w:val="615"/>
        </w:trPr>
        <w:tc>
          <w:tcPr>
            <w:tcW w:w="13538" w:type="dxa"/>
            <w:shd w:val="clear" w:color="000000" w:fill="FFFFFF"/>
            <w:vAlign w:val="center"/>
            <w:hideMark/>
          </w:tcPr>
          <w:p w14:paraId="786DA62C" w14:textId="76D4DC1B" w:rsidR="00C07799" w:rsidRPr="00294902" w:rsidRDefault="00C07799" w:rsidP="00DD378E">
            <w:pPr>
              <w:pStyle w:val="ListParagraph"/>
              <w:numPr>
                <w:ilvl w:val="0"/>
                <w:numId w:val="42"/>
              </w:numPr>
              <w:spacing w:after="0" w:line="240" w:lineRule="auto"/>
              <w:rPr>
                <w:rFonts w:cs="Arial"/>
                <w:szCs w:val="24"/>
                <w:lang w:eastAsia="en-GB"/>
              </w:rPr>
            </w:pPr>
            <w:r w:rsidRPr="005612AA">
              <w:rPr>
                <w:rFonts w:cs="Arial"/>
                <w:szCs w:val="24"/>
                <w:lang w:eastAsia="en-GB"/>
              </w:rPr>
              <w:t xml:space="preserve">Contribute to the overall development of child protection/adult support and protection/gender based violence provision and / or strategies, audits and scrutiny, policies and </w:t>
            </w:r>
            <w:r w:rsidRPr="00294902">
              <w:rPr>
                <w:rFonts w:cs="Arial"/>
                <w:szCs w:val="24"/>
                <w:lang w:eastAsia="en-GB"/>
              </w:rPr>
              <w:t>procedures and contribute to implementing recommendations</w:t>
            </w:r>
            <w:r>
              <w:rPr>
                <w:rFonts w:cs="Arial"/>
                <w:szCs w:val="24"/>
                <w:lang w:eastAsia="en-GB"/>
              </w:rPr>
              <w:t>.</w:t>
            </w:r>
          </w:p>
        </w:tc>
      </w:tr>
      <w:tr w:rsidR="00C07799" w:rsidRPr="00294902" w14:paraId="7B08535A" w14:textId="77777777" w:rsidTr="00C07799">
        <w:trPr>
          <w:gridAfter w:val="3"/>
          <w:wAfter w:w="6237" w:type="dxa"/>
          <w:trHeight w:val="480"/>
        </w:trPr>
        <w:tc>
          <w:tcPr>
            <w:tcW w:w="13538" w:type="dxa"/>
            <w:shd w:val="clear" w:color="000000" w:fill="FFFFFF"/>
            <w:vAlign w:val="center"/>
            <w:hideMark/>
          </w:tcPr>
          <w:p w14:paraId="3417403E" w14:textId="77777777" w:rsidR="00C07799" w:rsidRPr="00294902" w:rsidRDefault="00C07799" w:rsidP="00DD378E">
            <w:pPr>
              <w:pStyle w:val="ListParagraph"/>
              <w:numPr>
                <w:ilvl w:val="0"/>
                <w:numId w:val="42"/>
              </w:numPr>
              <w:spacing w:after="0" w:line="240" w:lineRule="auto"/>
              <w:rPr>
                <w:rFonts w:cs="Arial"/>
                <w:szCs w:val="24"/>
                <w:lang w:eastAsia="en-GB"/>
              </w:rPr>
            </w:pPr>
            <w:r w:rsidRPr="00294902">
              <w:rPr>
                <w:rFonts w:cs="Arial"/>
                <w:szCs w:val="24"/>
                <w:lang w:eastAsia="en-GB"/>
              </w:rPr>
              <w:t>Develop deliver,</w:t>
            </w:r>
            <w:r>
              <w:rPr>
                <w:rFonts w:cs="Arial"/>
                <w:szCs w:val="24"/>
                <w:lang w:eastAsia="en-GB"/>
              </w:rPr>
              <w:t xml:space="preserve"> </w:t>
            </w:r>
            <w:r w:rsidRPr="00294902">
              <w:rPr>
                <w:rFonts w:cs="Arial"/>
                <w:szCs w:val="24"/>
                <w:lang w:eastAsia="en-GB"/>
              </w:rPr>
              <w:t>co</w:t>
            </w:r>
            <w:r>
              <w:rPr>
                <w:rFonts w:cs="Arial"/>
                <w:szCs w:val="24"/>
                <w:lang w:eastAsia="en-GB"/>
              </w:rPr>
              <w:t>-</w:t>
            </w:r>
            <w:r w:rsidRPr="00294902">
              <w:rPr>
                <w:rFonts w:cs="Arial"/>
                <w:szCs w:val="24"/>
                <w:lang w:eastAsia="en-GB"/>
              </w:rPr>
              <w:t xml:space="preserve"> deliver multi-agency training/briefings/</w:t>
            </w:r>
            <w:r>
              <w:rPr>
                <w:rFonts w:cs="Arial"/>
                <w:szCs w:val="24"/>
                <w:lang w:eastAsia="en-GB"/>
              </w:rPr>
              <w:t>L</w:t>
            </w:r>
            <w:r w:rsidRPr="00294902">
              <w:rPr>
                <w:rFonts w:cs="Arial"/>
                <w:szCs w:val="24"/>
                <w:lang w:eastAsia="en-GB"/>
              </w:rPr>
              <w:t>earning</w:t>
            </w:r>
            <w:r>
              <w:rPr>
                <w:rFonts w:cs="Arial"/>
                <w:szCs w:val="24"/>
                <w:lang w:eastAsia="en-GB"/>
              </w:rPr>
              <w:t xml:space="preserve"> </w:t>
            </w:r>
            <w:r w:rsidRPr="00294902">
              <w:rPr>
                <w:rFonts w:cs="Arial"/>
                <w:szCs w:val="24"/>
                <w:lang w:eastAsia="en-GB"/>
              </w:rPr>
              <w:t>mentoring/coaching</w:t>
            </w:r>
            <w:r>
              <w:rPr>
                <w:rFonts w:cs="Arial"/>
                <w:szCs w:val="24"/>
                <w:lang w:eastAsia="en-GB"/>
              </w:rPr>
              <w:t>.</w:t>
            </w:r>
            <w:r w:rsidRPr="00294902">
              <w:rPr>
                <w:rFonts w:cs="Arial"/>
                <w:szCs w:val="24"/>
                <w:lang w:eastAsia="en-GB"/>
              </w:rPr>
              <w:t xml:space="preserve">  </w:t>
            </w:r>
          </w:p>
        </w:tc>
      </w:tr>
      <w:tr w:rsidR="00C07799" w:rsidRPr="00294902" w14:paraId="0B771DCB" w14:textId="77777777" w:rsidTr="00C07799">
        <w:trPr>
          <w:gridAfter w:val="3"/>
          <w:wAfter w:w="6237" w:type="dxa"/>
          <w:trHeight w:val="300"/>
        </w:trPr>
        <w:tc>
          <w:tcPr>
            <w:tcW w:w="13538" w:type="dxa"/>
            <w:shd w:val="clear" w:color="000000" w:fill="FFFFFF"/>
            <w:vAlign w:val="center"/>
            <w:hideMark/>
          </w:tcPr>
          <w:p w14:paraId="097292D1" w14:textId="77777777" w:rsidR="00C07799" w:rsidRPr="00294902" w:rsidRDefault="00C07799" w:rsidP="00DD378E">
            <w:pPr>
              <w:pStyle w:val="ListParagraph"/>
              <w:numPr>
                <w:ilvl w:val="0"/>
                <w:numId w:val="42"/>
              </w:numPr>
              <w:spacing w:after="0" w:line="240" w:lineRule="auto"/>
              <w:rPr>
                <w:rFonts w:cs="Arial"/>
                <w:szCs w:val="24"/>
                <w:lang w:eastAsia="en-GB"/>
              </w:rPr>
            </w:pPr>
            <w:r w:rsidRPr="00294902">
              <w:rPr>
                <w:rFonts w:cs="Arial"/>
                <w:szCs w:val="24"/>
                <w:lang w:eastAsia="en-GB"/>
              </w:rPr>
              <w:t>Being trauma Intensive</w:t>
            </w:r>
            <w:r>
              <w:rPr>
                <w:rFonts w:cs="Arial"/>
                <w:szCs w:val="24"/>
                <w:lang w:eastAsia="en-GB"/>
              </w:rPr>
              <w:t xml:space="preserve"> trained.</w:t>
            </w:r>
            <w:r w:rsidRPr="00294902">
              <w:rPr>
                <w:rFonts w:cs="Arial"/>
                <w:szCs w:val="24"/>
                <w:lang w:eastAsia="en-GB"/>
              </w:rPr>
              <w:t xml:space="preserve"> </w:t>
            </w:r>
          </w:p>
        </w:tc>
      </w:tr>
    </w:tbl>
    <w:p w14:paraId="54699299" w14:textId="77777777" w:rsidR="0008750A" w:rsidRDefault="0008750A">
      <w:pPr>
        <w:spacing w:after="0" w:line="240" w:lineRule="auto"/>
        <w:rPr>
          <w:szCs w:val="24"/>
        </w:rPr>
      </w:pPr>
    </w:p>
    <w:p w14:paraId="472DE9D5" w14:textId="24F1C9A9" w:rsidR="005612AA" w:rsidRDefault="005612AA" w:rsidP="008B712C">
      <w:pPr>
        <w:spacing w:after="0" w:line="240" w:lineRule="auto"/>
        <w:rPr>
          <w:rFonts w:ascii="Cambria" w:hAnsi="Cambria"/>
          <w:b/>
          <w:color w:val="0070C0"/>
          <w:sz w:val="32"/>
          <w:szCs w:val="32"/>
        </w:rPr>
        <w:sectPr w:rsidR="005612AA" w:rsidSect="005612AA">
          <w:pgSz w:w="16838" w:h="11906" w:orient="landscape"/>
          <w:pgMar w:top="1440" w:right="1440" w:bottom="1440" w:left="1440" w:header="709" w:footer="709" w:gutter="0"/>
          <w:pgBorders w:display="firstPage" w:offsetFrom="page">
            <w:top w:val="thinThickThinSmallGap" w:sz="12" w:space="24" w:color="660066"/>
            <w:left w:val="thinThickThinSmallGap" w:sz="12" w:space="24" w:color="660066"/>
            <w:bottom w:val="thinThickThinSmallGap" w:sz="12" w:space="24" w:color="660066"/>
            <w:right w:val="thinThickThinSmallGap" w:sz="12" w:space="24" w:color="660066"/>
          </w:pgBorders>
          <w:cols w:space="708"/>
          <w:docGrid w:linePitch="360"/>
        </w:sectPr>
      </w:pPr>
      <w:bookmarkStart w:id="0" w:name="PPheading"/>
    </w:p>
    <w:p w14:paraId="3B1984A2" w14:textId="7DD0C186" w:rsidR="00BB42CC" w:rsidRPr="000E30DD" w:rsidRDefault="00000F2C" w:rsidP="006A6CD7">
      <w:pPr>
        <w:rPr>
          <w:rFonts w:ascii="Cambria" w:hAnsi="Cambria"/>
          <w:b/>
          <w:color w:val="0070C0"/>
          <w:sz w:val="32"/>
          <w:szCs w:val="32"/>
        </w:rPr>
      </w:pPr>
      <w:r w:rsidRPr="000E30DD">
        <w:rPr>
          <w:rFonts w:ascii="Cambria" w:hAnsi="Cambria"/>
          <w:b/>
          <w:color w:val="0070C0"/>
          <w:sz w:val="32"/>
          <w:szCs w:val="32"/>
        </w:rPr>
        <w:lastRenderedPageBreak/>
        <w:t xml:space="preserve">Public Protection Learning and </w:t>
      </w:r>
      <w:r w:rsidR="00426641">
        <w:rPr>
          <w:rFonts w:ascii="Cambria" w:hAnsi="Cambria"/>
          <w:b/>
          <w:color w:val="0070C0"/>
          <w:sz w:val="32"/>
          <w:szCs w:val="32"/>
        </w:rPr>
        <w:t xml:space="preserve">Practice </w:t>
      </w:r>
      <w:r w:rsidRPr="000E30DD">
        <w:rPr>
          <w:rFonts w:ascii="Cambria" w:hAnsi="Cambria"/>
          <w:b/>
          <w:color w:val="0070C0"/>
          <w:sz w:val="32"/>
          <w:szCs w:val="32"/>
        </w:rPr>
        <w:t>Development Opportunities</w:t>
      </w:r>
    </w:p>
    <w:p w14:paraId="5D020AE0" w14:textId="0DDA4074" w:rsidR="00BB42CC" w:rsidRPr="00000F2C" w:rsidRDefault="00000F2C" w:rsidP="00DA2955">
      <w:pPr>
        <w:rPr>
          <w:b/>
        </w:rPr>
      </w:pPr>
      <w:bookmarkStart w:id="1" w:name="PPeveryone"/>
      <w:bookmarkEnd w:id="0"/>
      <w:r>
        <w:rPr>
          <w:b/>
        </w:rPr>
        <w:t>Public Protection – Is Everyone’s Responsibility</w:t>
      </w:r>
      <w:r w:rsidR="00F526E2">
        <w:rPr>
          <w:b/>
        </w:rPr>
        <w:t xml:space="preserve"> (General Workforce) ½ day </w:t>
      </w:r>
      <w:r w:rsidR="00A21CD9">
        <w:rPr>
          <w:b/>
        </w:rPr>
        <w:t xml:space="preserve">delivered by the Public Protection Advisor </w:t>
      </w:r>
    </w:p>
    <w:bookmarkEnd w:id="1"/>
    <w:p w14:paraId="3BD09311" w14:textId="28F52C5B" w:rsidR="00000F2C" w:rsidRDefault="00000F2C" w:rsidP="00DA2955">
      <w:r>
        <w:t xml:space="preserve">This training is an awareness raising opportunity and not training to make employees experts in Public Protection. The training is to be used as part of a new </w:t>
      </w:r>
      <w:r w:rsidR="004B4B4A">
        <w:t>employee’s</w:t>
      </w:r>
      <w:r>
        <w:t xml:space="preserve"> induction either by attending a face to face training or completed as a</w:t>
      </w:r>
      <w:r w:rsidR="003705DA">
        <w:t>n</w:t>
      </w:r>
      <w:r>
        <w:t xml:space="preserve"> </w:t>
      </w:r>
      <w:r w:rsidR="003705DA">
        <w:t>e-learning</w:t>
      </w:r>
      <w:r>
        <w:t xml:space="preserve"> module where they have no access to e-learning. The training covers the following: </w:t>
      </w:r>
    </w:p>
    <w:p w14:paraId="7C0029AD" w14:textId="4D3D1FFE" w:rsidR="00000F2C" w:rsidRDefault="00315DD5" w:rsidP="00DA2955">
      <w:pPr>
        <w:pStyle w:val="ListParagraph"/>
        <w:numPr>
          <w:ilvl w:val="0"/>
          <w:numId w:val="1"/>
        </w:numPr>
        <w:ind w:left="426" w:hanging="426"/>
      </w:pPr>
      <w:r>
        <w:t>To have an u</w:t>
      </w:r>
      <w:r w:rsidR="00000F2C">
        <w:t xml:space="preserve">nderstanding </w:t>
      </w:r>
      <w:r>
        <w:t xml:space="preserve">of </w:t>
      </w:r>
      <w:r w:rsidR="00000F2C">
        <w:t>the different types of harm and abuse.</w:t>
      </w:r>
    </w:p>
    <w:p w14:paraId="6B493FD5" w14:textId="02600F9D" w:rsidR="00000F2C" w:rsidRDefault="00315DD5" w:rsidP="00DA2955">
      <w:pPr>
        <w:pStyle w:val="ListParagraph"/>
        <w:numPr>
          <w:ilvl w:val="0"/>
          <w:numId w:val="1"/>
        </w:numPr>
        <w:ind w:left="426" w:hanging="426"/>
      </w:pPr>
      <w:r>
        <w:t>To h</w:t>
      </w:r>
      <w:r w:rsidR="00000F2C">
        <w:t>ave an understanding of how to recognise harm and abuse.</w:t>
      </w:r>
    </w:p>
    <w:p w14:paraId="11C6B917" w14:textId="77777777" w:rsidR="00000F2C" w:rsidRDefault="00000F2C" w:rsidP="00DA2955">
      <w:pPr>
        <w:pStyle w:val="ListParagraph"/>
        <w:numPr>
          <w:ilvl w:val="0"/>
          <w:numId w:val="1"/>
        </w:numPr>
        <w:ind w:left="426" w:hanging="426"/>
      </w:pPr>
      <w:r>
        <w:t>To have an understanding of your responsibilities as a Council or commissioned service to the Council and Health Board.</w:t>
      </w:r>
    </w:p>
    <w:p w14:paraId="7C62379A" w14:textId="13FB9C75" w:rsidR="00000F2C" w:rsidRDefault="00000F2C" w:rsidP="00DA2955">
      <w:pPr>
        <w:pStyle w:val="ListParagraph"/>
        <w:numPr>
          <w:ilvl w:val="0"/>
          <w:numId w:val="1"/>
        </w:numPr>
        <w:ind w:left="426" w:hanging="426"/>
      </w:pPr>
      <w:r>
        <w:t xml:space="preserve">Know what to do and what not to do if you are worried about </w:t>
      </w:r>
      <w:r w:rsidR="00315DD5">
        <w:t>an</w:t>
      </w:r>
      <w:r>
        <w:t xml:space="preserve"> adult or child.</w:t>
      </w:r>
    </w:p>
    <w:p w14:paraId="75999EB1" w14:textId="5D678744" w:rsidR="00000F2C" w:rsidRDefault="00000F2C" w:rsidP="00DA2955">
      <w:pPr>
        <w:rPr>
          <w:b/>
        </w:rPr>
      </w:pPr>
      <w:bookmarkStart w:id="2" w:name="PUblicprotectiontraining"/>
      <w:r>
        <w:rPr>
          <w:b/>
        </w:rPr>
        <w:t xml:space="preserve">Public Protection </w:t>
      </w:r>
      <w:r w:rsidR="009A76A5">
        <w:rPr>
          <w:b/>
        </w:rPr>
        <w:t>E</w:t>
      </w:r>
      <w:r w:rsidR="00310B3D">
        <w:rPr>
          <w:b/>
        </w:rPr>
        <w:t>-</w:t>
      </w:r>
      <w:r w:rsidR="00315DD5">
        <w:rPr>
          <w:b/>
        </w:rPr>
        <w:t>learning</w:t>
      </w:r>
      <w:r>
        <w:rPr>
          <w:b/>
        </w:rPr>
        <w:t xml:space="preserve"> modules</w:t>
      </w:r>
      <w:r w:rsidR="00F74132">
        <w:rPr>
          <w:b/>
        </w:rPr>
        <w:t xml:space="preserve"> </w:t>
      </w:r>
    </w:p>
    <w:bookmarkEnd w:id="2"/>
    <w:p w14:paraId="4DC1086F" w14:textId="14535206" w:rsidR="00000F2C" w:rsidRDefault="00000F2C" w:rsidP="00DA2955">
      <w:r>
        <w:t xml:space="preserve">The following </w:t>
      </w:r>
      <w:r w:rsidR="00315DD5">
        <w:t>e-learning</w:t>
      </w:r>
      <w:r>
        <w:t xml:space="preserve"> modules are available </w:t>
      </w:r>
      <w:r w:rsidR="007978FB">
        <w:t xml:space="preserve">via </w:t>
      </w:r>
      <w:proofErr w:type="spellStart"/>
      <w:r w:rsidR="007978FB">
        <w:t>Learnpro</w:t>
      </w:r>
      <w:proofErr w:type="spellEnd"/>
      <w:r w:rsidR="00C72E7E">
        <w:t>/</w:t>
      </w:r>
      <w:proofErr w:type="spellStart"/>
      <w:r w:rsidR="00C72E7E">
        <w:t>Mylo</w:t>
      </w:r>
      <w:proofErr w:type="spellEnd"/>
      <w:r w:rsidR="007978FB">
        <w:t xml:space="preserve"> or </w:t>
      </w:r>
      <w:proofErr w:type="spellStart"/>
      <w:r w:rsidR="007978FB">
        <w:t>Turas</w:t>
      </w:r>
      <w:proofErr w:type="spellEnd"/>
      <w:r w:rsidR="007978FB">
        <w:t xml:space="preserve"> (NHS)</w:t>
      </w:r>
      <w:r>
        <w:t xml:space="preserve">. The </w:t>
      </w:r>
      <w:r w:rsidR="00315DD5">
        <w:t>courses can be accessed as part of staff induction, as refresher training or as additional learning for specific job roles</w:t>
      </w:r>
      <w:r>
        <w:t>:</w:t>
      </w:r>
    </w:p>
    <w:p w14:paraId="2ACD60E1" w14:textId="38FA365A" w:rsidR="00000F2C" w:rsidRDefault="00000F2C" w:rsidP="00DA2955">
      <w:pPr>
        <w:pStyle w:val="ListParagraph"/>
        <w:numPr>
          <w:ilvl w:val="0"/>
          <w:numId w:val="2"/>
        </w:numPr>
        <w:ind w:left="426" w:hanging="426"/>
      </w:pPr>
      <w:r>
        <w:t>Public Protection – Is Everyone’s Responsibility</w:t>
      </w:r>
      <w:r w:rsidR="007978FB">
        <w:t xml:space="preserve"> (Mandatory </w:t>
      </w:r>
      <w:r w:rsidR="0072113C">
        <w:t>All Council</w:t>
      </w:r>
      <w:r w:rsidR="007978FB">
        <w:t xml:space="preserve"> employees) </w:t>
      </w:r>
    </w:p>
    <w:p w14:paraId="3F050548" w14:textId="3EA869FB" w:rsidR="00123B5F" w:rsidRDefault="00123B5F" w:rsidP="00DA2955">
      <w:pPr>
        <w:pStyle w:val="ListParagraph"/>
        <w:numPr>
          <w:ilvl w:val="0"/>
          <w:numId w:val="2"/>
        </w:numPr>
        <w:ind w:left="426" w:hanging="426"/>
      </w:pPr>
      <w:r>
        <w:t>An Introduction to MAPPA</w:t>
      </w:r>
    </w:p>
    <w:p w14:paraId="5592E124" w14:textId="6F34F7EB" w:rsidR="00000F2C" w:rsidRDefault="00000F2C" w:rsidP="000E30DD">
      <w:pPr>
        <w:pStyle w:val="ListParagraph"/>
        <w:numPr>
          <w:ilvl w:val="0"/>
          <w:numId w:val="2"/>
        </w:numPr>
        <w:ind w:left="426" w:hanging="426"/>
      </w:pPr>
      <w:r>
        <w:t xml:space="preserve">Adult Support and Protection </w:t>
      </w:r>
      <w:r w:rsidR="008B712C">
        <w:t>For the General Contact Workforce</w:t>
      </w:r>
      <w:r w:rsidR="007978FB">
        <w:t xml:space="preserve"> </w:t>
      </w:r>
      <w:r w:rsidR="000E30DD">
        <w:t xml:space="preserve"> </w:t>
      </w:r>
    </w:p>
    <w:p w14:paraId="375D6882" w14:textId="27242ED8" w:rsidR="00000F2C" w:rsidRDefault="00000F2C" w:rsidP="000E30DD">
      <w:pPr>
        <w:pStyle w:val="ListParagraph"/>
        <w:numPr>
          <w:ilvl w:val="0"/>
          <w:numId w:val="2"/>
        </w:numPr>
        <w:ind w:left="426" w:hanging="426"/>
      </w:pPr>
      <w:r>
        <w:t xml:space="preserve">Child </w:t>
      </w:r>
      <w:r w:rsidR="00DF0770">
        <w:t>Protection</w:t>
      </w:r>
      <w:r w:rsidR="00EB4745">
        <w:t xml:space="preserve"> </w:t>
      </w:r>
      <w:r w:rsidR="008B712C">
        <w:t>For the General Contact Workforce</w:t>
      </w:r>
      <w:r w:rsidR="00EB4745">
        <w:t xml:space="preserve"> </w:t>
      </w:r>
      <w:r w:rsidR="008E540A">
        <w:t xml:space="preserve"> </w:t>
      </w:r>
      <w:r w:rsidR="000E30DD">
        <w:t xml:space="preserve"> </w:t>
      </w:r>
    </w:p>
    <w:p w14:paraId="22F04CCD" w14:textId="3598B8AB" w:rsidR="00517E04" w:rsidRDefault="007978FB" w:rsidP="00DA2955">
      <w:pPr>
        <w:pStyle w:val="ListParagraph"/>
        <w:numPr>
          <w:ilvl w:val="0"/>
          <w:numId w:val="2"/>
        </w:numPr>
        <w:ind w:left="426" w:hanging="426"/>
      </w:pPr>
      <w:r>
        <w:t>Trauma Skilled Practice (</w:t>
      </w:r>
      <w:r w:rsidR="008E540A">
        <w:t>Essential</w:t>
      </w:r>
      <w:r>
        <w:t xml:space="preserve"> – Specific/Intensive</w:t>
      </w:r>
      <w:r w:rsidR="008E540A">
        <w:t xml:space="preserve"> for Council employees</w:t>
      </w:r>
      <w:r>
        <w:t>)</w:t>
      </w:r>
    </w:p>
    <w:p w14:paraId="5E17EA8E" w14:textId="77777777" w:rsidR="008B712C" w:rsidRDefault="00517E04" w:rsidP="00DA2955">
      <w:pPr>
        <w:pStyle w:val="ListParagraph"/>
        <w:numPr>
          <w:ilvl w:val="0"/>
          <w:numId w:val="2"/>
        </w:numPr>
        <w:ind w:left="426" w:hanging="426"/>
      </w:pPr>
      <w:r>
        <w:t>PREVENT (Mandatory – All Council/NHS employees</w:t>
      </w:r>
      <w:r w:rsidR="00426641">
        <w:t>)</w:t>
      </w:r>
      <w:r>
        <w:t xml:space="preserve"> </w:t>
      </w:r>
    </w:p>
    <w:p w14:paraId="0140E099" w14:textId="6AB529B1" w:rsidR="007978FB" w:rsidRDefault="008B712C" w:rsidP="00DA2955">
      <w:pPr>
        <w:pStyle w:val="ListParagraph"/>
        <w:numPr>
          <w:ilvl w:val="0"/>
          <w:numId w:val="2"/>
        </w:numPr>
        <w:ind w:left="426" w:hanging="426"/>
      </w:pPr>
      <w:r>
        <w:t xml:space="preserve">Professional Curiosity (Child Protection) </w:t>
      </w:r>
      <w:r w:rsidR="007978FB">
        <w:t xml:space="preserve"> </w:t>
      </w:r>
    </w:p>
    <w:p w14:paraId="430D4E82" w14:textId="26854EAF" w:rsidR="008B712C" w:rsidRDefault="008B712C" w:rsidP="008B712C">
      <w:r>
        <w:t xml:space="preserve">Wider Public Protection across the Lifespan </w:t>
      </w:r>
    </w:p>
    <w:p w14:paraId="1D28C37B" w14:textId="0A0FC31F" w:rsidR="002825D9" w:rsidRDefault="002825D9" w:rsidP="002825D9">
      <w:pPr>
        <w:rPr>
          <w:b/>
        </w:rPr>
      </w:pPr>
      <w:bookmarkStart w:id="3" w:name="SMARTplanning"/>
      <w:r>
        <w:rPr>
          <w:b/>
        </w:rPr>
        <w:t>SMART Planning</w:t>
      </w:r>
      <w:r w:rsidR="00F526E2">
        <w:rPr>
          <w:b/>
        </w:rPr>
        <w:t xml:space="preserve"> </w:t>
      </w:r>
      <w:r w:rsidR="00A21CD9">
        <w:rPr>
          <w:b/>
        </w:rPr>
        <w:t xml:space="preserve">s specific to Child Protection and Adult Support &amp; Protection Plans </w:t>
      </w:r>
      <w:r w:rsidR="00F526E2">
        <w:rPr>
          <w:b/>
        </w:rPr>
        <w:t>(Specific and Intensive Workforce) ½ day</w:t>
      </w:r>
      <w:r w:rsidR="00A21CD9">
        <w:rPr>
          <w:b/>
        </w:rPr>
        <w:t xml:space="preserve"> delivered by the Public Protection Advisor  </w:t>
      </w:r>
    </w:p>
    <w:bookmarkEnd w:id="3"/>
    <w:p w14:paraId="3FDFFF9A" w14:textId="77777777" w:rsidR="002825D9" w:rsidRDefault="002825D9" w:rsidP="002825D9">
      <w:r>
        <w:t>This workshop aims to help improve planning across all agencies. It will include exercises, resources and principles that underpin effective planning for children their families and vulnerable adults at risk of harm. This is your opportunity to partake and learn practical skills to take back into practice.</w:t>
      </w:r>
    </w:p>
    <w:p w14:paraId="0F5DA073" w14:textId="399C079B" w:rsidR="002825D9" w:rsidRDefault="002825D9" w:rsidP="002825D9">
      <w:r>
        <w:t xml:space="preserve">The target audience for this workshop is Health Visitors, Midwifes, School Nurses, </w:t>
      </w:r>
      <w:r w:rsidR="00A21CD9">
        <w:t>Education promoted posts,</w:t>
      </w:r>
      <w:r>
        <w:t xml:space="preserve"> Social Workers – Children, Adults, Criminal Justice, Family Support </w:t>
      </w:r>
      <w:r>
        <w:lastRenderedPageBreak/>
        <w:t xml:space="preserve">Workers, Foster Carers, Residential Social Workers and the 3rd sector who are involved in creating vulnerable Adults and Children’s </w:t>
      </w:r>
      <w:r w:rsidR="00F04554">
        <w:t xml:space="preserve">Safe </w:t>
      </w:r>
      <w:r>
        <w:t>Plans.</w:t>
      </w:r>
      <w:r w:rsidRPr="00A822BB">
        <w:t xml:space="preserve"> </w:t>
      </w:r>
      <w:r>
        <w:t>The learning outcomes are:</w:t>
      </w:r>
    </w:p>
    <w:p w14:paraId="15E105AA" w14:textId="77777777" w:rsidR="002825D9" w:rsidRDefault="002825D9" w:rsidP="00DD378E">
      <w:pPr>
        <w:pStyle w:val="ListParagraph"/>
        <w:numPr>
          <w:ilvl w:val="0"/>
          <w:numId w:val="12"/>
        </w:numPr>
        <w:ind w:left="426" w:hanging="426"/>
      </w:pPr>
      <w:r>
        <w:t>To</w:t>
      </w:r>
      <w:r w:rsidRPr="00D2288C">
        <w:t xml:space="preserve"> </w:t>
      </w:r>
      <w:r>
        <w:t>have an understanding of the principles underpinning effective planning</w:t>
      </w:r>
    </w:p>
    <w:p w14:paraId="74A312D6" w14:textId="77777777" w:rsidR="002825D9" w:rsidRDefault="002825D9" w:rsidP="00DD378E">
      <w:pPr>
        <w:pStyle w:val="ListParagraph"/>
        <w:numPr>
          <w:ilvl w:val="0"/>
          <w:numId w:val="12"/>
        </w:numPr>
        <w:ind w:left="426" w:hanging="426"/>
      </w:pPr>
      <w:r>
        <w:t>To have improved knowledge of tools that can assist in making plans SMART</w:t>
      </w:r>
    </w:p>
    <w:p w14:paraId="2F1691E8" w14:textId="77777777" w:rsidR="002825D9" w:rsidRDefault="002825D9" w:rsidP="00DD378E">
      <w:pPr>
        <w:pStyle w:val="ListParagraph"/>
        <w:numPr>
          <w:ilvl w:val="0"/>
          <w:numId w:val="12"/>
        </w:numPr>
        <w:ind w:left="426" w:hanging="426"/>
      </w:pPr>
      <w:r>
        <w:t>To practice how good your SMART plans are</w:t>
      </w:r>
    </w:p>
    <w:p w14:paraId="0D2B5A38" w14:textId="1EF2C9E3" w:rsidR="002825D9" w:rsidRDefault="002825D9" w:rsidP="00DD378E">
      <w:pPr>
        <w:pStyle w:val="ListParagraph"/>
        <w:numPr>
          <w:ilvl w:val="0"/>
          <w:numId w:val="12"/>
        </w:numPr>
        <w:ind w:left="426" w:hanging="426"/>
      </w:pPr>
      <w:r>
        <w:t>To have confidence and be creative in your thinking when planning with children/ their families and adults at risk of harm</w:t>
      </w:r>
    </w:p>
    <w:p w14:paraId="7F488323" w14:textId="08AA919A" w:rsidR="00BB0A0F" w:rsidRDefault="00BB0A0F" w:rsidP="00BB0A0F">
      <w:pPr>
        <w:rPr>
          <w:b/>
        </w:rPr>
      </w:pPr>
      <w:r>
        <w:rPr>
          <w:b/>
        </w:rPr>
        <w:t>Supporting Individuals and Families who find it Difficult to Engage with Services</w:t>
      </w:r>
      <w:r w:rsidR="00F526E2">
        <w:rPr>
          <w:b/>
        </w:rPr>
        <w:t xml:space="preserve"> (Specific and Intensive Workforce) ½ day </w:t>
      </w:r>
      <w:r w:rsidR="00A21CD9">
        <w:rPr>
          <w:b/>
        </w:rPr>
        <w:t xml:space="preserve">delivered by the Public Protection Advisor </w:t>
      </w:r>
    </w:p>
    <w:p w14:paraId="1BDBDE9D" w14:textId="77777777" w:rsidR="00BB0A0F" w:rsidRDefault="00BB0A0F" w:rsidP="00BB0A0F">
      <w:r>
        <w:t>Applicants must have previously completed Child Protection and Adult Support &amp; Protection Awareness Raising and Response training.</w:t>
      </w:r>
    </w:p>
    <w:p w14:paraId="5CF7DB1D" w14:textId="67A94E64" w:rsidR="00BB0A0F" w:rsidRDefault="00BB0A0F" w:rsidP="00BB0A0F">
      <w:r>
        <w:t>This course is for practitioners, who may in the course of their work encounter families &amp; individuals who resist, evade or only superficially engage with professionals when intervention is necessary to protect vulnerable children/ young people and adults. The target audience is: Social Workers – Children, Adults, Criminal Justice, Residential Social Workers, Foster Carers, Family Support Workers, Midwives, Health Visitors</w:t>
      </w:r>
      <w:r w:rsidR="000D3FF2">
        <w:t>,</w:t>
      </w:r>
      <w:r>
        <w:t xml:space="preserve"> </w:t>
      </w:r>
      <w:r w:rsidR="000D3FF2">
        <w:t xml:space="preserve">Substance Use Workers </w:t>
      </w:r>
      <w:r>
        <w:t>and 3</w:t>
      </w:r>
      <w:r w:rsidRPr="009D6196">
        <w:rPr>
          <w:vertAlign w:val="superscript"/>
        </w:rPr>
        <w:t>rd</w:t>
      </w:r>
      <w:r>
        <w:t xml:space="preserve"> Sector. The learning outcomes are:</w:t>
      </w:r>
    </w:p>
    <w:p w14:paraId="2B9DDC93" w14:textId="77777777" w:rsidR="00BB0A0F" w:rsidRDefault="00BB0A0F" w:rsidP="00DD378E">
      <w:pPr>
        <w:pStyle w:val="ListParagraph"/>
        <w:numPr>
          <w:ilvl w:val="0"/>
          <w:numId w:val="10"/>
        </w:numPr>
        <w:ind w:left="426" w:hanging="426"/>
      </w:pPr>
      <w:r>
        <w:t>To understand the reasons why individuals and families may avoid working with services.</w:t>
      </w:r>
    </w:p>
    <w:p w14:paraId="6223C29A" w14:textId="77777777" w:rsidR="00BB0A0F" w:rsidRDefault="00BB0A0F" w:rsidP="00DD378E">
      <w:pPr>
        <w:pStyle w:val="ListParagraph"/>
        <w:numPr>
          <w:ilvl w:val="0"/>
          <w:numId w:val="10"/>
        </w:numPr>
        <w:ind w:left="426" w:hanging="426"/>
      </w:pPr>
      <w:r>
        <w:t>To identify strategies to support working with resistant and non-engaging behaviours.</w:t>
      </w:r>
    </w:p>
    <w:p w14:paraId="09174718" w14:textId="4BCAA44D" w:rsidR="00BB0A0F" w:rsidRDefault="00BB0A0F" w:rsidP="00DD378E">
      <w:pPr>
        <w:pStyle w:val="ListParagraph"/>
        <w:numPr>
          <w:ilvl w:val="0"/>
          <w:numId w:val="10"/>
        </w:numPr>
        <w:ind w:left="426" w:hanging="426"/>
      </w:pPr>
      <w:r>
        <w:t xml:space="preserve">To recognise the importance of partnership working when working with individuals and families to find it difficult to engage. </w:t>
      </w:r>
    </w:p>
    <w:p w14:paraId="594B0DE4" w14:textId="159944CD" w:rsidR="00000F2C" w:rsidRPr="000E30DD" w:rsidRDefault="00000F2C" w:rsidP="00DA2955">
      <w:pPr>
        <w:rPr>
          <w:rFonts w:ascii="Cambria" w:hAnsi="Cambria"/>
          <w:b/>
          <w:color w:val="0070C0"/>
          <w:sz w:val="32"/>
          <w:szCs w:val="32"/>
        </w:rPr>
      </w:pPr>
      <w:bookmarkStart w:id="4" w:name="ASPHEADER"/>
      <w:bookmarkEnd w:id="4"/>
      <w:r w:rsidRPr="000E30DD">
        <w:rPr>
          <w:rFonts w:ascii="Cambria" w:hAnsi="Cambria"/>
          <w:b/>
          <w:color w:val="0070C0"/>
          <w:sz w:val="32"/>
          <w:szCs w:val="32"/>
        </w:rPr>
        <w:t xml:space="preserve">Adult Support and Protection Learning and </w:t>
      </w:r>
      <w:r w:rsidR="00426641">
        <w:rPr>
          <w:rFonts w:ascii="Cambria" w:hAnsi="Cambria"/>
          <w:b/>
          <w:color w:val="0070C0"/>
          <w:sz w:val="32"/>
          <w:szCs w:val="32"/>
        </w:rPr>
        <w:t xml:space="preserve">Practice </w:t>
      </w:r>
      <w:r w:rsidRPr="000E30DD">
        <w:rPr>
          <w:rFonts w:ascii="Cambria" w:hAnsi="Cambria"/>
          <w:b/>
          <w:color w:val="0070C0"/>
          <w:sz w:val="32"/>
          <w:szCs w:val="32"/>
        </w:rPr>
        <w:t>Development Opportunities</w:t>
      </w:r>
    </w:p>
    <w:p w14:paraId="3B58D81C" w14:textId="4F0870C2" w:rsidR="00A0526A" w:rsidRDefault="00A0526A" w:rsidP="00A0526A">
      <w:pPr>
        <w:rPr>
          <w:b/>
          <w:i/>
        </w:rPr>
      </w:pPr>
      <w:bookmarkStart w:id="5" w:name="elearningmodules"/>
      <w:bookmarkStart w:id="6" w:name="ASPlevel1"/>
      <w:r>
        <w:rPr>
          <w:b/>
        </w:rPr>
        <w:t xml:space="preserve">Adult Support and Protection </w:t>
      </w:r>
      <w:r w:rsidR="00F526E2">
        <w:rPr>
          <w:b/>
        </w:rPr>
        <w:t xml:space="preserve">2a </w:t>
      </w:r>
      <w:r w:rsidR="00123B5F">
        <w:rPr>
          <w:b/>
        </w:rPr>
        <w:t xml:space="preserve">For the General </w:t>
      </w:r>
      <w:r w:rsidR="00B90F91">
        <w:rPr>
          <w:b/>
        </w:rPr>
        <w:t>Contact Workforce</w:t>
      </w:r>
      <w:r w:rsidR="00F526E2">
        <w:rPr>
          <w:b/>
        </w:rPr>
        <w:t xml:space="preserve">) ½ day </w:t>
      </w:r>
      <w:r w:rsidR="00A21CD9">
        <w:rPr>
          <w:b/>
        </w:rPr>
        <w:t xml:space="preserve">delivered by the Public Protection Advisor </w:t>
      </w:r>
      <w:r>
        <w:rPr>
          <w:b/>
        </w:rPr>
        <w:t xml:space="preserve"> </w:t>
      </w:r>
      <w:bookmarkEnd w:id="5"/>
      <w:bookmarkEnd w:id="6"/>
    </w:p>
    <w:p w14:paraId="5A6789B4" w14:textId="310AAAA2" w:rsidR="00A0526A" w:rsidRDefault="007978FB" w:rsidP="00A0526A">
      <w:r>
        <w:t>This training is an</w:t>
      </w:r>
      <w:r w:rsidR="00A0526A">
        <w:t xml:space="preserve"> introduct</w:t>
      </w:r>
      <w:r>
        <w:t xml:space="preserve">ion </w:t>
      </w:r>
      <w:r w:rsidR="00A0526A">
        <w:t xml:space="preserve">and </w:t>
      </w:r>
      <w:r>
        <w:t>is</w:t>
      </w:r>
      <w:r w:rsidR="00A0526A">
        <w:t xml:space="preserve"> designed to raise awareness for staff in all sectors whose work involves contact with adults who may be at risk of harm. The learning outcomes are:</w:t>
      </w:r>
    </w:p>
    <w:p w14:paraId="511AAEEF" w14:textId="77777777" w:rsidR="00A0526A" w:rsidRDefault="00A0526A" w:rsidP="00A0526A">
      <w:pPr>
        <w:pStyle w:val="ListParagraph"/>
        <w:numPr>
          <w:ilvl w:val="0"/>
          <w:numId w:val="3"/>
        </w:numPr>
        <w:ind w:left="426" w:hanging="426"/>
      </w:pPr>
      <w:r>
        <w:t>To recognise and understand who is an adult at risk.</w:t>
      </w:r>
    </w:p>
    <w:p w14:paraId="07B5D9EC" w14:textId="77777777" w:rsidR="00A0526A" w:rsidRDefault="00A0526A" w:rsidP="00A0526A">
      <w:pPr>
        <w:pStyle w:val="ListParagraph"/>
        <w:numPr>
          <w:ilvl w:val="0"/>
          <w:numId w:val="3"/>
        </w:numPr>
        <w:ind w:left="426" w:hanging="426"/>
      </w:pPr>
      <w:r>
        <w:t>To recognise and understand the types and patterns of harm.</w:t>
      </w:r>
    </w:p>
    <w:p w14:paraId="6675F711" w14:textId="77777777" w:rsidR="00A0526A" w:rsidRDefault="00A0526A" w:rsidP="00A0526A">
      <w:pPr>
        <w:pStyle w:val="ListParagraph"/>
        <w:numPr>
          <w:ilvl w:val="0"/>
          <w:numId w:val="3"/>
        </w:numPr>
        <w:ind w:left="426" w:hanging="426"/>
      </w:pPr>
      <w:r>
        <w:t>To be clear about having a duty to report any concerns about actual or suspected harm.</w:t>
      </w:r>
    </w:p>
    <w:p w14:paraId="56943A31" w14:textId="77777777" w:rsidR="00A0526A" w:rsidRDefault="00A0526A" w:rsidP="00A0526A">
      <w:pPr>
        <w:pStyle w:val="ListParagraph"/>
        <w:numPr>
          <w:ilvl w:val="0"/>
          <w:numId w:val="3"/>
        </w:numPr>
        <w:ind w:left="426" w:hanging="426"/>
      </w:pPr>
      <w:r>
        <w:t xml:space="preserve">Have an awareness of the principles within adult support and protection legislation </w:t>
      </w:r>
    </w:p>
    <w:p w14:paraId="1BB3F55E" w14:textId="22FB1364" w:rsidR="0072113C" w:rsidRPr="0072113C" w:rsidRDefault="00A0526A" w:rsidP="00DA2955">
      <w:pPr>
        <w:pStyle w:val="ListParagraph"/>
        <w:numPr>
          <w:ilvl w:val="0"/>
          <w:numId w:val="3"/>
        </w:numPr>
        <w:ind w:left="426" w:hanging="426"/>
      </w:pPr>
      <w:r>
        <w:t>To be aware of the procedures and guidelines in your organisation that would support you in reporting concerns.</w:t>
      </w:r>
      <w:bookmarkStart w:id="7" w:name="ASPlevel2"/>
    </w:p>
    <w:p w14:paraId="389CE9FF" w14:textId="77777777" w:rsidR="0072113C" w:rsidRDefault="0072113C" w:rsidP="00DA2955">
      <w:pPr>
        <w:rPr>
          <w:b/>
        </w:rPr>
      </w:pPr>
    </w:p>
    <w:p w14:paraId="7178CBF9" w14:textId="2B818E54" w:rsidR="00310B3D" w:rsidRDefault="003E3870" w:rsidP="00DA2955">
      <w:pPr>
        <w:rPr>
          <w:b/>
        </w:rPr>
      </w:pPr>
      <w:r>
        <w:rPr>
          <w:b/>
        </w:rPr>
        <w:t xml:space="preserve">Adult </w:t>
      </w:r>
      <w:r w:rsidR="001D364A">
        <w:rPr>
          <w:b/>
        </w:rPr>
        <w:t xml:space="preserve">Support and Protection - Level </w:t>
      </w:r>
      <w:r w:rsidR="007978FB">
        <w:rPr>
          <w:b/>
        </w:rPr>
        <w:t>2b</w:t>
      </w:r>
      <w:r w:rsidR="00F526E2">
        <w:rPr>
          <w:b/>
        </w:rPr>
        <w:t xml:space="preserve"> (Specific &amp; Intensive Workforce) ½ day </w:t>
      </w:r>
      <w:bookmarkEnd w:id="7"/>
      <w:r w:rsidR="00A21CD9">
        <w:rPr>
          <w:b/>
        </w:rPr>
        <w:t>delivered by the Public Protection Advisor</w:t>
      </w:r>
      <w:r w:rsidR="008E540A">
        <w:rPr>
          <w:b/>
        </w:rPr>
        <w:t>.</w:t>
      </w:r>
      <w:r w:rsidR="00A21CD9">
        <w:rPr>
          <w:b/>
        </w:rPr>
        <w:t xml:space="preserve"> </w:t>
      </w:r>
    </w:p>
    <w:p w14:paraId="5DFD9058" w14:textId="554AA3FA" w:rsidR="003E3870" w:rsidRPr="00310B3D" w:rsidRDefault="003E3870" w:rsidP="00DA2955">
      <w:pPr>
        <w:rPr>
          <w:b/>
        </w:rPr>
      </w:pPr>
      <w:r>
        <w:t xml:space="preserve">This training is aimed at multi-agency operational managers who may be involved in Adult Protection investigations and </w:t>
      </w:r>
      <w:r w:rsidR="00EB4745">
        <w:t>C</w:t>
      </w:r>
      <w:r>
        <w:t xml:space="preserve">ase </w:t>
      </w:r>
      <w:r w:rsidR="00EB4745">
        <w:t>C</w:t>
      </w:r>
      <w:r>
        <w:t xml:space="preserve">onferences. Participants are expected to have </w:t>
      </w:r>
      <w:r w:rsidR="00315DD5">
        <w:t xml:space="preserve">completed Adult Support and Protection (Level </w:t>
      </w:r>
      <w:r w:rsidR="00EB4745">
        <w:t>2a</w:t>
      </w:r>
      <w:r w:rsidR="00315DD5">
        <w:t>) training</w:t>
      </w:r>
      <w:r>
        <w:t xml:space="preserve">. The </w:t>
      </w:r>
      <w:r w:rsidR="00315DD5">
        <w:t>learning outcomes are</w:t>
      </w:r>
      <w:r>
        <w:t>:</w:t>
      </w:r>
    </w:p>
    <w:p w14:paraId="461C2DE6" w14:textId="1F025B2D" w:rsidR="00AA66AC" w:rsidRDefault="00AA66AC" w:rsidP="00DA2955">
      <w:pPr>
        <w:pStyle w:val="ListParagraph"/>
        <w:numPr>
          <w:ilvl w:val="0"/>
          <w:numId w:val="4"/>
        </w:numPr>
        <w:ind w:left="426" w:hanging="426"/>
      </w:pPr>
      <w:r>
        <w:t>How to act on relevant legislation in relation to Adult Support and Protection (Scotland) Act 2007.</w:t>
      </w:r>
    </w:p>
    <w:p w14:paraId="3870835F" w14:textId="60A2E67B" w:rsidR="00AA66AC" w:rsidRDefault="00AA66AC" w:rsidP="00DA2955">
      <w:pPr>
        <w:pStyle w:val="ListParagraph"/>
        <w:numPr>
          <w:ilvl w:val="0"/>
          <w:numId w:val="4"/>
        </w:numPr>
        <w:ind w:left="426" w:hanging="426"/>
      </w:pPr>
      <w:r>
        <w:t>Roles and responsibilities of relevant agencies and professionals in implementing Adult Support and Protection (Scotland) Act 2007.</w:t>
      </w:r>
    </w:p>
    <w:p w14:paraId="7E06BA87" w14:textId="3A8D5D8C" w:rsidR="00AA66AC" w:rsidRDefault="00AA66AC" w:rsidP="00DA2955">
      <w:pPr>
        <w:pStyle w:val="ListParagraph"/>
        <w:numPr>
          <w:ilvl w:val="0"/>
          <w:numId w:val="4"/>
        </w:numPr>
        <w:ind w:left="426" w:hanging="426"/>
      </w:pPr>
      <w:r>
        <w:t>Your Duty to Report, Inquire and Co-operate.</w:t>
      </w:r>
    </w:p>
    <w:p w14:paraId="52A90CFC" w14:textId="46CE79CD" w:rsidR="007978FB" w:rsidRDefault="007978FB" w:rsidP="007978FB">
      <w:r>
        <w:rPr>
          <w:b/>
        </w:rPr>
        <w:t xml:space="preserve">Adult Support and Protection - </w:t>
      </w:r>
      <w:r w:rsidRPr="00F74132">
        <w:rPr>
          <w:b/>
        </w:rPr>
        <w:t>Council Officer</w:t>
      </w:r>
      <w:r w:rsidR="00F526E2">
        <w:rPr>
          <w:b/>
        </w:rPr>
        <w:t xml:space="preserve"> (Intensive Workforce) 2</w:t>
      </w:r>
      <w:r w:rsidR="00DC74A1">
        <w:rPr>
          <w:b/>
        </w:rPr>
        <w:t>-</w:t>
      </w:r>
      <w:r w:rsidR="00F526E2">
        <w:rPr>
          <w:b/>
        </w:rPr>
        <w:t xml:space="preserve">days </w:t>
      </w:r>
      <w:r w:rsidR="00A21CD9">
        <w:rPr>
          <w:b/>
        </w:rPr>
        <w:t xml:space="preserve">joint training with Falkirk </w:t>
      </w:r>
      <w:r w:rsidR="00DC74A1">
        <w:rPr>
          <w:b/>
        </w:rPr>
        <w:t xml:space="preserve">Council </w:t>
      </w:r>
      <w:r w:rsidR="00A21CD9">
        <w:rPr>
          <w:b/>
        </w:rPr>
        <w:t xml:space="preserve">&amp; NHS Forth Valley </w:t>
      </w:r>
    </w:p>
    <w:p w14:paraId="374922A3" w14:textId="77777777" w:rsidR="007978FB" w:rsidRDefault="007978FB" w:rsidP="007978FB">
      <w:r>
        <w:t>This training is designed for Council Officers and others who will have specialist roles under the Act. (Team Leader or Service Manager of a frontline service, including Housing / Homelessness (in any sector), meet the criteria for ‘Council Officer’ under Adult Support and Protection (are a social worker or Occupational Therapist with more than 1 year post qualifying experience), are a member of an Adult Protection Committee or sub-group, work in an advocacy setting, work with a regulatory body such as the Care Commission, manage an independent service and want to have detailed knowledge of the legislation and its practice implications</w:t>
      </w:r>
    </w:p>
    <w:p w14:paraId="0BC28974" w14:textId="13EA5237" w:rsidR="007978FB" w:rsidRDefault="007978FB" w:rsidP="007978FB">
      <w:r>
        <w:t>It is intended for multi-agency and multi-disciplinary use. The learning outcomes are:</w:t>
      </w:r>
    </w:p>
    <w:p w14:paraId="411FF07F" w14:textId="77777777" w:rsidR="007978FB" w:rsidRDefault="007978FB" w:rsidP="00DD378E">
      <w:pPr>
        <w:pStyle w:val="ListParagraph"/>
        <w:numPr>
          <w:ilvl w:val="0"/>
          <w:numId w:val="13"/>
        </w:numPr>
      </w:pPr>
      <w:r>
        <w:t>To identify the duties, roles and responsibilities of statutory agencies and professionals in the Adult Support and Protection (Scotland) Act 2007.</w:t>
      </w:r>
    </w:p>
    <w:p w14:paraId="015A0B50" w14:textId="77777777" w:rsidR="007978FB" w:rsidRDefault="007978FB" w:rsidP="00DD378E">
      <w:pPr>
        <w:pStyle w:val="ListParagraph"/>
        <w:numPr>
          <w:ilvl w:val="0"/>
          <w:numId w:val="13"/>
        </w:numPr>
      </w:pPr>
      <w:r>
        <w:t>To review knowledge of the definitions in the Act.</w:t>
      </w:r>
    </w:p>
    <w:p w14:paraId="7670A100" w14:textId="77777777" w:rsidR="007978FB" w:rsidRDefault="007978FB" w:rsidP="00DD378E">
      <w:pPr>
        <w:pStyle w:val="ListParagraph"/>
        <w:numPr>
          <w:ilvl w:val="0"/>
          <w:numId w:val="13"/>
        </w:numPr>
      </w:pPr>
      <w:r>
        <w:t>To develop knowledge and understanding of 3 types of protection orders</w:t>
      </w:r>
    </w:p>
    <w:p w14:paraId="0E054742" w14:textId="61FD5E3C" w:rsidR="007978FB" w:rsidRDefault="007978FB" w:rsidP="00DD378E">
      <w:pPr>
        <w:pStyle w:val="ListParagraph"/>
        <w:numPr>
          <w:ilvl w:val="0"/>
          <w:numId w:val="13"/>
        </w:numPr>
      </w:pPr>
      <w:r>
        <w:t>Be conversant with Adult Support and Protection processes, procedures and standards of practice.</w:t>
      </w:r>
    </w:p>
    <w:p w14:paraId="46E6A139" w14:textId="40C4CAA7" w:rsidR="00046D51" w:rsidRPr="00F74132" w:rsidRDefault="00046D51" w:rsidP="00DA2955">
      <w:pPr>
        <w:rPr>
          <w:b/>
        </w:rPr>
      </w:pPr>
      <w:bookmarkStart w:id="8" w:name="ASPlevel3"/>
      <w:r>
        <w:rPr>
          <w:b/>
        </w:rPr>
        <w:t>Adult Support a</w:t>
      </w:r>
      <w:r w:rsidR="001D364A">
        <w:rPr>
          <w:b/>
        </w:rPr>
        <w:t xml:space="preserve">nd Protection - </w:t>
      </w:r>
      <w:r w:rsidRPr="00F74132">
        <w:rPr>
          <w:b/>
        </w:rPr>
        <w:t>Council Officer</w:t>
      </w:r>
      <w:r w:rsidR="00F85EDB">
        <w:rPr>
          <w:b/>
        </w:rPr>
        <w:t xml:space="preserve"> Refresher</w:t>
      </w:r>
      <w:r w:rsidR="00F526E2">
        <w:rPr>
          <w:b/>
        </w:rPr>
        <w:t xml:space="preserve"> (Intensive Workforce) 1</w:t>
      </w:r>
      <w:r w:rsidR="00A21CD9">
        <w:rPr>
          <w:b/>
        </w:rPr>
        <w:t>-</w:t>
      </w:r>
      <w:r w:rsidR="00F526E2">
        <w:rPr>
          <w:b/>
        </w:rPr>
        <w:t xml:space="preserve">day </w:t>
      </w:r>
      <w:r w:rsidR="00A21CD9">
        <w:rPr>
          <w:b/>
        </w:rPr>
        <w:t>facilitated by the Public Protection Advisor</w:t>
      </w:r>
    </w:p>
    <w:bookmarkEnd w:id="8"/>
    <w:p w14:paraId="5253D816" w14:textId="12D876E7" w:rsidR="00315DD5" w:rsidRDefault="00315DD5" w:rsidP="00DA2955">
      <w:r>
        <w:t xml:space="preserve">This training is designed for Council Officers and others who will have specialist roles under the Act. (Team Leader or Service Manager of a frontline service, including Housing / Homelessness (in any sector), meet the criteria for ‘Council Officer’ under Adult Support and Protection (are a </w:t>
      </w:r>
      <w:r w:rsidR="007978FB">
        <w:t>S</w:t>
      </w:r>
      <w:r>
        <w:t xml:space="preserve">ocial </w:t>
      </w:r>
      <w:r w:rsidR="007978FB">
        <w:t>W</w:t>
      </w:r>
      <w:r>
        <w:t xml:space="preserve">orker or Occupational Therapist with more than 1 year post qualifying experience), are a member of an Adult Protection Committee or sub-group, work </w:t>
      </w:r>
      <w:r>
        <w:lastRenderedPageBreak/>
        <w:t>in an advocacy setting, work with a regulatory body such as the Care Commission, manage an independent service and want to have detailed knowledge of the legislation and its practice implications</w:t>
      </w:r>
    </w:p>
    <w:p w14:paraId="75959D9A" w14:textId="36DAAAF4" w:rsidR="00315DD5" w:rsidRDefault="00315DD5" w:rsidP="00DA2955">
      <w:r>
        <w:t>It is intended for multi-agency and multi-disciplinary use. The learning outcomes are:</w:t>
      </w:r>
    </w:p>
    <w:p w14:paraId="3479EBF7" w14:textId="617F71FD" w:rsidR="00FF5D36" w:rsidRDefault="00FF5D36" w:rsidP="00DD378E">
      <w:pPr>
        <w:pStyle w:val="ListParagraph"/>
        <w:numPr>
          <w:ilvl w:val="0"/>
          <w:numId w:val="13"/>
        </w:numPr>
      </w:pPr>
      <w:r>
        <w:t>To identify the duties, roles and responsibilities of statutory agencies and professionals in the Adult Support and Protection (Scotland) Act 2007.</w:t>
      </w:r>
    </w:p>
    <w:p w14:paraId="7144EA5F" w14:textId="14756C4B" w:rsidR="00FF5D36" w:rsidRDefault="00FF5D36" w:rsidP="00DD378E">
      <w:pPr>
        <w:pStyle w:val="ListParagraph"/>
        <w:numPr>
          <w:ilvl w:val="0"/>
          <w:numId w:val="13"/>
        </w:numPr>
      </w:pPr>
      <w:r>
        <w:t>To review knowledge of the definitions in the Act.</w:t>
      </w:r>
    </w:p>
    <w:p w14:paraId="0E14A807" w14:textId="67B6A067" w:rsidR="00315DD5" w:rsidRDefault="00FF5D36" w:rsidP="00DD378E">
      <w:pPr>
        <w:pStyle w:val="ListParagraph"/>
        <w:numPr>
          <w:ilvl w:val="0"/>
          <w:numId w:val="13"/>
        </w:numPr>
      </w:pPr>
      <w:r>
        <w:t>To develop knowledge and understanding of 3 types of protection orders</w:t>
      </w:r>
    </w:p>
    <w:p w14:paraId="46E9FF22" w14:textId="26C9449C" w:rsidR="000E1376" w:rsidRDefault="00FF5D36" w:rsidP="00DD378E">
      <w:pPr>
        <w:pStyle w:val="ListParagraph"/>
        <w:numPr>
          <w:ilvl w:val="0"/>
          <w:numId w:val="13"/>
        </w:numPr>
      </w:pPr>
      <w:r>
        <w:t>Be conversant with Adult Support and Protection processes, procedures and standards of practice.</w:t>
      </w:r>
    </w:p>
    <w:p w14:paraId="38C3551C" w14:textId="45ADC41B" w:rsidR="00722CF0" w:rsidRDefault="00722CF0" w:rsidP="00722CF0">
      <w:pPr>
        <w:rPr>
          <w:b/>
        </w:rPr>
      </w:pPr>
      <w:r w:rsidRPr="00722CF0">
        <w:rPr>
          <w:b/>
        </w:rPr>
        <w:t xml:space="preserve">Adult Support &amp; Protection Council </w:t>
      </w:r>
      <w:r>
        <w:rPr>
          <w:b/>
        </w:rPr>
        <w:t xml:space="preserve">Officer Investigative Interviewing (to be developed in partnership with the Adult Support &amp; </w:t>
      </w:r>
      <w:r w:rsidR="00BC6F6F">
        <w:rPr>
          <w:b/>
        </w:rPr>
        <w:t>P</w:t>
      </w:r>
      <w:r>
        <w:rPr>
          <w:b/>
        </w:rPr>
        <w:t xml:space="preserve">rotection </w:t>
      </w:r>
      <w:r w:rsidR="00BC6F6F">
        <w:rPr>
          <w:b/>
        </w:rPr>
        <w:t>L</w:t>
      </w:r>
      <w:r>
        <w:rPr>
          <w:b/>
        </w:rPr>
        <w:t>ead Coordinator)</w:t>
      </w:r>
      <w:r w:rsidR="00F526E2">
        <w:rPr>
          <w:b/>
        </w:rPr>
        <w:t xml:space="preserve"> (Intensive Workforce</w:t>
      </w:r>
      <w:r w:rsidR="00A62935">
        <w:rPr>
          <w:b/>
        </w:rPr>
        <w:t>)</w:t>
      </w:r>
      <w:r w:rsidR="00F526E2">
        <w:rPr>
          <w:b/>
        </w:rPr>
        <w:t xml:space="preserve"> 1</w:t>
      </w:r>
      <w:r w:rsidR="00A21CD9">
        <w:rPr>
          <w:b/>
        </w:rPr>
        <w:t>-</w:t>
      </w:r>
      <w:r w:rsidR="008E540A">
        <w:rPr>
          <w:b/>
        </w:rPr>
        <w:t>day facilitated</w:t>
      </w:r>
      <w:r w:rsidR="00A62935">
        <w:rPr>
          <w:b/>
        </w:rPr>
        <w:t xml:space="preserve"> by the Public Protection Advisor </w:t>
      </w:r>
      <w:r w:rsidR="00DC74A1">
        <w:rPr>
          <w:b/>
        </w:rPr>
        <w:t>and Lead Coordinator.</w:t>
      </w:r>
      <w:r>
        <w:rPr>
          <w:b/>
        </w:rPr>
        <w:t xml:space="preserve"> </w:t>
      </w:r>
    </w:p>
    <w:p w14:paraId="33D2FA2B" w14:textId="77777777" w:rsidR="00BC6F6F" w:rsidRDefault="00722CF0" w:rsidP="00722CF0">
      <w:r>
        <w:t>Applicants must have previously completed Adult Support and Protection Council Officer training</w:t>
      </w:r>
      <w:r w:rsidR="00BC6F6F">
        <w:t>.</w:t>
      </w:r>
    </w:p>
    <w:p w14:paraId="368837EA" w14:textId="0D86AC3B" w:rsidR="00722CF0" w:rsidRDefault="00BC6F6F" w:rsidP="00722CF0">
      <w:pPr>
        <w:rPr>
          <w:b/>
        </w:rPr>
      </w:pPr>
      <w:r>
        <w:t xml:space="preserve">This training </w:t>
      </w:r>
      <w:r w:rsidRPr="008B519A">
        <w:t>To as</w:t>
      </w:r>
      <w:r>
        <w:t xml:space="preserve">sist Council Officers to put Adult Support and Protection </w:t>
      </w:r>
      <w:r w:rsidRPr="008B519A">
        <w:t>legal knowledge into practice</w:t>
      </w:r>
      <w:r>
        <w:t xml:space="preserve"> in relation to inquiries and investigations. To understand and be clear the agency’s expectations of Council Officers when receiving an </w:t>
      </w:r>
      <w:r w:rsidRPr="008B519A">
        <w:t>AS</w:t>
      </w:r>
      <w:r>
        <w:t>&amp;</w:t>
      </w:r>
      <w:r w:rsidRPr="008B519A">
        <w:t xml:space="preserve">P referral, </w:t>
      </w:r>
      <w:r>
        <w:t xml:space="preserve">when </w:t>
      </w:r>
      <w:r w:rsidRPr="008B519A">
        <w:t xml:space="preserve">making inquiries and </w:t>
      </w:r>
      <w:r>
        <w:t>using</w:t>
      </w:r>
      <w:r w:rsidRPr="008B519A">
        <w:t xml:space="preserve"> all </w:t>
      </w:r>
      <w:r>
        <w:t>i</w:t>
      </w:r>
      <w:r w:rsidRPr="008B519A">
        <w:t xml:space="preserve">nformation to plan and conduct an interview using a five stage interview model. </w:t>
      </w:r>
      <w:r>
        <w:t xml:space="preserve">Participants will also know the standard of recording needed for investigative interviews. Overall participants will have greater confidence in such work and to practice the skills required.  </w:t>
      </w:r>
      <w:r w:rsidR="00722CF0">
        <w:rPr>
          <w:b/>
        </w:rPr>
        <w:t xml:space="preserve"> </w:t>
      </w:r>
    </w:p>
    <w:p w14:paraId="3725EE18" w14:textId="43271C62" w:rsidR="00BC6F6F" w:rsidRDefault="00BC6F6F" w:rsidP="00722CF0">
      <w:r w:rsidRPr="00BC6F6F">
        <w:t xml:space="preserve">The </w:t>
      </w:r>
      <w:r>
        <w:t>learning outcomes for this course are:</w:t>
      </w:r>
    </w:p>
    <w:p w14:paraId="098D4DF0" w14:textId="56F87290" w:rsidR="00BC6F6F" w:rsidRPr="00BC6F6F" w:rsidRDefault="00BC6F6F" w:rsidP="00DD378E">
      <w:pPr>
        <w:numPr>
          <w:ilvl w:val="0"/>
          <w:numId w:val="21"/>
        </w:numPr>
        <w:tabs>
          <w:tab w:val="clear" w:pos="264"/>
          <w:tab w:val="num" w:pos="426"/>
        </w:tabs>
        <w:spacing w:after="0" w:line="240" w:lineRule="auto"/>
        <w:ind w:left="0" w:firstLine="0"/>
        <w:rPr>
          <w:rFonts w:cs="Arial"/>
          <w:b/>
          <w:sz w:val="16"/>
          <w:szCs w:val="16"/>
        </w:rPr>
      </w:pPr>
      <w:r>
        <w:rPr>
          <w:rFonts w:cs="Arial"/>
          <w:szCs w:val="24"/>
        </w:rPr>
        <w:t>To be able obtaining evidence in making inquiries into a new Adult Protection referral.</w:t>
      </w:r>
    </w:p>
    <w:p w14:paraId="7D07FDD4" w14:textId="29425699" w:rsidR="00BC6F6F" w:rsidRPr="00BC6F6F" w:rsidRDefault="00BC6F6F" w:rsidP="00DD378E">
      <w:pPr>
        <w:numPr>
          <w:ilvl w:val="0"/>
          <w:numId w:val="21"/>
        </w:numPr>
        <w:tabs>
          <w:tab w:val="clear" w:pos="264"/>
          <w:tab w:val="num" w:pos="426"/>
        </w:tabs>
        <w:spacing w:after="0" w:line="240" w:lineRule="auto"/>
        <w:ind w:left="0" w:firstLine="0"/>
        <w:rPr>
          <w:rFonts w:cs="Arial"/>
          <w:sz w:val="16"/>
          <w:szCs w:val="16"/>
        </w:rPr>
      </w:pPr>
      <w:r>
        <w:rPr>
          <w:rFonts w:cs="Arial"/>
          <w:szCs w:val="24"/>
        </w:rPr>
        <w:t>To write an Action Plan to cover all areas of an inquiry.</w:t>
      </w:r>
    </w:p>
    <w:p w14:paraId="7146E74D" w14:textId="461C4B80" w:rsidR="00BC6F6F" w:rsidRPr="00BC6F6F" w:rsidRDefault="00BC6F6F" w:rsidP="00DD378E">
      <w:pPr>
        <w:numPr>
          <w:ilvl w:val="0"/>
          <w:numId w:val="21"/>
        </w:numPr>
        <w:tabs>
          <w:tab w:val="clear" w:pos="264"/>
          <w:tab w:val="num" w:pos="426"/>
        </w:tabs>
        <w:spacing w:after="0" w:line="240" w:lineRule="auto"/>
        <w:ind w:left="0" w:firstLine="0"/>
        <w:rPr>
          <w:rFonts w:cs="Arial"/>
          <w:szCs w:val="24"/>
        </w:rPr>
      </w:pPr>
      <w:r>
        <w:rPr>
          <w:rFonts w:cs="Arial"/>
          <w:szCs w:val="24"/>
        </w:rPr>
        <w:t>To describe the need for investigative interview skills.</w:t>
      </w:r>
    </w:p>
    <w:p w14:paraId="37B347E9" w14:textId="5A9F81DB" w:rsidR="00BC6F6F" w:rsidRPr="00BC6F6F" w:rsidRDefault="00BC6F6F" w:rsidP="00DD378E">
      <w:pPr>
        <w:numPr>
          <w:ilvl w:val="0"/>
          <w:numId w:val="21"/>
        </w:numPr>
        <w:tabs>
          <w:tab w:val="clear" w:pos="264"/>
          <w:tab w:val="num" w:pos="426"/>
        </w:tabs>
        <w:spacing w:after="0" w:line="240" w:lineRule="auto"/>
        <w:ind w:left="0" w:firstLine="0"/>
        <w:rPr>
          <w:rFonts w:cs="Arial"/>
          <w:szCs w:val="24"/>
        </w:rPr>
      </w:pPr>
      <w:r>
        <w:rPr>
          <w:rFonts w:cs="Arial"/>
          <w:szCs w:val="24"/>
        </w:rPr>
        <w:t>To prepare for an interview</w:t>
      </w:r>
    </w:p>
    <w:p w14:paraId="16AB429C" w14:textId="3BC53D75" w:rsidR="00BC6F6F" w:rsidRDefault="00BC6F6F" w:rsidP="00DD378E">
      <w:pPr>
        <w:numPr>
          <w:ilvl w:val="0"/>
          <w:numId w:val="21"/>
        </w:numPr>
        <w:tabs>
          <w:tab w:val="clear" w:pos="264"/>
          <w:tab w:val="num" w:pos="426"/>
        </w:tabs>
        <w:spacing w:after="0" w:line="240" w:lineRule="auto"/>
        <w:ind w:left="0" w:firstLine="0"/>
        <w:rPr>
          <w:rFonts w:cs="Arial"/>
          <w:szCs w:val="24"/>
        </w:rPr>
      </w:pPr>
      <w:r>
        <w:rPr>
          <w:rFonts w:cs="Arial"/>
          <w:szCs w:val="24"/>
        </w:rPr>
        <w:t>To conduct and record an investigative interview</w:t>
      </w:r>
    </w:p>
    <w:p w14:paraId="18D37B76" w14:textId="77777777" w:rsidR="003D6306" w:rsidRPr="003D6306" w:rsidRDefault="003D6306" w:rsidP="003D6306">
      <w:pPr>
        <w:spacing w:after="0" w:line="240" w:lineRule="auto"/>
        <w:rPr>
          <w:rFonts w:cs="Arial"/>
          <w:szCs w:val="24"/>
        </w:rPr>
      </w:pPr>
    </w:p>
    <w:p w14:paraId="360F8D31" w14:textId="6154123B" w:rsidR="00D07867" w:rsidRDefault="00897010" w:rsidP="00DA2955">
      <w:pPr>
        <w:rPr>
          <w:b/>
        </w:rPr>
      </w:pPr>
      <w:bookmarkStart w:id="9" w:name="CareHomeManagers"/>
      <w:r>
        <w:rPr>
          <w:b/>
        </w:rPr>
        <w:t xml:space="preserve">Adult Support &amp; Protection </w:t>
      </w:r>
      <w:r w:rsidR="00D07867">
        <w:rPr>
          <w:b/>
        </w:rPr>
        <w:t xml:space="preserve">Care Home Managers </w:t>
      </w:r>
      <w:r w:rsidR="00EB4745">
        <w:rPr>
          <w:b/>
        </w:rPr>
        <w:t xml:space="preserve">(2a &amp; 2b) </w:t>
      </w:r>
      <w:r w:rsidR="00D07867">
        <w:rPr>
          <w:b/>
        </w:rPr>
        <w:t>–</w:t>
      </w:r>
      <w:r w:rsidR="00232870">
        <w:rPr>
          <w:b/>
        </w:rPr>
        <w:t xml:space="preserve"> Train the Trainer</w:t>
      </w:r>
      <w:r w:rsidR="0059599F">
        <w:rPr>
          <w:b/>
        </w:rPr>
        <w:t xml:space="preserve"> (Intensive </w:t>
      </w:r>
      <w:r w:rsidR="008E540A">
        <w:rPr>
          <w:b/>
        </w:rPr>
        <w:t>Workforce)</w:t>
      </w:r>
      <w:r w:rsidR="0059599F">
        <w:rPr>
          <w:b/>
        </w:rPr>
        <w:t xml:space="preserve"> 1</w:t>
      </w:r>
      <w:r w:rsidR="00A62935">
        <w:rPr>
          <w:b/>
        </w:rPr>
        <w:t>-</w:t>
      </w:r>
      <w:r w:rsidR="0059599F">
        <w:rPr>
          <w:b/>
        </w:rPr>
        <w:t>day</w:t>
      </w:r>
      <w:r w:rsidR="00A62935">
        <w:rPr>
          <w:b/>
        </w:rPr>
        <w:t xml:space="preserve"> facilitated by the Public Protection Advisor </w:t>
      </w:r>
    </w:p>
    <w:bookmarkEnd w:id="9"/>
    <w:p w14:paraId="7DA5A3BF" w14:textId="0E5BEB6E" w:rsidR="00D07867" w:rsidRDefault="00232870" w:rsidP="00DA2955">
      <w:r>
        <w:t>This training is designed to support Care Home Managers / Deputes and Day Centre Managers / Deputes in the delivery of Adult Support and Protection training to their staff.</w:t>
      </w:r>
    </w:p>
    <w:p w14:paraId="77639F71" w14:textId="5F2E3D63" w:rsidR="00232870" w:rsidRDefault="00232870" w:rsidP="00DA2955">
      <w:r>
        <w:t xml:space="preserve">Care Home Managers and Day Centre Managers have a responsibility to ensure that all staff working within their responsibility </w:t>
      </w:r>
      <w:r w:rsidR="007978FB">
        <w:t>receives</w:t>
      </w:r>
      <w:r>
        <w:t xml:space="preserve"> the required training.</w:t>
      </w:r>
    </w:p>
    <w:p w14:paraId="75001928" w14:textId="4972CC98" w:rsidR="000E1376" w:rsidRDefault="00232870" w:rsidP="00DA2955">
      <w:r>
        <w:lastRenderedPageBreak/>
        <w:t>This training</w:t>
      </w:r>
      <w:r w:rsidR="00615442">
        <w:t xml:space="preserve"> course</w:t>
      </w:r>
      <w:r>
        <w:t xml:space="preserve"> is specifically designed to address Adult Support and Protection concerns that may arise in a care home / day centre setting and is equivalent to Adult Support and Protection Level </w:t>
      </w:r>
      <w:r w:rsidR="00EB4745">
        <w:t>2a</w:t>
      </w:r>
      <w:r>
        <w:t xml:space="preserve"> and 2</w:t>
      </w:r>
      <w:r w:rsidR="00EB4745">
        <w:t>b</w:t>
      </w:r>
      <w:r>
        <w:t>. This training includes all the necessary materials required to deliver this training within your agency.</w:t>
      </w:r>
      <w:r w:rsidR="000E1376" w:rsidRPr="000E1376">
        <w:t xml:space="preserve"> </w:t>
      </w:r>
      <w:r w:rsidR="000E1376">
        <w:t>The learning outcomes are:</w:t>
      </w:r>
    </w:p>
    <w:p w14:paraId="1FD20B92" w14:textId="42BBA2AB" w:rsidR="000E1376" w:rsidRDefault="005254B5" w:rsidP="00DD378E">
      <w:pPr>
        <w:pStyle w:val="ListParagraph"/>
        <w:numPr>
          <w:ilvl w:val="0"/>
          <w:numId w:val="5"/>
        </w:numPr>
        <w:ind w:left="426" w:hanging="426"/>
      </w:pPr>
      <w:r>
        <w:t>To h</w:t>
      </w:r>
      <w:r w:rsidR="000E1376">
        <w:t xml:space="preserve">ave knowledge of the </w:t>
      </w:r>
      <w:r w:rsidR="00F85EDB">
        <w:t xml:space="preserve">Forth </w:t>
      </w:r>
      <w:r w:rsidR="007978FB">
        <w:t>Valley Adult</w:t>
      </w:r>
      <w:r w:rsidR="000E1376">
        <w:t xml:space="preserve"> Support and Protection Guid</w:t>
      </w:r>
      <w:r w:rsidR="00F85EDB">
        <w:t>ance</w:t>
      </w:r>
      <w:r w:rsidR="000E1376">
        <w:t>.</w:t>
      </w:r>
    </w:p>
    <w:p w14:paraId="2BF73EDE" w14:textId="10D34F22" w:rsidR="000E1376" w:rsidRDefault="005254B5" w:rsidP="00DD378E">
      <w:pPr>
        <w:pStyle w:val="ListParagraph"/>
        <w:numPr>
          <w:ilvl w:val="0"/>
          <w:numId w:val="5"/>
        </w:numPr>
        <w:ind w:left="426" w:hanging="426"/>
      </w:pPr>
      <w:r>
        <w:t>To r</w:t>
      </w:r>
      <w:r w:rsidR="000E1376">
        <w:t>ecognise and understand who is an adult a risk in a care home/day centre setting.</w:t>
      </w:r>
    </w:p>
    <w:p w14:paraId="6B059B49" w14:textId="67E521F4" w:rsidR="000E1376" w:rsidRDefault="005254B5" w:rsidP="00DD378E">
      <w:pPr>
        <w:pStyle w:val="ListParagraph"/>
        <w:numPr>
          <w:ilvl w:val="0"/>
          <w:numId w:val="5"/>
        </w:numPr>
        <w:ind w:left="426" w:hanging="426"/>
      </w:pPr>
      <w:r>
        <w:t>To r</w:t>
      </w:r>
      <w:r w:rsidR="000E1376">
        <w:t>ecognise and understand types and patterns of harmful behaviour</w:t>
      </w:r>
      <w:r w:rsidR="007511D9">
        <w:t xml:space="preserve">, this </w:t>
      </w:r>
      <w:r w:rsidR="000E1376">
        <w:t>can include poor quality care.</w:t>
      </w:r>
    </w:p>
    <w:p w14:paraId="1AA9BED7" w14:textId="1B4722FE" w:rsidR="000E1376" w:rsidRDefault="005254B5" w:rsidP="00DD378E">
      <w:pPr>
        <w:pStyle w:val="ListParagraph"/>
        <w:numPr>
          <w:ilvl w:val="0"/>
          <w:numId w:val="5"/>
        </w:numPr>
        <w:ind w:left="426" w:hanging="426"/>
      </w:pPr>
      <w:r>
        <w:t>To u</w:t>
      </w:r>
      <w:r w:rsidR="000E1376">
        <w:t>nderstand your responsibility to whom you would report your concerns.</w:t>
      </w:r>
    </w:p>
    <w:p w14:paraId="346375F3" w14:textId="6E7DCA76" w:rsidR="00DA2955" w:rsidRDefault="005254B5" w:rsidP="00DD378E">
      <w:pPr>
        <w:pStyle w:val="ListParagraph"/>
        <w:numPr>
          <w:ilvl w:val="0"/>
          <w:numId w:val="5"/>
        </w:numPr>
        <w:ind w:left="426" w:hanging="426"/>
      </w:pPr>
      <w:r>
        <w:t>To r</w:t>
      </w:r>
      <w:r w:rsidR="000E1376">
        <w:t xml:space="preserve">ecord and date your concerns in the agency files. </w:t>
      </w:r>
    </w:p>
    <w:p w14:paraId="6C9B0968" w14:textId="5DE432B1" w:rsidR="00232870" w:rsidRDefault="00897010" w:rsidP="00DA2955">
      <w:pPr>
        <w:rPr>
          <w:b/>
        </w:rPr>
      </w:pPr>
      <w:bookmarkStart w:id="10" w:name="CareatHomeManagers"/>
      <w:r>
        <w:rPr>
          <w:b/>
        </w:rPr>
        <w:t xml:space="preserve">Adult Support &amp; Protection </w:t>
      </w:r>
      <w:r w:rsidR="00232870">
        <w:rPr>
          <w:b/>
        </w:rPr>
        <w:t>Care at Home</w:t>
      </w:r>
      <w:r w:rsidR="001D364A">
        <w:rPr>
          <w:b/>
        </w:rPr>
        <w:t xml:space="preserve"> Managers</w:t>
      </w:r>
      <w:r w:rsidR="002825D9">
        <w:rPr>
          <w:b/>
        </w:rPr>
        <w:t>/Supervisors</w:t>
      </w:r>
      <w:r w:rsidR="00EB4745">
        <w:rPr>
          <w:b/>
        </w:rPr>
        <w:t xml:space="preserve"> (2a &amp; 2b)</w:t>
      </w:r>
      <w:r w:rsidR="00232870">
        <w:rPr>
          <w:b/>
        </w:rPr>
        <w:t xml:space="preserve"> – </w:t>
      </w:r>
      <w:bookmarkEnd w:id="10"/>
      <w:r w:rsidR="00232870">
        <w:rPr>
          <w:b/>
        </w:rPr>
        <w:t>Train the Trainer</w:t>
      </w:r>
      <w:r w:rsidR="0059599F">
        <w:rPr>
          <w:b/>
        </w:rPr>
        <w:t xml:space="preserve"> </w:t>
      </w:r>
      <w:r w:rsidR="00EB0314">
        <w:rPr>
          <w:b/>
        </w:rPr>
        <w:t>(Intensive</w:t>
      </w:r>
      <w:r w:rsidR="0059599F">
        <w:rPr>
          <w:b/>
        </w:rPr>
        <w:t xml:space="preserve"> Workforce 1</w:t>
      </w:r>
      <w:r w:rsidR="00A62935">
        <w:rPr>
          <w:b/>
        </w:rPr>
        <w:t>-</w:t>
      </w:r>
      <w:r w:rsidR="0059599F">
        <w:rPr>
          <w:b/>
        </w:rPr>
        <w:t>day)</w:t>
      </w:r>
      <w:r w:rsidR="00A62935">
        <w:rPr>
          <w:b/>
        </w:rPr>
        <w:t xml:space="preserve"> facilitated by the Public Protection Advisor</w:t>
      </w:r>
    </w:p>
    <w:p w14:paraId="46E4D331" w14:textId="1ACF71FB" w:rsidR="00232870" w:rsidRDefault="00232870" w:rsidP="00DA2955">
      <w:r>
        <w:t>This training is designed to support Care at Home Managers / Designated Training Officers in the delivery of Adult Support and Protection training to their staff.</w:t>
      </w:r>
    </w:p>
    <w:p w14:paraId="235471BE" w14:textId="0F271158" w:rsidR="00232870" w:rsidRDefault="00232870" w:rsidP="00DA2955">
      <w:r>
        <w:t xml:space="preserve">Care at Home Manager / Designated Training Officers have a responsibility to ensure that all staff working within their responsibility </w:t>
      </w:r>
      <w:r w:rsidR="007978FB">
        <w:t>receives</w:t>
      </w:r>
      <w:r>
        <w:t xml:space="preserve"> the required training.</w:t>
      </w:r>
    </w:p>
    <w:p w14:paraId="71D5ADE0" w14:textId="109783A6" w:rsidR="007511D9" w:rsidRDefault="00232870" w:rsidP="00DA2955">
      <w:r>
        <w:t xml:space="preserve">This course is specifically designed to address Adult Support and Protection concerns that may arise in a care at home setting and is equivalent to Adult Support and Protection Level </w:t>
      </w:r>
      <w:r w:rsidR="00EB4745">
        <w:t>2a</w:t>
      </w:r>
      <w:r>
        <w:t xml:space="preserve"> </w:t>
      </w:r>
      <w:r w:rsidR="00EB4745">
        <w:t>and</w:t>
      </w:r>
      <w:r>
        <w:t xml:space="preserve"> 2</w:t>
      </w:r>
      <w:r w:rsidR="00EB4745">
        <w:t>b</w:t>
      </w:r>
      <w:r>
        <w:t>. This training includes all the necessary materials required to deliver this training within your agency.</w:t>
      </w:r>
      <w:r w:rsidR="007511D9" w:rsidRPr="007511D9">
        <w:t xml:space="preserve"> </w:t>
      </w:r>
      <w:r w:rsidR="007511D9">
        <w:t>The learning outcomes for this course are:</w:t>
      </w:r>
    </w:p>
    <w:p w14:paraId="4BE0A681" w14:textId="05930173" w:rsidR="00232870" w:rsidRDefault="005254B5" w:rsidP="00DD378E">
      <w:pPr>
        <w:pStyle w:val="ListParagraph"/>
        <w:numPr>
          <w:ilvl w:val="0"/>
          <w:numId w:val="5"/>
        </w:numPr>
        <w:ind w:left="426" w:hanging="426"/>
      </w:pPr>
      <w:r>
        <w:t xml:space="preserve">To have knowledge of the </w:t>
      </w:r>
      <w:r w:rsidR="00F85EDB">
        <w:t xml:space="preserve">Forth Valley </w:t>
      </w:r>
      <w:r>
        <w:t xml:space="preserve"> Adult Support and Protection Guid</w:t>
      </w:r>
      <w:r w:rsidR="00F85EDB">
        <w:t>ance</w:t>
      </w:r>
    </w:p>
    <w:p w14:paraId="2E18CFC9" w14:textId="618CEE31" w:rsidR="005254B5" w:rsidRDefault="005254B5" w:rsidP="00DD378E">
      <w:pPr>
        <w:pStyle w:val="ListParagraph"/>
        <w:numPr>
          <w:ilvl w:val="0"/>
          <w:numId w:val="5"/>
        </w:numPr>
        <w:ind w:left="426" w:hanging="426"/>
      </w:pPr>
      <w:r>
        <w:t xml:space="preserve">To recognise and understand who is an adult at risk in a care at home </w:t>
      </w:r>
      <w:r w:rsidR="0092134F">
        <w:t>setting</w:t>
      </w:r>
    </w:p>
    <w:p w14:paraId="2ACD48F6" w14:textId="4A5ED63E" w:rsidR="005254B5" w:rsidRDefault="005254B5" w:rsidP="00DD378E">
      <w:pPr>
        <w:pStyle w:val="ListParagraph"/>
        <w:numPr>
          <w:ilvl w:val="0"/>
          <w:numId w:val="5"/>
        </w:numPr>
        <w:ind w:left="426" w:hanging="426"/>
      </w:pPr>
      <w:r>
        <w:t>To recognise and understand types and patterns of harmful behaviour, this can include poor quality care.</w:t>
      </w:r>
    </w:p>
    <w:p w14:paraId="73CE7AF1" w14:textId="5BAEF175" w:rsidR="005254B5" w:rsidRDefault="005254B5" w:rsidP="00DD378E">
      <w:pPr>
        <w:pStyle w:val="ListParagraph"/>
        <w:numPr>
          <w:ilvl w:val="0"/>
          <w:numId w:val="5"/>
        </w:numPr>
        <w:ind w:left="426" w:hanging="426"/>
      </w:pPr>
      <w:r>
        <w:t>To understand your responsibility to whom you would report your concerns.</w:t>
      </w:r>
    </w:p>
    <w:p w14:paraId="61720A9D" w14:textId="5402336E" w:rsidR="005254B5" w:rsidRDefault="005254B5" w:rsidP="00DD378E">
      <w:pPr>
        <w:pStyle w:val="ListParagraph"/>
        <w:numPr>
          <w:ilvl w:val="0"/>
          <w:numId w:val="5"/>
        </w:numPr>
        <w:ind w:left="426" w:hanging="426"/>
      </w:pPr>
      <w:r>
        <w:t>To record and date your concerns in the agency files.</w:t>
      </w:r>
    </w:p>
    <w:p w14:paraId="439C193D" w14:textId="7F4B8511" w:rsidR="003D6306" w:rsidRPr="003D6306" w:rsidRDefault="003D6306" w:rsidP="003D6306">
      <w:pPr>
        <w:rPr>
          <w:b/>
        </w:rPr>
      </w:pPr>
      <w:r w:rsidRPr="003D6306">
        <w:rPr>
          <w:b/>
        </w:rPr>
        <w:t xml:space="preserve">Adult Support and Protection </w:t>
      </w:r>
      <w:r>
        <w:rPr>
          <w:b/>
        </w:rPr>
        <w:t xml:space="preserve">Capacity and Consent </w:t>
      </w:r>
      <w:r w:rsidR="0059599F">
        <w:rPr>
          <w:b/>
        </w:rPr>
        <w:t>(Intensive Workforce) 1</w:t>
      </w:r>
      <w:r w:rsidR="00A62935">
        <w:rPr>
          <w:b/>
        </w:rPr>
        <w:t>-</w:t>
      </w:r>
      <w:r w:rsidR="001519CD">
        <w:rPr>
          <w:b/>
        </w:rPr>
        <w:t xml:space="preserve">day </w:t>
      </w:r>
      <w:r w:rsidR="001519CD" w:rsidRPr="003D6306">
        <w:rPr>
          <w:b/>
        </w:rPr>
        <w:t>facilitated</w:t>
      </w:r>
      <w:r w:rsidR="00A62935">
        <w:rPr>
          <w:b/>
        </w:rPr>
        <w:t xml:space="preserve"> by Falkirk</w:t>
      </w:r>
      <w:r w:rsidRPr="003D6306">
        <w:rPr>
          <w:b/>
        </w:rPr>
        <w:t xml:space="preserve"> </w:t>
      </w:r>
      <w:r w:rsidR="008E540A">
        <w:rPr>
          <w:b/>
        </w:rPr>
        <w:t>Council</w:t>
      </w:r>
    </w:p>
    <w:p w14:paraId="1A564BC5" w14:textId="0A37541B" w:rsidR="003D6306" w:rsidRDefault="003D6306" w:rsidP="003D6306">
      <w:r>
        <w:t>A one day course tailored towards the further professional development needs of staff operating as Council Officers, their managers and other key professionals within Forth Valley.  Specifically this course will facilitate wider considerations of working with individuals whose impairment(s) may impact on their ability to make decisions about their own health safety or wellbeing, particularly in the context of the Adult Support and Protection (Scotland) Act 2007. The learning outcomes are;</w:t>
      </w:r>
    </w:p>
    <w:p w14:paraId="57D49542" w14:textId="43CCA52D" w:rsidR="00D26C82" w:rsidRDefault="00D26C82" w:rsidP="00DD378E">
      <w:pPr>
        <w:pStyle w:val="ListParagraph"/>
        <w:numPr>
          <w:ilvl w:val="0"/>
          <w:numId w:val="5"/>
        </w:numPr>
        <w:ind w:left="426" w:hanging="426"/>
      </w:pPr>
      <w:r>
        <w:t xml:space="preserve">To help understand capacity and consent issues as they relate to AS&amp;P legislation </w:t>
      </w:r>
    </w:p>
    <w:p w14:paraId="116EF3B9" w14:textId="7CF14B4B" w:rsidR="00D26C82" w:rsidRDefault="00D26C82" w:rsidP="00DD378E">
      <w:pPr>
        <w:pStyle w:val="ListParagraph"/>
        <w:numPr>
          <w:ilvl w:val="0"/>
          <w:numId w:val="5"/>
        </w:numPr>
        <w:ind w:left="426" w:hanging="426"/>
      </w:pPr>
      <w:r>
        <w:lastRenderedPageBreak/>
        <w:t xml:space="preserve">To recognise the potential complexities of capacity and consent </w:t>
      </w:r>
    </w:p>
    <w:p w14:paraId="6888C583" w14:textId="57A796D8" w:rsidR="00D26C82" w:rsidRDefault="00D26C82" w:rsidP="00DD378E">
      <w:pPr>
        <w:pStyle w:val="ListParagraph"/>
        <w:numPr>
          <w:ilvl w:val="0"/>
          <w:numId w:val="5"/>
        </w:numPr>
        <w:ind w:left="426" w:hanging="426"/>
      </w:pPr>
      <w:r>
        <w:t xml:space="preserve">To identify what aspects of capacity and consent you are able to assess and in what circumstances.  </w:t>
      </w:r>
    </w:p>
    <w:p w14:paraId="620E3377" w14:textId="71FFA7D2" w:rsidR="00D26C82" w:rsidRPr="00D26C82" w:rsidRDefault="00D26C82" w:rsidP="00DD378E">
      <w:pPr>
        <w:pStyle w:val="ListParagraph"/>
        <w:numPr>
          <w:ilvl w:val="0"/>
          <w:numId w:val="5"/>
        </w:numPr>
        <w:ind w:left="426" w:hanging="426"/>
      </w:pPr>
      <w:r>
        <w:t xml:space="preserve">To identify </w:t>
      </w:r>
      <w:r>
        <w:rPr>
          <w:rFonts w:cs="Arial"/>
          <w:szCs w:val="24"/>
        </w:rPr>
        <w:t>to support assessment of capacity (e.g. in discussion with others).</w:t>
      </w:r>
    </w:p>
    <w:p w14:paraId="4BBE8865" w14:textId="5F8EEBC0" w:rsidR="00D26C82" w:rsidRDefault="00D26C82" w:rsidP="00DD378E">
      <w:pPr>
        <w:pStyle w:val="ListParagraph"/>
        <w:numPr>
          <w:ilvl w:val="0"/>
          <w:numId w:val="5"/>
        </w:numPr>
        <w:ind w:left="426" w:hanging="426"/>
      </w:pPr>
      <w:r>
        <w:rPr>
          <w:rFonts w:cs="Arial"/>
          <w:szCs w:val="24"/>
        </w:rPr>
        <w:t xml:space="preserve">To identify when to seek specialist assessment of capacity </w:t>
      </w:r>
    </w:p>
    <w:p w14:paraId="6B6EFBA8" w14:textId="028D2206" w:rsidR="0008750A" w:rsidRPr="00310B3D" w:rsidRDefault="00D26C82" w:rsidP="00DD378E">
      <w:pPr>
        <w:pStyle w:val="ListParagraph"/>
        <w:numPr>
          <w:ilvl w:val="0"/>
          <w:numId w:val="5"/>
        </w:numPr>
        <w:ind w:left="426" w:hanging="426"/>
      </w:pPr>
      <w:r>
        <w:t xml:space="preserve">To understand what should be recorded. </w:t>
      </w:r>
    </w:p>
    <w:p w14:paraId="6087B1E5" w14:textId="58D768D1" w:rsidR="003D6306" w:rsidRPr="003D6306" w:rsidRDefault="003D6306" w:rsidP="003D6306">
      <w:pPr>
        <w:rPr>
          <w:b/>
        </w:rPr>
      </w:pPr>
      <w:r>
        <w:rPr>
          <w:b/>
        </w:rPr>
        <w:t xml:space="preserve">Adult Support and Protection Financial </w:t>
      </w:r>
      <w:r w:rsidR="009B3B28">
        <w:rPr>
          <w:b/>
        </w:rPr>
        <w:t xml:space="preserve">Harm </w:t>
      </w:r>
      <w:r w:rsidR="009B3B28" w:rsidRPr="003D6306">
        <w:rPr>
          <w:b/>
        </w:rPr>
        <w:t>(</w:t>
      </w:r>
      <w:r w:rsidR="0059599F">
        <w:rPr>
          <w:b/>
        </w:rPr>
        <w:t>Specific and Intensive Workforce) 1</w:t>
      </w:r>
      <w:r w:rsidR="00A62935">
        <w:rPr>
          <w:b/>
        </w:rPr>
        <w:t>-</w:t>
      </w:r>
      <w:r w:rsidR="0059599F">
        <w:rPr>
          <w:b/>
        </w:rPr>
        <w:t>day</w:t>
      </w:r>
      <w:r w:rsidR="00A62935">
        <w:rPr>
          <w:b/>
        </w:rPr>
        <w:t xml:space="preserve"> facilitated by Falkirk</w:t>
      </w:r>
      <w:r w:rsidR="0059599F">
        <w:rPr>
          <w:b/>
        </w:rPr>
        <w:t xml:space="preserve"> </w:t>
      </w:r>
      <w:r w:rsidR="008E540A">
        <w:rPr>
          <w:b/>
        </w:rPr>
        <w:t>Council</w:t>
      </w:r>
    </w:p>
    <w:p w14:paraId="65C8316B" w14:textId="6143A4BC" w:rsidR="002614AF" w:rsidRDefault="002614AF" w:rsidP="002614AF">
      <w:bookmarkStart w:id="11" w:name="CPHEADER"/>
      <w:bookmarkEnd w:id="11"/>
      <w:r>
        <w:t>To assist multi</w:t>
      </w:r>
      <w:r w:rsidR="009B3B28">
        <w:t>-</w:t>
      </w:r>
      <w:r>
        <w:t>agency staff develop awareness of financial harm and the potential impact this may have on adults at risk, including a focus on frail older adults.  Specifically to recognise, where there is</w:t>
      </w:r>
      <w:r w:rsidR="00271B6C">
        <w:t>/</w:t>
      </w:r>
      <w:r>
        <w:t xml:space="preserve">or may be a risk of financial harm or </w:t>
      </w:r>
      <w:r w:rsidR="009B3B28">
        <w:t xml:space="preserve">exploitation. </w:t>
      </w:r>
      <w:r w:rsidR="00271B6C">
        <w:t>R</w:t>
      </w:r>
      <w:r>
        <w:t xml:space="preserve">einforce the need to report </w:t>
      </w:r>
      <w:r w:rsidR="00271B6C">
        <w:t>&amp;</w:t>
      </w:r>
      <w:r>
        <w:t xml:space="preserve"> record actual</w:t>
      </w:r>
      <w:r w:rsidR="00C72E7E">
        <w:t>/</w:t>
      </w:r>
      <w:r>
        <w:t xml:space="preserve"> suspected financial harm or financial irregularities. The learning outcomes are:</w:t>
      </w:r>
    </w:p>
    <w:p w14:paraId="595D3647" w14:textId="43ACAF76" w:rsidR="002614AF" w:rsidRDefault="002614AF" w:rsidP="00DD378E">
      <w:pPr>
        <w:pStyle w:val="ListParagraph"/>
        <w:numPr>
          <w:ilvl w:val="0"/>
          <w:numId w:val="21"/>
        </w:numPr>
      </w:pPr>
      <w:r>
        <w:t xml:space="preserve">To be aware of the legislative background </w:t>
      </w:r>
      <w:r w:rsidR="00D26C82">
        <w:t xml:space="preserve">of financial harm </w:t>
      </w:r>
    </w:p>
    <w:p w14:paraId="2EBC6BA1" w14:textId="59A4B8F2" w:rsidR="002614AF" w:rsidRDefault="002614AF" w:rsidP="00DD378E">
      <w:pPr>
        <w:pStyle w:val="ListParagraph"/>
        <w:numPr>
          <w:ilvl w:val="0"/>
          <w:numId w:val="21"/>
        </w:numPr>
      </w:pPr>
      <w:r>
        <w:t>To have knowledge of the definitions in financial harm</w:t>
      </w:r>
    </w:p>
    <w:p w14:paraId="1F57FA40" w14:textId="59571267" w:rsidR="002614AF" w:rsidRDefault="002614AF" w:rsidP="00DD378E">
      <w:pPr>
        <w:pStyle w:val="ListParagraph"/>
        <w:numPr>
          <w:ilvl w:val="0"/>
          <w:numId w:val="21"/>
        </w:numPr>
      </w:pPr>
      <w:r>
        <w:t>To understand the diversity of financial harm</w:t>
      </w:r>
    </w:p>
    <w:p w14:paraId="1021A981" w14:textId="77777777" w:rsidR="002614AF" w:rsidRDefault="002614AF" w:rsidP="00DD378E">
      <w:pPr>
        <w:pStyle w:val="ListParagraph"/>
        <w:numPr>
          <w:ilvl w:val="0"/>
          <w:numId w:val="21"/>
        </w:numPr>
      </w:pPr>
      <w:r>
        <w:t xml:space="preserve">To understand the impact it can have </w:t>
      </w:r>
    </w:p>
    <w:p w14:paraId="28E20AB8" w14:textId="77777777" w:rsidR="00D26C82" w:rsidRDefault="002614AF" w:rsidP="00DD378E">
      <w:pPr>
        <w:pStyle w:val="ListParagraph"/>
        <w:numPr>
          <w:ilvl w:val="0"/>
          <w:numId w:val="21"/>
        </w:numPr>
      </w:pPr>
      <w:r>
        <w:t>To have the knowledge of the prevention and protection associated with financial harm</w:t>
      </w:r>
      <w:r w:rsidR="00D26C82">
        <w:t>.</w:t>
      </w:r>
    </w:p>
    <w:p w14:paraId="04341C10" w14:textId="1E09E0C2" w:rsidR="003D6306" w:rsidRDefault="00D26C82" w:rsidP="00D26C82">
      <w:pPr>
        <w:rPr>
          <w:b/>
        </w:rPr>
      </w:pPr>
      <w:r w:rsidRPr="00D26C82">
        <w:rPr>
          <w:b/>
        </w:rPr>
        <w:t xml:space="preserve">Interaction of the 3 </w:t>
      </w:r>
      <w:r w:rsidR="000D2E66" w:rsidRPr="00D26C82">
        <w:rPr>
          <w:b/>
        </w:rPr>
        <w:t>Acts (</w:t>
      </w:r>
      <w:r w:rsidR="009B3B28">
        <w:rPr>
          <w:b/>
        </w:rPr>
        <w:t>Intensive Workforce) 1</w:t>
      </w:r>
      <w:r w:rsidR="00A62935">
        <w:rPr>
          <w:b/>
        </w:rPr>
        <w:t>-</w:t>
      </w:r>
      <w:r w:rsidR="009B3B28">
        <w:rPr>
          <w:b/>
        </w:rPr>
        <w:t xml:space="preserve">day </w:t>
      </w:r>
      <w:r w:rsidR="00A62935">
        <w:rPr>
          <w:b/>
        </w:rPr>
        <w:t xml:space="preserve">facilitated by </w:t>
      </w:r>
      <w:r w:rsidR="001519CD">
        <w:rPr>
          <w:b/>
        </w:rPr>
        <w:t>Falkirk</w:t>
      </w:r>
      <w:r w:rsidR="001519CD" w:rsidRPr="00D26C82">
        <w:rPr>
          <w:b/>
        </w:rPr>
        <w:t xml:space="preserve"> </w:t>
      </w:r>
      <w:r w:rsidR="001519CD">
        <w:rPr>
          <w:b/>
        </w:rPr>
        <w:t>Council</w:t>
      </w:r>
      <w:r w:rsidR="002614AF" w:rsidRPr="00D26C82">
        <w:rPr>
          <w:b/>
        </w:rPr>
        <w:t xml:space="preserve"> </w:t>
      </w:r>
    </w:p>
    <w:p w14:paraId="71374135" w14:textId="5F5BA13C" w:rsidR="00D26C82" w:rsidRDefault="00D26C82" w:rsidP="00D26C82">
      <w:r>
        <w:t>Training tailored towards the development needs of staff operating as Council Officers and their managers within Forth Valley</w:t>
      </w:r>
      <w:r w:rsidR="009B3B28">
        <w:t>,</w:t>
      </w:r>
      <w:r>
        <w:t xml:space="preserve"> </w:t>
      </w:r>
      <w:r w:rsidR="009B3B28">
        <w:t>i</w:t>
      </w:r>
      <w:r>
        <w:t>llustrating the links that exist across the main protective legislation in place for adults.</w:t>
      </w:r>
      <w:r w:rsidR="00CC39FB">
        <w:t xml:space="preserve"> The learning outcomes are:</w:t>
      </w:r>
    </w:p>
    <w:p w14:paraId="0C25D00D" w14:textId="77777777" w:rsidR="00CC39FB" w:rsidRPr="00271B6C" w:rsidRDefault="00CC39FB" w:rsidP="00271B6C">
      <w:pPr>
        <w:pStyle w:val="ListParagraph"/>
        <w:numPr>
          <w:ilvl w:val="0"/>
          <w:numId w:val="44"/>
        </w:numPr>
        <w:tabs>
          <w:tab w:val="num" w:pos="426"/>
        </w:tabs>
        <w:spacing w:after="0" w:line="240" w:lineRule="auto"/>
        <w:rPr>
          <w:rFonts w:cs="Arial"/>
          <w:b/>
          <w:szCs w:val="24"/>
        </w:rPr>
      </w:pPr>
      <w:r>
        <w:t xml:space="preserve">Have </w:t>
      </w:r>
      <w:r w:rsidRPr="00271B6C">
        <w:rPr>
          <w:rFonts w:cs="Arial"/>
          <w:szCs w:val="24"/>
        </w:rPr>
        <w:t xml:space="preserve">an understanding of the relationship between the social work role in Adult </w:t>
      </w:r>
    </w:p>
    <w:p w14:paraId="295EB30D" w14:textId="44E17AA6" w:rsidR="00CC39FB" w:rsidRDefault="00CC39FB" w:rsidP="00CC39FB">
      <w:pPr>
        <w:rPr>
          <w:rFonts w:cs="Arial"/>
          <w:szCs w:val="24"/>
        </w:rPr>
      </w:pPr>
      <w:r>
        <w:rPr>
          <w:rFonts w:cs="Arial"/>
          <w:szCs w:val="24"/>
        </w:rPr>
        <w:t xml:space="preserve">             </w:t>
      </w:r>
      <w:r w:rsidRPr="00CC39FB">
        <w:rPr>
          <w:rFonts w:cs="Arial"/>
          <w:szCs w:val="24"/>
        </w:rPr>
        <w:t>Protection and the relevant legislation in Scotland</w:t>
      </w:r>
    </w:p>
    <w:p w14:paraId="14E1B219" w14:textId="0A6C5056" w:rsidR="00CC39FB" w:rsidRPr="009B3B28" w:rsidRDefault="00CC39FB" w:rsidP="00DD378E">
      <w:pPr>
        <w:numPr>
          <w:ilvl w:val="0"/>
          <w:numId w:val="21"/>
        </w:numPr>
        <w:tabs>
          <w:tab w:val="clear" w:pos="264"/>
          <w:tab w:val="num" w:pos="426"/>
        </w:tabs>
        <w:spacing w:after="0" w:line="240" w:lineRule="auto"/>
        <w:ind w:left="0" w:firstLine="0"/>
        <w:rPr>
          <w:rFonts w:cs="Arial"/>
          <w:b/>
          <w:szCs w:val="24"/>
        </w:rPr>
      </w:pPr>
      <w:r>
        <w:rPr>
          <w:rFonts w:cs="Arial"/>
          <w:szCs w:val="24"/>
        </w:rPr>
        <w:t>Have knowledge of the Adults with incapacity (Scotland) Act 2000.</w:t>
      </w:r>
    </w:p>
    <w:p w14:paraId="1A12B9B7" w14:textId="77777777" w:rsidR="009B3B28" w:rsidRPr="00CC39FB" w:rsidRDefault="009B3B28" w:rsidP="009B3B28">
      <w:pPr>
        <w:spacing w:after="0" w:line="240" w:lineRule="auto"/>
        <w:rPr>
          <w:rFonts w:cs="Arial"/>
          <w:b/>
          <w:szCs w:val="24"/>
        </w:rPr>
      </w:pPr>
    </w:p>
    <w:p w14:paraId="317A1943" w14:textId="77777777" w:rsidR="00CC39FB" w:rsidRPr="00A453B0" w:rsidRDefault="00CC39FB" w:rsidP="00DD378E">
      <w:pPr>
        <w:numPr>
          <w:ilvl w:val="0"/>
          <w:numId w:val="21"/>
        </w:numPr>
        <w:tabs>
          <w:tab w:val="clear" w:pos="264"/>
          <w:tab w:val="num" w:pos="426"/>
        </w:tabs>
        <w:spacing w:after="0" w:line="240" w:lineRule="auto"/>
        <w:ind w:left="0" w:firstLine="0"/>
        <w:rPr>
          <w:rFonts w:cs="Arial"/>
          <w:b/>
          <w:szCs w:val="24"/>
        </w:rPr>
      </w:pPr>
      <w:r>
        <w:rPr>
          <w:rFonts w:cs="Arial"/>
          <w:szCs w:val="24"/>
        </w:rPr>
        <w:t xml:space="preserve">Have a knowledge of the Mental Health (Care and Treatment) (Scotland) Act </w:t>
      </w:r>
    </w:p>
    <w:p w14:paraId="7B6158F5" w14:textId="52D68E84" w:rsidR="00CC39FB" w:rsidRPr="00CC39FB" w:rsidRDefault="00CC39FB" w:rsidP="00CC39FB">
      <w:pPr>
        <w:rPr>
          <w:rFonts w:cs="Arial"/>
          <w:b/>
          <w:szCs w:val="24"/>
        </w:rPr>
      </w:pPr>
      <w:r>
        <w:rPr>
          <w:rFonts w:cs="Arial"/>
          <w:szCs w:val="24"/>
        </w:rPr>
        <w:t xml:space="preserve">        2003.</w:t>
      </w:r>
    </w:p>
    <w:p w14:paraId="609EB978" w14:textId="0194A593" w:rsidR="00CC39FB" w:rsidRDefault="00CC39FB" w:rsidP="00DD378E">
      <w:pPr>
        <w:numPr>
          <w:ilvl w:val="0"/>
          <w:numId w:val="21"/>
        </w:numPr>
        <w:tabs>
          <w:tab w:val="clear" w:pos="264"/>
          <w:tab w:val="num" w:pos="426"/>
        </w:tabs>
        <w:spacing w:after="0" w:line="240" w:lineRule="auto"/>
        <w:ind w:left="0" w:firstLine="0"/>
        <w:rPr>
          <w:rFonts w:cs="Arial"/>
          <w:szCs w:val="24"/>
        </w:rPr>
      </w:pPr>
      <w:r>
        <w:rPr>
          <w:rFonts w:cs="Arial"/>
          <w:szCs w:val="24"/>
        </w:rPr>
        <w:t xml:space="preserve">Have a knowledge and understanding of the relationship between these two acts </w:t>
      </w:r>
      <w:r w:rsidR="009B3B28">
        <w:rPr>
          <w:rFonts w:cs="Arial"/>
          <w:szCs w:val="24"/>
        </w:rPr>
        <w:t>and</w:t>
      </w:r>
      <w:r>
        <w:rPr>
          <w:rFonts w:cs="Arial"/>
          <w:szCs w:val="24"/>
        </w:rPr>
        <w:t xml:space="preserve">   </w:t>
      </w:r>
    </w:p>
    <w:p w14:paraId="1EFFE983" w14:textId="3597C2A3" w:rsidR="00CC39FB" w:rsidRPr="00CC39FB" w:rsidRDefault="00CC39FB" w:rsidP="00CC39FB">
      <w:pPr>
        <w:rPr>
          <w:rFonts w:cs="Arial"/>
          <w:szCs w:val="24"/>
        </w:rPr>
      </w:pPr>
      <w:r>
        <w:rPr>
          <w:rFonts w:cs="Arial"/>
          <w:szCs w:val="24"/>
        </w:rPr>
        <w:t xml:space="preserve">        the Adult Support and Protection (Scotland) Act 2007.</w:t>
      </w:r>
    </w:p>
    <w:p w14:paraId="5AADFB6A" w14:textId="12AF3A69" w:rsidR="00CC39FB" w:rsidRDefault="00CC39FB" w:rsidP="00DD378E">
      <w:pPr>
        <w:numPr>
          <w:ilvl w:val="0"/>
          <w:numId w:val="21"/>
        </w:numPr>
        <w:tabs>
          <w:tab w:val="clear" w:pos="264"/>
          <w:tab w:val="num" w:pos="426"/>
        </w:tabs>
        <w:spacing w:after="0" w:line="240" w:lineRule="auto"/>
        <w:ind w:left="0" w:firstLine="0"/>
        <w:rPr>
          <w:rFonts w:cs="Arial"/>
          <w:szCs w:val="24"/>
        </w:rPr>
      </w:pPr>
      <w:r>
        <w:rPr>
          <w:rFonts w:cs="Arial"/>
          <w:szCs w:val="24"/>
        </w:rPr>
        <w:t xml:space="preserve">Understand the roles of appropriate agencies and professionals within the </w:t>
      </w:r>
      <w:r w:rsidR="009B3B28">
        <w:rPr>
          <w:rFonts w:cs="Arial"/>
          <w:szCs w:val="24"/>
        </w:rPr>
        <w:t>framework</w:t>
      </w:r>
    </w:p>
    <w:p w14:paraId="593D7A45" w14:textId="31576A45" w:rsidR="00D26C82" w:rsidRDefault="00CC39FB" w:rsidP="00D26C82">
      <w:pPr>
        <w:rPr>
          <w:rFonts w:cs="Arial"/>
          <w:szCs w:val="24"/>
        </w:rPr>
      </w:pPr>
      <w:r>
        <w:rPr>
          <w:rFonts w:cs="Arial"/>
          <w:szCs w:val="24"/>
        </w:rPr>
        <w:t xml:space="preserve">        of Adult Protection.</w:t>
      </w:r>
    </w:p>
    <w:p w14:paraId="6724C87B" w14:textId="77777777" w:rsidR="00F04554" w:rsidRDefault="00F04554" w:rsidP="00D26C82">
      <w:pPr>
        <w:rPr>
          <w:rStyle w:val="Strong"/>
          <w:color w:val="000000"/>
        </w:rPr>
      </w:pPr>
    </w:p>
    <w:p w14:paraId="092C0462" w14:textId="77777777" w:rsidR="00F04554" w:rsidRDefault="00F04554" w:rsidP="00D26C82">
      <w:pPr>
        <w:rPr>
          <w:rStyle w:val="Strong"/>
          <w:color w:val="000000"/>
        </w:rPr>
      </w:pPr>
    </w:p>
    <w:p w14:paraId="27F46452" w14:textId="26DCE81E" w:rsidR="000D2E66" w:rsidRPr="000D2E66" w:rsidRDefault="000D2E66" w:rsidP="00D26C82">
      <w:pPr>
        <w:rPr>
          <w:rStyle w:val="Strong"/>
        </w:rPr>
      </w:pPr>
      <w:r>
        <w:rPr>
          <w:rStyle w:val="Strong"/>
          <w:color w:val="000000"/>
        </w:rPr>
        <w:lastRenderedPageBreak/>
        <w:t>Older and Wiser</w:t>
      </w:r>
      <w:r>
        <w:rPr>
          <w:color w:val="000000"/>
        </w:rPr>
        <w:t> </w:t>
      </w:r>
      <w:r>
        <w:rPr>
          <w:rStyle w:val="Strong"/>
          <w:color w:val="000000"/>
        </w:rPr>
        <w:t>Working with people who use substances as they age</w:t>
      </w:r>
      <w:r>
        <w:rPr>
          <w:rStyle w:val="Strong"/>
          <w:color w:val="0000FF"/>
        </w:rPr>
        <w:t xml:space="preserve"> </w:t>
      </w:r>
      <w:r w:rsidRPr="000D2E66">
        <w:rPr>
          <w:rStyle w:val="Strong"/>
        </w:rPr>
        <w:t>(Specific and Intensive Workforce) 1</w:t>
      </w:r>
      <w:r w:rsidR="00A62935">
        <w:rPr>
          <w:rStyle w:val="Strong"/>
        </w:rPr>
        <w:t>-</w:t>
      </w:r>
      <w:r w:rsidRPr="000D2E66">
        <w:rPr>
          <w:rStyle w:val="Strong"/>
        </w:rPr>
        <w:t xml:space="preserve">day </w:t>
      </w:r>
      <w:r w:rsidR="00A62935">
        <w:rPr>
          <w:rStyle w:val="Strong"/>
        </w:rPr>
        <w:t xml:space="preserve">facilitated by </w:t>
      </w:r>
      <w:r w:rsidR="00426641">
        <w:rPr>
          <w:rStyle w:val="Strong"/>
        </w:rPr>
        <w:t>SDF</w:t>
      </w:r>
    </w:p>
    <w:p w14:paraId="33C9A19B" w14:textId="76C9BC71" w:rsidR="001519CD" w:rsidRPr="0072113C" w:rsidRDefault="000D2E66" w:rsidP="00EB0314">
      <w:pPr>
        <w:rPr>
          <w:rFonts w:cs="Arial"/>
          <w:szCs w:val="24"/>
        </w:rPr>
      </w:pPr>
      <w:r>
        <w:rPr>
          <w:color w:val="0000FF"/>
        </w:rPr>
        <w:t xml:space="preserve"> </w:t>
      </w:r>
      <w:r>
        <w:rPr>
          <w:color w:val="000000"/>
        </w:rPr>
        <w:t>This course explores the health needs of an ageing cohort who use alcohol and drugs.  It is aimed primarily at frontline staff and managers and is also relevant to services that support people who use substances, such as housing and homelessness services.</w:t>
      </w:r>
    </w:p>
    <w:p w14:paraId="2BA2E919" w14:textId="2E107F7A" w:rsidR="00EB0314" w:rsidRPr="00EB0314" w:rsidRDefault="00EB0314" w:rsidP="00EB0314">
      <w:pPr>
        <w:rPr>
          <w:b/>
        </w:rPr>
      </w:pPr>
      <w:r w:rsidRPr="00EB0314">
        <w:rPr>
          <w:b/>
        </w:rPr>
        <w:t xml:space="preserve">Robust and Defensible Decision making in Adult Support &amp; Protection </w:t>
      </w:r>
      <w:r>
        <w:rPr>
          <w:b/>
        </w:rPr>
        <w:t>(Intensive Workforce) 1</w:t>
      </w:r>
      <w:r w:rsidR="00A62935">
        <w:rPr>
          <w:b/>
        </w:rPr>
        <w:t>-</w:t>
      </w:r>
      <w:r>
        <w:rPr>
          <w:b/>
        </w:rPr>
        <w:t>day</w:t>
      </w:r>
      <w:r w:rsidR="00A62935">
        <w:rPr>
          <w:b/>
        </w:rPr>
        <w:t xml:space="preserve"> facilitated by Falkirk</w:t>
      </w:r>
      <w:r>
        <w:rPr>
          <w:b/>
        </w:rPr>
        <w:t xml:space="preserve"> </w:t>
      </w:r>
      <w:r w:rsidR="00DC74A1">
        <w:rPr>
          <w:b/>
        </w:rPr>
        <w:t>Council</w:t>
      </w:r>
    </w:p>
    <w:p w14:paraId="3F8B6206" w14:textId="77777777" w:rsidR="008E540A" w:rsidRDefault="00EB0314" w:rsidP="00EB0314">
      <w:pPr>
        <w:rPr>
          <w:rFonts w:cs="Arial"/>
          <w:szCs w:val="24"/>
        </w:rPr>
      </w:pPr>
      <w:r w:rsidRPr="00EB0314">
        <w:rPr>
          <w:rFonts w:cs="Arial"/>
          <w:szCs w:val="24"/>
        </w:rPr>
        <w:t xml:space="preserve">Training tailored towards the ongoing developmental needs of staff operating as Council Officers and their managers within Forth Valley. This course will offer opportunities to consider decision making, risk, recording and defensibility in adult protection practice. </w:t>
      </w:r>
    </w:p>
    <w:p w14:paraId="23D535AE" w14:textId="613C4F01" w:rsidR="00EB0314" w:rsidRPr="00EB0314" w:rsidRDefault="00EB0314" w:rsidP="00EB0314">
      <w:pPr>
        <w:rPr>
          <w:rFonts w:cs="Arial"/>
          <w:szCs w:val="24"/>
        </w:rPr>
      </w:pPr>
      <w:r>
        <w:rPr>
          <w:rFonts w:cs="Arial"/>
          <w:szCs w:val="24"/>
        </w:rPr>
        <w:t xml:space="preserve">The target audience is Council Officers, Team Managers and Team Leaders. </w:t>
      </w:r>
      <w:r w:rsidRPr="00EB0314">
        <w:rPr>
          <w:rFonts w:cs="Arial"/>
          <w:szCs w:val="24"/>
        </w:rPr>
        <w:t xml:space="preserve">The learning comes of this course are: </w:t>
      </w:r>
      <w:r w:rsidRPr="00EB0314">
        <w:rPr>
          <w:szCs w:val="24"/>
        </w:rPr>
        <w:t xml:space="preserve">By the end of the course participants will have: </w:t>
      </w:r>
    </w:p>
    <w:p w14:paraId="457926A2" w14:textId="77777777" w:rsidR="00EB0314" w:rsidRPr="00EB0314" w:rsidRDefault="00EB0314" w:rsidP="00DD378E">
      <w:pPr>
        <w:pStyle w:val="Default"/>
        <w:numPr>
          <w:ilvl w:val="0"/>
          <w:numId w:val="23"/>
        </w:numPr>
        <w:rPr>
          <w:rFonts w:ascii="Calibri" w:hAnsi="Calibri"/>
        </w:rPr>
      </w:pPr>
      <w:r w:rsidRPr="00EB0314">
        <w:rPr>
          <w:rFonts w:ascii="Calibri" w:hAnsi="Calibri"/>
        </w:rPr>
        <w:t>established legal requirements for decision-making in assessment and service provision</w:t>
      </w:r>
    </w:p>
    <w:p w14:paraId="53CBE732"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considered the impact of self-assessment on decision making </w:t>
      </w:r>
    </w:p>
    <w:p w14:paraId="50715AE8"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revisited issues of informed decision-making where a person may lack capacity </w:t>
      </w:r>
    </w:p>
    <w:p w14:paraId="27B945C8"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considered the range of information sources which may impact on decision making </w:t>
      </w:r>
    </w:p>
    <w:p w14:paraId="09B6D8C9"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explored the nature and provenance of information/evidence </w:t>
      </w:r>
    </w:p>
    <w:p w14:paraId="46A7434D"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explored the interconnected nature of differing viewpoints </w:t>
      </w:r>
    </w:p>
    <w:p w14:paraId="19CDC83A"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examined some theories of collaborative decision-making </w:t>
      </w:r>
    </w:p>
    <w:p w14:paraId="06871817"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practiced making professional judgments using live examples </w:t>
      </w:r>
    </w:p>
    <w:p w14:paraId="07B3D49E"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critically analysed their own decision-making process </w:t>
      </w:r>
    </w:p>
    <w:p w14:paraId="18F075F6" w14:textId="77777777" w:rsidR="00EB0314" w:rsidRDefault="00EB0314" w:rsidP="00DD378E">
      <w:pPr>
        <w:pStyle w:val="Default"/>
        <w:numPr>
          <w:ilvl w:val="0"/>
          <w:numId w:val="23"/>
        </w:numPr>
        <w:rPr>
          <w:rFonts w:ascii="Calibri" w:hAnsi="Calibri"/>
        </w:rPr>
      </w:pPr>
      <w:r w:rsidRPr="00EB0314">
        <w:rPr>
          <w:rFonts w:ascii="Calibri" w:hAnsi="Calibri"/>
        </w:rPr>
        <w:t>considered the important of accurate recording and the use of chronologies</w:t>
      </w:r>
    </w:p>
    <w:p w14:paraId="5BEA198F" w14:textId="77777777" w:rsidR="00EB0314" w:rsidRPr="00EB0314" w:rsidRDefault="00EB0314" w:rsidP="00EB0314">
      <w:pPr>
        <w:pStyle w:val="Default"/>
        <w:rPr>
          <w:rFonts w:ascii="Calibri" w:hAnsi="Calibri"/>
        </w:rPr>
      </w:pPr>
    </w:p>
    <w:p w14:paraId="247EE7DE" w14:textId="78B0D414" w:rsidR="000650CF" w:rsidRPr="00691E73" w:rsidRDefault="000650CF" w:rsidP="00DA2955">
      <w:pPr>
        <w:rPr>
          <w:rFonts w:ascii="Cambria" w:hAnsi="Cambria"/>
          <w:b/>
          <w:color w:val="0070C0"/>
          <w:sz w:val="32"/>
          <w:szCs w:val="32"/>
        </w:rPr>
      </w:pPr>
      <w:r w:rsidRPr="00691E73">
        <w:rPr>
          <w:rFonts w:ascii="Cambria" w:hAnsi="Cambria"/>
          <w:b/>
          <w:color w:val="0070C0"/>
          <w:sz w:val="32"/>
          <w:szCs w:val="32"/>
        </w:rPr>
        <w:t xml:space="preserve">Child Protection Learning and </w:t>
      </w:r>
      <w:r w:rsidR="00F04554">
        <w:rPr>
          <w:rFonts w:ascii="Cambria" w:hAnsi="Cambria"/>
          <w:b/>
          <w:color w:val="0070C0"/>
          <w:sz w:val="32"/>
          <w:szCs w:val="32"/>
        </w:rPr>
        <w:t xml:space="preserve">Practice </w:t>
      </w:r>
      <w:r w:rsidRPr="00691E73">
        <w:rPr>
          <w:rFonts w:ascii="Cambria" w:hAnsi="Cambria"/>
          <w:b/>
          <w:color w:val="0070C0"/>
          <w:sz w:val="32"/>
          <w:szCs w:val="32"/>
        </w:rPr>
        <w:t>Development Opportunities</w:t>
      </w:r>
    </w:p>
    <w:p w14:paraId="2426605F" w14:textId="016BBB92" w:rsidR="000650CF" w:rsidRPr="00F74132" w:rsidRDefault="001D364A" w:rsidP="00DA2955">
      <w:pPr>
        <w:rPr>
          <w:b/>
        </w:rPr>
      </w:pPr>
      <w:bookmarkStart w:id="12" w:name="CPlevel1"/>
      <w:r>
        <w:rPr>
          <w:b/>
        </w:rPr>
        <w:t xml:space="preserve">Child Protection </w:t>
      </w:r>
      <w:bookmarkEnd w:id="12"/>
      <w:r w:rsidR="00271B6C">
        <w:rPr>
          <w:b/>
        </w:rPr>
        <w:t xml:space="preserve">For the </w:t>
      </w:r>
      <w:r w:rsidR="00426641">
        <w:rPr>
          <w:b/>
        </w:rPr>
        <w:t>General</w:t>
      </w:r>
      <w:r w:rsidR="00271B6C">
        <w:rPr>
          <w:b/>
        </w:rPr>
        <w:t xml:space="preserve"> Contact </w:t>
      </w:r>
      <w:r w:rsidR="009B3B28">
        <w:rPr>
          <w:b/>
        </w:rPr>
        <w:t xml:space="preserve">Workforce) ½ </w:t>
      </w:r>
      <w:r w:rsidR="00DC74A1">
        <w:rPr>
          <w:b/>
        </w:rPr>
        <w:t>-</w:t>
      </w:r>
      <w:r w:rsidR="009B3B28">
        <w:rPr>
          <w:b/>
        </w:rPr>
        <w:t xml:space="preserve">day </w:t>
      </w:r>
    </w:p>
    <w:p w14:paraId="44923FD3" w14:textId="4030F647" w:rsidR="00D035DA" w:rsidRPr="00F74132" w:rsidRDefault="00D035DA" w:rsidP="00DA2955">
      <w:r w:rsidRPr="00F74132">
        <w:t xml:space="preserve">This training is also available online as a refresher through </w:t>
      </w:r>
      <w:r w:rsidR="003705DA" w:rsidRPr="00F74132">
        <w:t>e-learning</w:t>
      </w:r>
      <w:r w:rsidRPr="00F74132">
        <w:t xml:space="preserve">. </w:t>
      </w:r>
      <w:r w:rsidR="00691E73">
        <w:t>This c</w:t>
      </w:r>
      <w:r w:rsidRPr="00F74132">
        <w:t>ourse</w:t>
      </w:r>
      <w:r w:rsidR="00691E73">
        <w:t xml:space="preserve"> is </w:t>
      </w:r>
      <w:r w:rsidR="00691E73" w:rsidRPr="00F74132">
        <w:t>to</w:t>
      </w:r>
      <w:r w:rsidRPr="00F74132">
        <w:t xml:space="preserve"> be completed online every 2 years.</w:t>
      </w:r>
    </w:p>
    <w:p w14:paraId="7C0C6295" w14:textId="5EBE2481" w:rsidR="003705DA" w:rsidRDefault="007978FB" w:rsidP="00DA2955">
      <w:r>
        <w:t>The target audience is s</w:t>
      </w:r>
      <w:r w:rsidR="003705DA">
        <w:t xml:space="preserve">taff from all agencies </w:t>
      </w:r>
      <w:r w:rsidR="00EB4745">
        <w:t>that</w:t>
      </w:r>
      <w:r w:rsidR="003705DA">
        <w:t xml:space="preserve"> may come into contact with children/young people or are involved with their parents/carers as part of their duties. For people who have not had any previous child protection training or who are in need of a refresher. The learning outcomes are:</w:t>
      </w:r>
    </w:p>
    <w:p w14:paraId="022EE68B" w14:textId="52C450B0" w:rsidR="003705DA" w:rsidRDefault="003705DA" w:rsidP="00DD378E">
      <w:pPr>
        <w:pStyle w:val="ListParagraph"/>
        <w:numPr>
          <w:ilvl w:val="0"/>
          <w:numId w:val="6"/>
        </w:numPr>
        <w:ind w:left="426" w:hanging="426"/>
      </w:pPr>
      <w:r>
        <w:t xml:space="preserve">To develop an awareness of the </w:t>
      </w:r>
      <w:r w:rsidR="00691E73">
        <w:t xml:space="preserve">national </w:t>
      </w:r>
      <w:r>
        <w:t xml:space="preserve">policies and </w:t>
      </w:r>
      <w:r w:rsidR="00691E73">
        <w:t xml:space="preserve">local </w:t>
      </w:r>
      <w:r>
        <w:t>procedures in child protection.</w:t>
      </w:r>
    </w:p>
    <w:p w14:paraId="5C4F1213" w14:textId="77777777" w:rsidR="003705DA" w:rsidRDefault="003705DA" w:rsidP="00DD378E">
      <w:pPr>
        <w:pStyle w:val="ListParagraph"/>
        <w:numPr>
          <w:ilvl w:val="0"/>
          <w:numId w:val="6"/>
        </w:numPr>
        <w:ind w:left="426" w:hanging="426"/>
      </w:pPr>
      <w:r>
        <w:t>How to recognise the signs and indicators of child abuse and neglect.</w:t>
      </w:r>
    </w:p>
    <w:p w14:paraId="344F2EF7" w14:textId="15FE4306" w:rsidR="0072113C" w:rsidRPr="00F04554" w:rsidRDefault="003705DA" w:rsidP="00DD378E">
      <w:pPr>
        <w:pStyle w:val="ListParagraph"/>
        <w:numPr>
          <w:ilvl w:val="0"/>
          <w:numId w:val="6"/>
        </w:numPr>
        <w:ind w:left="426" w:hanging="426"/>
      </w:pPr>
      <w:r>
        <w:lastRenderedPageBreak/>
        <w:t>To have an understanding of your role in child protection and be aware of the referral process and how to report concerns / disclosures.</w:t>
      </w:r>
      <w:bookmarkStart w:id="13" w:name="InteragencyCPriskassessment"/>
    </w:p>
    <w:p w14:paraId="2B488CFB" w14:textId="7AB8E058" w:rsidR="00D035DA" w:rsidRDefault="00D035DA" w:rsidP="00DA2955">
      <w:pPr>
        <w:rPr>
          <w:b/>
        </w:rPr>
      </w:pPr>
      <w:r>
        <w:rPr>
          <w:b/>
        </w:rPr>
        <w:t>Intr</w:t>
      </w:r>
      <w:r w:rsidR="00691E73">
        <w:rPr>
          <w:b/>
        </w:rPr>
        <w:t>a</w:t>
      </w:r>
      <w:r>
        <w:rPr>
          <w:b/>
        </w:rPr>
        <w:t>-</w:t>
      </w:r>
      <w:r w:rsidR="002825D9">
        <w:rPr>
          <w:b/>
        </w:rPr>
        <w:t>A</w:t>
      </w:r>
      <w:r>
        <w:rPr>
          <w:b/>
        </w:rPr>
        <w:t xml:space="preserve">gency Child Protection </w:t>
      </w:r>
      <w:r w:rsidR="00765455">
        <w:rPr>
          <w:b/>
        </w:rPr>
        <w:t>Key Processes,</w:t>
      </w:r>
      <w:r w:rsidR="00691E73">
        <w:rPr>
          <w:b/>
        </w:rPr>
        <w:t xml:space="preserve"> Roles and Responsibilities </w:t>
      </w:r>
      <w:r w:rsidR="009B3B28">
        <w:rPr>
          <w:b/>
        </w:rPr>
        <w:t xml:space="preserve">(Specific and </w:t>
      </w:r>
      <w:r w:rsidR="0007180D">
        <w:rPr>
          <w:b/>
        </w:rPr>
        <w:t xml:space="preserve">Intensive </w:t>
      </w:r>
      <w:r w:rsidR="009B3B28">
        <w:rPr>
          <w:b/>
        </w:rPr>
        <w:t>Workforce) 1</w:t>
      </w:r>
      <w:r w:rsidR="00A62935">
        <w:rPr>
          <w:b/>
        </w:rPr>
        <w:t>-</w:t>
      </w:r>
      <w:r w:rsidR="009B3B28">
        <w:rPr>
          <w:b/>
        </w:rPr>
        <w:t>day</w:t>
      </w:r>
      <w:r w:rsidR="00A62935">
        <w:rPr>
          <w:b/>
        </w:rPr>
        <w:t xml:space="preserve"> facilitated by Public Protection Advisor </w:t>
      </w:r>
      <w:r w:rsidR="00271B6C">
        <w:rPr>
          <w:b/>
        </w:rPr>
        <w:t>and thematic leads</w:t>
      </w:r>
      <w:r w:rsidR="00A62935">
        <w:rPr>
          <w:b/>
        </w:rPr>
        <w:t xml:space="preserve"> </w:t>
      </w:r>
      <w:r w:rsidR="009B3B28">
        <w:rPr>
          <w:b/>
        </w:rPr>
        <w:t xml:space="preserve"> </w:t>
      </w:r>
      <w:r>
        <w:rPr>
          <w:b/>
        </w:rPr>
        <w:t xml:space="preserve"> </w:t>
      </w:r>
    </w:p>
    <w:bookmarkEnd w:id="13"/>
    <w:p w14:paraId="35FDA6BB" w14:textId="3F4280B8" w:rsidR="00D035DA" w:rsidRDefault="00D035DA" w:rsidP="00DA2955">
      <w:pPr>
        <w:rPr>
          <w:i/>
        </w:rPr>
      </w:pPr>
      <w:r>
        <w:rPr>
          <w:i/>
        </w:rPr>
        <w:t>There is an expectation that professionals who have face to face contact with families complete this training every 5 years.</w:t>
      </w:r>
    </w:p>
    <w:p w14:paraId="7550DB99" w14:textId="4661EB81" w:rsidR="00D035DA" w:rsidRDefault="00D035DA" w:rsidP="00DA2955">
      <w:r>
        <w:t xml:space="preserve">Applicants must have previously completed Child Protection </w:t>
      </w:r>
      <w:r w:rsidR="00722CF0">
        <w:t>Introduction</w:t>
      </w:r>
      <w:r w:rsidR="00A62935">
        <w:t xml:space="preserve">- Awareness &amp; Response </w:t>
      </w:r>
      <w:r>
        <w:t>training.</w:t>
      </w:r>
    </w:p>
    <w:p w14:paraId="2448B457" w14:textId="6CBD0DB9" w:rsidR="003705DA" w:rsidRDefault="003705DA" w:rsidP="00DA2955">
      <w:r>
        <w:t xml:space="preserve">This training is aimed at </w:t>
      </w:r>
      <w:r w:rsidR="00691E73">
        <w:t>Intra</w:t>
      </w:r>
      <w:r>
        <w:t>-agency operational staff and managers who are in regular contact or carry out direct work with children / young people and / or their parents / carers and who have an organisational duty to learn more about child protection. The learning outcomes for this course are:</w:t>
      </w:r>
    </w:p>
    <w:p w14:paraId="3E8B626A" w14:textId="68944709" w:rsidR="00D035DA" w:rsidRDefault="003705DA" w:rsidP="00DD378E">
      <w:pPr>
        <w:pStyle w:val="ListParagraph"/>
        <w:numPr>
          <w:ilvl w:val="0"/>
          <w:numId w:val="7"/>
        </w:numPr>
        <w:ind w:left="426" w:hanging="426"/>
      </w:pPr>
      <w:r>
        <w:t xml:space="preserve">To </w:t>
      </w:r>
      <w:r w:rsidR="00FC78C9">
        <w:t>understand the national and local context for child protection.</w:t>
      </w:r>
    </w:p>
    <w:p w14:paraId="3A6FF0E8" w14:textId="0D77C07D" w:rsidR="00F85EDB" w:rsidRDefault="00F85EDB" w:rsidP="00DD378E">
      <w:pPr>
        <w:pStyle w:val="ListParagraph"/>
        <w:numPr>
          <w:ilvl w:val="0"/>
          <w:numId w:val="8"/>
        </w:numPr>
        <w:ind w:left="426" w:hanging="426"/>
      </w:pPr>
      <w:r>
        <w:t>To have a clear understanding of information sharing record keeping and confidentiality.</w:t>
      </w:r>
    </w:p>
    <w:p w14:paraId="1B761C88" w14:textId="5B59300B" w:rsidR="00FC78C9" w:rsidRDefault="00FC78C9" w:rsidP="00DD378E">
      <w:pPr>
        <w:pStyle w:val="ListParagraph"/>
        <w:numPr>
          <w:ilvl w:val="0"/>
          <w:numId w:val="7"/>
        </w:numPr>
        <w:ind w:left="426" w:hanging="426"/>
      </w:pPr>
      <w:r>
        <w:t>To describe the roles of agencies involved in child protection.</w:t>
      </w:r>
    </w:p>
    <w:p w14:paraId="079501E6" w14:textId="35EEFA2A" w:rsidR="00FC78C9" w:rsidRDefault="00FC78C9" w:rsidP="00DD378E">
      <w:pPr>
        <w:pStyle w:val="ListParagraph"/>
        <w:numPr>
          <w:ilvl w:val="0"/>
          <w:numId w:val="7"/>
        </w:numPr>
        <w:ind w:left="426" w:hanging="426"/>
      </w:pPr>
      <w:r>
        <w:t xml:space="preserve">To know the key processes and </w:t>
      </w:r>
      <w:r w:rsidR="00F85EDB">
        <w:t>knowledge of  what is in the Forth Valley Inter- Agency Child Protection Guidance</w:t>
      </w:r>
    </w:p>
    <w:p w14:paraId="32B464A9" w14:textId="1FC5423E" w:rsidR="00403748" w:rsidRPr="00FC78C9" w:rsidRDefault="00403748" w:rsidP="00DA2955">
      <w:pPr>
        <w:rPr>
          <w:b/>
        </w:rPr>
      </w:pPr>
      <w:bookmarkStart w:id="14" w:name="InteragencyCPriskassessmentRefresher"/>
      <w:r w:rsidRPr="00FC78C9">
        <w:rPr>
          <w:b/>
        </w:rPr>
        <w:t>Intr</w:t>
      </w:r>
      <w:r w:rsidR="00691E73">
        <w:rPr>
          <w:b/>
        </w:rPr>
        <w:t>a</w:t>
      </w:r>
      <w:r w:rsidRPr="00FC78C9">
        <w:rPr>
          <w:b/>
        </w:rPr>
        <w:t>-</w:t>
      </w:r>
      <w:r w:rsidR="002825D9">
        <w:rPr>
          <w:b/>
        </w:rPr>
        <w:t>A</w:t>
      </w:r>
      <w:r w:rsidRPr="00FC78C9">
        <w:rPr>
          <w:b/>
        </w:rPr>
        <w:t>gency Child Protection</w:t>
      </w:r>
      <w:r w:rsidR="00765455">
        <w:rPr>
          <w:b/>
        </w:rPr>
        <w:t xml:space="preserve"> Key</w:t>
      </w:r>
      <w:r w:rsidRPr="00FC78C9">
        <w:rPr>
          <w:b/>
        </w:rPr>
        <w:t xml:space="preserve"> Processes</w:t>
      </w:r>
      <w:r w:rsidR="00765455">
        <w:rPr>
          <w:b/>
        </w:rPr>
        <w:t>,</w:t>
      </w:r>
      <w:r w:rsidR="00EB4745">
        <w:rPr>
          <w:b/>
        </w:rPr>
        <w:t xml:space="preserve"> Roles and </w:t>
      </w:r>
      <w:bookmarkEnd w:id="14"/>
      <w:r w:rsidR="00BB0A0F">
        <w:rPr>
          <w:b/>
        </w:rPr>
        <w:t xml:space="preserve">Responsibilities </w:t>
      </w:r>
      <w:r w:rsidR="009B3B28">
        <w:rPr>
          <w:b/>
        </w:rPr>
        <w:t>–</w:t>
      </w:r>
      <w:r w:rsidR="002F7FA5" w:rsidRPr="00FC78C9">
        <w:rPr>
          <w:b/>
        </w:rPr>
        <w:t xml:space="preserve"> Refresher</w:t>
      </w:r>
      <w:r w:rsidR="009B3B28">
        <w:rPr>
          <w:b/>
        </w:rPr>
        <w:t xml:space="preserve"> (Specific and </w:t>
      </w:r>
      <w:r w:rsidR="000D2E66">
        <w:rPr>
          <w:b/>
        </w:rPr>
        <w:t xml:space="preserve">Intensive </w:t>
      </w:r>
      <w:r w:rsidR="009B3B28">
        <w:rPr>
          <w:b/>
        </w:rPr>
        <w:t xml:space="preserve">Workforce) </w:t>
      </w:r>
      <w:r w:rsidR="00DC74A1">
        <w:rPr>
          <w:b/>
        </w:rPr>
        <w:t>½ -</w:t>
      </w:r>
      <w:r w:rsidR="009B3B28">
        <w:rPr>
          <w:b/>
        </w:rPr>
        <w:t xml:space="preserve"> day </w:t>
      </w:r>
      <w:r w:rsidR="00A62935">
        <w:rPr>
          <w:b/>
        </w:rPr>
        <w:t xml:space="preserve">facilitated by Public Protection Advisor    </w:t>
      </w:r>
    </w:p>
    <w:p w14:paraId="2AD8B89A" w14:textId="6DBFF404" w:rsidR="00666A64" w:rsidRDefault="00666A64" w:rsidP="00DA2955">
      <w:pPr>
        <w:rPr>
          <w:i/>
        </w:rPr>
      </w:pPr>
      <w:r>
        <w:rPr>
          <w:i/>
        </w:rPr>
        <w:t>To be completed as a refresher every 3 years.</w:t>
      </w:r>
    </w:p>
    <w:p w14:paraId="78012E24" w14:textId="3EFE7870" w:rsidR="00666A64" w:rsidRDefault="00666A64" w:rsidP="00DA2955">
      <w:r>
        <w:t xml:space="preserve">Applicants must have previously completed Inter-agency Child Protection Processes </w:t>
      </w:r>
      <w:r w:rsidR="00691E73">
        <w:t xml:space="preserve">Roles and Responsibilities </w:t>
      </w:r>
      <w:r>
        <w:t>training.</w:t>
      </w:r>
    </w:p>
    <w:p w14:paraId="297EA5E2" w14:textId="363E1F2E" w:rsidR="003705DA" w:rsidRDefault="003705DA" w:rsidP="00DA2955">
      <w:r>
        <w:t xml:space="preserve">This training is aimed at </w:t>
      </w:r>
      <w:r w:rsidR="00691E73">
        <w:t>intra</w:t>
      </w:r>
      <w:r>
        <w:t>-agency operational staff, practitioners and managers from all agencies who are involved in core child protection work and the implementation of care planning. The learning outcomes of this course are:</w:t>
      </w:r>
    </w:p>
    <w:p w14:paraId="078CE3DF" w14:textId="2DE3A9F8" w:rsidR="002F7FA5" w:rsidRDefault="002F7FA5" w:rsidP="00DD378E">
      <w:pPr>
        <w:pStyle w:val="ListParagraph"/>
        <w:numPr>
          <w:ilvl w:val="0"/>
          <w:numId w:val="8"/>
        </w:numPr>
        <w:ind w:left="426" w:hanging="426"/>
      </w:pPr>
      <w:r>
        <w:t xml:space="preserve">To have an </w:t>
      </w:r>
      <w:r w:rsidR="00F85EDB">
        <w:t>updated</w:t>
      </w:r>
      <w:r>
        <w:t xml:space="preserve"> knowledge of </w:t>
      </w:r>
      <w:r w:rsidR="00F85EDB">
        <w:t xml:space="preserve">local </w:t>
      </w:r>
      <w:r>
        <w:t>child protection processes.</w:t>
      </w:r>
    </w:p>
    <w:p w14:paraId="7AAEA232" w14:textId="519C53C1" w:rsidR="003705DA" w:rsidRDefault="002F7FA5" w:rsidP="00DD378E">
      <w:pPr>
        <w:pStyle w:val="ListParagraph"/>
        <w:numPr>
          <w:ilvl w:val="0"/>
          <w:numId w:val="8"/>
        </w:numPr>
        <w:ind w:left="426" w:hanging="426"/>
      </w:pPr>
      <w:r>
        <w:t xml:space="preserve">To have </w:t>
      </w:r>
      <w:r w:rsidR="00F85EDB">
        <w:t xml:space="preserve">an </w:t>
      </w:r>
      <w:r w:rsidR="007978FB">
        <w:t>updated understanding</w:t>
      </w:r>
      <w:r w:rsidR="003705DA">
        <w:t xml:space="preserve"> of </w:t>
      </w:r>
      <w:r>
        <w:t>information sharing</w:t>
      </w:r>
      <w:r w:rsidR="00F85EDB">
        <w:t xml:space="preserve">, </w:t>
      </w:r>
      <w:r>
        <w:t>record keeping and confidentiality.</w:t>
      </w:r>
    </w:p>
    <w:p w14:paraId="17BEE4F1" w14:textId="03BC9A9B" w:rsidR="003705DA" w:rsidRDefault="003705DA" w:rsidP="00DD378E">
      <w:pPr>
        <w:pStyle w:val="ListParagraph"/>
        <w:numPr>
          <w:ilvl w:val="0"/>
          <w:numId w:val="8"/>
        </w:numPr>
        <w:ind w:left="426" w:hanging="426"/>
      </w:pPr>
      <w:r>
        <w:t xml:space="preserve">To </w:t>
      </w:r>
      <w:r w:rsidR="00F85EDB">
        <w:t xml:space="preserve">understand </w:t>
      </w:r>
      <w:r>
        <w:t>thresholds, risk and resilience.</w:t>
      </w:r>
    </w:p>
    <w:p w14:paraId="11619E10" w14:textId="6151FAFD" w:rsidR="003705DA" w:rsidRDefault="002F7FA5" w:rsidP="00DD378E">
      <w:pPr>
        <w:pStyle w:val="ListParagraph"/>
        <w:numPr>
          <w:ilvl w:val="0"/>
          <w:numId w:val="8"/>
        </w:numPr>
        <w:ind w:left="426" w:hanging="426"/>
      </w:pPr>
      <w:r>
        <w:t xml:space="preserve">To </w:t>
      </w:r>
      <w:r w:rsidR="00F85EDB">
        <w:t xml:space="preserve">have </w:t>
      </w:r>
      <w:r w:rsidR="003705DA">
        <w:t>improve</w:t>
      </w:r>
      <w:r w:rsidR="00F85EDB">
        <w:t>d</w:t>
      </w:r>
      <w:r w:rsidR="003705DA">
        <w:t xml:space="preserve"> confidence in decision making, case planning and collating chronologies.</w:t>
      </w:r>
    </w:p>
    <w:p w14:paraId="0769468F" w14:textId="16A0A33C" w:rsidR="00EB0314" w:rsidRPr="00EB0314" w:rsidRDefault="003705DA" w:rsidP="00DD378E">
      <w:pPr>
        <w:pStyle w:val="ListParagraph"/>
        <w:numPr>
          <w:ilvl w:val="0"/>
          <w:numId w:val="8"/>
        </w:numPr>
        <w:ind w:left="426" w:hanging="426"/>
      </w:pPr>
      <w:r>
        <w:t>To have an understanding of the importance of SMART interim and child protection plans.</w:t>
      </w:r>
    </w:p>
    <w:p w14:paraId="07DBFC40" w14:textId="6E12C557" w:rsidR="00666A64" w:rsidRDefault="00666A64" w:rsidP="00DA2955">
      <w:pPr>
        <w:rPr>
          <w:b/>
        </w:rPr>
      </w:pPr>
      <w:bookmarkStart w:id="15" w:name="Vulnerabilityofbabies"/>
      <w:r>
        <w:rPr>
          <w:b/>
        </w:rPr>
        <w:lastRenderedPageBreak/>
        <w:t>Vulnerability of Babies</w:t>
      </w:r>
      <w:r w:rsidR="002825D9">
        <w:rPr>
          <w:b/>
        </w:rPr>
        <w:t xml:space="preserve"> (to be developed in partnership with NHS Forth Valley Consultant Paediatrician and </w:t>
      </w:r>
      <w:r w:rsidR="00B90F91">
        <w:rPr>
          <w:b/>
        </w:rPr>
        <w:t xml:space="preserve">NHS </w:t>
      </w:r>
      <w:r w:rsidR="002825D9">
        <w:rPr>
          <w:b/>
        </w:rPr>
        <w:t xml:space="preserve">Child Protection </w:t>
      </w:r>
      <w:r w:rsidR="00B90F91">
        <w:rPr>
          <w:b/>
        </w:rPr>
        <w:t>Advis</w:t>
      </w:r>
      <w:bookmarkStart w:id="16" w:name="_GoBack"/>
      <w:bookmarkEnd w:id="16"/>
      <w:r w:rsidR="00B90F91">
        <w:rPr>
          <w:b/>
        </w:rPr>
        <w:t>or</w:t>
      </w:r>
      <w:r w:rsidR="002825D9">
        <w:rPr>
          <w:b/>
        </w:rPr>
        <w:t xml:space="preserve"> </w:t>
      </w:r>
      <w:r w:rsidR="009B3B28">
        <w:rPr>
          <w:b/>
        </w:rPr>
        <w:t>(Specific and Intensive Workforce ½</w:t>
      </w:r>
      <w:r w:rsidR="00DC74A1">
        <w:rPr>
          <w:b/>
        </w:rPr>
        <w:t xml:space="preserve"> -</w:t>
      </w:r>
      <w:r w:rsidR="009B3B28">
        <w:rPr>
          <w:b/>
        </w:rPr>
        <w:t xml:space="preserve"> day)</w:t>
      </w:r>
      <w:r w:rsidR="002825D9">
        <w:rPr>
          <w:b/>
        </w:rPr>
        <w:t xml:space="preserve"> </w:t>
      </w:r>
      <w:r w:rsidR="00A62935">
        <w:rPr>
          <w:b/>
        </w:rPr>
        <w:t xml:space="preserve">facilitated by Consultant Paediatrician NHS Forth Valley (TBC)   </w:t>
      </w:r>
    </w:p>
    <w:bookmarkEnd w:id="15"/>
    <w:p w14:paraId="608930DB" w14:textId="5901B7D4" w:rsidR="00666A64" w:rsidRDefault="004B4B4A" w:rsidP="00DA2955">
      <w:r>
        <w:t xml:space="preserve">Applicants must have previously completed Child Protection </w:t>
      </w:r>
      <w:r w:rsidR="00722CF0">
        <w:t xml:space="preserve">Introduction </w:t>
      </w:r>
      <w:r>
        <w:t>training.</w:t>
      </w:r>
    </w:p>
    <w:p w14:paraId="1D92DB95" w14:textId="77777777" w:rsidR="008E540A" w:rsidRDefault="003275DD" w:rsidP="00DA2955">
      <w:pPr>
        <w:contextualSpacing/>
      </w:pPr>
      <w:r>
        <w:t xml:space="preserve">This </w:t>
      </w:r>
      <w:r w:rsidR="000E30DD">
        <w:t>training aims</w:t>
      </w:r>
      <w:r>
        <w:t xml:space="preserve"> to raise awareness of the child protection risks posed to young babies and children as well as discussing the procedures for babies born into vulnerable families.  It will cover the evidence as to why babies are at a far greater risk and how practitioners approach should take this into account. </w:t>
      </w:r>
    </w:p>
    <w:p w14:paraId="32774EE5" w14:textId="77777777" w:rsidR="008E540A" w:rsidRDefault="008E540A" w:rsidP="00DA2955">
      <w:pPr>
        <w:contextualSpacing/>
      </w:pPr>
    </w:p>
    <w:p w14:paraId="5C480E26" w14:textId="25FE93C2" w:rsidR="003705DA" w:rsidRDefault="00691E73" w:rsidP="00DA2955">
      <w:pPr>
        <w:contextualSpacing/>
      </w:pPr>
      <w:r>
        <w:t>The target audience is; Social Workers – Children, Substance Use Workers, Criminal Justice, Health Visitors, Midwives, Family Support Workers, Foster Carers, Nursery Managers &amp; Nursey Assistants and 3</w:t>
      </w:r>
      <w:r w:rsidRPr="00691E73">
        <w:rPr>
          <w:vertAlign w:val="superscript"/>
        </w:rPr>
        <w:t>rd</w:t>
      </w:r>
      <w:r>
        <w:t xml:space="preserve"> Sector. </w:t>
      </w:r>
      <w:r w:rsidR="003275DD">
        <w:t>The</w:t>
      </w:r>
      <w:r w:rsidR="003705DA">
        <w:t xml:space="preserve"> learning outcomes for this course are:</w:t>
      </w:r>
    </w:p>
    <w:p w14:paraId="53539D4C" w14:textId="77777777" w:rsidR="003705DA" w:rsidRDefault="003705DA" w:rsidP="00DD378E">
      <w:pPr>
        <w:pStyle w:val="ListParagraph"/>
        <w:numPr>
          <w:ilvl w:val="0"/>
          <w:numId w:val="9"/>
        </w:numPr>
        <w:ind w:left="426" w:hanging="426"/>
      </w:pPr>
      <w:r>
        <w:t>To have an understanding and able to recognise the signs of abuse or neglect in babies and infants.</w:t>
      </w:r>
    </w:p>
    <w:p w14:paraId="49C6501D" w14:textId="77777777" w:rsidR="003705DA" w:rsidRDefault="003705DA" w:rsidP="00DD378E">
      <w:pPr>
        <w:pStyle w:val="ListParagraph"/>
        <w:numPr>
          <w:ilvl w:val="0"/>
          <w:numId w:val="9"/>
        </w:numPr>
        <w:ind w:left="426" w:hanging="426"/>
      </w:pPr>
      <w:r>
        <w:t>To have an understanding of the serious and life threatening risks to babies suffering abuse or neglect and their increased vulnerability to ill treatment.</w:t>
      </w:r>
    </w:p>
    <w:p w14:paraId="57FC4AC4" w14:textId="4CDEB4B6" w:rsidR="003705DA" w:rsidRDefault="003705DA" w:rsidP="00DD378E">
      <w:pPr>
        <w:pStyle w:val="ListParagraph"/>
        <w:numPr>
          <w:ilvl w:val="0"/>
          <w:numId w:val="9"/>
        </w:numPr>
        <w:ind w:left="426" w:hanging="426"/>
      </w:pPr>
      <w:r>
        <w:t>To have an awareness of specific responsibilities for monitoring, investigating and protecting babies and infants from abuse and neglect.</w:t>
      </w:r>
    </w:p>
    <w:p w14:paraId="1F2C8AF0" w14:textId="6110A285" w:rsidR="00D2288C" w:rsidRDefault="00D2288C" w:rsidP="00DA2955">
      <w:pPr>
        <w:rPr>
          <w:b/>
        </w:rPr>
      </w:pPr>
      <w:bookmarkStart w:id="17" w:name="protectingdisabilities"/>
      <w:r>
        <w:rPr>
          <w:b/>
        </w:rPr>
        <w:t>Protecting Children and Young People with Disabilities</w:t>
      </w:r>
      <w:r w:rsidR="002825D9">
        <w:rPr>
          <w:b/>
        </w:rPr>
        <w:t>:</w:t>
      </w:r>
      <w:r w:rsidR="00410D7A">
        <w:rPr>
          <w:b/>
        </w:rPr>
        <w:t xml:space="preserve"> Non</w:t>
      </w:r>
      <w:r w:rsidR="00EB4745">
        <w:rPr>
          <w:b/>
        </w:rPr>
        <w:t>-</w:t>
      </w:r>
      <w:r w:rsidR="00410D7A">
        <w:rPr>
          <w:b/>
        </w:rPr>
        <w:t xml:space="preserve"> verbal</w:t>
      </w:r>
      <w:r w:rsidR="002825D9">
        <w:rPr>
          <w:b/>
        </w:rPr>
        <w:t xml:space="preserve"> </w:t>
      </w:r>
      <w:r w:rsidR="009B3B28">
        <w:rPr>
          <w:b/>
        </w:rPr>
        <w:t xml:space="preserve">(Specific and Intensive Workforce) ½ </w:t>
      </w:r>
      <w:r w:rsidR="00DC74A1">
        <w:rPr>
          <w:b/>
        </w:rPr>
        <w:t>-</w:t>
      </w:r>
      <w:r w:rsidR="009B3B28">
        <w:rPr>
          <w:b/>
        </w:rPr>
        <w:t xml:space="preserve">day </w:t>
      </w:r>
      <w:r w:rsidR="00A62935">
        <w:rPr>
          <w:b/>
        </w:rPr>
        <w:t xml:space="preserve">facilitated by Action for Children and Public Protection Advisor    </w:t>
      </w:r>
    </w:p>
    <w:bookmarkEnd w:id="17"/>
    <w:p w14:paraId="3EC23DB1" w14:textId="46F22873" w:rsidR="00D2288C" w:rsidRDefault="00D2288C" w:rsidP="00DA2955">
      <w:r>
        <w:t xml:space="preserve">Applicants must have previously </w:t>
      </w:r>
      <w:r w:rsidR="00C63D15">
        <w:t>completed Child</w:t>
      </w:r>
      <w:r>
        <w:t xml:space="preserve"> Protection Awareness Raising and Response training.</w:t>
      </w:r>
    </w:p>
    <w:p w14:paraId="63F0DDC4" w14:textId="06431182" w:rsidR="003705DA" w:rsidRDefault="003705DA" w:rsidP="00DA2955">
      <w:r>
        <w:t xml:space="preserve">This course aims to highlight the vulnerability of disabled children and support practitioners when there are concerns about neglect or harm. Disability awareness and effective communication go hand in hand with ensuring these children and young people are safe. </w:t>
      </w:r>
      <w:r w:rsidR="00410D7A">
        <w:t xml:space="preserve">This training is aimed at Social Workers – Children, Foster Carers, Residential Social Workers, Family Support </w:t>
      </w:r>
      <w:r w:rsidR="0072113C">
        <w:t>Workers and</w:t>
      </w:r>
      <w:r w:rsidR="00A62935">
        <w:t xml:space="preserve"> </w:t>
      </w:r>
      <w:r w:rsidR="00C63D15">
        <w:t>3</w:t>
      </w:r>
      <w:r w:rsidR="00C63D15" w:rsidRPr="00C63D15">
        <w:rPr>
          <w:vertAlign w:val="superscript"/>
        </w:rPr>
        <w:t>rd</w:t>
      </w:r>
      <w:r w:rsidR="00C63D15">
        <w:t xml:space="preserve"> Sector</w:t>
      </w:r>
      <w:r w:rsidR="00A62935">
        <w:t>.</w:t>
      </w:r>
      <w:r w:rsidR="00C63D15">
        <w:t xml:space="preserve"> </w:t>
      </w:r>
      <w:r>
        <w:t xml:space="preserve">The learning outcomes are: </w:t>
      </w:r>
    </w:p>
    <w:p w14:paraId="2A78A6E9" w14:textId="68591563" w:rsidR="003705DA" w:rsidRDefault="00A822BB" w:rsidP="00DD378E">
      <w:pPr>
        <w:pStyle w:val="ListParagraph"/>
        <w:numPr>
          <w:ilvl w:val="0"/>
          <w:numId w:val="11"/>
        </w:numPr>
        <w:ind w:left="426" w:hanging="426"/>
      </w:pPr>
      <w:r>
        <w:t>T</w:t>
      </w:r>
      <w:r w:rsidR="003705DA">
        <w:t>o describe the specific vulnerabilities of disabled children</w:t>
      </w:r>
    </w:p>
    <w:p w14:paraId="0531B9DD" w14:textId="3D97510F" w:rsidR="00A822BB" w:rsidRDefault="00A822BB" w:rsidP="00DD378E">
      <w:pPr>
        <w:pStyle w:val="ListParagraph"/>
        <w:numPr>
          <w:ilvl w:val="0"/>
          <w:numId w:val="11"/>
        </w:numPr>
        <w:ind w:left="426" w:hanging="426"/>
      </w:pPr>
      <w:r>
        <w:t>To dis</w:t>
      </w:r>
      <w:r w:rsidR="00DA2955">
        <w:t>cuss the evidence from research</w:t>
      </w:r>
    </w:p>
    <w:p w14:paraId="553875E6" w14:textId="6C56CDF6" w:rsidR="00A822BB" w:rsidRDefault="00A822BB" w:rsidP="00DD378E">
      <w:pPr>
        <w:pStyle w:val="ListParagraph"/>
        <w:numPr>
          <w:ilvl w:val="0"/>
          <w:numId w:val="11"/>
        </w:numPr>
        <w:ind w:left="426" w:hanging="426"/>
      </w:pPr>
      <w:r>
        <w:t>To identify barriers to disclosure and detection</w:t>
      </w:r>
    </w:p>
    <w:p w14:paraId="6F1E9569" w14:textId="1A1DF39E" w:rsidR="00A822BB" w:rsidRDefault="00A822BB" w:rsidP="00DD378E">
      <w:pPr>
        <w:pStyle w:val="ListParagraph"/>
        <w:numPr>
          <w:ilvl w:val="0"/>
          <w:numId w:val="11"/>
        </w:numPr>
        <w:ind w:left="426" w:hanging="426"/>
      </w:pPr>
      <w:r>
        <w:t>To apply ways to minimise vulnerability</w:t>
      </w:r>
    </w:p>
    <w:p w14:paraId="0A963BED" w14:textId="61C174A9" w:rsidR="00DA2955" w:rsidRDefault="00A822BB" w:rsidP="00DD378E">
      <w:pPr>
        <w:pStyle w:val="ListParagraph"/>
        <w:numPr>
          <w:ilvl w:val="0"/>
          <w:numId w:val="11"/>
        </w:numPr>
        <w:ind w:left="426" w:hanging="426"/>
      </w:pPr>
      <w:r>
        <w:t>To use skills in engaging children</w:t>
      </w:r>
      <w:r w:rsidR="00410D7A">
        <w:t>/</w:t>
      </w:r>
      <w:r>
        <w:t xml:space="preserve"> young people</w:t>
      </w:r>
      <w:r w:rsidR="00410D7A">
        <w:t xml:space="preserve"> </w:t>
      </w:r>
    </w:p>
    <w:p w14:paraId="565DF91F" w14:textId="77777777" w:rsidR="00F04554" w:rsidRDefault="00F04554" w:rsidP="00EB4745">
      <w:pPr>
        <w:rPr>
          <w:b/>
        </w:rPr>
      </w:pPr>
    </w:p>
    <w:p w14:paraId="36E1BD14" w14:textId="77777777" w:rsidR="00D11A90" w:rsidRDefault="00D11A90">
      <w:pPr>
        <w:spacing w:after="0" w:line="240" w:lineRule="auto"/>
        <w:rPr>
          <w:b/>
        </w:rPr>
      </w:pPr>
      <w:r>
        <w:rPr>
          <w:b/>
        </w:rPr>
        <w:br w:type="page"/>
      </w:r>
    </w:p>
    <w:p w14:paraId="1182A134" w14:textId="3C557E79" w:rsidR="00EB4745" w:rsidRDefault="00EB4745" w:rsidP="00EB4745">
      <w:pPr>
        <w:rPr>
          <w:b/>
        </w:rPr>
      </w:pPr>
      <w:r w:rsidRPr="00EB4745">
        <w:rPr>
          <w:b/>
        </w:rPr>
        <w:lastRenderedPageBreak/>
        <w:t xml:space="preserve">Identification of Needs, </w:t>
      </w:r>
      <w:r>
        <w:rPr>
          <w:b/>
        </w:rPr>
        <w:t>R</w:t>
      </w:r>
      <w:r w:rsidRPr="00EB4745">
        <w:rPr>
          <w:b/>
        </w:rPr>
        <w:t xml:space="preserve">isk and </w:t>
      </w:r>
      <w:r>
        <w:rPr>
          <w:b/>
        </w:rPr>
        <w:t>O</w:t>
      </w:r>
      <w:r w:rsidRPr="00EB4745">
        <w:rPr>
          <w:b/>
        </w:rPr>
        <w:t>utcome Planning</w:t>
      </w:r>
      <w:r w:rsidR="009B3B28">
        <w:rPr>
          <w:b/>
        </w:rPr>
        <w:t xml:space="preserve"> (Specific and Intensive Workforce) 1</w:t>
      </w:r>
      <w:r w:rsidR="00A62935">
        <w:rPr>
          <w:b/>
        </w:rPr>
        <w:t>-</w:t>
      </w:r>
      <w:r w:rsidR="009B3B28">
        <w:rPr>
          <w:b/>
        </w:rPr>
        <w:t xml:space="preserve"> day </w:t>
      </w:r>
      <w:r w:rsidR="00A62935">
        <w:rPr>
          <w:b/>
        </w:rPr>
        <w:t>facilitated by trained practitioners from education, health and social work.</w:t>
      </w:r>
    </w:p>
    <w:p w14:paraId="2D8BB002" w14:textId="41836115" w:rsidR="00BB0A0F" w:rsidRDefault="00BB0A0F" w:rsidP="00BB0A0F">
      <w:r>
        <w:t>Applicants must have previously completed Intra-Agency Child Protection Processes Roles and Responsibilities training.</w:t>
      </w:r>
    </w:p>
    <w:p w14:paraId="3E5435D0" w14:textId="77777777" w:rsidR="001519CD" w:rsidRDefault="008E540A" w:rsidP="001519CD">
      <w:pPr>
        <w:shd w:val="clear" w:color="auto" w:fill="FFFFFF" w:themeFill="background1"/>
      </w:pPr>
      <w:r w:rsidRPr="00196B73">
        <w:t xml:space="preserve">The target audience for this </w:t>
      </w:r>
      <w:r>
        <w:t>training is Social Workers – Children, Health Visitors, Midwives, Foster Carers, Residential Social Workers, Family Support Workers, Substance use Workers, Early years, Housing Officers, Education promoted posts and 3</w:t>
      </w:r>
      <w:r w:rsidRPr="00EF0C8C">
        <w:rPr>
          <w:vertAlign w:val="superscript"/>
        </w:rPr>
        <w:t>rd</w:t>
      </w:r>
      <w:r>
        <w:t xml:space="preserve"> sector. </w:t>
      </w:r>
    </w:p>
    <w:p w14:paraId="66D4C247" w14:textId="3FA15071" w:rsidR="00BC6F6F" w:rsidRDefault="00BC6F6F" w:rsidP="001519CD">
      <w:pPr>
        <w:shd w:val="clear" w:color="auto" w:fill="FFFFFF" w:themeFill="background1"/>
      </w:pPr>
      <w:r>
        <w:t>The learning outcomes are;</w:t>
      </w:r>
    </w:p>
    <w:p w14:paraId="3CF2ED5B" w14:textId="03139362" w:rsidR="00BC6F6F" w:rsidRDefault="00BC6F6F" w:rsidP="00DD378E">
      <w:pPr>
        <w:pStyle w:val="ListParagraph"/>
        <w:numPr>
          <w:ilvl w:val="0"/>
          <w:numId w:val="20"/>
        </w:numPr>
      </w:pPr>
      <w:r w:rsidRPr="00BC6F6F">
        <w:rPr>
          <w:szCs w:val="24"/>
        </w:rPr>
        <w:t>Agree a common understanding of the purpose and process of assessment</w:t>
      </w:r>
      <w:r>
        <w:t xml:space="preserve"> </w:t>
      </w:r>
    </w:p>
    <w:p w14:paraId="52C07086" w14:textId="0776E08D" w:rsidR="00BC6F6F" w:rsidRPr="00BC6F6F" w:rsidRDefault="00BC6F6F" w:rsidP="00DD378E">
      <w:pPr>
        <w:pStyle w:val="ListParagraph"/>
        <w:numPr>
          <w:ilvl w:val="0"/>
          <w:numId w:val="19"/>
        </w:numPr>
      </w:pPr>
      <w:r w:rsidRPr="00B3019C">
        <w:rPr>
          <w:szCs w:val="24"/>
        </w:rPr>
        <w:t>Review the key concepts of risk</w:t>
      </w:r>
    </w:p>
    <w:p w14:paraId="7691258F" w14:textId="5180D223" w:rsidR="00BC6F6F" w:rsidRPr="00BC6F6F" w:rsidRDefault="00BC6F6F" w:rsidP="00DD378E">
      <w:pPr>
        <w:pStyle w:val="ListParagraph"/>
        <w:numPr>
          <w:ilvl w:val="0"/>
          <w:numId w:val="19"/>
        </w:numPr>
      </w:pPr>
      <w:r w:rsidRPr="00B3019C">
        <w:rPr>
          <w:szCs w:val="24"/>
        </w:rPr>
        <w:t>Revisit the skills necessary to gather and organise data and exercise professional judgement</w:t>
      </w:r>
    </w:p>
    <w:p w14:paraId="560A694C" w14:textId="2D3E4AA0" w:rsidR="00BC6F6F" w:rsidRPr="00BC6F6F" w:rsidRDefault="00BC6F6F" w:rsidP="00DD378E">
      <w:pPr>
        <w:pStyle w:val="ListParagraph"/>
        <w:numPr>
          <w:ilvl w:val="0"/>
          <w:numId w:val="19"/>
        </w:numPr>
      </w:pPr>
      <w:r w:rsidRPr="00B3019C">
        <w:rPr>
          <w:szCs w:val="24"/>
        </w:rPr>
        <w:t>Demonstrate the link between risk assessment, risk analysis, risk management and outcomes</w:t>
      </w:r>
    </w:p>
    <w:p w14:paraId="49C19DD6" w14:textId="05B6E023" w:rsidR="00BC6F6F" w:rsidRPr="00BC6F6F" w:rsidRDefault="00BC6F6F" w:rsidP="00DD378E">
      <w:pPr>
        <w:pStyle w:val="ListParagraph"/>
        <w:numPr>
          <w:ilvl w:val="0"/>
          <w:numId w:val="19"/>
        </w:numPr>
      </w:pPr>
      <w:r w:rsidRPr="00B3019C">
        <w:rPr>
          <w:szCs w:val="24"/>
        </w:rPr>
        <w:t>Explore the use of assessment tools</w:t>
      </w:r>
    </w:p>
    <w:p w14:paraId="53C15988" w14:textId="4EC3D26D" w:rsidR="00BC6F6F" w:rsidRDefault="00BC6F6F" w:rsidP="00DD378E">
      <w:pPr>
        <w:pStyle w:val="ListParagraph"/>
        <w:numPr>
          <w:ilvl w:val="0"/>
          <w:numId w:val="19"/>
        </w:numPr>
      </w:pPr>
      <w:r w:rsidRPr="00B3019C">
        <w:rPr>
          <w:szCs w:val="24"/>
        </w:rPr>
        <w:t>Promote effective and respectful multi-agency collaborative working and information sharing</w:t>
      </w:r>
    </w:p>
    <w:p w14:paraId="5B4891D5" w14:textId="60B81E36" w:rsidR="00C20E24" w:rsidRPr="0092134F" w:rsidRDefault="009A76A5" w:rsidP="0092134F">
      <w:pPr>
        <w:spacing w:after="0" w:line="240" w:lineRule="auto"/>
        <w:rPr>
          <w:b/>
          <w:szCs w:val="24"/>
        </w:rPr>
      </w:pPr>
      <w:r>
        <w:rPr>
          <w:b/>
        </w:rPr>
        <w:t xml:space="preserve">Trigger Trio - </w:t>
      </w:r>
      <w:r w:rsidRPr="0074541B">
        <w:rPr>
          <w:b/>
          <w:szCs w:val="24"/>
        </w:rPr>
        <w:t xml:space="preserve">Parental Mental ill </w:t>
      </w:r>
      <w:r>
        <w:rPr>
          <w:b/>
          <w:szCs w:val="24"/>
        </w:rPr>
        <w:t>H</w:t>
      </w:r>
      <w:r w:rsidRPr="0074541B">
        <w:rPr>
          <w:b/>
          <w:szCs w:val="24"/>
        </w:rPr>
        <w:t>eal</w:t>
      </w:r>
      <w:r>
        <w:rPr>
          <w:b/>
          <w:szCs w:val="24"/>
        </w:rPr>
        <w:t>th, Parental Substance Use and Domestic</w:t>
      </w:r>
      <w:r w:rsidRPr="0074541B">
        <w:rPr>
          <w:b/>
          <w:szCs w:val="24"/>
        </w:rPr>
        <w:t xml:space="preserve"> Abuse </w:t>
      </w:r>
      <w:r w:rsidR="009B3B28">
        <w:rPr>
          <w:b/>
          <w:szCs w:val="24"/>
        </w:rPr>
        <w:t>(Specific and Intensive Workforce) 1</w:t>
      </w:r>
      <w:r w:rsidR="00EF0C8C">
        <w:rPr>
          <w:b/>
          <w:szCs w:val="24"/>
        </w:rPr>
        <w:t>-</w:t>
      </w:r>
      <w:r w:rsidR="009B3B28">
        <w:rPr>
          <w:b/>
          <w:szCs w:val="24"/>
        </w:rPr>
        <w:t>day</w:t>
      </w:r>
      <w:r w:rsidR="00EF0C8C">
        <w:rPr>
          <w:b/>
          <w:szCs w:val="24"/>
        </w:rPr>
        <w:t xml:space="preserve"> facilitated by Lead Officer Child Protection </w:t>
      </w:r>
      <w:r w:rsidR="009B3B28">
        <w:rPr>
          <w:b/>
          <w:szCs w:val="24"/>
        </w:rPr>
        <w:t xml:space="preserve">  </w:t>
      </w:r>
      <w:r w:rsidRPr="0074541B">
        <w:rPr>
          <w:b/>
          <w:szCs w:val="24"/>
        </w:rPr>
        <w:t xml:space="preserve"> </w:t>
      </w:r>
    </w:p>
    <w:p w14:paraId="02AAFEEA" w14:textId="77777777" w:rsidR="009A76A5" w:rsidRPr="009A76A5" w:rsidRDefault="009A76A5" w:rsidP="009A76A5">
      <w:r>
        <w:t>Applicants must have previously completed Intra-Agency Child Protection Processes Roles and Responsibilities training.</w:t>
      </w:r>
    </w:p>
    <w:p w14:paraId="0B809FD6" w14:textId="326D5B2D" w:rsidR="009A76A5" w:rsidRDefault="00196B73" w:rsidP="009B3B28">
      <w:pPr>
        <w:shd w:val="clear" w:color="auto" w:fill="FFFFFF" w:themeFill="background1"/>
      </w:pPr>
      <w:r w:rsidRPr="00196B73">
        <w:t xml:space="preserve">The target audience for this </w:t>
      </w:r>
      <w:r>
        <w:t xml:space="preserve">training is Social Workers – Children, Health Visitors, Midwives, Foster Carers, Residential Social Workers, Family Support Workers, </w:t>
      </w:r>
      <w:r w:rsidR="000D3FF2">
        <w:t xml:space="preserve">Substance use Workers, </w:t>
      </w:r>
      <w:r>
        <w:t>Early years</w:t>
      </w:r>
      <w:r w:rsidR="00EF0C8C">
        <w:t>,</w:t>
      </w:r>
      <w:r>
        <w:t xml:space="preserve"> Housing Officers</w:t>
      </w:r>
      <w:r w:rsidR="00EF0C8C">
        <w:t xml:space="preserve"> and 3</w:t>
      </w:r>
      <w:r w:rsidR="00EF0C8C" w:rsidRPr="00EF0C8C">
        <w:rPr>
          <w:vertAlign w:val="superscript"/>
        </w:rPr>
        <w:t>rd</w:t>
      </w:r>
      <w:r w:rsidR="00EF0C8C">
        <w:t xml:space="preserve"> sector</w:t>
      </w:r>
      <w:r>
        <w:t>. The learnin</w:t>
      </w:r>
      <w:r w:rsidR="00254DC9">
        <w:t xml:space="preserve">g outcomes </w:t>
      </w:r>
      <w:r w:rsidR="003976E9">
        <w:t>a</w:t>
      </w:r>
      <w:r w:rsidR="00254DC9">
        <w:t>re;</w:t>
      </w:r>
    </w:p>
    <w:p w14:paraId="49A3F4EE" w14:textId="2F3B29D0" w:rsidR="00C20E24" w:rsidRPr="00C20E24" w:rsidRDefault="00C20E24" w:rsidP="00DD378E">
      <w:pPr>
        <w:pStyle w:val="BodyText"/>
        <w:numPr>
          <w:ilvl w:val="0"/>
          <w:numId w:val="24"/>
        </w:numPr>
        <w:spacing w:before="0" w:after="120"/>
        <w:jc w:val="left"/>
        <w:rPr>
          <w:rFonts w:ascii="Calibri" w:hAnsi="Calibri"/>
          <w:b w:val="0"/>
          <w:bCs w:val="0"/>
          <w:color w:val="333333"/>
        </w:rPr>
      </w:pPr>
      <w:r w:rsidRPr="00C20E24">
        <w:rPr>
          <w:rFonts w:ascii="Calibri" w:hAnsi="Calibri"/>
          <w:b w:val="0"/>
          <w:bCs w:val="0"/>
          <w:color w:val="333333"/>
        </w:rPr>
        <w:t xml:space="preserve">to give attendees a greater knowledge of domestic abuse, parental substance use and parental mental </w:t>
      </w:r>
      <w:r>
        <w:rPr>
          <w:rFonts w:ascii="Calibri" w:hAnsi="Calibri"/>
          <w:b w:val="0"/>
          <w:bCs w:val="0"/>
          <w:color w:val="333333"/>
        </w:rPr>
        <w:t xml:space="preserve">ill </w:t>
      </w:r>
      <w:r w:rsidRPr="00C20E24">
        <w:rPr>
          <w:rFonts w:ascii="Calibri" w:hAnsi="Calibri"/>
          <w:b w:val="0"/>
          <w:bCs w:val="0"/>
          <w:color w:val="333333"/>
        </w:rPr>
        <w:t>health issues</w:t>
      </w:r>
    </w:p>
    <w:p w14:paraId="31F82D19" w14:textId="77777777" w:rsidR="00C20E24" w:rsidRPr="00C20E24" w:rsidRDefault="00C20E24" w:rsidP="00DD378E">
      <w:pPr>
        <w:pStyle w:val="BodyText"/>
        <w:numPr>
          <w:ilvl w:val="0"/>
          <w:numId w:val="24"/>
        </w:numPr>
        <w:spacing w:before="0" w:after="120"/>
        <w:jc w:val="left"/>
        <w:rPr>
          <w:rFonts w:ascii="Calibri" w:hAnsi="Calibri"/>
          <w:b w:val="0"/>
          <w:bCs w:val="0"/>
          <w:color w:val="333333"/>
        </w:rPr>
      </w:pPr>
      <w:r w:rsidRPr="00C20E24">
        <w:rPr>
          <w:rFonts w:ascii="Calibri" w:hAnsi="Calibri"/>
          <w:b w:val="0"/>
          <w:bCs w:val="0"/>
          <w:color w:val="333333"/>
        </w:rPr>
        <w:t>to develop a greater understanding of how these issues impact on children and young people</w:t>
      </w:r>
    </w:p>
    <w:p w14:paraId="0C865DE4" w14:textId="69CB7C49" w:rsidR="001A454E" w:rsidRPr="0072113C" w:rsidRDefault="00C20E24" w:rsidP="00DD378E">
      <w:pPr>
        <w:pStyle w:val="BodyText"/>
        <w:numPr>
          <w:ilvl w:val="0"/>
          <w:numId w:val="24"/>
        </w:numPr>
        <w:spacing w:before="0" w:after="120"/>
        <w:jc w:val="left"/>
        <w:rPr>
          <w:rFonts w:ascii="Calibri" w:hAnsi="Calibri"/>
          <w:b w:val="0"/>
          <w:bCs w:val="0"/>
          <w:color w:val="333333"/>
        </w:rPr>
      </w:pPr>
      <w:r w:rsidRPr="00C20E24">
        <w:rPr>
          <w:rFonts w:ascii="Calibri" w:hAnsi="Calibri"/>
          <w:b w:val="0"/>
          <w:bCs w:val="0"/>
          <w:color w:val="333333"/>
        </w:rPr>
        <w:t>to identify links between these issues and child protection concerns</w:t>
      </w:r>
    </w:p>
    <w:p w14:paraId="0B1BA50D" w14:textId="2E1A77F6" w:rsidR="0092134F" w:rsidRDefault="00EB4745" w:rsidP="00EB4745">
      <w:pPr>
        <w:rPr>
          <w:b/>
        </w:rPr>
      </w:pPr>
      <w:r w:rsidRPr="00EB4745">
        <w:rPr>
          <w:b/>
        </w:rPr>
        <w:t xml:space="preserve">Neglect Tool </w:t>
      </w:r>
      <w:r w:rsidR="009B3B28">
        <w:rPr>
          <w:b/>
        </w:rPr>
        <w:t xml:space="preserve">(Specific and Intensive Workforce) ½ </w:t>
      </w:r>
      <w:r w:rsidR="00DC74A1">
        <w:rPr>
          <w:b/>
        </w:rPr>
        <w:t xml:space="preserve">- </w:t>
      </w:r>
      <w:r w:rsidR="003976E9">
        <w:rPr>
          <w:b/>
        </w:rPr>
        <w:t>day facilitated</w:t>
      </w:r>
      <w:r w:rsidR="00EF0C8C">
        <w:rPr>
          <w:b/>
        </w:rPr>
        <w:t xml:space="preserve"> by Public Protection Advisor </w:t>
      </w:r>
      <w:r w:rsidR="00271B6C">
        <w:rPr>
          <w:b/>
        </w:rPr>
        <w:t xml:space="preserve">(Also available as a </w:t>
      </w:r>
      <w:proofErr w:type="spellStart"/>
      <w:r w:rsidR="00271B6C">
        <w:rPr>
          <w:b/>
        </w:rPr>
        <w:t>emodule</w:t>
      </w:r>
      <w:proofErr w:type="spellEnd"/>
      <w:r w:rsidR="00271B6C">
        <w:rPr>
          <w:b/>
        </w:rPr>
        <w:t xml:space="preserve"> on </w:t>
      </w:r>
      <w:proofErr w:type="spellStart"/>
      <w:r w:rsidR="00271B6C">
        <w:rPr>
          <w:b/>
        </w:rPr>
        <w:t>Mylo</w:t>
      </w:r>
      <w:proofErr w:type="spellEnd"/>
      <w:r w:rsidR="00271B6C">
        <w:rPr>
          <w:b/>
        </w:rPr>
        <w:t xml:space="preserve"> and Clacks Academy) </w:t>
      </w:r>
      <w:r w:rsidR="009B3B28">
        <w:rPr>
          <w:b/>
        </w:rPr>
        <w:t xml:space="preserve"> </w:t>
      </w:r>
    </w:p>
    <w:p w14:paraId="1DF6F47C" w14:textId="3E979D7E" w:rsidR="00BB0A0F" w:rsidRPr="0092134F" w:rsidRDefault="00BB0A0F" w:rsidP="00EB4745">
      <w:pPr>
        <w:rPr>
          <w:b/>
        </w:rPr>
      </w:pPr>
      <w:r>
        <w:t>Applicants must have previously completed Intra-Agency Child Protection Processes Roles and Responsibilities training</w:t>
      </w:r>
      <w:r w:rsidR="009A76A5">
        <w:t xml:space="preserve"> and the Trigger Trio training </w:t>
      </w:r>
    </w:p>
    <w:p w14:paraId="5B822D40" w14:textId="18D334EF" w:rsidR="00196B73" w:rsidRDefault="00196B73" w:rsidP="00196B73">
      <w:r w:rsidRPr="00196B73">
        <w:lastRenderedPageBreak/>
        <w:t xml:space="preserve">The target audience for this </w:t>
      </w:r>
      <w:r>
        <w:t xml:space="preserve">training is Social Workers – Children, </w:t>
      </w:r>
      <w:r w:rsidR="00EF0C8C">
        <w:t>Education promoted posts,</w:t>
      </w:r>
      <w:r>
        <w:t xml:space="preserve"> Health Visitors, Midwives, Residential Social Workers, Family Support Workers, Early years</w:t>
      </w:r>
      <w:r w:rsidR="00EF0C8C">
        <w:t>, 3</w:t>
      </w:r>
      <w:r w:rsidR="00EF0C8C" w:rsidRPr="00EF0C8C">
        <w:rPr>
          <w:vertAlign w:val="superscript"/>
        </w:rPr>
        <w:t>rd</w:t>
      </w:r>
      <w:r w:rsidR="00EF0C8C">
        <w:t xml:space="preserve"> sector</w:t>
      </w:r>
      <w:r>
        <w:t xml:space="preserve"> and Housing Officers       </w:t>
      </w:r>
    </w:p>
    <w:p w14:paraId="7919C8EB" w14:textId="7A6BF3EC" w:rsidR="00B71653" w:rsidRDefault="00B71653" w:rsidP="00EB4745">
      <w:r>
        <w:t>The learning outcomes for this course are:</w:t>
      </w:r>
    </w:p>
    <w:p w14:paraId="1A79AD7B" w14:textId="49010E31" w:rsidR="00B71653" w:rsidRPr="00B71653" w:rsidRDefault="00B71653" w:rsidP="00DD378E">
      <w:pPr>
        <w:pStyle w:val="ListParagraph"/>
        <w:numPr>
          <w:ilvl w:val="0"/>
          <w:numId w:val="18"/>
        </w:numPr>
      </w:pPr>
      <w:r w:rsidRPr="00B71653">
        <w:rPr>
          <w:szCs w:val="24"/>
        </w:rPr>
        <w:t>To familiarise practitioners with the principles and content of the Neglect Toolkit</w:t>
      </w:r>
    </w:p>
    <w:p w14:paraId="1C94F6AF" w14:textId="19C8516C" w:rsidR="00B71653" w:rsidRPr="00B71653" w:rsidRDefault="00B71653" w:rsidP="00DD378E">
      <w:pPr>
        <w:pStyle w:val="ListParagraph"/>
        <w:numPr>
          <w:ilvl w:val="0"/>
          <w:numId w:val="18"/>
        </w:numPr>
      </w:pPr>
      <w:r w:rsidRPr="0042377A">
        <w:rPr>
          <w:szCs w:val="24"/>
        </w:rPr>
        <w:t>To consider thresholds and values when assessing and ascribing scores to families where neglect is an issue</w:t>
      </w:r>
    </w:p>
    <w:p w14:paraId="34E85867" w14:textId="169351AE" w:rsidR="00B71653" w:rsidRPr="00B71653" w:rsidRDefault="00B71653" w:rsidP="00DD378E">
      <w:pPr>
        <w:pStyle w:val="ListParagraph"/>
        <w:numPr>
          <w:ilvl w:val="0"/>
          <w:numId w:val="18"/>
        </w:numPr>
      </w:pPr>
      <w:r w:rsidRPr="0042377A">
        <w:rPr>
          <w:szCs w:val="24"/>
        </w:rPr>
        <w:t>To complete and score the Neglect Toolkit in relation to a case study</w:t>
      </w:r>
    </w:p>
    <w:p w14:paraId="4E3BC2EF" w14:textId="65B23C6A" w:rsidR="00B71653" w:rsidRDefault="00B71653" w:rsidP="00DD378E">
      <w:pPr>
        <w:pStyle w:val="ListParagraph"/>
        <w:numPr>
          <w:ilvl w:val="0"/>
          <w:numId w:val="18"/>
        </w:numPr>
      </w:pPr>
      <w:r w:rsidRPr="0042377A">
        <w:rPr>
          <w:szCs w:val="24"/>
        </w:rPr>
        <w:t>To explore and build confidence in using this tool and use in practice</w:t>
      </w:r>
    </w:p>
    <w:p w14:paraId="1CA448AC" w14:textId="1346889B" w:rsidR="000D3FF2" w:rsidRDefault="000D3FF2" w:rsidP="000D3FF2">
      <w:pPr>
        <w:rPr>
          <w:rStyle w:val="Strong"/>
        </w:rPr>
      </w:pPr>
      <w:r>
        <w:rPr>
          <w:rStyle w:val="Strong"/>
        </w:rPr>
        <w:t xml:space="preserve">Drug Awareness (Specific and Intensive Workforce) </w:t>
      </w:r>
      <w:r w:rsidR="000D2E66">
        <w:rPr>
          <w:rStyle w:val="Strong"/>
        </w:rPr>
        <w:t>1</w:t>
      </w:r>
      <w:r w:rsidR="00EF0C8C">
        <w:rPr>
          <w:rStyle w:val="Strong"/>
        </w:rPr>
        <w:t>-</w:t>
      </w:r>
      <w:r w:rsidR="000D2E66">
        <w:rPr>
          <w:rStyle w:val="Strong"/>
        </w:rPr>
        <w:t xml:space="preserve"> day</w:t>
      </w:r>
      <w:r>
        <w:rPr>
          <w:rStyle w:val="Strong"/>
        </w:rPr>
        <w:t xml:space="preserve"> </w:t>
      </w:r>
      <w:r w:rsidR="00EF0C8C">
        <w:rPr>
          <w:rStyle w:val="Strong"/>
        </w:rPr>
        <w:t xml:space="preserve">facilitated by </w:t>
      </w:r>
      <w:r w:rsidR="00426641">
        <w:rPr>
          <w:rStyle w:val="Strong"/>
        </w:rPr>
        <w:t>SDF</w:t>
      </w:r>
    </w:p>
    <w:p w14:paraId="4B15A306" w14:textId="30EC3680" w:rsidR="000D3FF2" w:rsidRDefault="000D3FF2" w:rsidP="000D3FF2">
      <w:r>
        <w:t>The training aims to increase workers’ drug awareness knowledge and provide an opportunity to explore current and emerging trends with substance use.</w:t>
      </w:r>
    </w:p>
    <w:p w14:paraId="24F452B8" w14:textId="68085A03" w:rsidR="000D3FF2" w:rsidRDefault="000D3FF2" w:rsidP="000D3FF2">
      <w:r w:rsidRPr="00196B73">
        <w:t xml:space="preserve">The target audience for this </w:t>
      </w:r>
      <w:r>
        <w:t xml:space="preserve">training is Social Workers – Children, Health Visitors, Midwives, Foster Carers, Residential Social Workers, Family Support Workers, Early </w:t>
      </w:r>
      <w:r w:rsidR="00C20E24">
        <w:t>years and</w:t>
      </w:r>
      <w:r>
        <w:t xml:space="preserve"> Housing Officers</w:t>
      </w:r>
      <w:r w:rsidR="00EF0C8C">
        <w:t>.</w:t>
      </w:r>
      <w:r>
        <w:t xml:space="preserve">  </w:t>
      </w:r>
    </w:p>
    <w:p w14:paraId="271376AB" w14:textId="07557BCB" w:rsidR="000D2E66" w:rsidRPr="00EF0C8C" w:rsidRDefault="000D2E66" w:rsidP="000D3FF2">
      <w:pPr>
        <w:rPr>
          <w:rFonts w:asciiTheme="minorHAnsi" w:hAnsiTheme="minorHAnsi" w:cs="Arial"/>
          <w:szCs w:val="24"/>
        </w:rPr>
      </w:pPr>
      <w:r w:rsidRPr="000D2E66">
        <w:rPr>
          <w:rFonts w:cs="Arial"/>
          <w:szCs w:val="24"/>
        </w:rPr>
        <w:t>By the end of the session participants will be able to:</w:t>
      </w:r>
    </w:p>
    <w:p w14:paraId="42C3FE58" w14:textId="77777777" w:rsidR="000D2E66" w:rsidRPr="000D2E66" w:rsidRDefault="000D2E66" w:rsidP="000D3FF2">
      <w:pPr>
        <w:rPr>
          <w:rFonts w:cs="Arial"/>
          <w:szCs w:val="24"/>
        </w:rPr>
      </w:pPr>
      <w:r w:rsidRPr="000D2E66">
        <w:rPr>
          <w:rFonts w:cs="Arial"/>
          <w:szCs w:val="24"/>
        </w:rPr>
        <w:t>• Name the seven key drug categories and their key effects</w:t>
      </w:r>
    </w:p>
    <w:p w14:paraId="230CF0C8" w14:textId="77777777" w:rsidR="000D2E66" w:rsidRPr="000D2E66" w:rsidRDefault="000D2E66" w:rsidP="000D3FF2">
      <w:pPr>
        <w:rPr>
          <w:rFonts w:cs="Arial"/>
          <w:szCs w:val="24"/>
        </w:rPr>
      </w:pPr>
      <w:r w:rsidRPr="000D2E66">
        <w:rPr>
          <w:rFonts w:cs="Arial"/>
          <w:szCs w:val="24"/>
        </w:rPr>
        <w:t>• Recall an overview of the key substances in use</w:t>
      </w:r>
    </w:p>
    <w:p w14:paraId="2A9803AE" w14:textId="762FDF72" w:rsidR="000D2E66" w:rsidRPr="000D2E66" w:rsidRDefault="000D2E66" w:rsidP="000D3FF2">
      <w:pPr>
        <w:rPr>
          <w:rFonts w:cs="Arial"/>
          <w:szCs w:val="24"/>
        </w:rPr>
      </w:pPr>
      <w:r w:rsidRPr="000D2E66">
        <w:rPr>
          <w:rFonts w:cs="Arial"/>
          <w:szCs w:val="24"/>
        </w:rPr>
        <w:t>• Identify the reasons why people choose to use drugs and alcohol.</w:t>
      </w:r>
    </w:p>
    <w:p w14:paraId="259C0B6E" w14:textId="77777777" w:rsidR="000D2E66" w:rsidRPr="000D2E66" w:rsidRDefault="000D2E66" w:rsidP="000D3FF2">
      <w:pPr>
        <w:rPr>
          <w:rFonts w:cs="Arial"/>
          <w:szCs w:val="24"/>
        </w:rPr>
      </w:pPr>
      <w:r w:rsidRPr="000D2E66">
        <w:rPr>
          <w:rFonts w:cs="Arial"/>
          <w:szCs w:val="24"/>
        </w:rPr>
        <w:t>• Recall poly-drug use and dependant substance use patterns.</w:t>
      </w:r>
    </w:p>
    <w:p w14:paraId="3F0C9A0B" w14:textId="77777777" w:rsidR="000D2E66" w:rsidRPr="000D2E66" w:rsidRDefault="000D2E66" w:rsidP="000D3FF2">
      <w:pPr>
        <w:rPr>
          <w:rFonts w:cs="Arial"/>
          <w:szCs w:val="24"/>
        </w:rPr>
      </w:pPr>
      <w:r w:rsidRPr="000D2E66">
        <w:rPr>
          <w:rFonts w:cs="Arial"/>
          <w:szCs w:val="24"/>
        </w:rPr>
        <w:t>• Describe signs of overdose and how to respond.</w:t>
      </w:r>
    </w:p>
    <w:p w14:paraId="1FD3E13C" w14:textId="617E6CE3" w:rsidR="000D2E66" w:rsidRPr="000D2E66" w:rsidRDefault="000D2E66" w:rsidP="000D3FF2">
      <w:pPr>
        <w:rPr>
          <w:szCs w:val="24"/>
        </w:rPr>
      </w:pPr>
      <w:r w:rsidRPr="000D2E66">
        <w:rPr>
          <w:rFonts w:cs="Arial"/>
          <w:szCs w:val="24"/>
        </w:rPr>
        <w:t>• Identify effective techniques to support people who use drugs and alcohol</w:t>
      </w:r>
    </w:p>
    <w:p w14:paraId="29442891" w14:textId="0F28E10E" w:rsidR="000D2E66" w:rsidRPr="00EF0C8C" w:rsidRDefault="000D3FF2" w:rsidP="000D3FF2">
      <w:pPr>
        <w:rPr>
          <w:b/>
          <w:bCs/>
        </w:rPr>
      </w:pPr>
      <w:r>
        <w:rPr>
          <w:rStyle w:val="Strong"/>
        </w:rPr>
        <w:t xml:space="preserve">Children and Families Affected by Parental Substance </w:t>
      </w:r>
      <w:r w:rsidR="00F04554">
        <w:rPr>
          <w:rStyle w:val="Strong"/>
        </w:rPr>
        <w:t>U</w:t>
      </w:r>
      <w:r>
        <w:rPr>
          <w:rStyle w:val="Strong"/>
        </w:rPr>
        <w:t>se</w:t>
      </w:r>
      <w:r>
        <w:t xml:space="preserve"> </w:t>
      </w:r>
      <w:r w:rsidR="000D2E66" w:rsidRPr="000D2E66">
        <w:rPr>
          <w:b/>
        </w:rPr>
        <w:t>(Specific and Intensive Workforce) 1</w:t>
      </w:r>
      <w:r w:rsidR="00EF0C8C">
        <w:rPr>
          <w:b/>
        </w:rPr>
        <w:t>-</w:t>
      </w:r>
      <w:r w:rsidR="000D2E66" w:rsidRPr="000D2E66">
        <w:rPr>
          <w:b/>
        </w:rPr>
        <w:t xml:space="preserve">day </w:t>
      </w:r>
      <w:r w:rsidR="00EF0C8C">
        <w:rPr>
          <w:rStyle w:val="Strong"/>
        </w:rPr>
        <w:t xml:space="preserve">facilitated by </w:t>
      </w:r>
      <w:r w:rsidR="00426641">
        <w:rPr>
          <w:rStyle w:val="Strong"/>
        </w:rPr>
        <w:t>SDF</w:t>
      </w:r>
    </w:p>
    <w:p w14:paraId="165FFC96" w14:textId="4CCB0C14" w:rsidR="000D3FF2" w:rsidRDefault="000D3FF2" w:rsidP="000D3FF2">
      <w:r>
        <w:t>This two day course seeks to develop the knowledge and skills of workers in contact with children and families affected by problem drug and alcohol misuse. This includes health visitors, teachers, substance misuse workers and social workers, including criminal justice workers.</w:t>
      </w:r>
    </w:p>
    <w:p w14:paraId="0B0A2902" w14:textId="58C55F1B" w:rsidR="000D2E66" w:rsidRDefault="000D2E66" w:rsidP="000D2E66">
      <w:r w:rsidRPr="00196B73">
        <w:t xml:space="preserve">The target audience for this </w:t>
      </w:r>
      <w:r>
        <w:t xml:space="preserve">training is Social Workers – Children, Principal Guidance Teachers, Child Protection Coordinators, Health Visitors, Midwives, Foster Carers, Residential Social Workers, Family Support Workers, Early </w:t>
      </w:r>
      <w:r w:rsidR="0007180D">
        <w:t>years and</w:t>
      </w:r>
      <w:r>
        <w:t xml:space="preserve"> Housing Officers  </w:t>
      </w:r>
    </w:p>
    <w:p w14:paraId="087A42CB" w14:textId="70513A41" w:rsidR="000D2E66" w:rsidRPr="000D2E66" w:rsidRDefault="000D2E66" w:rsidP="000D3FF2">
      <w:pPr>
        <w:rPr>
          <w:rFonts w:cs="Arial"/>
          <w:szCs w:val="24"/>
        </w:rPr>
      </w:pPr>
      <w:r w:rsidRPr="000D2E66">
        <w:rPr>
          <w:rFonts w:cs="Arial"/>
          <w:szCs w:val="24"/>
        </w:rPr>
        <w:lastRenderedPageBreak/>
        <w:t>By the end of the course, participants will be able to:</w:t>
      </w:r>
    </w:p>
    <w:p w14:paraId="0BC35258" w14:textId="77777777" w:rsidR="000D2E66" w:rsidRPr="000D2E66" w:rsidRDefault="000D2E66" w:rsidP="000D3FF2">
      <w:pPr>
        <w:rPr>
          <w:rFonts w:cs="Arial"/>
          <w:szCs w:val="24"/>
        </w:rPr>
      </w:pPr>
      <w:r w:rsidRPr="000D2E66">
        <w:rPr>
          <w:rFonts w:cs="Arial"/>
          <w:szCs w:val="24"/>
        </w:rPr>
        <w:t>• Reflect on personal and professional values and how this may impact on practice</w:t>
      </w:r>
    </w:p>
    <w:p w14:paraId="6A4D7260" w14:textId="6E131E9A" w:rsidR="000D2E66" w:rsidRPr="000D2E66" w:rsidRDefault="000D2E66" w:rsidP="000D3FF2">
      <w:pPr>
        <w:rPr>
          <w:rFonts w:cs="Arial"/>
          <w:szCs w:val="24"/>
        </w:rPr>
      </w:pPr>
      <w:r>
        <w:rPr>
          <w:rFonts w:ascii="Arial" w:hAnsi="Arial" w:cs="Arial"/>
          <w:sz w:val="35"/>
          <w:szCs w:val="35"/>
        </w:rPr>
        <w:t xml:space="preserve">• </w:t>
      </w:r>
      <w:r w:rsidRPr="000D2E66">
        <w:rPr>
          <w:rFonts w:cs="Arial"/>
          <w:szCs w:val="24"/>
        </w:rPr>
        <w:t>Understand the importance of appropriate information sharing at an intra- and inter</w:t>
      </w:r>
      <w:r w:rsidR="0007180D" w:rsidRPr="000D2E66">
        <w:rPr>
          <w:rFonts w:cs="Arial"/>
          <w:szCs w:val="24"/>
        </w:rPr>
        <w:t>-</w:t>
      </w:r>
      <w:r w:rsidR="0007180D">
        <w:rPr>
          <w:rFonts w:cs="Arial"/>
          <w:szCs w:val="24"/>
        </w:rPr>
        <w:t xml:space="preserve"> agency</w:t>
      </w:r>
      <w:r w:rsidRPr="000D2E66">
        <w:rPr>
          <w:rFonts w:cs="Arial"/>
          <w:szCs w:val="24"/>
        </w:rPr>
        <w:t xml:space="preserve"> level.</w:t>
      </w:r>
    </w:p>
    <w:p w14:paraId="3462E452" w14:textId="77777777" w:rsidR="000D2E66" w:rsidRPr="000D2E66" w:rsidRDefault="000D2E66" w:rsidP="000D3FF2">
      <w:pPr>
        <w:rPr>
          <w:rFonts w:cs="Arial"/>
          <w:szCs w:val="24"/>
        </w:rPr>
      </w:pPr>
      <w:r w:rsidRPr="000D2E66">
        <w:rPr>
          <w:rFonts w:cs="Arial"/>
          <w:szCs w:val="24"/>
        </w:rPr>
        <w:t>•</w:t>
      </w:r>
      <w:r>
        <w:rPr>
          <w:rFonts w:ascii="Arial" w:hAnsi="Arial" w:cs="Arial"/>
          <w:sz w:val="35"/>
          <w:szCs w:val="35"/>
        </w:rPr>
        <w:t xml:space="preserve"> </w:t>
      </w:r>
      <w:r w:rsidRPr="000D2E66">
        <w:rPr>
          <w:rFonts w:cs="Arial"/>
          <w:szCs w:val="24"/>
        </w:rPr>
        <w:t>Utilise the Child’s Change Cycle tool and understand how it relates to the Trans-theoretical Model of Change for adults.</w:t>
      </w:r>
    </w:p>
    <w:p w14:paraId="6DE1F3A0" w14:textId="77777777" w:rsidR="000D2E66" w:rsidRPr="000D2E66" w:rsidRDefault="000D2E66" w:rsidP="000D3FF2">
      <w:pPr>
        <w:rPr>
          <w:rFonts w:cs="Arial"/>
          <w:szCs w:val="24"/>
        </w:rPr>
      </w:pPr>
      <w:r w:rsidRPr="000D2E66">
        <w:rPr>
          <w:rFonts w:cs="Arial"/>
          <w:szCs w:val="24"/>
        </w:rPr>
        <w:t>• Identify protective factors which promote resilience in adverse circumstances.</w:t>
      </w:r>
    </w:p>
    <w:p w14:paraId="3DDAB979" w14:textId="104C28C1" w:rsidR="000D2E66" w:rsidRPr="000D2E66" w:rsidRDefault="000D2E66" w:rsidP="000D3FF2">
      <w:pPr>
        <w:rPr>
          <w:szCs w:val="24"/>
        </w:rPr>
      </w:pPr>
      <w:r w:rsidRPr="000D2E66">
        <w:rPr>
          <w:rFonts w:cs="Arial"/>
          <w:szCs w:val="24"/>
        </w:rPr>
        <w:t>• Recognise the potential and actual impact of parental substance misuse on children</w:t>
      </w:r>
    </w:p>
    <w:p w14:paraId="3AB3E341" w14:textId="35CE36AE" w:rsidR="009A76A5" w:rsidRDefault="009A76A5" w:rsidP="009A76A5">
      <w:pPr>
        <w:rPr>
          <w:b/>
        </w:rPr>
      </w:pPr>
      <w:bookmarkStart w:id="18" w:name="CSEawareness"/>
      <w:r>
        <w:rPr>
          <w:b/>
        </w:rPr>
        <w:t xml:space="preserve">Child Sexual Exploitation </w:t>
      </w:r>
      <w:r w:rsidR="009B3B28">
        <w:rPr>
          <w:b/>
        </w:rPr>
        <w:t>(General, Specific and Intensive Workforce) ½</w:t>
      </w:r>
      <w:r w:rsidR="00DC74A1">
        <w:rPr>
          <w:b/>
        </w:rPr>
        <w:t>-</w:t>
      </w:r>
      <w:r w:rsidR="009B3B28">
        <w:rPr>
          <w:b/>
        </w:rPr>
        <w:t xml:space="preserve"> day</w:t>
      </w:r>
      <w:r w:rsidR="00EF0C8C">
        <w:rPr>
          <w:b/>
        </w:rPr>
        <w:t xml:space="preserve"> facilitated by the Public Protection Advisor </w:t>
      </w:r>
      <w:r w:rsidR="00271B6C">
        <w:rPr>
          <w:b/>
        </w:rPr>
        <w:t xml:space="preserve">(Also available as a </w:t>
      </w:r>
      <w:proofErr w:type="spellStart"/>
      <w:r w:rsidR="00271B6C">
        <w:rPr>
          <w:b/>
        </w:rPr>
        <w:t>emodule</w:t>
      </w:r>
      <w:proofErr w:type="spellEnd"/>
      <w:r w:rsidR="00271B6C">
        <w:rPr>
          <w:b/>
        </w:rPr>
        <w:t xml:space="preserve"> on </w:t>
      </w:r>
      <w:proofErr w:type="spellStart"/>
      <w:r w:rsidR="00271B6C">
        <w:rPr>
          <w:b/>
        </w:rPr>
        <w:t>Mylo</w:t>
      </w:r>
      <w:proofErr w:type="spellEnd"/>
      <w:r w:rsidR="00271B6C">
        <w:rPr>
          <w:b/>
        </w:rPr>
        <w:t xml:space="preserve"> and Clacks Academy) </w:t>
      </w:r>
    </w:p>
    <w:bookmarkEnd w:id="18"/>
    <w:p w14:paraId="1989F3F0" w14:textId="77777777" w:rsidR="009A76A5" w:rsidRDefault="009A76A5" w:rsidP="009A76A5">
      <w:r>
        <w:t>Applicants must have previously completed Child Protection Introduction.</w:t>
      </w:r>
    </w:p>
    <w:p w14:paraId="5C5FECA4" w14:textId="77777777" w:rsidR="009A76A5" w:rsidRDefault="009A76A5" w:rsidP="009A76A5">
      <w:r>
        <w:t>The course will raise awareness of how young people become involved in child sexual exploitation, the impact of their experiences and how practitioners can respond to protect and support those affected</w:t>
      </w:r>
    </w:p>
    <w:p w14:paraId="67064118" w14:textId="4AD8290C" w:rsidR="009A76A5" w:rsidRDefault="009A76A5" w:rsidP="009A76A5">
      <w:pPr>
        <w:contextualSpacing/>
      </w:pPr>
      <w:r>
        <w:t>The target audience is; Social Work – Children, Family Support Workers, Residential Social Workers, Foster Carers, School Nurses,</w:t>
      </w:r>
      <w:r w:rsidR="00EF0C8C">
        <w:t xml:space="preserve"> </w:t>
      </w:r>
      <w:r w:rsidR="00C72E7E">
        <w:t>and education</w:t>
      </w:r>
      <w:r w:rsidR="00EF0C8C">
        <w:t xml:space="preserve"> promoted posts,</w:t>
      </w:r>
      <w:r>
        <w:t xml:space="preserve"> Chairs of Parent </w:t>
      </w:r>
      <w:r w:rsidR="003976E9">
        <w:t>Councils and</w:t>
      </w:r>
      <w:r>
        <w:t xml:space="preserve"> 3</w:t>
      </w:r>
      <w:r w:rsidRPr="00691E73">
        <w:rPr>
          <w:vertAlign w:val="superscript"/>
        </w:rPr>
        <w:t>rd</w:t>
      </w:r>
      <w:r>
        <w:t xml:space="preserve"> Sector. The learning outcomes are:</w:t>
      </w:r>
    </w:p>
    <w:p w14:paraId="75FC16AC" w14:textId="77777777" w:rsidR="009A76A5" w:rsidRDefault="009A76A5" w:rsidP="00DD378E">
      <w:pPr>
        <w:pStyle w:val="ListParagraph"/>
        <w:numPr>
          <w:ilvl w:val="0"/>
          <w:numId w:val="14"/>
        </w:numPr>
        <w:ind w:left="426" w:hanging="426"/>
      </w:pPr>
      <w:r>
        <w:t>To explain the key terminology and definitions in relation to child sexual exploitation.</w:t>
      </w:r>
    </w:p>
    <w:p w14:paraId="62FEC655" w14:textId="77777777" w:rsidR="009A76A5" w:rsidRDefault="009A76A5" w:rsidP="00DD378E">
      <w:pPr>
        <w:pStyle w:val="ListParagraph"/>
        <w:numPr>
          <w:ilvl w:val="0"/>
          <w:numId w:val="14"/>
        </w:numPr>
        <w:ind w:left="426" w:hanging="426"/>
      </w:pPr>
      <w:r>
        <w:t>To identify and describe the key vulnerability factors, risk indicators and spectrum of experiences in relation to child sexual exploitation.</w:t>
      </w:r>
    </w:p>
    <w:p w14:paraId="2BE71717" w14:textId="72F751D5" w:rsidR="0008750A" w:rsidRDefault="009A76A5" w:rsidP="00DD378E">
      <w:pPr>
        <w:pStyle w:val="ListParagraph"/>
        <w:numPr>
          <w:ilvl w:val="0"/>
          <w:numId w:val="14"/>
        </w:numPr>
        <w:ind w:left="426" w:hanging="426"/>
      </w:pPr>
      <w:r>
        <w:t>To recognise the importance of information sharing and multi-agency partnership in responding to children and young people</w:t>
      </w:r>
    </w:p>
    <w:p w14:paraId="3119421F" w14:textId="1364A29A" w:rsidR="00310B3D" w:rsidRDefault="00310B3D" w:rsidP="00310B3D">
      <w:pPr>
        <w:rPr>
          <w:b/>
        </w:rPr>
      </w:pPr>
      <w:r w:rsidRPr="00310B3D">
        <w:rPr>
          <w:b/>
        </w:rPr>
        <w:t>Mock Hearings</w:t>
      </w:r>
      <w:r>
        <w:rPr>
          <w:b/>
        </w:rPr>
        <w:t xml:space="preserve"> </w:t>
      </w:r>
      <w:r w:rsidR="00EF0C8C">
        <w:rPr>
          <w:b/>
        </w:rPr>
        <w:t>(</w:t>
      </w:r>
      <w:r w:rsidR="002D7C81">
        <w:rPr>
          <w:b/>
        </w:rPr>
        <w:t>S</w:t>
      </w:r>
      <w:r w:rsidR="00EF0C8C">
        <w:rPr>
          <w:b/>
        </w:rPr>
        <w:t>pecific</w:t>
      </w:r>
      <w:r>
        <w:rPr>
          <w:b/>
        </w:rPr>
        <w:t xml:space="preserve"> and Intensi</w:t>
      </w:r>
      <w:r w:rsidR="00AA61E6">
        <w:rPr>
          <w:b/>
        </w:rPr>
        <w:t>ve Workforce) 1/2</w:t>
      </w:r>
      <w:r>
        <w:rPr>
          <w:b/>
        </w:rPr>
        <w:t xml:space="preserve"> day</w:t>
      </w:r>
      <w:r w:rsidR="00EF0C8C">
        <w:rPr>
          <w:b/>
        </w:rPr>
        <w:t xml:space="preserve"> facilitated by SCRA</w:t>
      </w:r>
    </w:p>
    <w:p w14:paraId="047DBE7D" w14:textId="4213C41C" w:rsidR="002D7C81" w:rsidRDefault="00EF0C8C" w:rsidP="00DA2955">
      <w:pPr>
        <w:contextualSpacing/>
      </w:pPr>
      <w:bookmarkStart w:id="19" w:name="VAWHEADER"/>
      <w:bookmarkEnd w:id="19"/>
      <w:r>
        <w:t>The target audience is; Social Work – Children, Family Support Workers, Residential Social Workers, Foster Carers,  and 3</w:t>
      </w:r>
      <w:r w:rsidRPr="00691E73">
        <w:rPr>
          <w:vertAlign w:val="superscript"/>
        </w:rPr>
        <w:t>rd</w:t>
      </w:r>
      <w:r>
        <w:t xml:space="preserve"> Sector. The learning outcomes are:</w:t>
      </w:r>
    </w:p>
    <w:p w14:paraId="0B573B72" w14:textId="77777777" w:rsidR="002D7C81" w:rsidRPr="002D7C81" w:rsidRDefault="002D7C81" w:rsidP="00DA2955">
      <w:pPr>
        <w:contextualSpacing/>
      </w:pPr>
    </w:p>
    <w:p w14:paraId="2F5DF1D8" w14:textId="77777777" w:rsidR="002D7C81" w:rsidRPr="002D7C81" w:rsidRDefault="002D7C81" w:rsidP="002D7C81">
      <w:pPr>
        <w:spacing w:after="0" w:line="240" w:lineRule="auto"/>
        <w:rPr>
          <w:rFonts w:eastAsia="Times New Roman" w:cs="Arial"/>
          <w:szCs w:val="24"/>
        </w:rPr>
      </w:pPr>
      <w:r w:rsidRPr="002D7C81">
        <w:rPr>
          <w:rFonts w:eastAsia="Times New Roman" w:cs="Arial"/>
          <w:szCs w:val="24"/>
        </w:rPr>
        <w:t xml:space="preserve">This is an opportunity for all team around the child members to participate in mock children’s hearings. This will provide attendees with the knowledge and understanding of why children attend hearings, the purpose of those Hearings, roles within Hearings and the various decisions panel members can make. It is a safe environment to ask questions and pick up hints and tips for presenting your recommendations and views at hearings. </w:t>
      </w:r>
    </w:p>
    <w:p w14:paraId="40102191" w14:textId="77777777" w:rsidR="002D7C81" w:rsidRDefault="002D7C81" w:rsidP="00DA2955">
      <w:pPr>
        <w:rPr>
          <w:rFonts w:ascii="Cambria" w:hAnsi="Cambria"/>
          <w:b/>
          <w:sz w:val="32"/>
          <w:szCs w:val="32"/>
        </w:rPr>
      </w:pPr>
    </w:p>
    <w:p w14:paraId="67BE8502" w14:textId="77777777" w:rsidR="002D7C81" w:rsidRPr="002D7C81" w:rsidRDefault="002D7C81" w:rsidP="00DA2955">
      <w:pPr>
        <w:rPr>
          <w:rFonts w:ascii="Cambria" w:hAnsi="Cambria"/>
          <w:b/>
          <w:sz w:val="32"/>
          <w:szCs w:val="32"/>
        </w:rPr>
      </w:pPr>
    </w:p>
    <w:p w14:paraId="4E9D2658" w14:textId="62C38EE7" w:rsidR="002D7C81" w:rsidRPr="002D7C81" w:rsidRDefault="002D7C81" w:rsidP="002D7C81">
      <w:pPr>
        <w:rPr>
          <w:b/>
        </w:rPr>
      </w:pPr>
      <w:r w:rsidRPr="002D7C81">
        <w:rPr>
          <w:rFonts w:eastAsia="Times New Roman" w:cs="Arial"/>
          <w:b/>
          <w:szCs w:val="24"/>
        </w:rPr>
        <w:lastRenderedPageBreak/>
        <w:t>Preparing Children from Hearings</w:t>
      </w:r>
      <w:r>
        <w:rPr>
          <w:rFonts w:eastAsia="Times New Roman" w:cs="Arial"/>
          <w:b/>
          <w:szCs w:val="24"/>
        </w:rPr>
        <w:t xml:space="preserve"> </w:t>
      </w:r>
      <w:r>
        <w:rPr>
          <w:b/>
        </w:rPr>
        <w:t>(Spe</w:t>
      </w:r>
      <w:r w:rsidR="00AA61E6">
        <w:rPr>
          <w:b/>
        </w:rPr>
        <w:t>cific and Intensive Workforce) 1/2</w:t>
      </w:r>
      <w:r>
        <w:rPr>
          <w:b/>
        </w:rPr>
        <w:t>- day facilitated by SCRA</w:t>
      </w:r>
    </w:p>
    <w:p w14:paraId="7DD4CCB7" w14:textId="6DF61822" w:rsidR="002D7C81" w:rsidRPr="002D7C81" w:rsidRDefault="002D7C81" w:rsidP="002D7C81">
      <w:pPr>
        <w:spacing w:after="0" w:line="240" w:lineRule="auto"/>
        <w:rPr>
          <w:rFonts w:eastAsia="Times New Roman" w:cs="Arial"/>
          <w:color w:val="000000"/>
          <w:szCs w:val="24"/>
        </w:rPr>
      </w:pPr>
      <w:r w:rsidRPr="002D7C81">
        <w:rPr>
          <w:rFonts w:eastAsia="Times New Roman" w:cs="Arial"/>
          <w:color w:val="000000"/>
          <w:szCs w:val="24"/>
        </w:rPr>
        <w:t>Th</w:t>
      </w:r>
      <w:r>
        <w:rPr>
          <w:rFonts w:eastAsia="Times New Roman" w:cs="Arial"/>
          <w:color w:val="000000"/>
          <w:szCs w:val="24"/>
        </w:rPr>
        <w:t xml:space="preserve">e target audience is: </w:t>
      </w:r>
      <w:r w:rsidRPr="002D7C81">
        <w:rPr>
          <w:rFonts w:eastAsia="Times New Roman" w:cs="Arial"/>
          <w:color w:val="000000"/>
          <w:szCs w:val="24"/>
        </w:rPr>
        <w:t xml:space="preserve"> primarily education and social work (but open to wider Team Around the Child members) with information in relation to preparing children and families for attending a children`s hearing as part of the Better Hearings Agenda.  SCRA will provide guidelines and materials for delegates to consider when engaging young people and their families for attending a Children`s Hearing.  The focus of this training is to encourage young people to engage more within the Children`s Hearing process and for professionals to have various resources to aid them in working with a young person who is involved in attending Children`s Hearings.</w:t>
      </w:r>
    </w:p>
    <w:p w14:paraId="6701831F" w14:textId="77777777" w:rsidR="002D7C81" w:rsidRDefault="002D7C81" w:rsidP="00DA2955">
      <w:pPr>
        <w:rPr>
          <w:rFonts w:ascii="Cambria" w:hAnsi="Cambria"/>
          <w:b/>
          <w:color w:val="0070C0"/>
          <w:sz w:val="32"/>
          <w:szCs w:val="32"/>
        </w:rPr>
      </w:pPr>
    </w:p>
    <w:p w14:paraId="5120579A" w14:textId="2E4E8AE9" w:rsidR="00D2288C" w:rsidRPr="00C63D15" w:rsidRDefault="00D2288C" w:rsidP="00DA2955">
      <w:pPr>
        <w:rPr>
          <w:rFonts w:ascii="Cambria" w:hAnsi="Cambria"/>
          <w:b/>
          <w:color w:val="0070C0"/>
          <w:sz w:val="32"/>
          <w:szCs w:val="32"/>
        </w:rPr>
      </w:pPr>
      <w:r w:rsidRPr="00C63D15">
        <w:rPr>
          <w:rFonts w:ascii="Cambria" w:hAnsi="Cambria"/>
          <w:b/>
          <w:color w:val="0070C0"/>
          <w:sz w:val="32"/>
          <w:szCs w:val="32"/>
        </w:rPr>
        <w:t xml:space="preserve">Violence </w:t>
      </w:r>
      <w:r w:rsidR="00714007" w:rsidRPr="00C63D15">
        <w:rPr>
          <w:rFonts w:ascii="Cambria" w:hAnsi="Cambria"/>
          <w:b/>
          <w:color w:val="0070C0"/>
          <w:sz w:val="32"/>
          <w:szCs w:val="32"/>
        </w:rPr>
        <w:t>against</w:t>
      </w:r>
      <w:r w:rsidRPr="00C63D15">
        <w:rPr>
          <w:rFonts w:ascii="Cambria" w:hAnsi="Cambria"/>
          <w:b/>
          <w:color w:val="0070C0"/>
          <w:sz w:val="32"/>
          <w:szCs w:val="32"/>
        </w:rPr>
        <w:t xml:space="preserve"> Women </w:t>
      </w:r>
      <w:r w:rsidR="00EB4745">
        <w:rPr>
          <w:rFonts w:ascii="Cambria" w:hAnsi="Cambria"/>
          <w:b/>
          <w:color w:val="0070C0"/>
          <w:sz w:val="32"/>
          <w:szCs w:val="32"/>
        </w:rPr>
        <w:t>&amp;</w:t>
      </w:r>
      <w:r w:rsidRPr="00C63D15">
        <w:rPr>
          <w:rFonts w:ascii="Cambria" w:hAnsi="Cambria"/>
          <w:b/>
          <w:color w:val="0070C0"/>
          <w:sz w:val="32"/>
          <w:szCs w:val="32"/>
        </w:rPr>
        <w:t xml:space="preserve"> Girls Learning and </w:t>
      </w:r>
      <w:r w:rsidR="00F04554">
        <w:rPr>
          <w:rFonts w:ascii="Cambria" w:hAnsi="Cambria"/>
          <w:b/>
          <w:color w:val="0070C0"/>
          <w:sz w:val="32"/>
          <w:szCs w:val="32"/>
        </w:rPr>
        <w:t xml:space="preserve">Practice </w:t>
      </w:r>
      <w:r w:rsidR="00645AC1" w:rsidRPr="00C63D15">
        <w:rPr>
          <w:rFonts w:ascii="Cambria" w:hAnsi="Cambria"/>
          <w:b/>
          <w:color w:val="0070C0"/>
          <w:sz w:val="32"/>
          <w:szCs w:val="32"/>
        </w:rPr>
        <w:t>D</w:t>
      </w:r>
      <w:r w:rsidRPr="00C63D15">
        <w:rPr>
          <w:rFonts w:ascii="Cambria" w:hAnsi="Cambria"/>
          <w:b/>
          <w:color w:val="0070C0"/>
          <w:sz w:val="32"/>
          <w:szCs w:val="32"/>
        </w:rPr>
        <w:t>evelopment Opportunities</w:t>
      </w:r>
    </w:p>
    <w:p w14:paraId="5B994ED8" w14:textId="2310EE03" w:rsidR="00D2288C" w:rsidRDefault="00D2288C" w:rsidP="00DA2955">
      <w:pPr>
        <w:rPr>
          <w:b/>
        </w:rPr>
      </w:pPr>
      <w:bookmarkStart w:id="20" w:name="VAWspotlingsondomesticabuse"/>
      <w:r>
        <w:rPr>
          <w:b/>
        </w:rPr>
        <w:t>Domestic Abuse</w:t>
      </w:r>
      <w:r w:rsidR="00CE7910">
        <w:rPr>
          <w:b/>
        </w:rPr>
        <w:t xml:space="preserve"> and Coercive </w:t>
      </w:r>
      <w:r w:rsidR="00177635">
        <w:rPr>
          <w:b/>
        </w:rPr>
        <w:t>Control (</w:t>
      </w:r>
      <w:r w:rsidR="009B3B28">
        <w:rPr>
          <w:b/>
        </w:rPr>
        <w:t>Specific and Intensive Workforce) 1</w:t>
      </w:r>
      <w:r w:rsidR="00401C1C">
        <w:rPr>
          <w:b/>
        </w:rPr>
        <w:t>-</w:t>
      </w:r>
      <w:r w:rsidR="009B3B28">
        <w:rPr>
          <w:b/>
        </w:rPr>
        <w:t xml:space="preserve"> day</w:t>
      </w:r>
      <w:r w:rsidR="00401C1C">
        <w:rPr>
          <w:b/>
        </w:rPr>
        <w:t xml:space="preserve"> facilitated by Stirling Women’s Aid</w:t>
      </w:r>
      <w:r w:rsidR="009B3B28">
        <w:rPr>
          <w:b/>
        </w:rPr>
        <w:t xml:space="preserve"> </w:t>
      </w:r>
    </w:p>
    <w:p w14:paraId="53FF41E6" w14:textId="2D794882" w:rsidR="00B71653" w:rsidRDefault="00B71653" w:rsidP="00DA2955">
      <w:pPr>
        <w:rPr>
          <w:b/>
        </w:rPr>
      </w:pPr>
      <w:r>
        <w:t xml:space="preserve">Applicants must have previously completed Trigger Trio training. </w:t>
      </w:r>
    </w:p>
    <w:bookmarkEnd w:id="20"/>
    <w:p w14:paraId="0408D2F0" w14:textId="7C5632A4" w:rsidR="003976E9" w:rsidRDefault="00D2288C" w:rsidP="00DA2955">
      <w:r w:rsidRPr="00D2288C">
        <w:t>The training is an introductory multi-agency session that aims to develop your understanding of domestic abuse, as a form of gender based violence. During the day we will explore the root causes of domestic abuse, the impact of domestic abuse</w:t>
      </w:r>
      <w:r w:rsidR="000A1D2C">
        <w:t>,</w:t>
      </w:r>
      <w:r w:rsidR="000A1D2C" w:rsidRPr="00D2288C">
        <w:t xml:space="preserve"> the</w:t>
      </w:r>
      <w:r w:rsidRPr="00D2288C">
        <w:t xml:space="preserve"> complexities involved in leaving abusive relationships, and the main elements of best practices. </w:t>
      </w:r>
      <w:r w:rsidR="000A1D2C">
        <w:t xml:space="preserve">This training will support anyone undertaking Safe &amp; Together training.  </w:t>
      </w:r>
    </w:p>
    <w:p w14:paraId="2C0AC600" w14:textId="6190E3BA" w:rsidR="00BC6786" w:rsidRDefault="00D2288C" w:rsidP="00DA2955">
      <w:r w:rsidRPr="00D2288C">
        <w:t>Th</w:t>
      </w:r>
      <w:r w:rsidR="009D6196">
        <w:t>e target audience</w:t>
      </w:r>
      <w:r w:rsidRPr="00D2288C">
        <w:t xml:space="preserve"> is </w:t>
      </w:r>
      <w:r w:rsidR="00600D52">
        <w:t>Social Workers – Children’s Adults, Criminal Justice , Police Officers, Health Visitors, Midwives, Housing Officers, Residential Social Workers, Foster Carers, Family Support Workers, 3</w:t>
      </w:r>
      <w:r w:rsidR="00600D52" w:rsidRPr="00600D52">
        <w:rPr>
          <w:vertAlign w:val="superscript"/>
        </w:rPr>
        <w:t>rd</w:t>
      </w:r>
      <w:r w:rsidR="00600D52">
        <w:t xml:space="preserve"> Sector</w:t>
      </w:r>
      <w:r w:rsidR="00410D7A">
        <w:t>, MHO’s, CPN’s and Substance Use Workers</w:t>
      </w:r>
      <w:r w:rsidR="00600D52">
        <w:t xml:space="preserve"> and those who work directly or indirectly with</w:t>
      </w:r>
      <w:r w:rsidRPr="00D2288C">
        <w:t xml:space="preserve"> those affected by domestic abuse</w:t>
      </w:r>
      <w:r w:rsidR="00600D52">
        <w:t>.</w:t>
      </w:r>
      <w:r w:rsidR="004B4243">
        <w:t xml:space="preserve"> The </w:t>
      </w:r>
      <w:r w:rsidR="00BC6786">
        <w:t xml:space="preserve">learning outcomes </w:t>
      </w:r>
      <w:r w:rsidR="00F32065">
        <w:t>are</w:t>
      </w:r>
      <w:r w:rsidR="00BC6786">
        <w:t xml:space="preserve">: </w:t>
      </w:r>
    </w:p>
    <w:p w14:paraId="345ABFAC" w14:textId="559C8445" w:rsidR="00BC6786" w:rsidRDefault="00F32065" w:rsidP="00DD378E">
      <w:pPr>
        <w:pStyle w:val="ListParagraph"/>
        <w:numPr>
          <w:ilvl w:val="0"/>
          <w:numId w:val="12"/>
        </w:numPr>
        <w:tabs>
          <w:tab w:val="left" w:pos="426"/>
        </w:tabs>
        <w:ind w:left="426" w:hanging="426"/>
      </w:pPr>
      <w:r>
        <w:t xml:space="preserve">Be able to </w:t>
      </w:r>
      <w:r w:rsidR="00CE7910">
        <w:t xml:space="preserve">understand </w:t>
      </w:r>
      <w:r w:rsidR="00177635">
        <w:t>domestic abuse and conceive control and the interaction between, emotional, sexual and financial abuse</w:t>
      </w:r>
    </w:p>
    <w:p w14:paraId="187802E0" w14:textId="7FD9B9FD" w:rsidR="00BC6786" w:rsidRDefault="00177635" w:rsidP="00DD378E">
      <w:pPr>
        <w:pStyle w:val="ListParagraph"/>
        <w:numPr>
          <w:ilvl w:val="0"/>
          <w:numId w:val="12"/>
        </w:numPr>
        <w:tabs>
          <w:tab w:val="left" w:pos="426"/>
        </w:tabs>
        <w:ind w:left="426" w:hanging="426"/>
      </w:pPr>
      <w:r>
        <w:t>Have a better understanding of the Domestic Abuse Act and its implications.</w:t>
      </w:r>
    </w:p>
    <w:p w14:paraId="71CA8F10" w14:textId="0C3D6C89" w:rsidR="00177635" w:rsidRDefault="00F32065" w:rsidP="00DD378E">
      <w:pPr>
        <w:pStyle w:val="ListParagraph"/>
        <w:numPr>
          <w:ilvl w:val="0"/>
          <w:numId w:val="12"/>
        </w:numPr>
        <w:tabs>
          <w:tab w:val="left" w:pos="426"/>
        </w:tabs>
        <w:ind w:left="426" w:hanging="426"/>
      </w:pPr>
      <w:r>
        <w:t xml:space="preserve">Be able to </w:t>
      </w:r>
      <w:r w:rsidR="00177635">
        <w:t xml:space="preserve">spot the signs of domestic abuse </w:t>
      </w:r>
    </w:p>
    <w:p w14:paraId="2AC9F4B3" w14:textId="4212154C" w:rsidR="00BC6786" w:rsidRDefault="00177635" w:rsidP="00DD378E">
      <w:pPr>
        <w:pStyle w:val="ListParagraph"/>
        <w:numPr>
          <w:ilvl w:val="0"/>
          <w:numId w:val="12"/>
        </w:numPr>
        <w:tabs>
          <w:tab w:val="left" w:pos="426"/>
        </w:tabs>
        <w:ind w:left="426" w:hanging="426"/>
      </w:pPr>
      <w:r>
        <w:t xml:space="preserve">Feel more confident when working with adults affected by Domestic Abuse </w:t>
      </w:r>
    </w:p>
    <w:p w14:paraId="0CE6EB1B" w14:textId="05E3D893" w:rsidR="00DA2955" w:rsidRDefault="00BC6786" w:rsidP="00DD378E">
      <w:pPr>
        <w:pStyle w:val="ListParagraph"/>
        <w:numPr>
          <w:ilvl w:val="0"/>
          <w:numId w:val="12"/>
        </w:numPr>
        <w:tabs>
          <w:tab w:val="left" w:pos="426"/>
        </w:tabs>
        <w:ind w:left="426" w:hanging="426"/>
      </w:pPr>
      <w:r>
        <w:t xml:space="preserve">Have a </w:t>
      </w:r>
      <w:r w:rsidR="00177635">
        <w:t>knowledge of risk assessments, legal issues and supporting people in a way that is supportive and enables survivors to speak about their experiences</w:t>
      </w:r>
    </w:p>
    <w:p w14:paraId="10F8447D" w14:textId="3A2FD5FF" w:rsidR="00177635" w:rsidRPr="004F4CC6" w:rsidRDefault="00177635" w:rsidP="00DD378E">
      <w:pPr>
        <w:pStyle w:val="ListParagraph"/>
        <w:numPr>
          <w:ilvl w:val="0"/>
          <w:numId w:val="12"/>
        </w:numPr>
        <w:tabs>
          <w:tab w:val="left" w:pos="426"/>
        </w:tabs>
        <w:ind w:left="426" w:hanging="426"/>
      </w:pPr>
      <w:r>
        <w:t xml:space="preserve">Have an understanding of working with survivors form being trauma informed. </w:t>
      </w:r>
    </w:p>
    <w:p w14:paraId="0E2F90FF" w14:textId="77777777" w:rsidR="00E70B99" w:rsidRDefault="00E70B99">
      <w:pPr>
        <w:spacing w:after="0" w:line="240" w:lineRule="auto"/>
        <w:rPr>
          <w:b/>
        </w:rPr>
      </w:pPr>
      <w:bookmarkStart w:id="21" w:name="VAWlevel2"/>
      <w:r>
        <w:rPr>
          <w:b/>
        </w:rPr>
        <w:br w:type="page"/>
      </w:r>
    </w:p>
    <w:p w14:paraId="7BC22F8B" w14:textId="54E6D034" w:rsidR="00722CF0" w:rsidRDefault="00C47FDC" w:rsidP="00DA2955">
      <w:pPr>
        <w:rPr>
          <w:b/>
        </w:rPr>
      </w:pPr>
      <w:r>
        <w:rPr>
          <w:b/>
        </w:rPr>
        <w:lastRenderedPageBreak/>
        <w:t>R</w:t>
      </w:r>
      <w:r w:rsidR="00D2288C">
        <w:rPr>
          <w:b/>
        </w:rPr>
        <w:t xml:space="preserve">esponding to </w:t>
      </w:r>
      <w:r w:rsidR="00271B6C">
        <w:rPr>
          <w:b/>
        </w:rPr>
        <w:t>t</w:t>
      </w:r>
      <w:r>
        <w:rPr>
          <w:b/>
        </w:rPr>
        <w:t>he impact</w:t>
      </w:r>
      <w:r w:rsidR="00271B6C">
        <w:rPr>
          <w:b/>
        </w:rPr>
        <w:t xml:space="preserve"> of trauma for</w:t>
      </w:r>
      <w:r w:rsidR="00D2288C">
        <w:rPr>
          <w:b/>
        </w:rPr>
        <w:t xml:space="preserve"> children and young people </w:t>
      </w:r>
      <w:r>
        <w:rPr>
          <w:b/>
        </w:rPr>
        <w:t>living with</w:t>
      </w:r>
      <w:r w:rsidR="00D2288C">
        <w:rPr>
          <w:b/>
        </w:rPr>
        <w:t xml:space="preserve"> domestic abuse</w:t>
      </w:r>
      <w:r>
        <w:rPr>
          <w:b/>
        </w:rPr>
        <w:t>.</w:t>
      </w:r>
      <w:bookmarkEnd w:id="21"/>
      <w:r w:rsidR="008E5F5A">
        <w:rPr>
          <w:b/>
        </w:rPr>
        <w:t xml:space="preserve"> </w:t>
      </w:r>
      <w:r w:rsidR="0007180D">
        <w:rPr>
          <w:b/>
        </w:rPr>
        <w:t>(Specific</w:t>
      </w:r>
      <w:r w:rsidR="008E5F5A">
        <w:rPr>
          <w:b/>
        </w:rPr>
        <w:t xml:space="preserve"> and Intensive Workforce) 1</w:t>
      </w:r>
      <w:r w:rsidR="00401C1C">
        <w:rPr>
          <w:b/>
        </w:rPr>
        <w:t>-</w:t>
      </w:r>
      <w:r w:rsidR="008E5F5A">
        <w:rPr>
          <w:b/>
        </w:rPr>
        <w:t>day</w:t>
      </w:r>
      <w:r w:rsidR="00401C1C">
        <w:rPr>
          <w:b/>
        </w:rPr>
        <w:t xml:space="preserve"> facilitated by Stirling Women’s Aid</w:t>
      </w:r>
      <w:r w:rsidR="00271B6C">
        <w:rPr>
          <w:b/>
        </w:rPr>
        <w:t>,</w:t>
      </w:r>
      <w:r w:rsidR="00401C1C">
        <w:rPr>
          <w:b/>
        </w:rPr>
        <w:t xml:space="preserve"> Clackmannanshire Women’s Aid</w:t>
      </w:r>
      <w:r w:rsidR="00271B6C">
        <w:rPr>
          <w:b/>
        </w:rPr>
        <w:t xml:space="preserve"> and Public Protection Advisor</w:t>
      </w:r>
      <w:r w:rsidR="00401C1C">
        <w:rPr>
          <w:b/>
        </w:rPr>
        <w:t xml:space="preserve"> </w:t>
      </w:r>
      <w:r w:rsidR="008E5F5A">
        <w:rPr>
          <w:b/>
        </w:rPr>
        <w:t xml:space="preserve"> </w:t>
      </w:r>
    </w:p>
    <w:p w14:paraId="4235CEA5" w14:textId="20DF6325" w:rsidR="00D2288C" w:rsidRPr="00722CF0" w:rsidRDefault="00D2288C" w:rsidP="00DA2955">
      <w:pPr>
        <w:rPr>
          <w:b/>
        </w:rPr>
      </w:pPr>
      <w:r>
        <w:t xml:space="preserve">Applicants must have previously completed </w:t>
      </w:r>
      <w:r w:rsidR="00BB0A0F">
        <w:t>Understanding</w:t>
      </w:r>
      <w:r>
        <w:t xml:space="preserve"> Domestic Abuse training</w:t>
      </w:r>
      <w:r w:rsidR="00B71653">
        <w:t xml:space="preserve"> and Trigger Trio training</w:t>
      </w:r>
      <w:r>
        <w:t>.</w:t>
      </w:r>
    </w:p>
    <w:p w14:paraId="741BD6B8" w14:textId="77777777" w:rsidR="00401C1C" w:rsidRDefault="00CC1E3A" w:rsidP="00DA2955">
      <w:r>
        <w:t>This training</w:t>
      </w:r>
      <w:r w:rsidR="00D2288C">
        <w:t xml:space="preserve"> builds on the learning gained </w:t>
      </w:r>
      <w:r w:rsidR="00714007">
        <w:t xml:space="preserve">in </w:t>
      </w:r>
      <w:r w:rsidR="00EB4745">
        <w:t>Understanding</w:t>
      </w:r>
      <w:r>
        <w:t xml:space="preserve"> Domestic Abuse training</w:t>
      </w:r>
      <w:r w:rsidR="00D2288C">
        <w:t>. We will focus on the impact of domestic abuse on children</w:t>
      </w:r>
      <w:r>
        <w:t xml:space="preserve"> &amp; young </w:t>
      </w:r>
      <w:r w:rsidR="00714007">
        <w:t>people,</w:t>
      </w:r>
      <w:r w:rsidR="00D2288C">
        <w:t xml:space="preserve"> including its relevance to child development and child protection. We will provide opportunity for skills building exercises for supporting children and young people experiencing domestic abuse. </w:t>
      </w:r>
    </w:p>
    <w:p w14:paraId="28E35C3E" w14:textId="53A0C887" w:rsidR="004B4243" w:rsidRDefault="00D2288C" w:rsidP="00DA2955">
      <w:r>
        <w:t>Th</w:t>
      </w:r>
      <w:r w:rsidR="009D6196">
        <w:t>e target audience is;</w:t>
      </w:r>
      <w:r>
        <w:t xml:space="preserve"> </w:t>
      </w:r>
      <w:r w:rsidR="00600D52">
        <w:t xml:space="preserve">Social Workers – Children, Residential Social Workers, Foster Carers, </w:t>
      </w:r>
      <w:r w:rsidR="00401C1C">
        <w:t>identified education promoted posts,</w:t>
      </w:r>
      <w:r w:rsidR="00600D52">
        <w:t xml:space="preserve"> Health Visitors, 3</w:t>
      </w:r>
      <w:r w:rsidR="00600D52" w:rsidRPr="00600D52">
        <w:rPr>
          <w:vertAlign w:val="superscript"/>
        </w:rPr>
        <w:t>rd</w:t>
      </w:r>
      <w:r w:rsidR="00600D52">
        <w:t xml:space="preserve"> Sector and those </w:t>
      </w:r>
      <w:r>
        <w:t>who are currently working directly or indirectly with children and young people experiencing domestic abuse or those who have an interest in working in this field in the future.</w:t>
      </w:r>
      <w:r w:rsidR="004B4243" w:rsidRPr="004B4243">
        <w:t xml:space="preserve"> </w:t>
      </w:r>
      <w:r w:rsidR="004B4243">
        <w:t>The learning outcomes</w:t>
      </w:r>
      <w:r w:rsidR="00BC6786">
        <w:t xml:space="preserve"> </w:t>
      </w:r>
      <w:r w:rsidR="00F32065">
        <w:t>are</w:t>
      </w:r>
      <w:r w:rsidR="004B4243">
        <w:t>:</w:t>
      </w:r>
    </w:p>
    <w:p w14:paraId="38C43A32" w14:textId="33FC1115" w:rsidR="004B4243" w:rsidRPr="004B4243" w:rsidRDefault="00BC6786" w:rsidP="00DD378E">
      <w:pPr>
        <w:numPr>
          <w:ilvl w:val="0"/>
          <w:numId w:val="17"/>
        </w:numPr>
        <w:tabs>
          <w:tab w:val="left" w:pos="426"/>
        </w:tabs>
        <w:ind w:left="426" w:hanging="426"/>
        <w:contextualSpacing/>
        <w:rPr>
          <w:lang w:eastAsia="en-GB"/>
        </w:rPr>
      </w:pPr>
      <w:r>
        <w:rPr>
          <w:rFonts w:eastAsia="MS PGothic" w:cs="Arial"/>
          <w:bCs/>
          <w:kern w:val="24"/>
          <w:lang w:eastAsia="en-GB"/>
        </w:rPr>
        <w:t xml:space="preserve">Know </w:t>
      </w:r>
      <w:r w:rsidR="004B4243" w:rsidRPr="004B4243">
        <w:rPr>
          <w:rFonts w:eastAsia="MS PGothic" w:cs="Arial"/>
          <w:bCs/>
          <w:kern w:val="24"/>
          <w:lang w:eastAsia="en-GB"/>
        </w:rPr>
        <w:t>that domestic abuse is a child protection issue</w:t>
      </w:r>
      <w:r w:rsidR="004B4243">
        <w:rPr>
          <w:rFonts w:eastAsia="MS PGothic" w:cs="Arial"/>
          <w:bCs/>
          <w:kern w:val="24"/>
          <w:lang w:eastAsia="en-GB"/>
        </w:rPr>
        <w:t>.</w:t>
      </w:r>
    </w:p>
    <w:p w14:paraId="5AF96189" w14:textId="39810D57" w:rsidR="004B4243" w:rsidRPr="004B4243" w:rsidRDefault="00BC6786" w:rsidP="00DD378E">
      <w:pPr>
        <w:numPr>
          <w:ilvl w:val="0"/>
          <w:numId w:val="17"/>
        </w:numPr>
        <w:tabs>
          <w:tab w:val="left" w:pos="426"/>
        </w:tabs>
        <w:ind w:left="426" w:hanging="426"/>
        <w:contextualSpacing/>
        <w:rPr>
          <w:lang w:eastAsia="en-GB"/>
        </w:rPr>
      </w:pPr>
      <w:r>
        <w:rPr>
          <w:rFonts w:eastAsia="MS PGothic" w:cs="Arial"/>
          <w:bCs/>
          <w:kern w:val="24"/>
          <w:lang w:eastAsia="en-GB"/>
        </w:rPr>
        <w:t>U</w:t>
      </w:r>
      <w:r w:rsidR="004B4243" w:rsidRPr="004B4243">
        <w:rPr>
          <w:rFonts w:eastAsia="MS PGothic" w:cs="Arial"/>
          <w:bCs/>
          <w:kern w:val="24"/>
          <w:lang w:eastAsia="en-GB"/>
        </w:rPr>
        <w:t>nderstand the extent to which children are exploited by perpetrators of domestic abuse</w:t>
      </w:r>
      <w:r w:rsidR="004B4243">
        <w:rPr>
          <w:rFonts w:eastAsia="MS PGothic" w:cs="Arial"/>
          <w:bCs/>
          <w:kern w:val="24"/>
          <w:lang w:eastAsia="en-GB"/>
        </w:rPr>
        <w:t>.</w:t>
      </w:r>
    </w:p>
    <w:p w14:paraId="2C1FA8A7" w14:textId="1D2E4C46" w:rsidR="004B4243" w:rsidRPr="004B4243" w:rsidRDefault="00BC6786" w:rsidP="00DD378E">
      <w:pPr>
        <w:numPr>
          <w:ilvl w:val="0"/>
          <w:numId w:val="17"/>
        </w:numPr>
        <w:tabs>
          <w:tab w:val="left" w:pos="426"/>
        </w:tabs>
        <w:ind w:left="426" w:hanging="426"/>
        <w:contextualSpacing/>
        <w:rPr>
          <w:lang w:eastAsia="en-GB"/>
        </w:rPr>
      </w:pPr>
      <w:r>
        <w:rPr>
          <w:rFonts w:eastAsia="MS PGothic" w:cs="Arial"/>
          <w:bCs/>
          <w:kern w:val="24"/>
          <w:lang w:eastAsia="en-GB"/>
        </w:rPr>
        <w:t>U</w:t>
      </w:r>
      <w:r w:rsidR="004B4243" w:rsidRPr="004B4243">
        <w:rPr>
          <w:rFonts w:eastAsia="MS PGothic" w:cs="Arial"/>
          <w:bCs/>
          <w:kern w:val="24"/>
          <w:lang w:eastAsia="en-GB"/>
        </w:rPr>
        <w:t>nderstand the impact of domestic abuse on child and adolescent development</w:t>
      </w:r>
      <w:r w:rsidR="004B4243">
        <w:rPr>
          <w:rFonts w:eastAsia="MS PGothic" w:cs="Arial"/>
          <w:bCs/>
          <w:kern w:val="24"/>
          <w:lang w:eastAsia="en-GB"/>
        </w:rPr>
        <w:t>.</w:t>
      </w:r>
    </w:p>
    <w:p w14:paraId="2170167F" w14:textId="668FF843" w:rsidR="00D2288C" w:rsidRDefault="00BC6786" w:rsidP="00DD378E">
      <w:pPr>
        <w:numPr>
          <w:ilvl w:val="0"/>
          <w:numId w:val="17"/>
        </w:numPr>
        <w:tabs>
          <w:tab w:val="left" w:pos="426"/>
        </w:tabs>
        <w:ind w:left="426" w:hanging="426"/>
        <w:contextualSpacing/>
        <w:rPr>
          <w:lang w:eastAsia="en-GB"/>
        </w:rPr>
      </w:pPr>
      <w:r>
        <w:rPr>
          <w:rFonts w:eastAsia="MS PGothic" w:cs="Arial"/>
          <w:bCs/>
          <w:kern w:val="24"/>
          <w:lang w:eastAsia="en-GB"/>
        </w:rPr>
        <w:t xml:space="preserve">Have </w:t>
      </w:r>
      <w:r w:rsidR="004B4243" w:rsidRPr="004B4243">
        <w:rPr>
          <w:rFonts w:eastAsia="MS PGothic" w:cs="Arial"/>
          <w:bCs/>
          <w:kern w:val="24"/>
          <w:lang w:eastAsia="en-GB"/>
        </w:rPr>
        <w:t>an awareness of the elements of safe practice and services to support children and young people experiencing domestic abuse</w:t>
      </w:r>
      <w:r w:rsidR="004B4243">
        <w:rPr>
          <w:rFonts w:eastAsia="MS PGothic" w:cs="Arial"/>
          <w:bCs/>
          <w:kern w:val="24"/>
          <w:lang w:eastAsia="en-GB"/>
        </w:rPr>
        <w:t>.</w:t>
      </w:r>
    </w:p>
    <w:p w14:paraId="28C2BC9E" w14:textId="77777777" w:rsidR="004B4243" w:rsidRDefault="004B4243" w:rsidP="00DA2955">
      <w:pPr>
        <w:tabs>
          <w:tab w:val="left" w:pos="426"/>
        </w:tabs>
        <w:ind w:left="426"/>
        <w:contextualSpacing/>
        <w:rPr>
          <w:lang w:eastAsia="en-GB"/>
        </w:rPr>
      </w:pPr>
    </w:p>
    <w:p w14:paraId="5F1C8775" w14:textId="2B7B3438" w:rsidR="00722CF0" w:rsidRDefault="000A1D2C" w:rsidP="00DA2955">
      <w:pPr>
        <w:rPr>
          <w:b/>
          <w:szCs w:val="24"/>
        </w:rPr>
      </w:pPr>
      <w:r>
        <w:rPr>
          <w:b/>
          <w:szCs w:val="24"/>
        </w:rPr>
        <w:t xml:space="preserve">Domestic Abuse </w:t>
      </w:r>
      <w:r w:rsidR="0025435A" w:rsidRPr="0025435A">
        <w:rPr>
          <w:b/>
          <w:szCs w:val="24"/>
        </w:rPr>
        <w:t>Multi</w:t>
      </w:r>
      <w:r w:rsidR="00CE7910">
        <w:rPr>
          <w:b/>
          <w:szCs w:val="24"/>
        </w:rPr>
        <w:t>-</w:t>
      </w:r>
      <w:r w:rsidR="0025435A" w:rsidRPr="0025435A">
        <w:rPr>
          <w:b/>
          <w:szCs w:val="24"/>
        </w:rPr>
        <w:t xml:space="preserve"> Agency Risk Assessment Conference</w:t>
      </w:r>
      <w:r w:rsidR="00BB0A0F">
        <w:rPr>
          <w:b/>
          <w:szCs w:val="24"/>
        </w:rPr>
        <w:t xml:space="preserve"> </w:t>
      </w:r>
      <w:r w:rsidR="008E5F5A">
        <w:rPr>
          <w:b/>
          <w:szCs w:val="24"/>
        </w:rPr>
        <w:t>(Specific and Intensive Workforce) ½</w:t>
      </w:r>
      <w:r w:rsidR="00DC74A1">
        <w:rPr>
          <w:b/>
          <w:szCs w:val="24"/>
        </w:rPr>
        <w:t xml:space="preserve"> -</w:t>
      </w:r>
      <w:r w:rsidR="008E5F5A">
        <w:rPr>
          <w:b/>
          <w:szCs w:val="24"/>
        </w:rPr>
        <w:t xml:space="preserve"> day</w:t>
      </w:r>
      <w:r w:rsidR="003976E9">
        <w:rPr>
          <w:b/>
          <w:szCs w:val="24"/>
        </w:rPr>
        <w:t xml:space="preserve"> facilitated by Stirling Women’s Aid</w:t>
      </w:r>
    </w:p>
    <w:p w14:paraId="24AA63D1" w14:textId="64858D09" w:rsidR="00D2288C" w:rsidRPr="00722CF0" w:rsidRDefault="00D2288C" w:rsidP="00DA2955">
      <w:pPr>
        <w:rPr>
          <w:b/>
          <w:szCs w:val="24"/>
        </w:rPr>
      </w:pPr>
      <w:r>
        <w:t xml:space="preserve">Applicants must have previously completed </w:t>
      </w:r>
      <w:r w:rsidR="00BB0A0F">
        <w:t>Understanding</w:t>
      </w:r>
      <w:r>
        <w:t xml:space="preserve"> Domestic Abuse.</w:t>
      </w:r>
    </w:p>
    <w:p w14:paraId="0A34B54D" w14:textId="77777777" w:rsidR="003976E9" w:rsidRDefault="00D2288C" w:rsidP="00DA2955">
      <w:r>
        <w:t xml:space="preserve">MARAC (multi-agency risk assessment conferencing) is a process that identifies the highest risk victims of domestic abuse. Through multi-agency sharing of information and case discussion, a risk / safety management plan is agreed to assist in reducing the risk to the victim, any children involved and others. You and / or your staff may be asked to provide information to the MARAC or you may have serious concerns about a victim / family known to your service. This training will provide key information about the overall process, the crucial role you play in reducing risks for these families and how to use the risk assessment tool (RIC).  </w:t>
      </w:r>
    </w:p>
    <w:p w14:paraId="600A7501" w14:textId="308F1B84" w:rsidR="003705DA" w:rsidRDefault="00410D7A" w:rsidP="00DA2955">
      <w:r>
        <w:t xml:space="preserve">The </w:t>
      </w:r>
      <w:r w:rsidR="009D6196">
        <w:t>target audience is;</w:t>
      </w:r>
      <w:r>
        <w:t xml:space="preserve"> Social Workers – Children, Adults, Criminal Justice, MHOs, CPN’s, Family Support Workers, Child Protection Coordinators, 3</w:t>
      </w:r>
      <w:r w:rsidRPr="00410D7A">
        <w:rPr>
          <w:vertAlign w:val="superscript"/>
        </w:rPr>
        <w:t>rd</w:t>
      </w:r>
      <w:r>
        <w:t xml:space="preserve"> Sector, Housing Officers</w:t>
      </w:r>
      <w:r w:rsidR="000A1D2C">
        <w:t xml:space="preserve">, Police </w:t>
      </w:r>
      <w:r>
        <w:t xml:space="preserve"> and Substance Use Workers.  </w:t>
      </w:r>
      <w:r w:rsidR="003705DA">
        <w:t>The learni</w:t>
      </w:r>
      <w:r w:rsidR="00F74132">
        <w:t xml:space="preserve">ng outcomes </w:t>
      </w:r>
      <w:r w:rsidR="00722CF0">
        <w:t>are</w:t>
      </w:r>
      <w:r w:rsidR="00F74132">
        <w:t>:</w:t>
      </w:r>
    </w:p>
    <w:p w14:paraId="0C378F11" w14:textId="242FF9C9" w:rsidR="003705DA" w:rsidRDefault="00177635" w:rsidP="00DD378E">
      <w:pPr>
        <w:pStyle w:val="ListParagraph"/>
        <w:numPr>
          <w:ilvl w:val="0"/>
          <w:numId w:val="15"/>
        </w:numPr>
      </w:pPr>
      <w:r>
        <w:lastRenderedPageBreak/>
        <w:t>Have an understanding of MARAC and the Multi- Agency task and Coordinating MATAC process</w:t>
      </w:r>
      <w:r w:rsidR="003705DA">
        <w:t xml:space="preserve">. </w:t>
      </w:r>
    </w:p>
    <w:p w14:paraId="66446769" w14:textId="77777777" w:rsidR="00177635" w:rsidRDefault="00177635" w:rsidP="00DD378E">
      <w:pPr>
        <w:pStyle w:val="ListParagraph"/>
        <w:numPr>
          <w:ilvl w:val="0"/>
          <w:numId w:val="15"/>
        </w:numPr>
      </w:pPr>
      <w:r>
        <w:t>How to undertake a risk assessment using the multi-agency risk assessment</w:t>
      </w:r>
    </w:p>
    <w:p w14:paraId="05B36771" w14:textId="070AE31C" w:rsidR="00177635" w:rsidRDefault="00177635" w:rsidP="00DD378E">
      <w:pPr>
        <w:pStyle w:val="ListParagraph"/>
        <w:numPr>
          <w:ilvl w:val="0"/>
          <w:numId w:val="15"/>
        </w:numPr>
      </w:pPr>
      <w:r>
        <w:t xml:space="preserve">Have an understanding of the referral process for MARAC and knowledge of how to complete a Risk assessment </w:t>
      </w:r>
    </w:p>
    <w:p w14:paraId="634FBC9C" w14:textId="77777777" w:rsidR="00177635" w:rsidRDefault="00177635" w:rsidP="00DD378E">
      <w:pPr>
        <w:pStyle w:val="ListParagraph"/>
        <w:numPr>
          <w:ilvl w:val="0"/>
          <w:numId w:val="15"/>
        </w:numPr>
      </w:pPr>
      <w:r>
        <w:t>Feel confident about representing the service user at MARAC</w:t>
      </w:r>
    </w:p>
    <w:p w14:paraId="5F8E5A00" w14:textId="1926C96D" w:rsidR="00177635" w:rsidRDefault="00177635" w:rsidP="00DD378E">
      <w:pPr>
        <w:pStyle w:val="ListParagraph"/>
        <w:numPr>
          <w:ilvl w:val="0"/>
          <w:numId w:val="15"/>
        </w:numPr>
      </w:pPr>
      <w:r>
        <w:t xml:space="preserve">Know how to create a multi agency safety plan </w:t>
      </w:r>
    </w:p>
    <w:p w14:paraId="6B3B2991" w14:textId="1027C3B6" w:rsidR="003E5408" w:rsidRDefault="003E5408" w:rsidP="00DA2955">
      <w:pPr>
        <w:rPr>
          <w:b/>
        </w:rPr>
      </w:pPr>
      <w:bookmarkStart w:id="22" w:name="Safeandtogether"/>
      <w:r w:rsidRPr="00DA2955">
        <w:rPr>
          <w:b/>
        </w:rPr>
        <w:t xml:space="preserve">Safe and Together Core Practice </w:t>
      </w:r>
      <w:r w:rsidR="008E5F5A">
        <w:rPr>
          <w:b/>
        </w:rPr>
        <w:t>(Specific and Intensive Workforce) 4</w:t>
      </w:r>
      <w:r w:rsidR="003976E9">
        <w:rPr>
          <w:b/>
        </w:rPr>
        <w:t>-</w:t>
      </w:r>
      <w:r w:rsidR="0072113C">
        <w:rPr>
          <w:b/>
        </w:rPr>
        <w:t xml:space="preserve">days </w:t>
      </w:r>
      <w:r w:rsidR="00F04554">
        <w:rPr>
          <w:b/>
        </w:rPr>
        <w:t>facilitated by</w:t>
      </w:r>
      <w:r w:rsidR="003976E9">
        <w:rPr>
          <w:b/>
        </w:rPr>
        <w:t xml:space="preserve"> Clackmannanshire and Stirling </w:t>
      </w:r>
      <w:r w:rsidR="00F04554">
        <w:rPr>
          <w:b/>
        </w:rPr>
        <w:t>S</w:t>
      </w:r>
      <w:r w:rsidR="003976E9">
        <w:rPr>
          <w:b/>
        </w:rPr>
        <w:t xml:space="preserve">afe &amp; Together accredited Trainers. </w:t>
      </w:r>
    </w:p>
    <w:p w14:paraId="5B4C46C1" w14:textId="21AA3F80" w:rsidR="00177635" w:rsidRDefault="00177635" w:rsidP="00DA2955">
      <w:r>
        <w:t>Ideally a</w:t>
      </w:r>
      <w:r w:rsidR="00BB0A0F">
        <w:t>pplicants must have previously completed Domestic Abuse</w:t>
      </w:r>
      <w:bookmarkEnd w:id="22"/>
      <w:r>
        <w:t xml:space="preserve"> and Conceive Control training </w:t>
      </w:r>
    </w:p>
    <w:p w14:paraId="1B83877C" w14:textId="18433A79" w:rsidR="003976E9" w:rsidRDefault="003E5408" w:rsidP="00DA2955">
      <w:r w:rsidRPr="003E5408">
        <w:t>This 4</w:t>
      </w:r>
      <w:r w:rsidR="00600D52">
        <w:t>-</w:t>
      </w:r>
      <w:r w:rsidRPr="003E5408">
        <w:t xml:space="preserve"> day training which those attending must be able to attend all 4</w:t>
      </w:r>
      <w:r w:rsidR="00600D52">
        <w:t>-</w:t>
      </w:r>
      <w:r w:rsidRPr="003E5408">
        <w:t xml:space="preserve"> days</w:t>
      </w:r>
      <w:r w:rsidR="008F61E6">
        <w:t>,</w:t>
      </w:r>
      <w:r w:rsidRPr="003E5408">
        <w:t xml:space="preserve"> will</w:t>
      </w:r>
      <w:r>
        <w:t xml:space="preserve"> develop </w:t>
      </w:r>
      <w:r w:rsidR="008F61E6">
        <w:t>practitioner’s</w:t>
      </w:r>
      <w:r>
        <w:t xml:space="preserve"> </w:t>
      </w:r>
      <w:r w:rsidR="008F61E6">
        <w:t>knowledge and</w:t>
      </w:r>
      <w:r>
        <w:t xml:space="preserve"> skills </w:t>
      </w:r>
      <w:r w:rsidR="008F61E6">
        <w:t xml:space="preserve"> on improving better outcomes for families and systems for those affected by domestic abuse. The 4 </w:t>
      </w:r>
      <w:r w:rsidR="00600D52">
        <w:t>-</w:t>
      </w:r>
      <w:r w:rsidR="008F61E6">
        <w:t>days training will focus on how to support and develop keeping a child Safe &amp; Together with the non-offending parent, Partnering with the non-offending parent as a default position and intervening with the perpetrator to reduce risk and harm to the child.</w:t>
      </w:r>
      <w:r>
        <w:t xml:space="preserve"> </w:t>
      </w:r>
    </w:p>
    <w:p w14:paraId="422DCC33" w14:textId="1FF16176" w:rsidR="003E5408" w:rsidRPr="0070236A" w:rsidRDefault="00600D52" w:rsidP="00DA2955">
      <w:r>
        <w:t>Th</w:t>
      </w:r>
      <w:r w:rsidR="009D6196">
        <w:t xml:space="preserve">e target audience is; </w:t>
      </w:r>
      <w:r>
        <w:t>Social Workers</w:t>
      </w:r>
      <w:r w:rsidR="00410D7A">
        <w:t xml:space="preserve"> </w:t>
      </w:r>
      <w:r>
        <w:t>- Children, Adults and Criminal Justice, Housing Officers, Health Visitors, Residential Social Workers, 3</w:t>
      </w:r>
      <w:r w:rsidRPr="00600D52">
        <w:rPr>
          <w:vertAlign w:val="superscript"/>
        </w:rPr>
        <w:t>rd</w:t>
      </w:r>
      <w:r>
        <w:t xml:space="preserve"> Sector</w:t>
      </w:r>
      <w:r w:rsidR="00410D7A">
        <w:t xml:space="preserve"> and Housing Officers, MHO’s, CPN’s Substance Use Workers.</w:t>
      </w:r>
      <w:r>
        <w:t xml:space="preserve"> </w:t>
      </w:r>
      <w:r w:rsidR="003E5408" w:rsidRPr="0070236A">
        <w:t>The learni</w:t>
      </w:r>
      <w:r w:rsidR="00F74132">
        <w:t>ng outcomes are:</w:t>
      </w:r>
    </w:p>
    <w:p w14:paraId="4180C4B3" w14:textId="0773FFAF" w:rsidR="003E5408" w:rsidRDefault="003E5408" w:rsidP="00DD378E">
      <w:pPr>
        <w:pStyle w:val="ListParagraph"/>
        <w:numPr>
          <w:ilvl w:val="0"/>
          <w:numId w:val="16"/>
        </w:numPr>
        <w:ind w:left="284" w:hanging="284"/>
      </w:pPr>
      <w:r w:rsidRPr="003E5408">
        <w:t xml:space="preserve">To be able to describe and practice various components of the Safe and Together  </w:t>
      </w:r>
      <w:r>
        <w:t>Model and domestic abuse –informed practice</w:t>
      </w:r>
    </w:p>
    <w:p w14:paraId="697375A9" w14:textId="147E2774" w:rsidR="003E5408" w:rsidRDefault="003E5408" w:rsidP="00DD378E">
      <w:pPr>
        <w:pStyle w:val="ListParagraph"/>
        <w:numPr>
          <w:ilvl w:val="0"/>
          <w:numId w:val="16"/>
        </w:numPr>
        <w:ind w:left="284" w:hanging="284"/>
      </w:pPr>
      <w:r>
        <w:t>To have an increased ability and confidence to practice each of the skills identified in the training: Assessment, Interviewing, Documentation and Case Planning.</w:t>
      </w:r>
    </w:p>
    <w:p w14:paraId="36020375" w14:textId="3E0460EA" w:rsidR="00477A91" w:rsidRDefault="003E5408" w:rsidP="00DD378E">
      <w:pPr>
        <w:pStyle w:val="ListParagraph"/>
        <w:numPr>
          <w:ilvl w:val="0"/>
          <w:numId w:val="16"/>
        </w:numPr>
        <w:ind w:left="284" w:hanging="284"/>
      </w:pPr>
      <w:r>
        <w:t>To be confident in developing an individualised action plan for applying these learnings to one’s own day to day practice.</w:t>
      </w:r>
    </w:p>
    <w:p w14:paraId="1C18A2FB" w14:textId="659D355E" w:rsidR="00477A91" w:rsidRDefault="00477A91" w:rsidP="00477A91">
      <w:r>
        <w:rPr>
          <w:rFonts w:cs="Arial"/>
          <w:szCs w:val="24"/>
        </w:rPr>
        <w:t>If you require any</w:t>
      </w:r>
      <w:r w:rsidRPr="00477A91">
        <w:rPr>
          <w:rFonts w:cs="Arial"/>
          <w:szCs w:val="24"/>
        </w:rPr>
        <w:t xml:space="preserve"> training for your position and are a Clackmannanshire, NHS Forth Valley, Emergency Service or 3</w:t>
      </w:r>
      <w:r w:rsidRPr="00477A91">
        <w:rPr>
          <w:rFonts w:cs="Arial"/>
          <w:szCs w:val="24"/>
          <w:vertAlign w:val="superscript"/>
        </w:rPr>
        <w:t>rd</w:t>
      </w:r>
      <w:r w:rsidRPr="00477A91">
        <w:rPr>
          <w:rFonts w:cs="Arial"/>
          <w:szCs w:val="24"/>
        </w:rPr>
        <w:t xml:space="preserve"> Sector employee please email </w:t>
      </w:r>
      <w:hyperlink r:id="rId13" w:history="1">
        <w:r w:rsidRPr="00477A91">
          <w:rPr>
            <w:rStyle w:val="Hyperlink"/>
            <w:rFonts w:cs="Arial"/>
            <w:szCs w:val="24"/>
          </w:rPr>
          <w:t>ssld@clacks.gov.uk</w:t>
        </w:r>
      </w:hyperlink>
      <w:r w:rsidRPr="00477A91">
        <w:rPr>
          <w:rFonts w:cs="Arial"/>
          <w:szCs w:val="24"/>
        </w:rPr>
        <w:t xml:space="preserve">. If you are a Stirling employee please request your place using </w:t>
      </w:r>
      <w:r w:rsidRPr="00477A91">
        <w:rPr>
          <w:rFonts w:cs="Arial"/>
          <w:b/>
          <w:szCs w:val="24"/>
        </w:rPr>
        <w:t>Erin</w:t>
      </w:r>
      <w:r w:rsidRPr="00477A91">
        <w:rPr>
          <w:rFonts w:cs="Arial"/>
          <w:szCs w:val="24"/>
        </w:rPr>
        <w:t xml:space="preserve">. In all situations you will be contacted confirming your place – </w:t>
      </w:r>
      <w:r w:rsidRPr="00477A91">
        <w:rPr>
          <w:rFonts w:cs="Arial"/>
          <w:b/>
          <w:szCs w:val="24"/>
        </w:rPr>
        <w:t>when booking please supply:  name, job title, Team/Service, Organisation/Agency name, email address, name and date of training, name of line manager and their email address in order to update training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6401"/>
      </w:tblGrid>
      <w:tr w:rsidR="00BB42CC" w:rsidRPr="0048230B" w14:paraId="7137E07E" w14:textId="77777777" w:rsidTr="003705DA">
        <w:tc>
          <w:tcPr>
            <w:tcW w:w="2615" w:type="dxa"/>
            <w:vAlign w:val="center"/>
          </w:tcPr>
          <w:p w14:paraId="32680CEA" w14:textId="77777777" w:rsidR="00BB42CC" w:rsidRPr="0048230B" w:rsidRDefault="00BB42CC" w:rsidP="00BF78BE">
            <w:pPr>
              <w:spacing w:after="0" w:line="240" w:lineRule="auto"/>
              <w:jc w:val="center"/>
              <w:rPr>
                <w:rFonts w:cs="Calibri"/>
                <w:b/>
              </w:rPr>
            </w:pPr>
            <w:r w:rsidRPr="0048230B">
              <w:rPr>
                <w:rFonts w:cs="Calibri"/>
                <w:b/>
              </w:rPr>
              <w:t>Author’s name</w:t>
            </w:r>
          </w:p>
        </w:tc>
        <w:tc>
          <w:tcPr>
            <w:tcW w:w="6401" w:type="dxa"/>
            <w:vAlign w:val="center"/>
          </w:tcPr>
          <w:p w14:paraId="5CC4492B" w14:textId="5F144937" w:rsidR="00BB42CC" w:rsidRPr="0048230B" w:rsidRDefault="004C6744" w:rsidP="00BF78BE">
            <w:pPr>
              <w:spacing w:after="0" w:line="240" w:lineRule="auto"/>
              <w:jc w:val="center"/>
              <w:rPr>
                <w:rFonts w:cs="Calibri"/>
              </w:rPr>
            </w:pPr>
            <w:r>
              <w:rPr>
                <w:rFonts w:cs="Calibri"/>
              </w:rPr>
              <w:t>Neil Whettam</w:t>
            </w:r>
          </w:p>
        </w:tc>
      </w:tr>
      <w:tr w:rsidR="00BB42CC" w:rsidRPr="0048230B" w14:paraId="422D894C" w14:textId="77777777" w:rsidTr="003705DA">
        <w:tc>
          <w:tcPr>
            <w:tcW w:w="2615" w:type="dxa"/>
            <w:vAlign w:val="center"/>
          </w:tcPr>
          <w:p w14:paraId="07AC34DE" w14:textId="77777777" w:rsidR="00BB42CC" w:rsidRPr="0048230B" w:rsidRDefault="00BB42CC" w:rsidP="00BF78BE">
            <w:pPr>
              <w:spacing w:after="0" w:line="240" w:lineRule="auto"/>
              <w:jc w:val="center"/>
              <w:rPr>
                <w:rFonts w:cs="Calibri"/>
                <w:b/>
              </w:rPr>
            </w:pPr>
            <w:r w:rsidRPr="0048230B">
              <w:rPr>
                <w:rFonts w:cs="Calibri"/>
                <w:b/>
              </w:rPr>
              <w:t>Designation</w:t>
            </w:r>
          </w:p>
        </w:tc>
        <w:tc>
          <w:tcPr>
            <w:tcW w:w="6401" w:type="dxa"/>
            <w:vAlign w:val="center"/>
          </w:tcPr>
          <w:p w14:paraId="7474DC1F" w14:textId="6D6234F2" w:rsidR="00BB42CC" w:rsidRPr="0048230B" w:rsidRDefault="004C6744" w:rsidP="00DF0770">
            <w:pPr>
              <w:spacing w:after="0" w:line="240" w:lineRule="auto"/>
              <w:jc w:val="center"/>
              <w:rPr>
                <w:rFonts w:cs="Calibri"/>
              </w:rPr>
            </w:pPr>
            <w:r>
              <w:rPr>
                <w:rFonts w:cs="Calibri"/>
              </w:rPr>
              <w:t xml:space="preserve">Public Protection Learning and Development </w:t>
            </w:r>
            <w:r w:rsidR="00DF0770">
              <w:rPr>
                <w:rFonts w:cs="Calibri"/>
              </w:rPr>
              <w:t>Advisor</w:t>
            </w:r>
          </w:p>
        </w:tc>
      </w:tr>
      <w:tr w:rsidR="00BB42CC" w:rsidRPr="0048230B" w14:paraId="28D9B89B" w14:textId="77777777" w:rsidTr="003705DA">
        <w:tc>
          <w:tcPr>
            <w:tcW w:w="2615" w:type="dxa"/>
            <w:vAlign w:val="center"/>
          </w:tcPr>
          <w:p w14:paraId="67F90226" w14:textId="77777777" w:rsidR="00BB42CC" w:rsidRPr="0048230B" w:rsidRDefault="00BB42CC" w:rsidP="00BF78BE">
            <w:pPr>
              <w:spacing w:after="0" w:line="240" w:lineRule="auto"/>
              <w:jc w:val="center"/>
              <w:rPr>
                <w:rFonts w:cs="Calibri"/>
                <w:b/>
              </w:rPr>
            </w:pPr>
            <w:r w:rsidRPr="0048230B">
              <w:rPr>
                <w:rFonts w:cs="Calibri"/>
                <w:b/>
              </w:rPr>
              <w:t>Date</w:t>
            </w:r>
          </w:p>
        </w:tc>
        <w:tc>
          <w:tcPr>
            <w:tcW w:w="6401" w:type="dxa"/>
            <w:vAlign w:val="center"/>
          </w:tcPr>
          <w:p w14:paraId="56D447F7" w14:textId="3670B71A" w:rsidR="00BB42CC" w:rsidRPr="0048230B" w:rsidRDefault="00DF0770" w:rsidP="00DF0770">
            <w:pPr>
              <w:spacing w:after="0" w:line="240" w:lineRule="auto"/>
              <w:jc w:val="center"/>
              <w:rPr>
                <w:rFonts w:cs="Calibri"/>
              </w:rPr>
            </w:pPr>
            <w:r>
              <w:rPr>
                <w:rFonts w:cs="Calibri"/>
              </w:rPr>
              <w:t>January</w:t>
            </w:r>
            <w:r w:rsidR="00423D48">
              <w:rPr>
                <w:rFonts w:cs="Calibri"/>
              </w:rPr>
              <w:t xml:space="preserve"> 20</w:t>
            </w:r>
            <w:r>
              <w:rPr>
                <w:rFonts w:cs="Calibri"/>
              </w:rPr>
              <w:t>20</w:t>
            </w:r>
          </w:p>
        </w:tc>
      </w:tr>
      <w:tr w:rsidR="00BB42CC" w:rsidRPr="0048230B" w14:paraId="3840A1D8" w14:textId="77777777" w:rsidTr="003705DA">
        <w:tc>
          <w:tcPr>
            <w:tcW w:w="2615" w:type="dxa"/>
            <w:vAlign w:val="center"/>
          </w:tcPr>
          <w:p w14:paraId="438BDF09" w14:textId="77777777" w:rsidR="00BB42CC" w:rsidRPr="0048230B" w:rsidRDefault="00BB42CC" w:rsidP="00BF78BE">
            <w:pPr>
              <w:spacing w:after="0" w:line="240" w:lineRule="auto"/>
              <w:jc w:val="center"/>
              <w:rPr>
                <w:rFonts w:cs="Calibri"/>
                <w:b/>
              </w:rPr>
            </w:pPr>
            <w:r w:rsidRPr="0048230B">
              <w:rPr>
                <w:rFonts w:cs="Calibri"/>
                <w:b/>
              </w:rPr>
              <w:t>Review date</w:t>
            </w:r>
          </w:p>
        </w:tc>
        <w:tc>
          <w:tcPr>
            <w:tcW w:w="6401" w:type="dxa"/>
            <w:vAlign w:val="center"/>
          </w:tcPr>
          <w:p w14:paraId="67F8361B" w14:textId="78C3FB0A" w:rsidR="00BB42CC" w:rsidRPr="0048230B" w:rsidRDefault="00DF0770" w:rsidP="00EB4745">
            <w:pPr>
              <w:spacing w:after="0" w:line="240" w:lineRule="auto"/>
              <w:jc w:val="center"/>
              <w:rPr>
                <w:rFonts w:cs="Calibri"/>
              </w:rPr>
            </w:pPr>
            <w:r>
              <w:rPr>
                <w:rFonts w:cs="Calibri"/>
              </w:rPr>
              <w:t>J</w:t>
            </w:r>
            <w:r w:rsidR="00EB4745">
              <w:rPr>
                <w:rFonts w:cs="Calibri"/>
              </w:rPr>
              <w:t>une</w:t>
            </w:r>
            <w:r w:rsidR="00423D48">
              <w:rPr>
                <w:rFonts w:cs="Calibri"/>
              </w:rPr>
              <w:t xml:space="preserve"> 202</w:t>
            </w:r>
            <w:r w:rsidR="00EB4745">
              <w:rPr>
                <w:rFonts w:cs="Calibri"/>
              </w:rPr>
              <w:t>1</w:t>
            </w:r>
          </w:p>
        </w:tc>
      </w:tr>
    </w:tbl>
    <w:p w14:paraId="31602A26" w14:textId="77777777" w:rsidR="00BB42CC" w:rsidRPr="006A6CD7" w:rsidRDefault="00BB42CC" w:rsidP="006A6CD7"/>
    <w:sectPr w:rsidR="00BB42CC" w:rsidRPr="006A6CD7" w:rsidSect="005612AA">
      <w:pgSz w:w="11906" w:h="16838"/>
      <w:pgMar w:top="1440" w:right="1440" w:bottom="1440" w:left="1440" w:header="709" w:footer="709" w:gutter="0"/>
      <w:pgBorders w:display="firstPage" w:offsetFrom="page">
        <w:top w:val="thinThickThinSmallGap" w:sz="12" w:space="24" w:color="660066"/>
        <w:left w:val="thinThickThinSmallGap" w:sz="12" w:space="24" w:color="660066"/>
        <w:bottom w:val="thinThickThinSmallGap" w:sz="12" w:space="24" w:color="660066"/>
        <w:right w:val="thinThickThinSmallGap" w:sz="12" w:space="24" w:color="6600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70468" w14:textId="77777777" w:rsidR="00271B6C" w:rsidRDefault="00271B6C" w:rsidP="00F7756D">
      <w:pPr>
        <w:spacing w:after="0" w:line="240" w:lineRule="auto"/>
      </w:pPr>
      <w:r>
        <w:separator/>
      </w:r>
    </w:p>
  </w:endnote>
  <w:endnote w:type="continuationSeparator" w:id="0">
    <w:p w14:paraId="238C8DA4" w14:textId="77777777" w:rsidR="00271B6C" w:rsidRDefault="00271B6C" w:rsidP="00F7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646BE" w14:textId="393AD80E" w:rsidR="00271B6C" w:rsidRDefault="00271B6C">
    <w:pPr>
      <w:pStyle w:val="Footer"/>
      <w:pBdr>
        <w:top w:val="single" w:sz="4" w:space="1" w:color="D9D9D9"/>
      </w:pBdr>
      <w:jc w:val="right"/>
    </w:pPr>
    <w:r>
      <w:fldChar w:fldCharType="begin"/>
    </w:r>
    <w:r>
      <w:instrText xml:space="preserve"> PAGE   \* MERGEFORMAT </w:instrText>
    </w:r>
    <w:r>
      <w:fldChar w:fldCharType="separate"/>
    </w:r>
    <w:r w:rsidR="00B90F91">
      <w:rPr>
        <w:noProof/>
      </w:rPr>
      <w:t>24</w:t>
    </w:r>
    <w:r>
      <w:rPr>
        <w:noProof/>
      </w:rPr>
      <w:fldChar w:fldCharType="end"/>
    </w:r>
    <w:r>
      <w:t xml:space="preserve"> | </w:t>
    </w:r>
    <w:r>
      <w:rPr>
        <w:color w:val="7F7F7F"/>
        <w:spacing w:val="60"/>
      </w:rPr>
      <w:t>Page</w:t>
    </w:r>
  </w:p>
  <w:p w14:paraId="4004C91B" w14:textId="148D29AE" w:rsidR="00271B6C" w:rsidRDefault="00271B6C">
    <w:pPr>
      <w:pStyle w:val="Footer"/>
    </w:pPr>
    <w:r>
      <w:t>06/08/20 (v1.5)</w:t>
    </w:r>
    <w:r w:rsidR="00123B5F">
      <w:t xml:space="preserve"> Updated 05/02/21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25DBC" w14:textId="77777777" w:rsidR="00271B6C" w:rsidRDefault="00271B6C" w:rsidP="00F7756D">
      <w:pPr>
        <w:spacing w:after="0" w:line="240" w:lineRule="auto"/>
      </w:pPr>
      <w:r>
        <w:separator/>
      </w:r>
    </w:p>
  </w:footnote>
  <w:footnote w:type="continuationSeparator" w:id="0">
    <w:p w14:paraId="70322B97" w14:textId="77777777" w:rsidR="00271B6C" w:rsidRDefault="00271B6C" w:rsidP="00F77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C39"/>
    <w:multiLevelType w:val="hybridMultilevel"/>
    <w:tmpl w:val="093E0EF8"/>
    <w:lvl w:ilvl="0" w:tplc="D7740C94">
      <w:start w:val="9"/>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03515BB4"/>
    <w:multiLevelType w:val="hybridMultilevel"/>
    <w:tmpl w:val="B510B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80C68"/>
    <w:multiLevelType w:val="hybridMultilevel"/>
    <w:tmpl w:val="2FB6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11AB1"/>
    <w:multiLevelType w:val="hybridMultilevel"/>
    <w:tmpl w:val="7A60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6D2FFC"/>
    <w:multiLevelType w:val="hybridMultilevel"/>
    <w:tmpl w:val="4BBE3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5A6FF3"/>
    <w:multiLevelType w:val="hybridMultilevel"/>
    <w:tmpl w:val="12F2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335184"/>
    <w:multiLevelType w:val="hybridMultilevel"/>
    <w:tmpl w:val="E8689A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90110A"/>
    <w:multiLevelType w:val="hybridMultilevel"/>
    <w:tmpl w:val="493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34311"/>
    <w:multiLevelType w:val="hybridMultilevel"/>
    <w:tmpl w:val="AD566D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A36347"/>
    <w:multiLevelType w:val="hybridMultilevel"/>
    <w:tmpl w:val="CA86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090DEA"/>
    <w:multiLevelType w:val="hybridMultilevel"/>
    <w:tmpl w:val="18BC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BD76EF"/>
    <w:multiLevelType w:val="hybridMultilevel"/>
    <w:tmpl w:val="F432A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630E3E"/>
    <w:multiLevelType w:val="hybridMultilevel"/>
    <w:tmpl w:val="30129F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FB570C"/>
    <w:multiLevelType w:val="hybridMultilevel"/>
    <w:tmpl w:val="8208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FA6DFD"/>
    <w:multiLevelType w:val="hybridMultilevel"/>
    <w:tmpl w:val="A6163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9E3F30"/>
    <w:multiLevelType w:val="hybridMultilevel"/>
    <w:tmpl w:val="BDE208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635A04"/>
    <w:multiLevelType w:val="hybridMultilevel"/>
    <w:tmpl w:val="3D98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4F0DB2"/>
    <w:multiLevelType w:val="hybridMultilevel"/>
    <w:tmpl w:val="2E8A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084426"/>
    <w:multiLevelType w:val="hybridMultilevel"/>
    <w:tmpl w:val="2FB2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0E028C"/>
    <w:multiLevelType w:val="hybridMultilevel"/>
    <w:tmpl w:val="E090B2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3D433D"/>
    <w:multiLevelType w:val="hybridMultilevel"/>
    <w:tmpl w:val="68B2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15CC8"/>
    <w:multiLevelType w:val="hybridMultilevel"/>
    <w:tmpl w:val="6B8A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B00CFB"/>
    <w:multiLevelType w:val="hybridMultilevel"/>
    <w:tmpl w:val="3BD4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0E7F5E"/>
    <w:multiLevelType w:val="hybridMultilevel"/>
    <w:tmpl w:val="06D6B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C26AE2"/>
    <w:multiLevelType w:val="hybridMultilevel"/>
    <w:tmpl w:val="62EC70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0A0DE4"/>
    <w:multiLevelType w:val="hybridMultilevel"/>
    <w:tmpl w:val="CE86809A"/>
    <w:lvl w:ilvl="0" w:tplc="08090001">
      <w:start w:val="1"/>
      <w:numFmt w:val="bullet"/>
      <w:lvlText w:val=""/>
      <w:lvlJc w:val="left"/>
      <w:pPr>
        <w:tabs>
          <w:tab w:val="num" w:pos="264"/>
        </w:tabs>
        <w:ind w:left="264" w:hanging="360"/>
      </w:pPr>
      <w:rPr>
        <w:rFonts w:ascii="Symbol" w:hAnsi="Symbol" w:hint="default"/>
        <w:sz w:val="24"/>
        <w:szCs w:val="24"/>
      </w:rPr>
    </w:lvl>
    <w:lvl w:ilvl="1" w:tplc="08090019" w:tentative="1">
      <w:start w:val="1"/>
      <w:numFmt w:val="lowerLetter"/>
      <w:lvlText w:val="%2."/>
      <w:lvlJc w:val="left"/>
      <w:pPr>
        <w:tabs>
          <w:tab w:val="num" w:pos="984"/>
        </w:tabs>
        <w:ind w:left="984" w:hanging="360"/>
      </w:pPr>
    </w:lvl>
    <w:lvl w:ilvl="2" w:tplc="0809001B" w:tentative="1">
      <w:start w:val="1"/>
      <w:numFmt w:val="lowerRoman"/>
      <w:lvlText w:val="%3."/>
      <w:lvlJc w:val="right"/>
      <w:pPr>
        <w:tabs>
          <w:tab w:val="num" w:pos="1704"/>
        </w:tabs>
        <w:ind w:left="1704" w:hanging="180"/>
      </w:pPr>
    </w:lvl>
    <w:lvl w:ilvl="3" w:tplc="0809000F" w:tentative="1">
      <w:start w:val="1"/>
      <w:numFmt w:val="decimal"/>
      <w:lvlText w:val="%4."/>
      <w:lvlJc w:val="left"/>
      <w:pPr>
        <w:tabs>
          <w:tab w:val="num" w:pos="2424"/>
        </w:tabs>
        <w:ind w:left="2424" w:hanging="360"/>
      </w:pPr>
    </w:lvl>
    <w:lvl w:ilvl="4" w:tplc="08090019" w:tentative="1">
      <w:start w:val="1"/>
      <w:numFmt w:val="lowerLetter"/>
      <w:lvlText w:val="%5."/>
      <w:lvlJc w:val="left"/>
      <w:pPr>
        <w:tabs>
          <w:tab w:val="num" w:pos="3144"/>
        </w:tabs>
        <w:ind w:left="3144" w:hanging="360"/>
      </w:pPr>
    </w:lvl>
    <w:lvl w:ilvl="5" w:tplc="0809001B" w:tentative="1">
      <w:start w:val="1"/>
      <w:numFmt w:val="lowerRoman"/>
      <w:lvlText w:val="%6."/>
      <w:lvlJc w:val="right"/>
      <w:pPr>
        <w:tabs>
          <w:tab w:val="num" w:pos="3864"/>
        </w:tabs>
        <w:ind w:left="3864" w:hanging="180"/>
      </w:pPr>
    </w:lvl>
    <w:lvl w:ilvl="6" w:tplc="0809000F" w:tentative="1">
      <w:start w:val="1"/>
      <w:numFmt w:val="decimal"/>
      <w:lvlText w:val="%7."/>
      <w:lvlJc w:val="left"/>
      <w:pPr>
        <w:tabs>
          <w:tab w:val="num" w:pos="4584"/>
        </w:tabs>
        <w:ind w:left="4584" w:hanging="360"/>
      </w:pPr>
    </w:lvl>
    <w:lvl w:ilvl="7" w:tplc="08090019" w:tentative="1">
      <w:start w:val="1"/>
      <w:numFmt w:val="lowerLetter"/>
      <w:lvlText w:val="%8."/>
      <w:lvlJc w:val="left"/>
      <w:pPr>
        <w:tabs>
          <w:tab w:val="num" w:pos="5304"/>
        </w:tabs>
        <w:ind w:left="5304" w:hanging="360"/>
      </w:pPr>
    </w:lvl>
    <w:lvl w:ilvl="8" w:tplc="0809001B" w:tentative="1">
      <w:start w:val="1"/>
      <w:numFmt w:val="lowerRoman"/>
      <w:lvlText w:val="%9."/>
      <w:lvlJc w:val="right"/>
      <w:pPr>
        <w:tabs>
          <w:tab w:val="num" w:pos="6024"/>
        </w:tabs>
        <w:ind w:left="6024" w:hanging="180"/>
      </w:pPr>
    </w:lvl>
  </w:abstractNum>
  <w:abstractNum w:abstractNumId="26">
    <w:nsid w:val="441A52B5"/>
    <w:multiLevelType w:val="hybridMultilevel"/>
    <w:tmpl w:val="710E87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D953DB"/>
    <w:multiLevelType w:val="hybridMultilevel"/>
    <w:tmpl w:val="73283A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897B7A"/>
    <w:multiLevelType w:val="hybridMultilevel"/>
    <w:tmpl w:val="77D8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FC48F4"/>
    <w:multiLevelType w:val="hybridMultilevel"/>
    <w:tmpl w:val="1972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E43E7B"/>
    <w:multiLevelType w:val="hybridMultilevel"/>
    <w:tmpl w:val="9076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970B28"/>
    <w:multiLevelType w:val="hybridMultilevel"/>
    <w:tmpl w:val="74E263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461D0C"/>
    <w:multiLevelType w:val="hybridMultilevel"/>
    <w:tmpl w:val="FBBA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6D55F2"/>
    <w:multiLevelType w:val="hybridMultilevel"/>
    <w:tmpl w:val="F8BA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846391"/>
    <w:multiLevelType w:val="hybridMultilevel"/>
    <w:tmpl w:val="F32EE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9066374"/>
    <w:multiLevelType w:val="hybridMultilevel"/>
    <w:tmpl w:val="4544CE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B747BA"/>
    <w:multiLevelType w:val="hybridMultilevel"/>
    <w:tmpl w:val="D698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EF3804"/>
    <w:multiLevelType w:val="hybridMultilevel"/>
    <w:tmpl w:val="589E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A545C0"/>
    <w:multiLevelType w:val="hybridMultilevel"/>
    <w:tmpl w:val="292CD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F67720"/>
    <w:multiLevelType w:val="hybridMultilevel"/>
    <w:tmpl w:val="A724B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6FB3BF9"/>
    <w:multiLevelType w:val="hybridMultilevel"/>
    <w:tmpl w:val="17187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7E7F2A"/>
    <w:multiLevelType w:val="hybridMultilevel"/>
    <w:tmpl w:val="9000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DA3152"/>
    <w:multiLevelType w:val="hybridMultilevel"/>
    <w:tmpl w:val="98462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F25B8E"/>
    <w:multiLevelType w:val="hybridMultilevel"/>
    <w:tmpl w:val="5428E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
  </w:num>
  <w:num w:numId="4">
    <w:abstractNumId w:val="5"/>
  </w:num>
  <w:num w:numId="5">
    <w:abstractNumId w:val="36"/>
  </w:num>
  <w:num w:numId="6">
    <w:abstractNumId w:val="29"/>
  </w:num>
  <w:num w:numId="7">
    <w:abstractNumId w:val="41"/>
  </w:num>
  <w:num w:numId="8">
    <w:abstractNumId w:val="2"/>
  </w:num>
  <w:num w:numId="9">
    <w:abstractNumId w:val="16"/>
  </w:num>
  <w:num w:numId="10">
    <w:abstractNumId w:val="13"/>
  </w:num>
  <w:num w:numId="11">
    <w:abstractNumId w:val="18"/>
  </w:num>
  <w:num w:numId="12">
    <w:abstractNumId w:val="22"/>
  </w:num>
  <w:num w:numId="13">
    <w:abstractNumId w:val="39"/>
  </w:num>
  <w:num w:numId="14">
    <w:abstractNumId w:val="33"/>
  </w:num>
  <w:num w:numId="15">
    <w:abstractNumId w:val="40"/>
  </w:num>
  <w:num w:numId="16">
    <w:abstractNumId w:val="21"/>
  </w:num>
  <w:num w:numId="17">
    <w:abstractNumId w:val="30"/>
  </w:num>
  <w:num w:numId="18">
    <w:abstractNumId w:val="28"/>
  </w:num>
  <w:num w:numId="19">
    <w:abstractNumId w:val="10"/>
  </w:num>
  <w:num w:numId="20">
    <w:abstractNumId w:val="17"/>
  </w:num>
  <w:num w:numId="21">
    <w:abstractNumId w:val="25"/>
  </w:num>
  <w:num w:numId="22">
    <w:abstractNumId w:val="7"/>
  </w:num>
  <w:num w:numId="23">
    <w:abstractNumId w:val="34"/>
  </w:num>
  <w:num w:numId="24">
    <w:abstractNumId w:val="32"/>
  </w:num>
  <w:num w:numId="25">
    <w:abstractNumId w:val="8"/>
  </w:num>
  <w:num w:numId="26">
    <w:abstractNumId w:val="14"/>
  </w:num>
  <w:num w:numId="27">
    <w:abstractNumId w:val="23"/>
  </w:num>
  <w:num w:numId="28">
    <w:abstractNumId w:val="19"/>
  </w:num>
  <w:num w:numId="29">
    <w:abstractNumId w:val="43"/>
  </w:num>
  <w:num w:numId="30">
    <w:abstractNumId w:val="35"/>
  </w:num>
  <w:num w:numId="31">
    <w:abstractNumId w:val="42"/>
  </w:num>
  <w:num w:numId="32">
    <w:abstractNumId w:val="26"/>
  </w:num>
  <w:num w:numId="33">
    <w:abstractNumId w:val="11"/>
  </w:num>
  <w:num w:numId="34">
    <w:abstractNumId w:val="12"/>
  </w:num>
  <w:num w:numId="35">
    <w:abstractNumId w:val="24"/>
  </w:num>
  <w:num w:numId="36">
    <w:abstractNumId w:val="4"/>
  </w:num>
  <w:num w:numId="37">
    <w:abstractNumId w:val="38"/>
  </w:num>
  <w:num w:numId="38">
    <w:abstractNumId w:val="31"/>
  </w:num>
  <w:num w:numId="39">
    <w:abstractNumId w:val="15"/>
  </w:num>
  <w:num w:numId="40">
    <w:abstractNumId w:val="1"/>
  </w:num>
  <w:num w:numId="41">
    <w:abstractNumId w:val="27"/>
  </w:num>
  <w:num w:numId="42">
    <w:abstractNumId w:val="6"/>
  </w:num>
  <w:num w:numId="43">
    <w:abstractNumId w:val="0"/>
  </w:num>
  <w:num w:numId="44">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6D"/>
    <w:rsid w:val="00000F2C"/>
    <w:rsid w:val="0000782E"/>
    <w:rsid w:val="00021DE6"/>
    <w:rsid w:val="00024990"/>
    <w:rsid w:val="00035EBC"/>
    <w:rsid w:val="00041AED"/>
    <w:rsid w:val="00046D51"/>
    <w:rsid w:val="000650CF"/>
    <w:rsid w:val="00071319"/>
    <w:rsid w:val="0007180D"/>
    <w:rsid w:val="0008648D"/>
    <w:rsid w:val="0008750A"/>
    <w:rsid w:val="000A1D2C"/>
    <w:rsid w:val="000A7DD1"/>
    <w:rsid w:val="000B7D72"/>
    <w:rsid w:val="000D2E66"/>
    <w:rsid w:val="000D3FF2"/>
    <w:rsid w:val="000E1376"/>
    <w:rsid w:val="000E30DD"/>
    <w:rsid w:val="001206A9"/>
    <w:rsid w:val="001215AC"/>
    <w:rsid w:val="001231BD"/>
    <w:rsid w:val="00123B5F"/>
    <w:rsid w:val="001321F1"/>
    <w:rsid w:val="00145414"/>
    <w:rsid w:val="001519CD"/>
    <w:rsid w:val="001607C1"/>
    <w:rsid w:val="00171C17"/>
    <w:rsid w:val="00177635"/>
    <w:rsid w:val="0018032C"/>
    <w:rsid w:val="00196B73"/>
    <w:rsid w:val="001A2B17"/>
    <w:rsid w:val="001A454E"/>
    <w:rsid w:val="001C262A"/>
    <w:rsid w:val="001D1D96"/>
    <w:rsid w:val="001D364A"/>
    <w:rsid w:val="001E07D9"/>
    <w:rsid w:val="00211662"/>
    <w:rsid w:val="00221CD5"/>
    <w:rsid w:val="00223A41"/>
    <w:rsid w:val="00232870"/>
    <w:rsid w:val="00236CDC"/>
    <w:rsid w:val="0025435A"/>
    <w:rsid w:val="00254DC9"/>
    <w:rsid w:val="002558DE"/>
    <w:rsid w:val="002614AF"/>
    <w:rsid w:val="00271B6C"/>
    <w:rsid w:val="002825D9"/>
    <w:rsid w:val="002D7C81"/>
    <w:rsid w:val="002F7FA5"/>
    <w:rsid w:val="00310B3D"/>
    <w:rsid w:val="00315DD5"/>
    <w:rsid w:val="00321FDA"/>
    <w:rsid w:val="00325DEC"/>
    <w:rsid w:val="003275DD"/>
    <w:rsid w:val="003422FF"/>
    <w:rsid w:val="0034579B"/>
    <w:rsid w:val="003705DA"/>
    <w:rsid w:val="00370735"/>
    <w:rsid w:val="003976E9"/>
    <w:rsid w:val="003B29E8"/>
    <w:rsid w:val="003D6306"/>
    <w:rsid w:val="003D6A4B"/>
    <w:rsid w:val="003E225C"/>
    <w:rsid w:val="003E3870"/>
    <w:rsid w:val="003E5408"/>
    <w:rsid w:val="00401C1C"/>
    <w:rsid w:val="00403748"/>
    <w:rsid w:val="00404C42"/>
    <w:rsid w:val="00410D7A"/>
    <w:rsid w:val="00423D48"/>
    <w:rsid w:val="004258BA"/>
    <w:rsid w:val="00426641"/>
    <w:rsid w:val="0043116A"/>
    <w:rsid w:val="00432DB1"/>
    <w:rsid w:val="00477A91"/>
    <w:rsid w:val="0048230B"/>
    <w:rsid w:val="00485189"/>
    <w:rsid w:val="004B4243"/>
    <w:rsid w:val="004B4B4A"/>
    <w:rsid w:val="004B7B92"/>
    <w:rsid w:val="004C2D67"/>
    <w:rsid w:val="004C6744"/>
    <w:rsid w:val="004D1238"/>
    <w:rsid w:val="004E76D5"/>
    <w:rsid w:val="004F3AFC"/>
    <w:rsid w:val="004F4CC6"/>
    <w:rsid w:val="00512F41"/>
    <w:rsid w:val="00517E04"/>
    <w:rsid w:val="005230F0"/>
    <w:rsid w:val="005254B5"/>
    <w:rsid w:val="00533075"/>
    <w:rsid w:val="005612AA"/>
    <w:rsid w:val="00562C92"/>
    <w:rsid w:val="00576638"/>
    <w:rsid w:val="0059599F"/>
    <w:rsid w:val="005B01F1"/>
    <w:rsid w:val="005B1803"/>
    <w:rsid w:val="005C29B6"/>
    <w:rsid w:val="005D18BD"/>
    <w:rsid w:val="005D4FEF"/>
    <w:rsid w:val="005F0C53"/>
    <w:rsid w:val="00600D52"/>
    <w:rsid w:val="00615442"/>
    <w:rsid w:val="00640F75"/>
    <w:rsid w:val="00645AC1"/>
    <w:rsid w:val="00666A64"/>
    <w:rsid w:val="00666E6E"/>
    <w:rsid w:val="00667A63"/>
    <w:rsid w:val="00691E73"/>
    <w:rsid w:val="006A6CD7"/>
    <w:rsid w:val="006C4F45"/>
    <w:rsid w:val="006E31A3"/>
    <w:rsid w:val="006F50E4"/>
    <w:rsid w:val="006F7968"/>
    <w:rsid w:val="0070236A"/>
    <w:rsid w:val="00706217"/>
    <w:rsid w:val="00714007"/>
    <w:rsid w:val="0072113C"/>
    <w:rsid w:val="00722CF0"/>
    <w:rsid w:val="00735592"/>
    <w:rsid w:val="0074541B"/>
    <w:rsid w:val="007511D9"/>
    <w:rsid w:val="00755ABA"/>
    <w:rsid w:val="00765455"/>
    <w:rsid w:val="0077252C"/>
    <w:rsid w:val="007749A5"/>
    <w:rsid w:val="007978FB"/>
    <w:rsid w:val="007A767C"/>
    <w:rsid w:val="007B15CC"/>
    <w:rsid w:val="007B763C"/>
    <w:rsid w:val="007E0AD3"/>
    <w:rsid w:val="0082118C"/>
    <w:rsid w:val="0082172A"/>
    <w:rsid w:val="00821933"/>
    <w:rsid w:val="0084528A"/>
    <w:rsid w:val="00845974"/>
    <w:rsid w:val="008472C7"/>
    <w:rsid w:val="00847677"/>
    <w:rsid w:val="00866931"/>
    <w:rsid w:val="00875305"/>
    <w:rsid w:val="00897010"/>
    <w:rsid w:val="008B2EA2"/>
    <w:rsid w:val="008B712C"/>
    <w:rsid w:val="008E540A"/>
    <w:rsid w:val="008E5F5A"/>
    <w:rsid w:val="008F1330"/>
    <w:rsid w:val="008F61E6"/>
    <w:rsid w:val="0092134F"/>
    <w:rsid w:val="00926E09"/>
    <w:rsid w:val="00931EB2"/>
    <w:rsid w:val="00943B25"/>
    <w:rsid w:val="00962861"/>
    <w:rsid w:val="0096683B"/>
    <w:rsid w:val="00966C17"/>
    <w:rsid w:val="0098054D"/>
    <w:rsid w:val="009A76A5"/>
    <w:rsid w:val="009B3647"/>
    <w:rsid w:val="009B3B28"/>
    <w:rsid w:val="009B5426"/>
    <w:rsid w:val="009C3ED0"/>
    <w:rsid w:val="009C6590"/>
    <w:rsid w:val="009D6196"/>
    <w:rsid w:val="00A00995"/>
    <w:rsid w:val="00A0526A"/>
    <w:rsid w:val="00A07FFB"/>
    <w:rsid w:val="00A21CD9"/>
    <w:rsid w:val="00A225FC"/>
    <w:rsid w:val="00A541F0"/>
    <w:rsid w:val="00A5540A"/>
    <w:rsid w:val="00A62935"/>
    <w:rsid w:val="00A6673B"/>
    <w:rsid w:val="00A822BB"/>
    <w:rsid w:val="00A8374B"/>
    <w:rsid w:val="00AA61E6"/>
    <w:rsid w:val="00AA66AC"/>
    <w:rsid w:val="00AB0B29"/>
    <w:rsid w:val="00AF0D42"/>
    <w:rsid w:val="00AF0FE3"/>
    <w:rsid w:val="00B11994"/>
    <w:rsid w:val="00B1240D"/>
    <w:rsid w:val="00B27901"/>
    <w:rsid w:val="00B6571B"/>
    <w:rsid w:val="00B71653"/>
    <w:rsid w:val="00B90483"/>
    <w:rsid w:val="00B90F91"/>
    <w:rsid w:val="00BB0A0F"/>
    <w:rsid w:val="00BB42CC"/>
    <w:rsid w:val="00BB766D"/>
    <w:rsid w:val="00BC6786"/>
    <w:rsid w:val="00BC6F6F"/>
    <w:rsid w:val="00BD350D"/>
    <w:rsid w:val="00BF42E5"/>
    <w:rsid w:val="00BF4B87"/>
    <w:rsid w:val="00BF78BE"/>
    <w:rsid w:val="00C02358"/>
    <w:rsid w:val="00C04667"/>
    <w:rsid w:val="00C07799"/>
    <w:rsid w:val="00C20E24"/>
    <w:rsid w:val="00C2418D"/>
    <w:rsid w:val="00C252A8"/>
    <w:rsid w:val="00C47ED7"/>
    <w:rsid w:val="00C47FDC"/>
    <w:rsid w:val="00C63D15"/>
    <w:rsid w:val="00C72E7E"/>
    <w:rsid w:val="00C80056"/>
    <w:rsid w:val="00C841A4"/>
    <w:rsid w:val="00C94C7F"/>
    <w:rsid w:val="00CC1E3A"/>
    <w:rsid w:val="00CC39FB"/>
    <w:rsid w:val="00CD1D33"/>
    <w:rsid w:val="00CE7910"/>
    <w:rsid w:val="00D035DA"/>
    <w:rsid w:val="00D07867"/>
    <w:rsid w:val="00D11A90"/>
    <w:rsid w:val="00D2288C"/>
    <w:rsid w:val="00D26C82"/>
    <w:rsid w:val="00D34C4A"/>
    <w:rsid w:val="00D52356"/>
    <w:rsid w:val="00DA2955"/>
    <w:rsid w:val="00DA70BA"/>
    <w:rsid w:val="00DC74A1"/>
    <w:rsid w:val="00DD378E"/>
    <w:rsid w:val="00DD6EDD"/>
    <w:rsid w:val="00DF0770"/>
    <w:rsid w:val="00DF5918"/>
    <w:rsid w:val="00E201DC"/>
    <w:rsid w:val="00E43B48"/>
    <w:rsid w:val="00E70B99"/>
    <w:rsid w:val="00E917F2"/>
    <w:rsid w:val="00EB0314"/>
    <w:rsid w:val="00EB4745"/>
    <w:rsid w:val="00ED0820"/>
    <w:rsid w:val="00EF0C8C"/>
    <w:rsid w:val="00EF6B0A"/>
    <w:rsid w:val="00EF77AF"/>
    <w:rsid w:val="00F04554"/>
    <w:rsid w:val="00F13FA7"/>
    <w:rsid w:val="00F30039"/>
    <w:rsid w:val="00F32065"/>
    <w:rsid w:val="00F34DE4"/>
    <w:rsid w:val="00F526E2"/>
    <w:rsid w:val="00F57699"/>
    <w:rsid w:val="00F74132"/>
    <w:rsid w:val="00F7756D"/>
    <w:rsid w:val="00F83CE8"/>
    <w:rsid w:val="00F85EDB"/>
    <w:rsid w:val="00F87ADC"/>
    <w:rsid w:val="00FA53A0"/>
    <w:rsid w:val="00FA67CB"/>
    <w:rsid w:val="00FB6100"/>
    <w:rsid w:val="00FC703E"/>
    <w:rsid w:val="00FC78C9"/>
    <w:rsid w:val="00FE2911"/>
    <w:rsid w:val="00FF5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73E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63"/>
    <w:pPr>
      <w:spacing w:after="200" w:line="276" w:lineRule="auto"/>
    </w:pPr>
    <w:rPr>
      <w:sz w:val="24"/>
      <w:szCs w:val="22"/>
      <w:lang w:eastAsia="en-US"/>
    </w:rPr>
  </w:style>
  <w:style w:type="paragraph" w:styleId="Heading1">
    <w:name w:val="heading 1"/>
    <w:basedOn w:val="Normal"/>
    <w:next w:val="Normal"/>
    <w:link w:val="Heading1Char"/>
    <w:uiPriority w:val="9"/>
    <w:qFormat/>
    <w:rsid w:val="00F7756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775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56D"/>
    <w:rPr>
      <w:sz w:val="22"/>
      <w:szCs w:val="22"/>
      <w:lang w:eastAsia="en-US"/>
    </w:rPr>
  </w:style>
  <w:style w:type="paragraph" w:styleId="Header">
    <w:name w:val="header"/>
    <w:basedOn w:val="Normal"/>
    <w:link w:val="HeaderChar"/>
    <w:uiPriority w:val="99"/>
    <w:unhideWhenUsed/>
    <w:rsid w:val="00F77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56D"/>
  </w:style>
  <w:style w:type="paragraph" w:styleId="Footer">
    <w:name w:val="footer"/>
    <w:basedOn w:val="Normal"/>
    <w:link w:val="FooterChar"/>
    <w:uiPriority w:val="99"/>
    <w:unhideWhenUsed/>
    <w:rsid w:val="00F77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56D"/>
  </w:style>
  <w:style w:type="character" w:customStyle="1" w:styleId="Heading1Char">
    <w:name w:val="Heading 1 Char"/>
    <w:basedOn w:val="DefaultParagraphFont"/>
    <w:link w:val="Heading1"/>
    <w:uiPriority w:val="9"/>
    <w:rsid w:val="00F7756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7756D"/>
    <w:rPr>
      <w:rFonts w:ascii="Cambria" w:eastAsia="Times New Roman" w:hAnsi="Cambria" w:cs="Times New Roman"/>
      <w:b/>
      <w:bCs/>
      <w:color w:val="4F81BD"/>
      <w:sz w:val="26"/>
      <w:szCs w:val="26"/>
    </w:rPr>
  </w:style>
  <w:style w:type="paragraph" w:styleId="ListParagraph">
    <w:name w:val="List Paragraph"/>
    <w:basedOn w:val="Normal"/>
    <w:uiPriority w:val="34"/>
    <w:qFormat/>
    <w:rsid w:val="006F50E4"/>
    <w:pPr>
      <w:ind w:left="720"/>
      <w:contextualSpacing/>
    </w:pPr>
  </w:style>
  <w:style w:type="paragraph" w:styleId="BodyText">
    <w:name w:val="Body Text"/>
    <w:basedOn w:val="Normal"/>
    <w:link w:val="BodyTextChar"/>
    <w:semiHidden/>
    <w:rsid w:val="006A6CD7"/>
    <w:pPr>
      <w:spacing w:before="120" w:after="60" w:line="240" w:lineRule="auto"/>
      <w:jc w:val="both"/>
    </w:pPr>
    <w:rPr>
      <w:rFonts w:ascii="Times New Roman" w:eastAsia="Times New Roman" w:hAnsi="Times New Roman"/>
      <w:b/>
      <w:bCs/>
      <w:szCs w:val="24"/>
    </w:rPr>
  </w:style>
  <w:style w:type="character" w:customStyle="1" w:styleId="BodyTextChar">
    <w:name w:val="Body Text Char"/>
    <w:basedOn w:val="DefaultParagraphFont"/>
    <w:link w:val="BodyText"/>
    <w:semiHidden/>
    <w:rsid w:val="006A6CD7"/>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6A6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CD7"/>
    <w:rPr>
      <w:rFonts w:ascii="Tahoma" w:hAnsi="Tahoma" w:cs="Tahoma"/>
      <w:sz w:val="16"/>
      <w:szCs w:val="16"/>
    </w:rPr>
  </w:style>
  <w:style w:type="table" w:styleId="TableGrid">
    <w:name w:val="Table Grid"/>
    <w:basedOn w:val="TableNormal"/>
    <w:uiPriority w:val="59"/>
    <w:rsid w:val="0086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1238"/>
    <w:rPr>
      <w:color w:val="0000FF"/>
      <w:u w:val="single"/>
    </w:rPr>
  </w:style>
  <w:style w:type="character" w:styleId="FollowedHyperlink">
    <w:name w:val="FollowedHyperlink"/>
    <w:basedOn w:val="DefaultParagraphFont"/>
    <w:uiPriority w:val="99"/>
    <w:semiHidden/>
    <w:unhideWhenUsed/>
    <w:rsid w:val="008472C7"/>
    <w:rPr>
      <w:color w:val="800080"/>
      <w:u w:val="single"/>
    </w:rPr>
  </w:style>
  <w:style w:type="character" w:customStyle="1" w:styleId="oneclick-link">
    <w:name w:val="oneclick-link"/>
    <w:basedOn w:val="DefaultParagraphFont"/>
    <w:rsid w:val="00E201DC"/>
  </w:style>
  <w:style w:type="character" w:customStyle="1" w:styleId="dbox-sc1">
    <w:name w:val="dbox-sc1"/>
    <w:basedOn w:val="DefaultParagraphFont"/>
    <w:rsid w:val="00E201DC"/>
    <w:rPr>
      <w:u w:val="single"/>
    </w:rPr>
  </w:style>
  <w:style w:type="character" w:styleId="CommentReference">
    <w:name w:val="annotation reference"/>
    <w:basedOn w:val="DefaultParagraphFont"/>
    <w:uiPriority w:val="99"/>
    <w:semiHidden/>
    <w:unhideWhenUsed/>
    <w:rsid w:val="00875305"/>
    <w:rPr>
      <w:sz w:val="16"/>
      <w:szCs w:val="16"/>
    </w:rPr>
  </w:style>
  <w:style w:type="paragraph" w:styleId="CommentText">
    <w:name w:val="annotation text"/>
    <w:basedOn w:val="Normal"/>
    <w:link w:val="CommentTextChar"/>
    <w:uiPriority w:val="99"/>
    <w:semiHidden/>
    <w:unhideWhenUsed/>
    <w:rsid w:val="00875305"/>
    <w:pPr>
      <w:spacing w:line="240" w:lineRule="auto"/>
    </w:pPr>
    <w:rPr>
      <w:sz w:val="20"/>
      <w:szCs w:val="20"/>
    </w:rPr>
  </w:style>
  <w:style w:type="character" w:customStyle="1" w:styleId="CommentTextChar">
    <w:name w:val="Comment Text Char"/>
    <w:basedOn w:val="DefaultParagraphFont"/>
    <w:link w:val="CommentText"/>
    <w:uiPriority w:val="99"/>
    <w:semiHidden/>
    <w:rsid w:val="00875305"/>
    <w:rPr>
      <w:lang w:eastAsia="en-US"/>
    </w:rPr>
  </w:style>
  <w:style w:type="paragraph" w:styleId="CommentSubject">
    <w:name w:val="annotation subject"/>
    <w:basedOn w:val="CommentText"/>
    <w:next w:val="CommentText"/>
    <w:link w:val="CommentSubjectChar"/>
    <w:uiPriority w:val="99"/>
    <w:semiHidden/>
    <w:unhideWhenUsed/>
    <w:rsid w:val="00875305"/>
    <w:rPr>
      <w:b/>
      <w:bCs/>
    </w:rPr>
  </w:style>
  <w:style w:type="character" w:customStyle="1" w:styleId="CommentSubjectChar">
    <w:name w:val="Comment Subject Char"/>
    <w:basedOn w:val="CommentTextChar"/>
    <w:link w:val="CommentSubject"/>
    <w:uiPriority w:val="99"/>
    <w:semiHidden/>
    <w:rsid w:val="00875305"/>
    <w:rPr>
      <w:b/>
      <w:bCs/>
      <w:lang w:eastAsia="en-US"/>
    </w:rPr>
  </w:style>
  <w:style w:type="paragraph" w:styleId="NormalWeb">
    <w:name w:val="Normal (Web)"/>
    <w:basedOn w:val="Normal"/>
    <w:uiPriority w:val="99"/>
    <w:unhideWhenUsed/>
    <w:rsid w:val="003275DD"/>
    <w:pPr>
      <w:spacing w:before="100" w:beforeAutospacing="1" w:after="300"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0D3FF2"/>
    <w:rPr>
      <w:b/>
      <w:bCs/>
    </w:rPr>
  </w:style>
  <w:style w:type="paragraph" w:customStyle="1" w:styleId="Default">
    <w:name w:val="Default"/>
    <w:rsid w:val="00EB0314"/>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63"/>
    <w:pPr>
      <w:spacing w:after="200" w:line="276" w:lineRule="auto"/>
    </w:pPr>
    <w:rPr>
      <w:sz w:val="24"/>
      <w:szCs w:val="22"/>
      <w:lang w:eastAsia="en-US"/>
    </w:rPr>
  </w:style>
  <w:style w:type="paragraph" w:styleId="Heading1">
    <w:name w:val="heading 1"/>
    <w:basedOn w:val="Normal"/>
    <w:next w:val="Normal"/>
    <w:link w:val="Heading1Char"/>
    <w:uiPriority w:val="9"/>
    <w:qFormat/>
    <w:rsid w:val="00F7756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775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56D"/>
    <w:rPr>
      <w:sz w:val="22"/>
      <w:szCs w:val="22"/>
      <w:lang w:eastAsia="en-US"/>
    </w:rPr>
  </w:style>
  <w:style w:type="paragraph" w:styleId="Header">
    <w:name w:val="header"/>
    <w:basedOn w:val="Normal"/>
    <w:link w:val="HeaderChar"/>
    <w:uiPriority w:val="99"/>
    <w:unhideWhenUsed/>
    <w:rsid w:val="00F77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56D"/>
  </w:style>
  <w:style w:type="paragraph" w:styleId="Footer">
    <w:name w:val="footer"/>
    <w:basedOn w:val="Normal"/>
    <w:link w:val="FooterChar"/>
    <w:uiPriority w:val="99"/>
    <w:unhideWhenUsed/>
    <w:rsid w:val="00F77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56D"/>
  </w:style>
  <w:style w:type="character" w:customStyle="1" w:styleId="Heading1Char">
    <w:name w:val="Heading 1 Char"/>
    <w:basedOn w:val="DefaultParagraphFont"/>
    <w:link w:val="Heading1"/>
    <w:uiPriority w:val="9"/>
    <w:rsid w:val="00F7756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7756D"/>
    <w:rPr>
      <w:rFonts w:ascii="Cambria" w:eastAsia="Times New Roman" w:hAnsi="Cambria" w:cs="Times New Roman"/>
      <w:b/>
      <w:bCs/>
      <w:color w:val="4F81BD"/>
      <w:sz w:val="26"/>
      <w:szCs w:val="26"/>
    </w:rPr>
  </w:style>
  <w:style w:type="paragraph" w:styleId="ListParagraph">
    <w:name w:val="List Paragraph"/>
    <w:basedOn w:val="Normal"/>
    <w:uiPriority w:val="34"/>
    <w:qFormat/>
    <w:rsid w:val="006F50E4"/>
    <w:pPr>
      <w:ind w:left="720"/>
      <w:contextualSpacing/>
    </w:pPr>
  </w:style>
  <w:style w:type="paragraph" w:styleId="BodyText">
    <w:name w:val="Body Text"/>
    <w:basedOn w:val="Normal"/>
    <w:link w:val="BodyTextChar"/>
    <w:semiHidden/>
    <w:rsid w:val="006A6CD7"/>
    <w:pPr>
      <w:spacing w:before="120" w:after="60" w:line="240" w:lineRule="auto"/>
      <w:jc w:val="both"/>
    </w:pPr>
    <w:rPr>
      <w:rFonts w:ascii="Times New Roman" w:eastAsia="Times New Roman" w:hAnsi="Times New Roman"/>
      <w:b/>
      <w:bCs/>
      <w:szCs w:val="24"/>
    </w:rPr>
  </w:style>
  <w:style w:type="character" w:customStyle="1" w:styleId="BodyTextChar">
    <w:name w:val="Body Text Char"/>
    <w:basedOn w:val="DefaultParagraphFont"/>
    <w:link w:val="BodyText"/>
    <w:semiHidden/>
    <w:rsid w:val="006A6CD7"/>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6A6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CD7"/>
    <w:rPr>
      <w:rFonts w:ascii="Tahoma" w:hAnsi="Tahoma" w:cs="Tahoma"/>
      <w:sz w:val="16"/>
      <w:szCs w:val="16"/>
    </w:rPr>
  </w:style>
  <w:style w:type="table" w:styleId="TableGrid">
    <w:name w:val="Table Grid"/>
    <w:basedOn w:val="TableNormal"/>
    <w:uiPriority w:val="59"/>
    <w:rsid w:val="0086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1238"/>
    <w:rPr>
      <w:color w:val="0000FF"/>
      <w:u w:val="single"/>
    </w:rPr>
  </w:style>
  <w:style w:type="character" w:styleId="FollowedHyperlink">
    <w:name w:val="FollowedHyperlink"/>
    <w:basedOn w:val="DefaultParagraphFont"/>
    <w:uiPriority w:val="99"/>
    <w:semiHidden/>
    <w:unhideWhenUsed/>
    <w:rsid w:val="008472C7"/>
    <w:rPr>
      <w:color w:val="800080"/>
      <w:u w:val="single"/>
    </w:rPr>
  </w:style>
  <w:style w:type="character" w:customStyle="1" w:styleId="oneclick-link">
    <w:name w:val="oneclick-link"/>
    <w:basedOn w:val="DefaultParagraphFont"/>
    <w:rsid w:val="00E201DC"/>
  </w:style>
  <w:style w:type="character" w:customStyle="1" w:styleId="dbox-sc1">
    <w:name w:val="dbox-sc1"/>
    <w:basedOn w:val="DefaultParagraphFont"/>
    <w:rsid w:val="00E201DC"/>
    <w:rPr>
      <w:u w:val="single"/>
    </w:rPr>
  </w:style>
  <w:style w:type="character" w:styleId="CommentReference">
    <w:name w:val="annotation reference"/>
    <w:basedOn w:val="DefaultParagraphFont"/>
    <w:uiPriority w:val="99"/>
    <w:semiHidden/>
    <w:unhideWhenUsed/>
    <w:rsid w:val="00875305"/>
    <w:rPr>
      <w:sz w:val="16"/>
      <w:szCs w:val="16"/>
    </w:rPr>
  </w:style>
  <w:style w:type="paragraph" w:styleId="CommentText">
    <w:name w:val="annotation text"/>
    <w:basedOn w:val="Normal"/>
    <w:link w:val="CommentTextChar"/>
    <w:uiPriority w:val="99"/>
    <w:semiHidden/>
    <w:unhideWhenUsed/>
    <w:rsid w:val="00875305"/>
    <w:pPr>
      <w:spacing w:line="240" w:lineRule="auto"/>
    </w:pPr>
    <w:rPr>
      <w:sz w:val="20"/>
      <w:szCs w:val="20"/>
    </w:rPr>
  </w:style>
  <w:style w:type="character" w:customStyle="1" w:styleId="CommentTextChar">
    <w:name w:val="Comment Text Char"/>
    <w:basedOn w:val="DefaultParagraphFont"/>
    <w:link w:val="CommentText"/>
    <w:uiPriority w:val="99"/>
    <w:semiHidden/>
    <w:rsid w:val="00875305"/>
    <w:rPr>
      <w:lang w:eastAsia="en-US"/>
    </w:rPr>
  </w:style>
  <w:style w:type="paragraph" w:styleId="CommentSubject">
    <w:name w:val="annotation subject"/>
    <w:basedOn w:val="CommentText"/>
    <w:next w:val="CommentText"/>
    <w:link w:val="CommentSubjectChar"/>
    <w:uiPriority w:val="99"/>
    <w:semiHidden/>
    <w:unhideWhenUsed/>
    <w:rsid w:val="00875305"/>
    <w:rPr>
      <w:b/>
      <w:bCs/>
    </w:rPr>
  </w:style>
  <w:style w:type="character" w:customStyle="1" w:styleId="CommentSubjectChar">
    <w:name w:val="Comment Subject Char"/>
    <w:basedOn w:val="CommentTextChar"/>
    <w:link w:val="CommentSubject"/>
    <w:uiPriority w:val="99"/>
    <w:semiHidden/>
    <w:rsid w:val="00875305"/>
    <w:rPr>
      <w:b/>
      <w:bCs/>
      <w:lang w:eastAsia="en-US"/>
    </w:rPr>
  </w:style>
  <w:style w:type="paragraph" w:styleId="NormalWeb">
    <w:name w:val="Normal (Web)"/>
    <w:basedOn w:val="Normal"/>
    <w:uiPriority w:val="99"/>
    <w:unhideWhenUsed/>
    <w:rsid w:val="003275DD"/>
    <w:pPr>
      <w:spacing w:before="100" w:beforeAutospacing="1" w:after="300"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0D3FF2"/>
    <w:rPr>
      <w:b/>
      <w:bCs/>
    </w:rPr>
  </w:style>
  <w:style w:type="paragraph" w:customStyle="1" w:styleId="Default">
    <w:name w:val="Default"/>
    <w:rsid w:val="00EB0314"/>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5902">
      <w:bodyDiv w:val="1"/>
      <w:marLeft w:val="0"/>
      <w:marRight w:val="0"/>
      <w:marTop w:val="0"/>
      <w:marBottom w:val="0"/>
      <w:divBdr>
        <w:top w:val="none" w:sz="0" w:space="0" w:color="auto"/>
        <w:left w:val="none" w:sz="0" w:space="0" w:color="auto"/>
        <w:bottom w:val="none" w:sz="0" w:space="0" w:color="auto"/>
        <w:right w:val="none" w:sz="0" w:space="0" w:color="auto"/>
      </w:divBdr>
      <w:divsChild>
        <w:div w:id="965892353">
          <w:marLeft w:val="533"/>
          <w:marRight w:val="0"/>
          <w:marTop w:val="96"/>
          <w:marBottom w:val="0"/>
          <w:divBdr>
            <w:top w:val="none" w:sz="0" w:space="0" w:color="auto"/>
            <w:left w:val="none" w:sz="0" w:space="0" w:color="auto"/>
            <w:bottom w:val="none" w:sz="0" w:space="0" w:color="auto"/>
            <w:right w:val="none" w:sz="0" w:space="0" w:color="auto"/>
          </w:divBdr>
        </w:div>
        <w:div w:id="35812908">
          <w:marLeft w:val="533"/>
          <w:marRight w:val="0"/>
          <w:marTop w:val="96"/>
          <w:marBottom w:val="0"/>
          <w:divBdr>
            <w:top w:val="none" w:sz="0" w:space="0" w:color="auto"/>
            <w:left w:val="none" w:sz="0" w:space="0" w:color="auto"/>
            <w:bottom w:val="none" w:sz="0" w:space="0" w:color="auto"/>
            <w:right w:val="none" w:sz="0" w:space="0" w:color="auto"/>
          </w:divBdr>
        </w:div>
        <w:div w:id="480001105">
          <w:marLeft w:val="533"/>
          <w:marRight w:val="0"/>
          <w:marTop w:val="96"/>
          <w:marBottom w:val="0"/>
          <w:divBdr>
            <w:top w:val="none" w:sz="0" w:space="0" w:color="auto"/>
            <w:left w:val="none" w:sz="0" w:space="0" w:color="auto"/>
            <w:bottom w:val="none" w:sz="0" w:space="0" w:color="auto"/>
            <w:right w:val="none" w:sz="0" w:space="0" w:color="auto"/>
          </w:divBdr>
        </w:div>
        <w:div w:id="1907497786">
          <w:marLeft w:val="533"/>
          <w:marRight w:val="0"/>
          <w:marTop w:val="96"/>
          <w:marBottom w:val="0"/>
          <w:divBdr>
            <w:top w:val="none" w:sz="0" w:space="0" w:color="auto"/>
            <w:left w:val="none" w:sz="0" w:space="0" w:color="auto"/>
            <w:bottom w:val="none" w:sz="0" w:space="0" w:color="auto"/>
            <w:right w:val="none" w:sz="0" w:space="0" w:color="auto"/>
          </w:divBdr>
        </w:div>
        <w:div w:id="1988245397">
          <w:marLeft w:val="533"/>
          <w:marRight w:val="0"/>
          <w:marTop w:val="96"/>
          <w:marBottom w:val="0"/>
          <w:divBdr>
            <w:top w:val="none" w:sz="0" w:space="0" w:color="auto"/>
            <w:left w:val="none" w:sz="0" w:space="0" w:color="auto"/>
            <w:bottom w:val="none" w:sz="0" w:space="0" w:color="auto"/>
            <w:right w:val="none" w:sz="0" w:space="0" w:color="auto"/>
          </w:divBdr>
        </w:div>
        <w:div w:id="1599672795">
          <w:marLeft w:val="533"/>
          <w:marRight w:val="0"/>
          <w:marTop w:val="96"/>
          <w:marBottom w:val="0"/>
          <w:divBdr>
            <w:top w:val="none" w:sz="0" w:space="0" w:color="auto"/>
            <w:left w:val="none" w:sz="0" w:space="0" w:color="auto"/>
            <w:bottom w:val="none" w:sz="0" w:space="0" w:color="auto"/>
            <w:right w:val="none" w:sz="0" w:space="0" w:color="auto"/>
          </w:divBdr>
        </w:div>
      </w:divsChild>
    </w:div>
    <w:div w:id="544951994">
      <w:bodyDiv w:val="1"/>
      <w:marLeft w:val="0"/>
      <w:marRight w:val="0"/>
      <w:marTop w:val="0"/>
      <w:marBottom w:val="0"/>
      <w:divBdr>
        <w:top w:val="none" w:sz="0" w:space="0" w:color="auto"/>
        <w:left w:val="none" w:sz="0" w:space="0" w:color="auto"/>
        <w:bottom w:val="none" w:sz="0" w:space="0" w:color="auto"/>
        <w:right w:val="none" w:sz="0" w:space="0" w:color="auto"/>
      </w:divBdr>
      <w:divsChild>
        <w:div w:id="759759512">
          <w:marLeft w:val="547"/>
          <w:marRight w:val="0"/>
          <w:marTop w:val="115"/>
          <w:marBottom w:val="0"/>
          <w:divBdr>
            <w:top w:val="none" w:sz="0" w:space="0" w:color="auto"/>
            <w:left w:val="none" w:sz="0" w:space="0" w:color="auto"/>
            <w:bottom w:val="none" w:sz="0" w:space="0" w:color="auto"/>
            <w:right w:val="none" w:sz="0" w:space="0" w:color="auto"/>
          </w:divBdr>
        </w:div>
        <w:div w:id="1285816350">
          <w:marLeft w:val="547"/>
          <w:marRight w:val="0"/>
          <w:marTop w:val="115"/>
          <w:marBottom w:val="0"/>
          <w:divBdr>
            <w:top w:val="none" w:sz="0" w:space="0" w:color="auto"/>
            <w:left w:val="none" w:sz="0" w:space="0" w:color="auto"/>
            <w:bottom w:val="none" w:sz="0" w:space="0" w:color="auto"/>
            <w:right w:val="none" w:sz="0" w:space="0" w:color="auto"/>
          </w:divBdr>
        </w:div>
        <w:div w:id="1436436976">
          <w:marLeft w:val="547"/>
          <w:marRight w:val="0"/>
          <w:marTop w:val="115"/>
          <w:marBottom w:val="0"/>
          <w:divBdr>
            <w:top w:val="none" w:sz="0" w:space="0" w:color="auto"/>
            <w:left w:val="none" w:sz="0" w:space="0" w:color="auto"/>
            <w:bottom w:val="none" w:sz="0" w:space="0" w:color="auto"/>
            <w:right w:val="none" w:sz="0" w:space="0" w:color="auto"/>
          </w:divBdr>
        </w:div>
        <w:div w:id="1264194055">
          <w:marLeft w:val="547"/>
          <w:marRight w:val="0"/>
          <w:marTop w:val="115"/>
          <w:marBottom w:val="0"/>
          <w:divBdr>
            <w:top w:val="none" w:sz="0" w:space="0" w:color="auto"/>
            <w:left w:val="none" w:sz="0" w:space="0" w:color="auto"/>
            <w:bottom w:val="none" w:sz="0" w:space="0" w:color="auto"/>
            <w:right w:val="none" w:sz="0" w:space="0" w:color="auto"/>
          </w:divBdr>
        </w:div>
        <w:div w:id="357589770">
          <w:marLeft w:val="547"/>
          <w:marRight w:val="0"/>
          <w:marTop w:val="115"/>
          <w:marBottom w:val="0"/>
          <w:divBdr>
            <w:top w:val="none" w:sz="0" w:space="0" w:color="auto"/>
            <w:left w:val="none" w:sz="0" w:space="0" w:color="auto"/>
            <w:bottom w:val="none" w:sz="0" w:space="0" w:color="auto"/>
            <w:right w:val="none" w:sz="0" w:space="0" w:color="auto"/>
          </w:divBdr>
        </w:div>
      </w:divsChild>
    </w:div>
    <w:div w:id="1265726694">
      <w:bodyDiv w:val="1"/>
      <w:marLeft w:val="0"/>
      <w:marRight w:val="0"/>
      <w:marTop w:val="0"/>
      <w:marBottom w:val="0"/>
      <w:divBdr>
        <w:top w:val="none" w:sz="0" w:space="0" w:color="auto"/>
        <w:left w:val="none" w:sz="0" w:space="0" w:color="auto"/>
        <w:bottom w:val="none" w:sz="0" w:space="0" w:color="auto"/>
        <w:right w:val="none" w:sz="0" w:space="0" w:color="auto"/>
      </w:divBdr>
      <w:divsChild>
        <w:div w:id="161698503">
          <w:marLeft w:val="706"/>
          <w:marRight w:val="0"/>
          <w:marTop w:val="154"/>
          <w:marBottom w:val="0"/>
          <w:divBdr>
            <w:top w:val="none" w:sz="0" w:space="0" w:color="auto"/>
            <w:left w:val="none" w:sz="0" w:space="0" w:color="auto"/>
            <w:bottom w:val="none" w:sz="0" w:space="0" w:color="auto"/>
            <w:right w:val="none" w:sz="0" w:space="0" w:color="auto"/>
          </w:divBdr>
        </w:div>
        <w:div w:id="1558518277">
          <w:marLeft w:val="706"/>
          <w:marRight w:val="0"/>
          <w:marTop w:val="154"/>
          <w:marBottom w:val="0"/>
          <w:divBdr>
            <w:top w:val="none" w:sz="0" w:space="0" w:color="auto"/>
            <w:left w:val="none" w:sz="0" w:space="0" w:color="auto"/>
            <w:bottom w:val="none" w:sz="0" w:space="0" w:color="auto"/>
            <w:right w:val="none" w:sz="0" w:space="0" w:color="auto"/>
          </w:divBdr>
        </w:div>
      </w:divsChild>
    </w:div>
    <w:div w:id="1445802718">
      <w:bodyDiv w:val="1"/>
      <w:marLeft w:val="0"/>
      <w:marRight w:val="0"/>
      <w:marTop w:val="0"/>
      <w:marBottom w:val="0"/>
      <w:divBdr>
        <w:top w:val="none" w:sz="0" w:space="0" w:color="auto"/>
        <w:left w:val="none" w:sz="0" w:space="0" w:color="auto"/>
        <w:bottom w:val="none" w:sz="0" w:space="0" w:color="auto"/>
        <w:right w:val="none" w:sz="0" w:space="0" w:color="auto"/>
      </w:divBdr>
    </w:div>
    <w:div w:id="16318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ld@clacks.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6C11-11D4-4007-8D5A-249195BC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17A52E50</Template>
  <TotalTime>99</TotalTime>
  <Pages>26</Pages>
  <Words>7809</Words>
  <Characters>44513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maina</dc:creator>
  <cp:lastModifiedBy>Neil Whettam</cp:lastModifiedBy>
  <cp:revision>10</cp:revision>
  <cp:lastPrinted>2021-02-09T12:59:00Z</cp:lastPrinted>
  <dcterms:created xsi:type="dcterms:W3CDTF">2020-02-28T14:16:00Z</dcterms:created>
  <dcterms:modified xsi:type="dcterms:W3CDTF">2021-02-17T15:09:00Z</dcterms:modified>
</cp:coreProperties>
</file>