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E9" w:rsidRDefault="00421723" w:rsidP="00421723">
      <w:pPr>
        <w:spacing w:line="360" w:lineRule="auto"/>
        <w:jc w:val="center"/>
        <w:rPr>
          <w:b/>
          <w:sz w:val="32"/>
          <w:szCs w:val="32"/>
        </w:rPr>
      </w:pPr>
      <w:r w:rsidRPr="008B1FE4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1C71379A" wp14:editId="3E6EE03E">
            <wp:simplePos x="0" y="0"/>
            <wp:positionH relativeFrom="margin">
              <wp:posOffset>1072515</wp:posOffset>
            </wp:positionH>
            <wp:positionV relativeFrom="margin">
              <wp:posOffset>-495300</wp:posOffset>
            </wp:positionV>
            <wp:extent cx="3311525" cy="739775"/>
            <wp:effectExtent l="0" t="0" r="3175" b="3175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AE9" w:rsidRDefault="00B35AE9" w:rsidP="00B35AE9">
      <w:pPr>
        <w:spacing w:line="360" w:lineRule="auto"/>
        <w:jc w:val="center"/>
        <w:rPr>
          <w:b/>
          <w:sz w:val="32"/>
          <w:szCs w:val="32"/>
        </w:rPr>
      </w:pPr>
    </w:p>
    <w:p w:rsidR="00B35AE9" w:rsidRPr="00421723" w:rsidRDefault="00B35AE9" w:rsidP="00B35AE9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</w:p>
    <w:p w:rsidR="00B35AE9" w:rsidRPr="00421723" w:rsidRDefault="00B35AE9" w:rsidP="00B35AE9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421723">
        <w:rPr>
          <w:rFonts w:ascii="Arial" w:hAnsi="Arial" w:cs="Arial"/>
          <w:b/>
          <w:sz w:val="32"/>
          <w:szCs w:val="28"/>
        </w:rPr>
        <w:t xml:space="preserve">Supporting Bereavement Planning as Part of the COVID 19 Response </w:t>
      </w:r>
    </w:p>
    <w:p w:rsidR="00B35AE9" w:rsidRPr="00421723" w:rsidRDefault="00B35AE9" w:rsidP="00B35AE9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</w:p>
    <w:p w:rsidR="00B35AE9" w:rsidRPr="00421723" w:rsidRDefault="00B35AE9" w:rsidP="00B35AE9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421723">
        <w:rPr>
          <w:rFonts w:ascii="Arial" w:hAnsi="Arial" w:cs="Arial"/>
          <w:b/>
          <w:sz w:val="32"/>
          <w:szCs w:val="28"/>
        </w:rPr>
        <w:t>Education Guidance for Establishments</w:t>
      </w:r>
    </w:p>
    <w:p w:rsidR="00B35AE9" w:rsidRPr="00421723" w:rsidRDefault="00B35AE9" w:rsidP="00B35AE9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</w:p>
    <w:p w:rsidR="00B35AE9" w:rsidRPr="00421723" w:rsidRDefault="00B35AE9" w:rsidP="00B35AE9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421723">
        <w:rPr>
          <w:rFonts w:ascii="Arial" w:hAnsi="Arial" w:cs="Arial"/>
          <w:b/>
          <w:sz w:val="32"/>
          <w:szCs w:val="28"/>
        </w:rPr>
        <w:t>April 2020</w:t>
      </w:r>
    </w:p>
    <w:p w:rsidR="00B35AE9" w:rsidRDefault="00B35AE9">
      <w:pPr>
        <w:rPr>
          <w:rFonts w:ascii="Arial" w:hAnsi="Arial" w:cs="Arial"/>
          <w:b/>
          <w:sz w:val="28"/>
          <w:szCs w:val="28"/>
        </w:rPr>
      </w:pPr>
    </w:p>
    <w:p w:rsidR="00B35AE9" w:rsidRDefault="00B35A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21723" w:rsidRPr="00421723" w:rsidRDefault="00421723" w:rsidP="00421723">
      <w:pPr>
        <w:pStyle w:val="Heading1"/>
        <w:spacing w:line="360" w:lineRule="auto"/>
        <w:rPr>
          <w:rFonts w:ascii="Arial" w:hAnsi="Arial" w:cs="Arial"/>
          <w:sz w:val="28"/>
        </w:rPr>
      </w:pPr>
      <w:r w:rsidRPr="00421723">
        <w:rPr>
          <w:rFonts w:ascii="Arial" w:hAnsi="Arial" w:cs="Arial"/>
          <w:sz w:val="28"/>
        </w:rPr>
        <w:lastRenderedPageBreak/>
        <w:t>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3923"/>
      </w:tblGrid>
      <w:tr w:rsidR="00421723" w:rsidRPr="00421723" w:rsidTr="00421723">
        <w:tc>
          <w:tcPr>
            <w:tcW w:w="4606" w:type="dxa"/>
          </w:tcPr>
          <w:p w:rsidR="00421723" w:rsidRPr="00421723" w:rsidRDefault="00421723" w:rsidP="00840F12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21723">
              <w:rPr>
                <w:rFonts w:ascii="Arial" w:hAnsi="Arial" w:cs="Arial"/>
                <w:sz w:val="24"/>
                <w:szCs w:val="24"/>
                <w:lang w:val="en-US"/>
              </w:rPr>
              <w:t>Foreward</w:t>
            </w:r>
            <w:proofErr w:type="spellEnd"/>
          </w:p>
          <w:p w:rsidR="00421723" w:rsidRPr="00421723" w:rsidRDefault="00421723" w:rsidP="00D90A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</w:tcPr>
          <w:p w:rsidR="00421723" w:rsidRPr="00421723" w:rsidRDefault="00421723" w:rsidP="0042172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1723">
              <w:rPr>
                <w:rFonts w:ascii="Arial" w:hAnsi="Arial" w:cs="Arial"/>
                <w:sz w:val="24"/>
                <w:szCs w:val="24"/>
                <w:lang w:val="en-US"/>
              </w:rPr>
              <w:t xml:space="preserve">p.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421723" w:rsidRPr="00421723" w:rsidTr="00421723">
        <w:tc>
          <w:tcPr>
            <w:tcW w:w="4606" w:type="dxa"/>
          </w:tcPr>
          <w:p w:rsidR="00421723" w:rsidRPr="00421723" w:rsidRDefault="00421723" w:rsidP="0042172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1723">
              <w:rPr>
                <w:rFonts w:ascii="Arial" w:hAnsi="Arial" w:cs="Arial"/>
                <w:sz w:val="24"/>
                <w:szCs w:val="24"/>
                <w:lang w:val="en-US"/>
              </w:rPr>
              <w:t>Preparation of Staff</w:t>
            </w:r>
          </w:p>
          <w:p w:rsidR="00421723" w:rsidRPr="00421723" w:rsidRDefault="00421723" w:rsidP="004217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</w:tcPr>
          <w:p w:rsidR="00421723" w:rsidRPr="00421723" w:rsidRDefault="00421723" w:rsidP="00840F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1723">
              <w:rPr>
                <w:rFonts w:ascii="Arial" w:hAnsi="Arial" w:cs="Arial"/>
                <w:sz w:val="24"/>
                <w:szCs w:val="24"/>
                <w:lang w:val="en-US"/>
              </w:rPr>
              <w:t xml:space="preserve">p.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840F1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421723" w:rsidRPr="00421723" w:rsidTr="00421723">
        <w:tc>
          <w:tcPr>
            <w:tcW w:w="4606" w:type="dxa"/>
          </w:tcPr>
          <w:p w:rsidR="00421723" w:rsidRPr="00421723" w:rsidRDefault="00421723" w:rsidP="0042172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1723">
              <w:rPr>
                <w:rFonts w:ascii="Arial" w:hAnsi="Arial" w:cs="Arial"/>
                <w:sz w:val="24"/>
                <w:szCs w:val="24"/>
                <w:lang w:val="en-US"/>
              </w:rPr>
              <w:t>Information Sharing</w:t>
            </w:r>
          </w:p>
          <w:p w:rsidR="00421723" w:rsidRPr="00421723" w:rsidRDefault="00421723" w:rsidP="004217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</w:tcPr>
          <w:p w:rsidR="00421723" w:rsidRPr="00421723" w:rsidRDefault="00421723" w:rsidP="00840F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1723">
              <w:rPr>
                <w:rFonts w:ascii="Arial" w:hAnsi="Arial" w:cs="Arial"/>
                <w:sz w:val="24"/>
                <w:szCs w:val="24"/>
                <w:lang w:val="en-US"/>
              </w:rPr>
              <w:t xml:space="preserve">p. </w:t>
            </w:r>
            <w:r w:rsidR="00840F12">
              <w:rPr>
                <w:rFonts w:ascii="Arial" w:hAnsi="Arial" w:cs="Arial"/>
                <w:sz w:val="24"/>
                <w:szCs w:val="24"/>
                <w:lang w:val="en-US"/>
              </w:rPr>
              <w:t>4 - 5</w:t>
            </w:r>
          </w:p>
        </w:tc>
      </w:tr>
      <w:tr w:rsidR="00421723" w:rsidRPr="00421723" w:rsidTr="00421723">
        <w:tc>
          <w:tcPr>
            <w:tcW w:w="4606" w:type="dxa"/>
          </w:tcPr>
          <w:p w:rsidR="00421723" w:rsidRPr="00421723" w:rsidRDefault="00421723" w:rsidP="0042172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1723">
              <w:rPr>
                <w:rFonts w:ascii="Arial" w:hAnsi="Arial" w:cs="Arial"/>
                <w:sz w:val="24"/>
                <w:szCs w:val="24"/>
                <w:lang w:val="en-US"/>
              </w:rPr>
              <w:t>Communication with Centre Staff</w:t>
            </w:r>
          </w:p>
          <w:p w:rsidR="00421723" w:rsidRPr="00421723" w:rsidRDefault="00421723" w:rsidP="004217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</w:tcPr>
          <w:p w:rsidR="00421723" w:rsidRPr="00421723" w:rsidRDefault="00421723" w:rsidP="00840F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1723">
              <w:rPr>
                <w:rFonts w:ascii="Arial" w:hAnsi="Arial" w:cs="Arial"/>
                <w:sz w:val="24"/>
                <w:szCs w:val="24"/>
                <w:lang w:val="en-US"/>
              </w:rPr>
              <w:t xml:space="preserve">p. </w:t>
            </w:r>
            <w:r w:rsidR="00840F1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421723" w:rsidRPr="00421723" w:rsidTr="00421723">
        <w:tc>
          <w:tcPr>
            <w:tcW w:w="4606" w:type="dxa"/>
          </w:tcPr>
          <w:p w:rsidR="00421723" w:rsidRPr="00421723" w:rsidRDefault="00421723" w:rsidP="0042172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1723">
              <w:rPr>
                <w:rFonts w:ascii="Arial" w:hAnsi="Arial" w:cs="Arial"/>
                <w:sz w:val="24"/>
                <w:szCs w:val="24"/>
                <w:lang w:val="en-US"/>
              </w:rPr>
              <w:t>Communication with the Media</w:t>
            </w:r>
          </w:p>
          <w:p w:rsidR="00421723" w:rsidRPr="00421723" w:rsidRDefault="00421723" w:rsidP="004217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</w:tcPr>
          <w:p w:rsidR="00421723" w:rsidRPr="00421723" w:rsidRDefault="00840F12" w:rsidP="00840F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p. 5</w:t>
            </w:r>
          </w:p>
        </w:tc>
      </w:tr>
      <w:tr w:rsidR="00421723" w:rsidRPr="00421723" w:rsidTr="00421723">
        <w:tc>
          <w:tcPr>
            <w:tcW w:w="4606" w:type="dxa"/>
          </w:tcPr>
          <w:p w:rsidR="00421723" w:rsidRPr="00421723" w:rsidRDefault="00B413AB" w:rsidP="0042172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Ongoing Support for Families</w:t>
            </w:r>
          </w:p>
          <w:p w:rsidR="00421723" w:rsidRPr="00421723" w:rsidRDefault="00421723" w:rsidP="004217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23" w:type="dxa"/>
          </w:tcPr>
          <w:p w:rsidR="00421723" w:rsidRPr="00421723" w:rsidRDefault="00840F12" w:rsidP="00840F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p. 6</w:t>
            </w:r>
          </w:p>
        </w:tc>
      </w:tr>
      <w:tr w:rsidR="00B413AB" w:rsidRPr="00421723" w:rsidTr="00421723">
        <w:tc>
          <w:tcPr>
            <w:tcW w:w="4606" w:type="dxa"/>
          </w:tcPr>
          <w:p w:rsidR="00B413AB" w:rsidRDefault="00B413AB" w:rsidP="0042172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 sources of support</w:t>
            </w:r>
          </w:p>
        </w:tc>
        <w:tc>
          <w:tcPr>
            <w:tcW w:w="3923" w:type="dxa"/>
          </w:tcPr>
          <w:p w:rsidR="00B413AB" w:rsidRDefault="00B413AB" w:rsidP="00840F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p.6</w:t>
            </w:r>
          </w:p>
        </w:tc>
      </w:tr>
      <w:tr w:rsidR="007873CD" w:rsidRPr="00421723" w:rsidTr="00421723">
        <w:tc>
          <w:tcPr>
            <w:tcW w:w="4606" w:type="dxa"/>
          </w:tcPr>
          <w:p w:rsidR="007873CD" w:rsidRPr="00421723" w:rsidRDefault="007873CD" w:rsidP="0042172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Ongoing Monitoring and Supports when Schools Return</w:t>
            </w:r>
          </w:p>
        </w:tc>
        <w:tc>
          <w:tcPr>
            <w:tcW w:w="3923" w:type="dxa"/>
          </w:tcPr>
          <w:p w:rsidR="007873CD" w:rsidRDefault="007873CD" w:rsidP="00840F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p. 7</w:t>
            </w:r>
          </w:p>
        </w:tc>
      </w:tr>
      <w:tr w:rsidR="00BA0293" w:rsidRPr="00421723" w:rsidTr="00421723">
        <w:tc>
          <w:tcPr>
            <w:tcW w:w="4606" w:type="dxa"/>
          </w:tcPr>
          <w:p w:rsidR="00BA0293" w:rsidRDefault="00BA0293" w:rsidP="00421723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Resources </w:t>
            </w:r>
          </w:p>
        </w:tc>
        <w:tc>
          <w:tcPr>
            <w:tcW w:w="3923" w:type="dxa"/>
          </w:tcPr>
          <w:p w:rsidR="00BA0293" w:rsidRDefault="00CD73F7" w:rsidP="00840F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p. 9</w:t>
            </w:r>
          </w:p>
        </w:tc>
      </w:tr>
    </w:tbl>
    <w:p w:rsidR="00421723" w:rsidRPr="00421723" w:rsidRDefault="0042172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421723" w:rsidRDefault="00421723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 w:type="page"/>
      </w:r>
    </w:p>
    <w:p w:rsidR="00421723" w:rsidRPr="00BA0293" w:rsidRDefault="00421723">
      <w:pPr>
        <w:rPr>
          <w:rFonts w:ascii="Arial" w:hAnsi="Arial" w:cs="Arial"/>
          <w:b/>
          <w:color w:val="000000" w:themeColor="text1"/>
          <w:sz w:val="28"/>
          <w:szCs w:val="24"/>
          <w:shd w:val="clear" w:color="auto" w:fill="FFFFFF"/>
        </w:rPr>
      </w:pPr>
      <w:r w:rsidRPr="00BA0293">
        <w:rPr>
          <w:rFonts w:ascii="Arial" w:hAnsi="Arial" w:cs="Arial"/>
          <w:b/>
          <w:color w:val="000000" w:themeColor="text1"/>
          <w:sz w:val="28"/>
          <w:szCs w:val="24"/>
          <w:shd w:val="clear" w:color="auto" w:fill="FFFFFF"/>
        </w:rPr>
        <w:lastRenderedPageBreak/>
        <w:t>FOREWARD</w:t>
      </w:r>
    </w:p>
    <w:p w:rsidR="00DA64A3" w:rsidRPr="00DA64A3" w:rsidRDefault="008B18D6" w:rsidP="00B8460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With regret, the next phase of </w:t>
      </w:r>
      <w:r w:rsidR="004217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he </w:t>
      </w:r>
      <w:r w:rsidR="004217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Education Service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’s response to COVID 19 needs to be preparation for the loss of members of the community to the virus </w:t>
      </w:r>
      <w:r w:rsidR="00D71A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and other related factors,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and the impact this will have on families and staff. </w:t>
      </w:r>
    </w:p>
    <w:p w:rsidR="00DA64A3" w:rsidRDefault="00DA64A3" w:rsidP="00B84604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A64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Deaths in our community due to COVID 19 will be particularly challenging because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they will have happened very suddenly, </w:t>
      </w:r>
      <w:r w:rsidRPr="00DA64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families </w:t>
      </w:r>
      <w:r w:rsidR="001B5E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may</w:t>
      </w:r>
      <w:r w:rsidRPr="00DA64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have been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separated at the time of death</w:t>
      </w:r>
      <w:r w:rsidR="00137C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families </w:t>
      </w:r>
      <w:r w:rsidR="004C44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are isolated from </w:t>
      </w:r>
      <w:r w:rsidR="00137C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their</w:t>
      </w:r>
      <w:r w:rsidR="004C44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normal support networks an</w:t>
      </w:r>
      <w:r w:rsidRPr="00DA64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 the </w:t>
      </w:r>
      <w:r w:rsidR="004217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usual</w:t>
      </w:r>
      <w:r w:rsidRPr="00DA64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process of saying goodbye will be very restricted with funerals taking </w:t>
      </w:r>
      <w:r w:rsidR="004217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</w:t>
      </w:r>
      <w:r w:rsidRPr="00DA64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 a very different format. </w:t>
      </w:r>
      <w:r w:rsidR="004C44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Furthermore, several families may be impacted by loss so the ‘specialness’ of a child’s important person dying </w:t>
      </w:r>
      <w:r w:rsidR="001F3D7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may not</w:t>
      </w:r>
      <w:r w:rsidR="004C44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receive as much attention as before the crisis. </w:t>
      </w:r>
    </w:p>
    <w:p w:rsidR="001F3D7D" w:rsidRDefault="007F2F6A" w:rsidP="00B84604">
      <w:pPr>
        <w:jc w:val="both"/>
        <w:rPr>
          <w:rFonts w:ascii="Arial" w:hAnsi="Arial" w:cs="Arial"/>
          <w:sz w:val="24"/>
          <w:szCs w:val="24"/>
        </w:rPr>
      </w:pPr>
      <w:r w:rsidRPr="00D71AB5">
        <w:rPr>
          <w:rFonts w:ascii="Arial" w:hAnsi="Arial" w:cs="Arial"/>
          <w:sz w:val="24"/>
          <w:szCs w:val="24"/>
          <w:shd w:val="clear" w:color="auto" w:fill="FFFFFF"/>
        </w:rPr>
        <w:t>It is also important to note that an incr</w:t>
      </w:r>
      <w:r w:rsidR="00F475B5">
        <w:rPr>
          <w:rFonts w:ascii="Arial" w:hAnsi="Arial" w:cs="Arial"/>
          <w:sz w:val="24"/>
          <w:szCs w:val="24"/>
          <w:shd w:val="clear" w:color="auto" w:fill="FFFFFF"/>
        </w:rPr>
        <w:t>ease in deaths associated with C</w:t>
      </w:r>
      <w:r w:rsidRPr="00D71AB5">
        <w:rPr>
          <w:rFonts w:ascii="Arial" w:hAnsi="Arial" w:cs="Arial"/>
          <w:sz w:val="24"/>
          <w:szCs w:val="24"/>
          <w:shd w:val="clear" w:color="auto" w:fill="FFFFFF"/>
        </w:rPr>
        <w:t>ovid-19 but not as a direct c</w:t>
      </w:r>
      <w:r w:rsidR="00D71AB5">
        <w:rPr>
          <w:rFonts w:ascii="Arial" w:hAnsi="Arial" w:cs="Arial"/>
          <w:sz w:val="24"/>
          <w:szCs w:val="24"/>
          <w:shd w:val="clear" w:color="auto" w:fill="FFFFFF"/>
        </w:rPr>
        <w:t xml:space="preserve">onsequence of it, is expected.  </w:t>
      </w:r>
      <w:r w:rsidR="00DA64A3" w:rsidRPr="00DA64A3">
        <w:rPr>
          <w:rFonts w:ascii="Arial" w:hAnsi="Arial" w:cs="Arial"/>
          <w:sz w:val="24"/>
          <w:szCs w:val="24"/>
        </w:rPr>
        <w:t>Sensitively</w:t>
      </w:r>
      <w:r w:rsidR="00421723">
        <w:rPr>
          <w:rFonts w:ascii="Arial" w:hAnsi="Arial" w:cs="Arial"/>
          <w:sz w:val="24"/>
          <w:szCs w:val="24"/>
        </w:rPr>
        <w:t>,</w:t>
      </w:r>
      <w:r w:rsidR="00DA64A3" w:rsidRPr="00DA64A3">
        <w:rPr>
          <w:rFonts w:ascii="Arial" w:hAnsi="Arial" w:cs="Arial"/>
          <w:sz w:val="24"/>
          <w:szCs w:val="24"/>
        </w:rPr>
        <w:t xml:space="preserve"> we need to </w:t>
      </w:r>
      <w:r w:rsidR="008B18D6">
        <w:rPr>
          <w:rFonts w:ascii="Arial" w:hAnsi="Arial" w:cs="Arial"/>
          <w:sz w:val="24"/>
          <w:szCs w:val="24"/>
        </w:rPr>
        <w:t>prepare for these deaths occurring in our community</w:t>
      </w:r>
      <w:r w:rsidR="001F3D7D">
        <w:rPr>
          <w:rFonts w:ascii="Arial" w:hAnsi="Arial" w:cs="Arial"/>
          <w:sz w:val="24"/>
          <w:szCs w:val="24"/>
        </w:rPr>
        <w:t xml:space="preserve"> by taking the following action</w:t>
      </w:r>
      <w:r w:rsidR="00421723">
        <w:rPr>
          <w:rFonts w:ascii="Arial" w:hAnsi="Arial" w:cs="Arial"/>
          <w:sz w:val="24"/>
          <w:szCs w:val="24"/>
        </w:rPr>
        <w:t>s outlined in the remaining sections of this Guidance.</w:t>
      </w:r>
    </w:p>
    <w:p w:rsidR="006A5063" w:rsidRDefault="006A5063">
      <w:pPr>
        <w:rPr>
          <w:rFonts w:ascii="Arial" w:hAnsi="Arial" w:cs="Arial"/>
          <w:b/>
          <w:sz w:val="24"/>
          <w:szCs w:val="24"/>
        </w:rPr>
      </w:pPr>
    </w:p>
    <w:p w:rsidR="00421723" w:rsidRDefault="004217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F3D7D" w:rsidRPr="00421723" w:rsidRDefault="00421723" w:rsidP="00421723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8"/>
          <w:szCs w:val="28"/>
        </w:rPr>
      </w:pPr>
      <w:r w:rsidRPr="00421723">
        <w:rPr>
          <w:rFonts w:ascii="Arial" w:hAnsi="Arial" w:cs="Arial"/>
          <w:b/>
          <w:sz w:val="28"/>
          <w:szCs w:val="28"/>
        </w:rPr>
        <w:lastRenderedPageBreak/>
        <w:t>PREPARATION OF STAFF</w:t>
      </w:r>
    </w:p>
    <w:p w:rsidR="001F3D7D" w:rsidRPr="001F3D7D" w:rsidRDefault="001F3D7D">
      <w:pPr>
        <w:rPr>
          <w:rFonts w:ascii="Arial" w:hAnsi="Arial" w:cs="Arial"/>
          <w:sz w:val="24"/>
          <w:szCs w:val="24"/>
        </w:rPr>
      </w:pPr>
      <w:r w:rsidRPr="001F3D7D">
        <w:rPr>
          <w:rFonts w:ascii="Arial" w:hAnsi="Arial" w:cs="Arial"/>
          <w:sz w:val="24"/>
          <w:szCs w:val="24"/>
        </w:rPr>
        <w:t xml:space="preserve">All senior leaders should familiarise themselves with the following resources and be ready to share them with affected staff members and parents at an appropriate time. </w:t>
      </w:r>
    </w:p>
    <w:p w:rsidR="00840F12" w:rsidRDefault="00840F12" w:rsidP="001F3D7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F3D7D" w:rsidRPr="00DD5903" w:rsidRDefault="001F3D7D" w:rsidP="001F3D7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5903">
        <w:rPr>
          <w:rFonts w:ascii="Arial" w:hAnsi="Arial" w:cs="Arial"/>
          <w:b/>
          <w:sz w:val="24"/>
          <w:szCs w:val="24"/>
        </w:rPr>
        <w:t>Specific advice about COVID 19</w:t>
      </w:r>
      <w:r w:rsidR="00DD5903" w:rsidRPr="00DD5903">
        <w:rPr>
          <w:rFonts w:ascii="Arial" w:hAnsi="Arial" w:cs="Arial"/>
          <w:b/>
          <w:sz w:val="24"/>
          <w:szCs w:val="24"/>
        </w:rPr>
        <w:t xml:space="preserve"> deaths</w:t>
      </w:r>
      <w:r w:rsidRPr="00DD5903">
        <w:rPr>
          <w:rFonts w:ascii="Arial" w:hAnsi="Arial" w:cs="Arial"/>
          <w:b/>
          <w:sz w:val="24"/>
          <w:szCs w:val="24"/>
        </w:rPr>
        <w:t>:</w:t>
      </w:r>
    </w:p>
    <w:p w:rsidR="00421723" w:rsidRDefault="004106C0" w:rsidP="00840F12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</w:rPr>
      </w:pPr>
      <w:hyperlink r:id="rId10" w:history="1">
        <w:r w:rsidR="001F3D7D" w:rsidRPr="001F3D7D">
          <w:rPr>
            <w:rStyle w:val="Hyperlink"/>
            <w:rFonts w:ascii="Arial" w:eastAsia="Times New Roman" w:hAnsi="Arial" w:cs="Arial"/>
            <w:sz w:val="24"/>
            <w:szCs w:val="24"/>
          </w:rPr>
          <w:t>www.winstonswish.org/telling-a-child-someone-died-from-coronavirus/</w:t>
        </w:r>
      </w:hyperlink>
      <w:r w:rsidR="001F3D7D" w:rsidRPr="001F3D7D">
        <w:rPr>
          <w:rFonts w:ascii="Arial" w:eastAsia="Times New Roman" w:hAnsi="Arial" w:cs="Arial"/>
          <w:sz w:val="24"/>
          <w:szCs w:val="24"/>
        </w:rPr>
        <w:t xml:space="preserve"> </w:t>
      </w:r>
    </w:p>
    <w:p w:rsidR="001F3D7D" w:rsidRPr="001F3D7D" w:rsidRDefault="00D71AB5" w:rsidP="00840F12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</w:t>
      </w:r>
      <w:r w:rsidR="001F3D7D" w:rsidRPr="001F3D7D">
        <w:rPr>
          <w:rFonts w:ascii="Arial" w:eastAsia="Times New Roman" w:hAnsi="Arial" w:cs="Arial"/>
          <w:sz w:val="24"/>
          <w:szCs w:val="24"/>
        </w:rPr>
        <w:t>has lots of phrases to help support a conversation.</w:t>
      </w:r>
    </w:p>
    <w:p w:rsidR="00421723" w:rsidRDefault="00421723" w:rsidP="00840F12">
      <w:pPr>
        <w:spacing w:after="0" w:line="360" w:lineRule="auto"/>
        <w:ind w:left="720"/>
      </w:pPr>
    </w:p>
    <w:p w:rsidR="001F3D7D" w:rsidRPr="001F3D7D" w:rsidRDefault="004106C0" w:rsidP="00840F12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</w:rPr>
      </w:pPr>
      <w:hyperlink r:id="rId11" w:history="1">
        <w:r w:rsidR="001F3D7D" w:rsidRPr="001F3D7D">
          <w:rPr>
            <w:rStyle w:val="Hyperlink"/>
            <w:rFonts w:ascii="Arial" w:eastAsia="Times New Roman" w:hAnsi="Arial" w:cs="Arial"/>
            <w:sz w:val="24"/>
            <w:szCs w:val="24"/>
          </w:rPr>
          <w:t>www.cruse.org.uk/coronavirus/children-and-young-people</w:t>
        </w:r>
      </w:hyperlink>
      <w:r w:rsidR="001F3D7D" w:rsidRPr="001F3D7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21723" w:rsidRDefault="00421723">
      <w:pPr>
        <w:rPr>
          <w:rFonts w:ascii="Arial" w:hAnsi="Arial" w:cs="Arial"/>
          <w:b/>
          <w:sz w:val="24"/>
          <w:szCs w:val="24"/>
        </w:rPr>
      </w:pPr>
    </w:p>
    <w:p w:rsidR="00E04694" w:rsidRPr="00DD5903" w:rsidRDefault="001F3D7D">
      <w:pPr>
        <w:rPr>
          <w:rFonts w:ascii="Arial" w:hAnsi="Arial" w:cs="Arial"/>
          <w:b/>
          <w:sz w:val="24"/>
          <w:szCs w:val="24"/>
        </w:rPr>
      </w:pPr>
      <w:r w:rsidRPr="00DD5903">
        <w:rPr>
          <w:rFonts w:ascii="Arial" w:hAnsi="Arial" w:cs="Arial"/>
          <w:b/>
          <w:sz w:val="24"/>
          <w:szCs w:val="24"/>
        </w:rPr>
        <w:t>More g</w:t>
      </w:r>
      <w:r w:rsidR="00F475B5">
        <w:rPr>
          <w:rFonts w:ascii="Arial" w:hAnsi="Arial" w:cs="Arial"/>
          <w:b/>
          <w:sz w:val="24"/>
          <w:szCs w:val="24"/>
        </w:rPr>
        <w:t xml:space="preserve">eneral advice about bereavement and loss </w:t>
      </w:r>
      <w:r w:rsidRPr="00DD5903">
        <w:rPr>
          <w:rFonts w:ascii="Arial" w:hAnsi="Arial" w:cs="Arial"/>
          <w:b/>
          <w:sz w:val="24"/>
          <w:szCs w:val="24"/>
        </w:rPr>
        <w:t>in children:</w:t>
      </w:r>
    </w:p>
    <w:p w:rsidR="00231881" w:rsidRDefault="004106C0" w:rsidP="00840F12">
      <w:pPr>
        <w:ind w:left="720"/>
        <w:rPr>
          <w:rFonts w:ascii="Arial" w:eastAsia="Times New Roman" w:hAnsi="Arial" w:cs="Arial"/>
          <w:sz w:val="24"/>
          <w:szCs w:val="24"/>
        </w:rPr>
      </w:pPr>
      <w:hyperlink r:id="rId12" w:history="1">
        <w:r w:rsidR="001F3D7D" w:rsidRPr="001F3D7D">
          <w:rPr>
            <w:rStyle w:val="Hyperlink"/>
            <w:rFonts w:ascii="Arial" w:eastAsia="Times New Roman" w:hAnsi="Arial" w:cs="Arial"/>
            <w:sz w:val="24"/>
            <w:szCs w:val="24"/>
          </w:rPr>
          <w:t>www.cruse.org.uk/get-help/for-parents</w:t>
        </w:r>
      </w:hyperlink>
      <w:r w:rsidR="001F3D7D" w:rsidRPr="001F3D7D">
        <w:rPr>
          <w:rFonts w:ascii="Arial" w:eastAsia="Times New Roman" w:hAnsi="Arial" w:cs="Arial"/>
          <w:sz w:val="24"/>
          <w:szCs w:val="24"/>
        </w:rPr>
        <w:t xml:space="preserve"> </w:t>
      </w:r>
    </w:p>
    <w:p w:rsidR="00F475B5" w:rsidRDefault="00D71AB5" w:rsidP="00840F12">
      <w:pPr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</w:t>
      </w:r>
      <w:r w:rsidR="001F3D7D" w:rsidRPr="001F3D7D">
        <w:rPr>
          <w:rFonts w:ascii="Arial" w:eastAsia="Times New Roman" w:hAnsi="Arial" w:cs="Arial"/>
          <w:sz w:val="24"/>
          <w:szCs w:val="24"/>
        </w:rPr>
        <w:t>has separate tiles to support unders</w:t>
      </w:r>
      <w:r w:rsidR="00E04694">
        <w:rPr>
          <w:rFonts w:ascii="Arial" w:eastAsia="Times New Roman" w:hAnsi="Arial" w:cs="Arial"/>
          <w:sz w:val="24"/>
          <w:szCs w:val="24"/>
        </w:rPr>
        <w:t>tanding of the grieving process</w:t>
      </w:r>
      <w:r>
        <w:rPr>
          <w:rFonts w:ascii="Arial" w:eastAsia="Times New Roman" w:hAnsi="Arial" w:cs="Arial"/>
          <w:sz w:val="24"/>
          <w:szCs w:val="24"/>
        </w:rPr>
        <w:t>.</w:t>
      </w:r>
      <w:r w:rsidR="00F475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1F3D7D" w:rsidRPr="001F3D7D" w:rsidRDefault="00F475B5" w:rsidP="00840F1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There are also further resources available on the CLPL Google Classroom under ‘Bereavement and Loss’ </w:t>
      </w:r>
    </w:p>
    <w:p w:rsidR="00F475B5" w:rsidRDefault="00F475B5" w:rsidP="00F475B5">
      <w:pPr>
        <w:rPr>
          <w:rFonts w:ascii="Arial" w:eastAsia="Times New Roman" w:hAnsi="Arial" w:cs="Times New Roman"/>
          <w:b/>
          <w:sz w:val="24"/>
          <w:szCs w:val="20"/>
        </w:rPr>
      </w:pPr>
    </w:p>
    <w:p w:rsidR="00E677E2" w:rsidRPr="00DD5903" w:rsidRDefault="00DD5903" w:rsidP="00F475B5">
      <w:pPr>
        <w:rPr>
          <w:rFonts w:ascii="Arial" w:eastAsia="Times New Roman" w:hAnsi="Arial" w:cs="Times New Roman"/>
          <w:b/>
          <w:sz w:val="24"/>
          <w:szCs w:val="20"/>
        </w:rPr>
      </w:pPr>
      <w:r w:rsidRPr="00DD5903">
        <w:rPr>
          <w:rFonts w:ascii="Arial" w:eastAsia="Times New Roman" w:hAnsi="Arial" w:cs="Times New Roman"/>
          <w:b/>
          <w:sz w:val="24"/>
          <w:szCs w:val="20"/>
        </w:rPr>
        <w:t xml:space="preserve">General advice about bereavement </w:t>
      </w:r>
      <w:r w:rsidR="00F475B5">
        <w:rPr>
          <w:rFonts w:ascii="Arial" w:eastAsia="Times New Roman" w:hAnsi="Arial" w:cs="Times New Roman"/>
          <w:b/>
          <w:sz w:val="24"/>
          <w:szCs w:val="20"/>
        </w:rPr>
        <w:t xml:space="preserve">and loss </w:t>
      </w:r>
      <w:r w:rsidRPr="00DD5903">
        <w:rPr>
          <w:rFonts w:ascii="Arial" w:eastAsia="Times New Roman" w:hAnsi="Arial" w:cs="Times New Roman"/>
          <w:b/>
          <w:sz w:val="24"/>
          <w:szCs w:val="20"/>
        </w:rPr>
        <w:t>for adults:</w:t>
      </w:r>
    </w:p>
    <w:p w:rsidR="00DD5903" w:rsidRPr="00DD5903" w:rsidRDefault="004106C0" w:rsidP="00840F12">
      <w:pPr>
        <w:ind w:left="720"/>
        <w:rPr>
          <w:rFonts w:ascii="Arial" w:hAnsi="Arial" w:cs="Arial"/>
          <w:sz w:val="24"/>
          <w:szCs w:val="24"/>
        </w:rPr>
      </w:pPr>
      <w:hyperlink r:id="rId13" w:history="1">
        <w:r w:rsidR="00DD5903" w:rsidRPr="00DD5903">
          <w:rPr>
            <w:rFonts w:ascii="Arial" w:hAnsi="Arial" w:cs="Arial"/>
            <w:color w:val="0000FF"/>
            <w:sz w:val="24"/>
            <w:szCs w:val="24"/>
            <w:u w:val="single"/>
          </w:rPr>
          <w:t>https://www.cruse.org.uk/get-help/about-grief</w:t>
        </w:r>
      </w:hyperlink>
    </w:p>
    <w:p w:rsidR="00DD5903" w:rsidRPr="001F3D7D" w:rsidRDefault="00DD5903" w:rsidP="001F3D7D">
      <w:pPr>
        <w:rPr>
          <w:rFonts w:ascii="Arial" w:eastAsia="Times New Roman" w:hAnsi="Arial" w:cs="Times New Roman"/>
          <w:sz w:val="24"/>
          <w:szCs w:val="20"/>
        </w:rPr>
      </w:pPr>
    </w:p>
    <w:p w:rsidR="004C442B" w:rsidRPr="00231881" w:rsidRDefault="00421723" w:rsidP="00231881">
      <w:pPr>
        <w:pStyle w:val="ListParagraph"/>
        <w:numPr>
          <w:ilvl w:val="0"/>
          <w:numId w:val="16"/>
        </w:numPr>
        <w:spacing w:after="0" w:line="360" w:lineRule="auto"/>
        <w:rPr>
          <w:rFonts w:ascii="Arial" w:eastAsia="Times New Roman" w:hAnsi="Arial" w:cs="Times New Roman"/>
          <w:b/>
          <w:sz w:val="28"/>
          <w:szCs w:val="28"/>
        </w:rPr>
      </w:pPr>
      <w:r w:rsidRPr="00231881">
        <w:rPr>
          <w:rFonts w:ascii="Arial" w:eastAsia="Times New Roman" w:hAnsi="Arial" w:cs="Times New Roman"/>
          <w:b/>
          <w:sz w:val="28"/>
          <w:szCs w:val="28"/>
        </w:rPr>
        <w:t>INFORMATION SHARING</w:t>
      </w:r>
    </w:p>
    <w:p w:rsidR="00E04694" w:rsidRDefault="00E04694" w:rsidP="001F3D7D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Contact should be made with the family and condolences shared. If the family give permission, news can be further shared within the school community</w:t>
      </w:r>
      <w:r w:rsidR="00231881">
        <w:rPr>
          <w:rFonts w:ascii="Arial" w:eastAsia="Times New Roman" w:hAnsi="Arial" w:cs="Times New Roman"/>
          <w:sz w:val="24"/>
          <w:szCs w:val="20"/>
        </w:rPr>
        <w:t xml:space="preserve"> if appropriate</w:t>
      </w:r>
      <w:r>
        <w:rPr>
          <w:rFonts w:ascii="Arial" w:eastAsia="Times New Roman" w:hAnsi="Arial" w:cs="Times New Roman"/>
          <w:sz w:val="24"/>
          <w:szCs w:val="20"/>
        </w:rPr>
        <w:t>.</w:t>
      </w:r>
    </w:p>
    <w:p w:rsidR="00E04694" w:rsidRDefault="00E04694" w:rsidP="001F3D7D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</w:p>
    <w:p w:rsidR="00840F12" w:rsidRDefault="00E04694" w:rsidP="00E04694">
      <w:pPr>
        <w:spacing w:after="0" w:line="360" w:lineRule="auto"/>
      </w:pPr>
      <w:r w:rsidRPr="00E04694">
        <w:rPr>
          <w:rFonts w:ascii="Arial" w:eastAsia="Times New Roman" w:hAnsi="Arial" w:cs="Times New Roman"/>
          <w:sz w:val="24"/>
          <w:szCs w:val="20"/>
        </w:rPr>
        <w:t>Due to school closures alternatives to goodbye could include</w:t>
      </w:r>
      <w:r>
        <w:rPr>
          <w:rFonts w:ascii="Arial" w:eastAsia="Times New Roman" w:hAnsi="Arial" w:cs="Times New Roman"/>
          <w:sz w:val="24"/>
          <w:szCs w:val="20"/>
        </w:rPr>
        <w:t xml:space="preserve"> ideas from this website: </w:t>
      </w:r>
      <w:r w:rsidRPr="00E04694">
        <w:t xml:space="preserve"> </w:t>
      </w:r>
    </w:p>
    <w:p w:rsidR="00231881" w:rsidRDefault="004106C0" w:rsidP="00840F12">
      <w:pPr>
        <w:spacing w:after="0" w:line="360" w:lineRule="auto"/>
        <w:ind w:left="720"/>
        <w:rPr>
          <w:rFonts w:ascii="Arial" w:eastAsia="Times New Roman" w:hAnsi="Arial" w:cs="Times New Roman"/>
          <w:sz w:val="24"/>
          <w:szCs w:val="20"/>
        </w:rPr>
      </w:pPr>
      <w:hyperlink r:id="rId14" w:history="1">
        <w:r w:rsidR="00E04694" w:rsidRPr="00E04694">
          <w:rPr>
            <w:rStyle w:val="Hyperlink"/>
            <w:rFonts w:ascii="Arial" w:eastAsia="Times New Roman" w:hAnsi="Arial" w:cs="Times New Roman"/>
            <w:sz w:val="24"/>
            <w:szCs w:val="20"/>
          </w:rPr>
          <w:t>www.winstonswish.org/coronavirus-funerals-alternative-goodbyes/</w:t>
        </w:r>
      </w:hyperlink>
      <w:r w:rsidR="00E04694" w:rsidRPr="00E04694">
        <w:rPr>
          <w:rFonts w:ascii="Arial" w:eastAsia="Times New Roman" w:hAnsi="Arial" w:cs="Times New Roman"/>
          <w:sz w:val="24"/>
          <w:szCs w:val="20"/>
        </w:rPr>
        <w:t xml:space="preserve"> . </w:t>
      </w:r>
    </w:p>
    <w:p w:rsidR="00231881" w:rsidRDefault="00231881" w:rsidP="00E04694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</w:p>
    <w:p w:rsidR="00E04694" w:rsidRDefault="00E04694" w:rsidP="00E04694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Families may also wish to be guided through these options as they plan goodbyes. </w:t>
      </w:r>
    </w:p>
    <w:p w:rsidR="002C2277" w:rsidRPr="00E04694" w:rsidRDefault="002C2277" w:rsidP="00E04694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</w:p>
    <w:p w:rsidR="00E04694" w:rsidRPr="00E04694" w:rsidRDefault="004106C0" w:rsidP="00840F12">
      <w:pPr>
        <w:spacing w:after="0" w:line="360" w:lineRule="auto"/>
        <w:ind w:left="720"/>
        <w:rPr>
          <w:rFonts w:ascii="Arial" w:eastAsia="Times New Roman" w:hAnsi="Arial" w:cs="Times New Roman"/>
          <w:sz w:val="24"/>
          <w:szCs w:val="20"/>
        </w:rPr>
      </w:pPr>
      <w:hyperlink r:id="rId15" w:history="1">
        <w:r w:rsidR="00E04694" w:rsidRPr="00E04694">
          <w:rPr>
            <w:rStyle w:val="Hyperlink"/>
            <w:rFonts w:ascii="Arial" w:eastAsia="Times New Roman" w:hAnsi="Arial" w:cs="Times New Roman"/>
            <w:sz w:val="24"/>
            <w:szCs w:val="20"/>
          </w:rPr>
          <w:t>www.nelsonsjourney.org.uk/covid-19-funeralguidance/</w:t>
        </w:r>
      </w:hyperlink>
      <w:r w:rsidR="00E04694" w:rsidRPr="00E04694">
        <w:rPr>
          <w:rFonts w:ascii="Arial" w:eastAsia="Times New Roman" w:hAnsi="Arial" w:cs="Times New Roman"/>
          <w:sz w:val="24"/>
          <w:szCs w:val="20"/>
        </w:rPr>
        <w:t xml:space="preserve"> has suggestions</w:t>
      </w:r>
      <w:r w:rsidR="00DD5903">
        <w:rPr>
          <w:rFonts w:ascii="Arial" w:eastAsia="Times New Roman" w:hAnsi="Arial" w:cs="Times New Roman"/>
          <w:sz w:val="24"/>
          <w:szCs w:val="20"/>
        </w:rPr>
        <w:t>.</w:t>
      </w:r>
    </w:p>
    <w:p w:rsidR="001F3D7D" w:rsidRDefault="001F3D7D" w:rsidP="001F3D7D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 </w:t>
      </w:r>
    </w:p>
    <w:p w:rsidR="006A5063" w:rsidRDefault="006A5063" w:rsidP="001F3D7D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lastRenderedPageBreak/>
        <w:t>Tribute pages are one way a school could co-ordinate a response to the lo</w:t>
      </w:r>
      <w:r w:rsidR="00DD5903">
        <w:rPr>
          <w:rFonts w:ascii="Arial" w:eastAsia="Times New Roman" w:hAnsi="Arial" w:cs="Times New Roman"/>
          <w:sz w:val="24"/>
          <w:szCs w:val="20"/>
        </w:rPr>
        <w:t>ss of members of the community during school closures.</w:t>
      </w:r>
      <w:r w:rsidR="00231881">
        <w:rPr>
          <w:rFonts w:ascii="Arial" w:eastAsia="Times New Roman" w:hAnsi="Arial" w:cs="Times New Roman"/>
          <w:sz w:val="24"/>
          <w:szCs w:val="20"/>
        </w:rPr>
        <w:t xml:space="preserve"> An example of one way to structure such a tribute is provided below from Winston’s Wish:</w:t>
      </w:r>
    </w:p>
    <w:p w:rsidR="006A5063" w:rsidRDefault="006A5063" w:rsidP="001F3D7D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Muli" w:hAnsi="Muli" w:cs="Segoe UI"/>
          <w:noProof/>
          <w:color w:val="5C5C5C"/>
          <w:spacing w:val="1"/>
          <w:sz w:val="27"/>
          <w:szCs w:val="27"/>
          <w:lang w:eastAsia="en-GB"/>
        </w:rPr>
        <w:drawing>
          <wp:inline distT="0" distB="0" distL="0" distR="0" wp14:anchorId="3E9D876F" wp14:editId="3C619028">
            <wp:extent cx="4683512" cy="4683512"/>
            <wp:effectExtent l="0" t="0" r="3175" b="3175"/>
            <wp:docPr id="1" name="Picture 1" descr="Sharing mem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ing memori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335" cy="46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F12" w:rsidRDefault="00840F12" w:rsidP="001F3D7D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</w:p>
    <w:p w:rsidR="00840F12" w:rsidRDefault="00840F12" w:rsidP="001F3D7D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</w:p>
    <w:p w:rsidR="00E04694" w:rsidRPr="00231881" w:rsidRDefault="00421723" w:rsidP="00231881">
      <w:pPr>
        <w:pStyle w:val="ListParagraph"/>
        <w:numPr>
          <w:ilvl w:val="0"/>
          <w:numId w:val="16"/>
        </w:numPr>
        <w:spacing w:after="0" w:line="360" w:lineRule="auto"/>
        <w:rPr>
          <w:rFonts w:ascii="Arial" w:eastAsia="Times New Roman" w:hAnsi="Arial" w:cs="Times New Roman"/>
          <w:b/>
          <w:sz w:val="28"/>
          <w:szCs w:val="28"/>
        </w:rPr>
      </w:pPr>
      <w:r w:rsidRPr="00231881">
        <w:rPr>
          <w:rFonts w:ascii="Arial" w:eastAsia="Times New Roman" w:hAnsi="Arial" w:cs="Times New Roman"/>
          <w:b/>
          <w:sz w:val="28"/>
          <w:szCs w:val="28"/>
        </w:rPr>
        <w:t>COMMUNICATION WITH CENTRE STAFF</w:t>
      </w:r>
    </w:p>
    <w:p w:rsidR="006A5063" w:rsidRDefault="006A5063" w:rsidP="00E04694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Centre staff </w:t>
      </w:r>
      <w:r w:rsidR="00EA447B">
        <w:rPr>
          <w:rFonts w:ascii="Arial" w:eastAsia="Times New Roman" w:hAnsi="Arial" w:cs="Times New Roman"/>
          <w:sz w:val="24"/>
          <w:szCs w:val="20"/>
        </w:rPr>
        <w:t>should</w:t>
      </w:r>
      <w:r>
        <w:rPr>
          <w:rFonts w:ascii="Arial" w:eastAsia="Times New Roman" w:hAnsi="Arial" w:cs="Times New Roman"/>
          <w:sz w:val="24"/>
          <w:szCs w:val="20"/>
        </w:rPr>
        <w:t xml:space="preserve"> be </w:t>
      </w:r>
      <w:r w:rsidR="00231881">
        <w:rPr>
          <w:rFonts w:ascii="Arial" w:eastAsia="Times New Roman" w:hAnsi="Arial" w:cs="Times New Roman"/>
          <w:sz w:val="24"/>
          <w:szCs w:val="20"/>
        </w:rPr>
        <w:t>informed immediately by establishments as soon as they know about the death of a pupil, parent or member of staff. Centre staff should then be r</w:t>
      </w:r>
      <w:r>
        <w:rPr>
          <w:rFonts w:ascii="Arial" w:eastAsia="Times New Roman" w:hAnsi="Arial" w:cs="Times New Roman"/>
          <w:sz w:val="24"/>
          <w:szCs w:val="20"/>
        </w:rPr>
        <w:t xml:space="preserve">egularly updated about the situation as </w:t>
      </w:r>
      <w:r w:rsidR="00231881">
        <w:rPr>
          <w:rFonts w:ascii="Arial" w:eastAsia="Times New Roman" w:hAnsi="Arial" w:cs="Times New Roman"/>
          <w:sz w:val="24"/>
          <w:szCs w:val="20"/>
        </w:rPr>
        <w:t xml:space="preserve">further </w:t>
      </w:r>
      <w:r>
        <w:rPr>
          <w:rFonts w:ascii="Arial" w:eastAsia="Times New Roman" w:hAnsi="Arial" w:cs="Times New Roman"/>
          <w:sz w:val="24"/>
          <w:szCs w:val="20"/>
        </w:rPr>
        <w:t xml:space="preserve">information becomes </w:t>
      </w:r>
      <w:r w:rsidR="00231881">
        <w:rPr>
          <w:rFonts w:ascii="Arial" w:eastAsia="Times New Roman" w:hAnsi="Arial" w:cs="Times New Roman"/>
          <w:sz w:val="24"/>
          <w:szCs w:val="20"/>
        </w:rPr>
        <w:t>available</w:t>
      </w:r>
      <w:r>
        <w:rPr>
          <w:rFonts w:ascii="Arial" w:eastAsia="Times New Roman" w:hAnsi="Arial" w:cs="Times New Roman"/>
          <w:sz w:val="24"/>
          <w:szCs w:val="20"/>
        </w:rPr>
        <w:t xml:space="preserve">. </w:t>
      </w:r>
    </w:p>
    <w:p w:rsidR="006A5063" w:rsidRPr="00EE277E" w:rsidRDefault="002D7043" w:rsidP="00E0469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‘phone either Lynda McDonald on 07853 414 212 or Cathy Quinn on </w:t>
      </w:r>
      <w:r w:rsidR="004106C0" w:rsidRPr="004106C0">
        <w:rPr>
          <w:rFonts w:ascii="Arial" w:hAnsi="Arial" w:cs="Arial"/>
          <w:color w:val="000000"/>
          <w:sz w:val="24"/>
          <w:szCs w:val="20"/>
        </w:rPr>
        <w:t>07540</w:t>
      </w:r>
      <w:r w:rsidR="004106C0" w:rsidRPr="004106C0">
        <w:rPr>
          <w:rFonts w:ascii="Arial" w:hAnsi="Arial" w:cs="Arial"/>
          <w:color w:val="000000"/>
          <w:sz w:val="24"/>
          <w:szCs w:val="20"/>
        </w:rPr>
        <w:t xml:space="preserve"> </w:t>
      </w:r>
      <w:r w:rsidR="004106C0" w:rsidRPr="004106C0">
        <w:rPr>
          <w:rFonts w:ascii="Arial" w:hAnsi="Arial" w:cs="Arial"/>
          <w:color w:val="000000"/>
          <w:sz w:val="24"/>
          <w:szCs w:val="20"/>
        </w:rPr>
        <w:t>467</w:t>
      </w:r>
      <w:r w:rsidR="004106C0" w:rsidRPr="004106C0">
        <w:rPr>
          <w:rFonts w:ascii="Arial" w:hAnsi="Arial" w:cs="Arial"/>
          <w:color w:val="000000"/>
          <w:sz w:val="24"/>
          <w:szCs w:val="20"/>
        </w:rPr>
        <w:t xml:space="preserve"> </w:t>
      </w:r>
      <w:r w:rsidR="004106C0" w:rsidRPr="004106C0">
        <w:rPr>
          <w:rFonts w:ascii="Arial" w:hAnsi="Arial" w:cs="Arial"/>
          <w:color w:val="000000"/>
          <w:sz w:val="24"/>
          <w:szCs w:val="20"/>
        </w:rPr>
        <w:t>781</w:t>
      </w:r>
      <w:r w:rsidRPr="004106C0">
        <w:rPr>
          <w:rFonts w:ascii="Arial" w:hAnsi="Arial" w:cs="Arial"/>
          <w:color w:val="000000"/>
          <w:sz w:val="32"/>
          <w:szCs w:val="24"/>
        </w:rPr>
        <w:t xml:space="preserve"> </w:t>
      </w:r>
      <w:r w:rsidR="00EE277E">
        <w:rPr>
          <w:rFonts w:ascii="Arial" w:hAnsi="Arial" w:cs="Arial"/>
          <w:color w:val="000000"/>
          <w:sz w:val="24"/>
          <w:szCs w:val="24"/>
        </w:rPr>
        <w:t xml:space="preserve">during the lockdown. </w:t>
      </w:r>
    </w:p>
    <w:p w:rsidR="00F475B5" w:rsidRDefault="00F475B5" w:rsidP="00E04694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</w:p>
    <w:p w:rsidR="00D63F71" w:rsidRPr="00231881" w:rsidRDefault="00421723" w:rsidP="00231881">
      <w:pPr>
        <w:pStyle w:val="ListParagraph"/>
        <w:numPr>
          <w:ilvl w:val="0"/>
          <w:numId w:val="16"/>
        </w:numPr>
        <w:spacing w:after="0" w:line="360" w:lineRule="auto"/>
        <w:rPr>
          <w:rFonts w:ascii="Arial" w:eastAsia="Times New Roman" w:hAnsi="Arial" w:cs="Times New Roman"/>
          <w:b/>
          <w:sz w:val="28"/>
          <w:szCs w:val="28"/>
        </w:rPr>
      </w:pPr>
      <w:r w:rsidRPr="00231881">
        <w:rPr>
          <w:rFonts w:ascii="Arial" w:eastAsia="Times New Roman" w:hAnsi="Arial" w:cs="Times New Roman"/>
          <w:b/>
          <w:sz w:val="28"/>
          <w:szCs w:val="28"/>
        </w:rPr>
        <w:t>COMMUNICA</w:t>
      </w:r>
      <w:r w:rsidR="00231881">
        <w:rPr>
          <w:rFonts w:ascii="Arial" w:eastAsia="Times New Roman" w:hAnsi="Arial" w:cs="Times New Roman"/>
          <w:b/>
          <w:sz w:val="28"/>
          <w:szCs w:val="28"/>
        </w:rPr>
        <w:t>TI</w:t>
      </w:r>
      <w:r w:rsidRPr="00231881">
        <w:rPr>
          <w:rFonts w:ascii="Arial" w:eastAsia="Times New Roman" w:hAnsi="Arial" w:cs="Times New Roman"/>
          <w:b/>
          <w:sz w:val="28"/>
          <w:szCs w:val="28"/>
        </w:rPr>
        <w:t>ON WITH THE MEDIA</w:t>
      </w:r>
      <w:bookmarkStart w:id="0" w:name="_GoBack"/>
      <w:bookmarkEnd w:id="0"/>
    </w:p>
    <w:p w:rsidR="00EA447B" w:rsidRDefault="00200EC7" w:rsidP="00200EC7">
      <w:pPr>
        <w:pStyle w:val="ListParagraph"/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Any media queries or requests for interviews or comment relating to any Covid-19 deaths should be directed to the Communications Team who will, if appropriate,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issue a statement on behalf of the establishment. The Communications Team can be contacted on </w:t>
      </w:r>
      <w:hyperlink r:id="rId17" w:history="1">
        <w:r w:rsidRPr="004A030B">
          <w:rPr>
            <w:rStyle w:val="Hyperlink"/>
            <w:rFonts w:ascii="Arial" w:hAnsi="Arial" w:cs="Arial"/>
            <w:sz w:val="24"/>
            <w:szCs w:val="24"/>
          </w:rPr>
          <w:t>press@clacks.gov.uk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:rsidR="00200EC7" w:rsidRDefault="00200EC7" w:rsidP="00200EC7">
      <w:pPr>
        <w:pStyle w:val="ListParagraph"/>
        <w:spacing w:after="0" w:line="360" w:lineRule="auto"/>
        <w:ind w:left="0"/>
        <w:rPr>
          <w:rFonts w:ascii="Arial" w:eastAsia="Times New Roman" w:hAnsi="Arial" w:cs="Times New Roman"/>
          <w:b/>
          <w:sz w:val="28"/>
          <w:szCs w:val="28"/>
        </w:rPr>
      </w:pPr>
    </w:p>
    <w:p w:rsidR="00C71956" w:rsidRDefault="00C71956" w:rsidP="00231881">
      <w:pPr>
        <w:pStyle w:val="ListParagraph"/>
        <w:numPr>
          <w:ilvl w:val="0"/>
          <w:numId w:val="16"/>
        </w:numPr>
        <w:spacing w:after="0" w:line="360" w:lineRule="auto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ONGOING SUPPORT FOR FAMILIES</w:t>
      </w:r>
    </w:p>
    <w:p w:rsidR="00C71956" w:rsidRPr="00C71956" w:rsidRDefault="00C71956" w:rsidP="00B8460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</w:rPr>
      </w:pPr>
      <w:r w:rsidRPr="00C71956">
        <w:rPr>
          <w:rFonts w:ascii="Arial" w:eastAsia="Times New Roman" w:hAnsi="Arial" w:cs="Times New Roman"/>
          <w:sz w:val="24"/>
          <w:szCs w:val="20"/>
        </w:rPr>
        <w:t xml:space="preserve">The most effective support is delivered by adults well known to the child and family so families should be allocated a liaison member of staff well known to them. This member of staff needs to have read the above resources in Sections 1 and 2 of this guidance and check in regularly with the family to support their emotional health and wellbeing and be responsive to their needs. </w:t>
      </w:r>
    </w:p>
    <w:p w:rsidR="00C71956" w:rsidRPr="00C71956" w:rsidRDefault="00C71956" w:rsidP="00B84604">
      <w:pPr>
        <w:pStyle w:val="ListParagraph"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:rsidR="00C71956" w:rsidRPr="00C71956" w:rsidRDefault="00C71956" w:rsidP="00B8460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</w:rPr>
      </w:pPr>
      <w:r w:rsidRPr="00C71956">
        <w:rPr>
          <w:rFonts w:ascii="Arial" w:eastAsia="Times New Roman" w:hAnsi="Arial" w:cs="Times New Roman"/>
          <w:sz w:val="24"/>
          <w:szCs w:val="20"/>
        </w:rPr>
        <w:t xml:space="preserve">The Educational Psychology Service will be working with the Education Authority to support the wellbeing of staff, children and families through these difficult times.  </w:t>
      </w:r>
    </w:p>
    <w:p w:rsidR="00C71956" w:rsidRPr="00C71956" w:rsidRDefault="00C71956" w:rsidP="00B8460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:rsidR="00C71956" w:rsidRPr="00C71956" w:rsidRDefault="00C71956" w:rsidP="00B8460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</w:rPr>
      </w:pPr>
      <w:r w:rsidRPr="00C71956">
        <w:rPr>
          <w:rFonts w:ascii="Arial" w:eastAsia="Times New Roman" w:hAnsi="Arial" w:cs="Times New Roman"/>
          <w:sz w:val="24"/>
          <w:szCs w:val="20"/>
        </w:rPr>
        <w:t>Further advice and support can be</w:t>
      </w:r>
      <w:r w:rsidRPr="00947F5F">
        <w:t xml:space="preserve"> </w:t>
      </w:r>
      <w:r w:rsidRPr="00C71956">
        <w:rPr>
          <w:rFonts w:ascii="Arial" w:eastAsia="Times New Roman" w:hAnsi="Arial" w:cs="Times New Roman"/>
          <w:sz w:val="24"/>
          <w:szCs w:val="20"/>
        </w:rPr>
        <w:t xml:space="preserve">sought from the Educational Psychology Service Telephone Consultation Service every morning from 9.30-12.30 on 01259 226 012. </w:t>
      </w:r>
    </w:p>
    <w:p w:rsidR="00C71956" w:rsidRDefault="00C71956" w:rsidP="00C71956">
      <w:pPr>
        <w:pStyle w:val="ListParagraph"/>
        <w:spacing w:after="0" w:line="360" w:lineRule="auto"/>
        <w:rPr>
          <w:rFonts w:ascii="Arial" w:eastAsia="Times New Roman" w:hAnsi="Arial" w:cs="Times New Roman"/>
          <w:b/>
          <w:sz w:val="28"/>
          <w:szCs w:val="28"/>
        </w:rPr>
      </w:pPr>
    </w:p>
    <w:p w:rsidR="006A5063" w:rsidRPr="00231881" w:rsidRDefault="00C71956" w:rsidP="00231881">
      <w:pPr>
        <w:pStyle w:val="ListParagraph"/>
        <w:numPr>
          <w:ilvl w:val="0"/>
          <w:numId w:val="16"/>
        </w:numPr>
        <w:spacing w:after="0" w:line="360" w:lineRule="auto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OTHER SOURCES OF SUPPORT</w:t>
      </w:r>
    </w:p>
    <w:p w:rsidR="00C71956" w:rsidRDefault="00C71956" w:rsidP="00C71956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</w:p>
    <w:p w:rsidR="00C71956" w:rsidRDefault="00C71956" w:rsidP="00C71956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There are resources available at </w:t>
      </w:r>
      <w:hyperlink r:id="rId18" w:history="1">
        <w:r w:rsidR="00C27D3D" w:rsidRPr="00C27D3D">
          <w:rPr>
            <w:rStyle w:val="Hyperlink"/>
            <w:rFonts w:ascii="Arial" w:eastAsia="Times New Roman" w:hAnsi="Arial" w:cs="Times New Roman"/>
            <w:sz w:val="24"/>
            <w:szCs w:val="20"/>
          </w:rPr>
          <w:t>FLIPClacks.org</w:t>
        </w:r>
      </w:hyperlink>
      <w:r w:rsidR="00C27D3D">
        <w:rPr>
          <w:rFonts w:ascii="Arial" w:eastAsia="Times New Roman" w:hAnsi="Arial" w:cs="Times New Roman"/>
          <w:sz w:val="24"/>
          <w:szCs w:val="20"/>
        </w:rPr>
        <w:t xml:space="preserve"> </w:t>
      </w:r>
      <w:r>
        <w:rPr>
          <w:rFonts w:ascii="Arial" w:eastAsia="Times New Roman" w:hAnsi="Arial" w:cs="Times New Roman"/>
          <w:sz w:val="24"/>
          <w:szCs w:val="20"/>
        </w:rPr>
        <w:t xml:space="preserve">in the </w:t>
      </w:r>
      <w:r w:rsidR="00C27D3D">
        <w:rPr>
          <w:rFonts w:ascii="Arial" w:eastAsia="Times New Roman" w:hAnsi="Arial" w:cs="Times New Roman"/>
          <w:sz w:val="24"/>
          <w:szCs w:val="20"/>
        </w:rPr>
        <w:t>COVID-19 Parent Support Hub</w:t>
      </w:r>
      <w:r>
        <w:rPr>
          <w:rFonts w:ascii="Arial" w:eastAsia="Times New Roman" w:hAnsi="Arial" w:cs="Times New Roman"/>
          <w:sz w:val="24"/>
          <w:szCs w:val="20"/>
        </w:rPr>
        <w:t xml:space="preserve"> for parents and on the CLPL Google Classroom for staff wishing to learn </w:t>
      </w:r>
      <w:r w:rsidR="00C27D3D">
        <w:rPr>
          <w:rFonts w:ascii="Arial" w:eastAsia="Times New Roman" w:hAnsi="Arial" w:cs="Times New Roman"/>
          <w:sz w:val="24"/>
          <w:szCs w:val="20"/>
        </w:rPr>
        <w:t>more about bereavement and loss.</w:t>
      </w:r>
    </w:p>
    <w:p w:rsidR="00C71956" w:rsidRDefault="00C71956" w:rsidP="00C71956">
      <w:pPr>
        <w:rPr>
          <w:rFonts w:ascii="Arial" w:hAnsi="Arial" w:cs="Arial"/>
          <w:sz w:val="24"/>
          <w:szCs w:val="24"/>
        </w:rPr>
      </w:pPr>
    </w:p>
    <w:p w:rsidR="00C71956" w:rsidRDefault="00C71956" w:rsidP="00C71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websites also contain lots of helpful information</w:t>
      </w:r>
    </w:p>
    <w:p w:rsidR="00C71956" w:rsidRDefault="00C71956" w:rsidP="00C71956">
      <w:pPr>
        <w:rPr>
          <w:rFonts w:ascii="Arial" w:hAnsi="Arial" w:cs="Arial"/>
          <w:sz w:val="24"/>
          <w:szCs w:val="24"/>
        </w:rPr>
      </w:pPr>
    </w:p>
    <w:p w:rsidR="00E04694" w:rsidRPr="00227DE2" w:rsidRDefault="00E04694" w:rsidP="00840F12">
      <w:pPr>
        <w:ind w:left="720"/>
        <w:rPr>
          <w:rFonts w:ascii="Arial" w:hAnsi="Arial" w:cs="Arial"/>
          <w:sz w:val="24"/>
          <w:szCs w:val="24"/>
        </w:rPr>
      </w:pPr>
      <w:r w:rsidRPr="00227DE2">
        <w:rPr>
          <w:rFonts w:ascii="Arial" w:hAnsi="Arial" w:cs="Arial"/>
          <w:sz w:val="24"/>
          <w:szCs w:val="24"/>
        </w:rPr>
        <w:t xml:space="preserve">Child Bereavement UK    0800 02 888 40    </w:t>
      </w:r>
      <w:hyperlink r:id="rId19" w:history="1">
        <w:r w:rsidRPr="00227DE2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support@childbereavement.org</w:t>
        </w:r>
      </w:hyperlink>
    </w:p>
    <w:p w:rsidR="00E04694" w:rsidRPr="00227DE2" w:rsidRDefault="00E04694" w:rsidP="00840F12">
      <w:pPr>
        <w:ind w:left="720"/>
        <w:rPr>
          <w:rFonts w:ascii="Arial" w:hAnsi="Arial" w:cs="Arial"/>
          <w:sz w:val="24"/>
          <w:szCs w:val="24"/>
        </w:rPr>
      </w:pPr>
      <w:r w:rsidRPr="00227DE2">
        <w:rPr>
          <w:rFonts w:ascii="Arial" w:hAnsi="Arial" w:cs="Arial"/>
          <w:sz w:val="24"/>
          <w:szCs w:val="24"/>
        </w:rPr>
        <w:t>Winston</w:t>
      </w:r>
      <w:r w:rsidR="00231881">
        <w:rPr>
          <w:rFonts w:ascii="Arial" w:hAnsi="Arial" w:cs="Arial"/>
          <w:sz w:val="24"/>
          <w:szCs w:val="24"/>
        </w:rPr>
        <w:t>’</w:t>
      </w:r>
      <w:r w:rsidRPr="00227DE2">
        <w:rPr>
          <w:rFonts w:ascii="Arial" w:hAnsi="Arial" w:cs="Arial"/>
          <w:sz w:val="24"/>
          <w:szCs w:val="24"/>
        </w:rPr>
        <w:t xml:space="preserve">s Wish  08088 020 021  </w:t>
      </w:r>
      <w:hyperlink r:id="rId20" w:history="1">
        <w:r w:rsidRPr="00227DE2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ask@winstonswish.org</w:t>
        </w:r>
      </w:hyperlink>
      <w:r w:rsidRPr="00227DE2">
        <w:rPr>
          <w:rFonts w:ascii="Arial" w:hAnsi="Arial" w:cs="Arial"/>
          <w:sz w:val="24"/>
          <w:szCs w:val="24"/>
        </w:rPr>
        <w:t xml:space="preserve">  also an online chat forum on a Wednesday and Friday 12-4pm </w:t>
      </w:r>
    </w:p>
    <w:p w:rsidR="00231881" w:rsidRDefault="00DA2097" w:rsidP="00840F1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Cruse  </w:t>
      </w:r>
      <w:r w:rsidR="00E04694" w:rsidRPr="00227DE2">
        <w:rPr>
          <w:rFonts w:ascii="Arial" w:hAnsi="Arial" w:cs="Arial"/>
          <w:sz w:val="24"/>
          <w:szCs w:val="24"/>
        </w:rPr>
        <w:t xml:space="preserve">0808 808 1677  </w:t>
      </w:r>
      <w:hyperlink r:id="rId21" w:history="1">
        <w:r w:rsidR="00E04694" w:rsidRPr="00227DE2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helpline@cruse.org.uk</w:t>
        </w:r>
      </w:hyperlink>
      <w:r w:rsidR="00E04694" w:rsidRPr="00227DE2">
        <w:rPr>
          <w:rFonts w:ascii="Arial" w:hAnsi="Arial" w:cs="Arial"/>
          <w:sz w:val="24"/>
          <w:szCs w:val="24"/>
        </w:rPr>
        <w:t xml:space="preserve">  </w:t>
      </w:r>
    </w:p>
    <w:p w:rsidR="00E04694" w:rsidRPr="00227DE2" w:rsidRDefault="00E04694" w:rsidP="00840F12">
      <w:pPr>
        <w:ind w:left="720"/>
        <w:rPr>
          <w:rFonts w:ascii="Arial" w:hAnsi="Arial" w:cs="Arial"/>
          <w:sz w:val="24"/>
          <w:szCs w:val="24"/>
        </w:rPr>
      </w:pPr>
      <w:r w:rsidRPr="00227DE2">
        <w:rPr>
          <w:rFonts w:ascii="Arial" w:hAnsi="Arial" w:cs="Arial"/>
          <w:sz w:val="24"/>
          <w:szCs w:val="24"/>
        </w:rPr>
        <w:t xml:space="preserve">Hope Again is at </w:t>
      </w:r>
      <w:hyperlink r:id="rId22" w:history="1">
        <w:r w:rsidRPr="00227DE2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hopeagain@cruse.org.uk</w:t>
        </w:r>
      </w:hyperlink>
      <w:r w:rsidRPr="00227DE2">
        <w:rPr>
          <w:rFonts w:ascii="Arial" w:hAnsi="Arial" w:cs="Arial"/>
          <w:sz w:val="24"/>
          <w:szCs w:val="24"/>
        </w:rPr>
        <w:t xml:space="preserve"> </w:t>
      </w:r>
    </w:p>
    <w:p w:rsidR="00E04694" w:rsidRPr="00227DE2" w:rsidRDefault="00E04694" w:rsidP="00840F12">
      <w:pPr>
        <w:ind w:left="720"/>
        <w:rPr>
          <w:rFonts w:ascii="Arial" w:hAnsi="Arial" w:cs="Arial"/>
          <w:sz w:val="24"/>
          <w:szCs w:val="24"/>
        </w:rPr>
      </w:pPr>
      <w:r w:rsidRPr="00227DE2">
        <w:rPr>
          <w:rFonts w:ascii="Arial" w:hAnsi="Arial" w:cs="Arial"/>
          <w:sz w:val="24"/>
          <w:szCs w:val="24"/>
        </w:rPr>
        <w:t xml:space="preserve">Grief Encounter 0808 802 0111  web chat at  </w:t>
      </w:r>
      <w:hyperlink r:id="rId23" w:history="1">
        <w:r w:rsidRPr="00227DE2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www.griefencounter.org.uk</w:t>
        </w:r>
      </w:hyperlink>
      <w:r w:rsidRPr="00227DE2">
        <w:rPr>
          <w:rFonts w:ascii="Arial" w:hAnsi="Arial" w:cs="Arial"/>
          <w:sz w:val="24"/>
          <w:szCs w:val="24"/>
        </w:rPr>
        <w:t xml:space="preserve">  </w:t>
      </w:r>
      <w:hyperlink r:id="rId24" w:history="1">
        <w:r w:rsidRPr="00227DE2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grieftalk@griefencounter.org.uk</w:t>
        </w:r>
      </w:hyperlink>
    </w:p>
    <w:p w:rsidR="00231881" w:rsidRDefault="00231881" w:rsidP="00E04694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</w:p>
    <w:p w:rsidR="00C71956" w:rsidRDefault="00C71956" w:rsidP="006A5063">
      <w:pPr>
        <w:spacing w:after="0" w:line="360" w:lineRule="auto"/>
        <w:rPr>
          <w:rFonts w:ascii="Arial" w:eastAsia="Times New Roman" w:hAnsi="Arial" w:cs="Times New Roman"/>
          <w:b/>
          <w:sz w:val="24"/>
          <w:szCs w:val="20"/>
        </w:rPr>
      </w:pPr>
    </w:p>
    <w:p w:rsidR="00840F12" w:rsidRPr="00840F12" w:rsidRDefault="006A5063" w:rsidP="006A5063">
      <w:pPr>
        <w:rPr>
          <w:rFonts w:ascii="Arial" w:eastAsia="Times New Roman" w:hAnsi="Arial" w:cs="Times New Roman"/>
          <w:b/>
          <w:sz w:val="24"/>
          <w:szCs w:val="20"/>
        </w:rPr>
      </w:pPr>
      <w:r w:rsidRPr="00840F12">
        <w:rPr>
          <w:rFonts w:ascii="Arial" w:eastAsia="Times New Roman" w:hAnsi="Arial" w:cs="Times New Roman"/>
          <w:b/>
          <w:sz w:val="24"/>
          <w:szCs w:val="20"/>
        </w:rPr>
        <w:t xml:space="preserve">There are </w:t>
      </w:r>
      <w:r w:rsidR="00840F12" w:rsidRPr="00840F12">
        <w:rPr>
          <w:rFonts w:ascii="Arial" w:eastAsia="Times New Roman" w:hAnsi="Arial" w:cs="Times New Roman"/>
          <w:b/>
          <w:sz w:val="24"/>
          <w:szCs w:val="20"/>
        </w:rPr>
        <w:t>2 apps to support bereavement:</w:t>
      </w:r>
    </w:p>
    <w:p w:rsidR="00840F12" w:rsidRPr="006A5063" w:rsidRDefault="006A5063" w:rsidP="00840F12">
      <w:pPr>
        <w:ind w:left="720"/>
        <w:rPr>
          <w:rFonts w:ascii="Arial" w:hAnsi="Arial" w:cs="Arial"/>
          <w:sz w:val="24"/>
          <w:szCs w:val="24"/>
        </w:rPr>
      </w:pPr>
      <w:r w:rsidRPr="006A5063">
        <w:rPr>
          <w:rFonts w:ascii="Arial" w:hAnsi="Arial" w:cs="Arial"/>
          <w:b/>
          <w:sz w:val="24"/>
          <w:szCs w:val="24"/>
        </w:rPr>
        <w:t>Smiles and Tears</w:t>
      </w:r>
      <w:r w:rsidRPr="006A5063">
        <w:rPr>
          <w:rFonts w:ascii="Arial" w:hAnsi="Arial" w:cs="Arial"/>
          <w:sz w:val="24"/>
          <w:szCs w:val="24"/>
        </w:rPr>
        <w:t xml:space="preserve"> </w:t>
      </w:r>
      <w:r w:rsidR="00840F12">
        <w:rPr>
          <w:rFonts w:ascii="Arial" w:hAnsi="Arial" w:cs="Arial"/>
          <w:sz w:val="24"/>
          <w:szCs w:val="24"/>
        </w:rPr>
        <w:t>This is f</w:t>
      </w:r>
      <w:r w:rsidRPr="006A5063">
        <w:rPr>
          <w:rFonts w:ascii="Arial" w:hAnsi="Arial" w:cs="Arial"/>
          <w:sz w:val="24"/>
          <w:szCs w:val="24"/>
        </w:rPr>
        <w:t xml:space="preserve">rom Nelson’s Journey developed alongside Children in Need. </w:t>
      </w:r>
      <w:r>
        <w:rPr>
          <w:rFonts w:ascii="Arial" w:hAnsi="Arial" w:cs="Arial"/>
          <w:sz w:val="24"/>
          <w:szCs w:val="24"/>
        </w:rPr>
        <w:t>It has a p</w:t>
      </w:r>
      <w:r w:rsidRPr="006A5063">
        <w:rPr>
          <w:rFonts w:ascii="Arial" w:hAnsi="Arial" w:cs="Arial"/>
          <w:sz w:val="24"/>
          <w:szCs w:val="24"/>
        </w:rPr>
        <w:t xml:space="preserve">lace to store memories and get support with feelings. </w:t>
      </w:r>
    </w:p>
    <w:p w:rsidR="006A5063" w:rsidRDefault="006A5063" w:rsidP="00840F12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6A5063">
        <w:rPr>
          <w:rFonts w:ascii="Arial" w:hAnsi="Arial" w:cs="Arial"/>
          <w:b/>
          <w:sz w:val="24"/>
          <w:szCs w:val="24"/>
        </w:rPr>
        <w:t>Apart of Me</w:t>
      </w:r>
      <w:r w:rsidRPr="006A5063">
        <w:rPr>
          <w:rFonts w:ascii="Arial" w:hAnsi="Arial" w:cs="Arial"/>
          <w:sz w:val="24"/>
          <w:szCs w:val="24"/>
        </w:rPr>
        <w:t xml:space="preserve"> </w:t>
      </w:r>
      <w:r w:rsidR="00840F12">
        <w:rPr>
          <w:rFonts w:ascii="Arial" w:hAnsi="Arial" w:cs="Arial"/>
          <w:sz w:val="24"/>
          <w:szCs w:val="24"/>
        </w:rPr>
        <w:t>This is a g</w:t>
      </w:r>
      <w:r w:rsidRPr="006A5063">
        <w:rPr>
          <w:rFonts w:ascii="Arial" w:hAnsi="Arial" w:cs="Arial"/>
          <w:sz w:val="24"/>
          <w:szCs w:val="24"/>
        </w:rPr>
        <w:t>ame designed to help you cope with the death of a loved one.</w:t>
      </w:r>
    </w:p>
    <w:p w:rsidR="00840F12" w:rsidRPr="006A5063" w:rsidRDefault="00840F12" w:rsidP="00840F12">
      <w:pPr>
        <w:spacing w:after="0" w:line="36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:rsidR="00DA64A3" w:rsidRPr="00947F5F" w:rsidRDefault="00947F5F" w:rsidP="006A5063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  <w:r w:rsidRPr="00947F5F">
        <w:rPr>
          <w:rFonts w:ascii="Arial" w:eastAsia="Times New Roman" w:hAnsi="Arial" w:cs="Times New Roman"/>
          <w:sz w:val="24"/>
          <w:szCs w:val="20"/>
        </w:rPr>
        <w:t xml:space="preserve">Supporting bereaved pupils will be very stressful for staff who may already be struggling with their own reactions and emotions. </w:t>
      </w:r>
      <w:r w:rsidR="00EA447B">
        <w:rPr>
          <w:rFonts w:ascii="Arial" w:eastAsia="Times New Roman" w:hAnsi="Arial" w:cs="Times New Roman"/>
          <w:sz w:val="24"/>
          <w:szCs w:val="20"/>
        </w:rPr>
        <w:t xml:space="preserve"> All adults supporting</w:t>
      </w:r>
      <w:r w:rsidR="00BA505B" w:rsidRPr="00BA505B">
        <w:rPr>
          <w:rFonts w:ascii="Arial" w:eastAsia="Times New Roman" w:hAnsi="Arial" w:cs="Times New Roman"/>
          <w:sz w:val="24"/>
          <w:szCs w:val="20"/>
        </w:rPr>
        <w:t xml:space="preserve"> children and young people need to look after themselves and practice self-care. </w:t>
      </w:r>
      <w:r w:rsidRPr="00947F5F">
        <w:rPr>
          <w:rFonts w:ascii="Arial" w:eastAsia="Times New Roman" w:hAnsi="Arial" w:cs="Times New Roman"/>
          <w:sz w:val="24"/>
          <w:szCs w:val="20"/>
        </w:rPr>
        <w:t xml:space="preserve"> </w:t>
      </w:r>
      <w:r w:rsidR="00840F12" w:rsidRPr="00947F5F">
        <w:rPr>
          <w:rFonts w:ascii="Arial" w:eastAsia="Times New Roman" w:hAnsi="Arial" w:cs="Times New Roman"/>
          <w:sz w:val="24"/>
          <w:szCs w:val="20"/>
        </w:rPr>
        <w:t>S</w:t>
      </w:r>
      <w:r w:rsidR="00F64EA7" w:rsidRPr="00947F5F">
        <w:rPr>
          <w:rFonts w:ascii="Arial" w:eastAsia="Times New Roman" w:hAnsi="Arial" w:cs="Times New Roman"/>
          <w:sz w:val="24"/>
          <w:szCs w:val="20"/>
        </w:rPr>
        <w:t>pecific s</w:t>
      </w:r>
      <w:r w:rsidR="00840F12" w:rsidRPr="00947F5F">
        <w:rPr>
          <w:rFonts w:ascii="Arial" w:eastAsia="Times New Roman" w:hAnsi="Arial" w:cs="Times New Roman"/>
          <w:sz w:val="24"/>
          <w:szCs w:val="20"/>
        </w:rPr>
        <w:t xml:space="preserve">upport to help staff </w:t>
      </w:r>
      <w:r w:rsidR="00F64EA7" w:rsidRPr="00947F5F">
        <w:rPr>
          <w:rFonts w:ascii="Arial" w:eastAsia="Times New Roman" w:hAnsi="Arial" w:cs="Times New Roman"/>
          <w:sz w:val="24"/>
          <w:szCs w:val="20"/>
        </w:rPr>
        <w:t xml:space="preserve">members </w:t>
      </w:r>
      <w:r w:rsidR="00840F12" w:rsidRPr="00947F5F">
        <w:rPr>
          <w:rFonts w:ascii="Arial" w:eastAsia="Times New Roman" w:hAnsi="Arial" w:cs="Times New Roman"/>
          <w:sz w:val="24"/>
          <w:szCs w:val="20"/>
        </w:rPr>
        <w:t>deal with feelings of grief and loss can be found at:</w:t>
      </w:r>
    </w:p>
    <w:p w:rsidR="00F14E36" w:rsidRDefault="00F14E36" w:rsidP="00F64EA7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</w:rPr>
      </w:pPr>
    </w:p>
    <w:p w:rsidR="00F64EA7" w:rsidRDefault="00F64EA7" w:rsidP="00F64EA7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</w:rPr>
      </w:pPr>
      <w:r w:rsidRPr="00F64EA7">
        <w:rPr>
          <w:rFonts w:ascii="Arial" w:eastAsia="Times New Roman" w:hAnsi="Arial" w:cs="Times New Roman"/>
          <w:sz w:val="24"/>
          <w:szCs w:val="20"/>
        </w:rPr>
        <w:t xml:space="preserve">PAM Assist - 24/7 on 0800 882 4102  or via </w:t>
      </w:r>
      <w:hyperlink r:id="rId25" w:history="1">
        <w:r w:rsidRPr="00F64EA7">
          <w:rPr>
            <w:rStyle w:val="Hyperlink"/>
            <w:rFonts w:ascii="Arial" w:eastAsia="Times New Roman" w:hAnsi="Arial" w:cs="Times New Roman"/>
            <w:sz w:val="24"/>
            <w:szCs w:val="20"/>
          </w:rPr>
          <w:t>www.pamassist.co.uk</w:t>
        </w:r>
      </w:hyperlink>
    </w:p>
    <w:p w:rsidR="00F64EA7" w:rsidRPr="00F64EA7" w:rsidRDefault="00F64EA7" w:rsidP="00F64EA7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</w:rPr>
      </w:pPr>
    </w:p>
    <w:p w:rsidR="00F64EA7" w:rsidRPr="00F64EA7" w:rsidRDefault="00F64EA7" w:rsidP="00F64EA7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</w:rPr>
      </w:pPr>
      <w:r w:rsidRPr="00F64EA7">
        <w:rPr>
          <w:rFonts w:ascii="Arial" w:eastAsia="Times New Roman" w:hAnsi="Arial" w:cs="Times New Roman"/>
          <w:sz w:val="24"/>
          <w:szCs w:val="28"/>
        </w:rPr>
        <w:t>Wellbeing Scotland Services for Adults – 013</w:t>
      </w:r>
      <w:r>
        <w:rPr>
          <w:rFonts w:ascii="Arial" w:eastAsia="Times New Roman" w:hAnsi="Arial" w:cs="Times New Roman"/>
          <w:sz w:val="24"/>
          <w:szCs w:val="28"/>
        </w:rPr>
        <w:t xml:space="preserve">24 630100 or text 07912 759 655 </w:t>
      </w:r>
      <w:r w:rsidRPr="00F64EA7">
        <w:rPr>
          <w:rFonts w:ascii="Arial" w:eastAsia="Times New Roman" w:hAnsi="Arial" w:cs="Times New Roman"/>
          <w:sz w:val="24"/>
          <w:szCs w:val="28"/>
        </w:rPr>
        <w:t xml:space="preserve">for a call back, email </w:t>
      </w:r>
      <w:hyperlink r:id="rId26" w:history="1">
        <w:r w:rsidRPr="00F64EA7">
          <w:rPr>
            <w:rStyle w:val="Hyperlink"/>
            <w:rFonts w:ascii="Arial" w:eastAsia="Times New Roman" w:hAnsi="Arial" w:cs="Times New Roman"/>
            <w:sz w:val="24"/>
            <w:szCs w:val="28"/>
          </w:rPr>
          <w:t>info@wellbeingscotland.org</w:t>
        </w:r>
      </w:hyperlink>
      <w:r w:rsidRPr="00F64EA7">
        <w:rPr>
          <w:rFonts w:ascii="Arial" w:eastAsia="Times New Roman" w:hAnsi="Arial" w:cs="Times New Roman"/>
          <w:sz w:val="24"/>
          <w:szCs w:val="28"/>
        </w:rPr>
        <w:t xml:space="preserve">  or find them at  </w:t>
      </w:r>
      <w:hyperlink w:history="1">
        <w:r w:rsidRPr="0099072C">
          <w:rPr>
            <w:rStyle w:val="Hyperlink"/>
            <w:rFonts w:ascii="Arial" w:eastAsia="Times New Roman" w:hAnsi="Arial" w:cs="Times New Roman"/>
            <w:sz w:val="24"/>
            <w:szCs w:val="28"/>
          </w:rPr>
          <w:t xml:space="preserve">www.wellbeingscotland.org </w:t>
        </w:r>
      </w:hyperlink>
      <w:r w:rsidRPr="00F64EA7">
        <w:rPr>
          <w:rFonts w:ascii="Arial" w:eastAsia="Times New Roman" w:hAnsi="Arial" w:cs="Times New Roman"/>
          <w:sz w:val="24"/>
          <w:szCs w:val="28"/>
        </w:rPr>
        <w:t xml:space="preserve">, </w:t>
      </w:r>
      <w:hyperlink r:id="rId27" w:history="1">
        <w:r w:rsidRPr="0099072C">
          <w:rPr>
            <w:rStyle w:val="Hyperlink"/>
            <w:rFonts w:ascii="Arial" w:eastAsia="Times New Roman" w:hAnsi="Arial" w:cs="Times New Roman"/>
            <w:sz w:val="24"/>
            <w:szCs w:val="28"/>
          </w:rPr>
          <w:t xml:space="preserve">www.facebook.com/WellbeingScotland/ </w:t>
        </w:r>
      </w:hyperlink>
    </w:p>
    <w:p w:rsidR="005E59E7" w:rsidRDefault="00F64EA7" w:rsidP="007873CD">
      <w:pPr>
        <w:spacing w:after="120" w:line="360" w:lineRule="auto"/>
        <w:ind w:left="852" w:hanging="426"/>
        <w:rPr>
          <w:rStyle w:val="Hyperlink"/>
          <w:rFonts w:ascii="Arial" w:eastAsia="Times New Roman" w:hAnsi="Arial" w:cs="Times New Roman"/>
          <w:sz w:val="24"/>
          <w:szCs w:val="28"/>
        </w:rPr>
      </w:pPr>
      <w:r>
        <w:rPr>
          <w:rFonts w:ascii="Arial" w:eastAsia="Times New Roman" w:hAnsi="Arial" w:cs="Times New Roman"/>
          <w:sz w:val="24"/>
          <w:szCs w:val="28"/>
        </w:rPr>
        <w:t>a</w:t>
      </w:r>
      <w:r w:rsidRPr="00F64EA7">
        <w:rPr>
          <w:rFonts w:ascii="Arial" w:eastAsia="Times New Roman" w:hAnsi="Arial" w:cs="Times New Roman"/>
          <w:sz w:val="24"/>
          <w:szCs w:val="28"/>
        </w:rPr>
        <w:t>nd</w:t>
      </w:r>
      <w:r>
        <w:rPr>
          <w:rFonts w:ascii="Arial" w:eastAsia="Times New Roman" w:hAnsi="Arial" w:cs="Times New Roman"/>
          <w:sz w:val="24"/>
          <w:szCs w:val="28"/>
        </w:rPr>
        <w:t xml:space="preserve"> </w:t>
      </w:r>
      <w:hyperlink r:id="rId28" w:history="1">
        <w:r w:rsidRPr="00F64EA7">
          <w:rPr>
            <w:rStyle w:val="Hyperlink"/>
            <w:rFonts w:ascii="Arial" w:eastAsia="Times New Roman" w:hAnsi="Arial" w:cs="Times New Roman"/>
            <w:sz w:val="24"/>
            <w:szCs w:val="28"/>
          </w:rPr>
          <w:t>twitter.com/</w:t>
        </w:r>
        <w:proofErr w:type="spellStart"/>
        <w:r w:rsidRPr="00F64EA7">
          <w:rPr>
            <w:rStyle w:val="Hyperlink"/>
            <w:rFonts w:ascii="Arial" w:eastAsia="Times New Roman" w:hAnsi="Arial" w:cs="Times New Roman"/>
            <w:sz w:val="24"/>
            <w:szCs w:val="28"/>
          </w:rPr>
          <w:t>wellbeingscot</w:t>
        </w:r>
        <w:proofErr w:type="spellEnd"/>
      </w:hyperlink>
    </w:p>
    <w:p w:rsidR="002C2277" w:rsidRPr="007873CD" w:rsidRDefault="002C2277" w:rsidP="007873CD">
      <w:pPr>
        <w:spacing w:after="120" w:line="360" w:lineRule="auto"/>
        <w:ind w:left="852" w:hanging="426"/>
        <w:rPr>
          <w:rFonts w:ascii="Arial" w:eastAsia="Times New Roman" w:hAnsi="Arial" w:cs="Times New Roman"/>
          <w:sz w:val="24"/>
          <w:szCs w:val="28"/>
        </w:rPr>
      </w:pPr>
    </w:p>
    <w:p w:rsidR="005E59E7" w:rsidRPr="007873CD" w:rsidRDefault="007873CD" w:rsidP="007873CD">
      <w:pPr>
        <w:pStyle w:val="ListParagraph"/>
        <w:numPr>
          <w:ilvl w:val="0"/>
          <w:numId w:val="16"/>
        </w:numPr>
        <w:spacing w:after="0" w:line="360" w:lineRule="auto"/>
        <w:rPr>
          <w:rFonts w:ascii="Arial" w:eastAsia="Times New Roman" w:hAnsi="Arial" w:cs="Times New Roman"/>
          <w:b/>
          <w:sz w:val="28"/>
          <w:szCs w:val="28"/>
        </w:rPr>
      </w:pPr>
      <w:r w:rsidRPr="007873CD">
        <w:rPr>
          <w:rFonts w:ascii="Arial" w:eastAsia="Times New Roman" w:hAnsi="Arial" w:cs="Times New Roman"/>
          <w:b/>
          <w:sz w:val="28"/>
          <w:szCs w:val="28"/>
        </w:rPr>
        <w:t xml:space="preserve">ONGOING MONITORING AND SUPPORT WHEN </w:t>
      </w:r>
      <w:r>
        <w:rPr>
          <w:rFonts w:ascii="Arial" w:eastAsia="Times New Roman" w:hAnsi="Arial" w:cs="Times New Roman"/>
          <w:b/>
          <w:sz w:val="28"/>
          <w:szCs w:val="28"/>
        </w:rPr>
        <w:t>SCHOOLS RETURN</w:t>
      </w:r>
    </w:p>
    <w:p w:rsidR="003E77EE" w:rsidRDefault="005E59E7" w:rsidP="00B8460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Children </w:t>
      </w:r>
      <w:r w:rsidR="003E77EE">
        <w:rPr>
          <w:rFonts w:ascii="Arial" w:eastAsia="Times New Roman" w:hAnsi="Arial" w:cs="Times New Roman"/>
          <w:sz w:val="24"/>
          <w:szCs w:val="20"/>
        </w:rPr>
        <w:t xml:space="preserve">and staff members </w:t>
      </w:r>
      <w:r>
        <w:rPr>
          <w:rFonts w:ascii="Arial" w:eastAsia="Times New Roman" w:hAnsi="Arial" w:cs="Times New Roman"/>
          <w:sz w:val="24"/>
          <w:szCs w:val="20"/>
        </w:rPr>
        <w:t xml:space="preserve">affected by loss during the school closures will have further feelings of </w:t>
      </w:r>
      <w:r w:rsidR="003E77EE">
        <w:rPr>
          <w:rFonts w:ascii="Arial" w:eastAsia="Times New Roman" w:hAnsi="Arial" w:cs="Times New Roman"/>
          <w:sz w:val="24"/>
          <w:szCs w:val="20"/>
        </w:rPr>
        <w:t xml:space="preserve">grief </w:t>
      </w:r>
      <w:r>
        <w:rPr>
          <w:rFonts w:ascii="Arial" w:eastAsia="Times New Roman" w:hAnsi="Arial" w:cs="Times New Roman"/>
          <w:sz w:val="24"/>
          <w:szCs w:val="20"/>
        </w:rPr>
        <w:t>as they reconnec</w:t>
      </w:r>
      <w:r w:rsidR="003E77EE">
        <w:rPr>
          <w:rFonts w:ascii="Arial" w:eastAsia="Times New Roman" w:hAnsi="Arial" w:cs="Times New Roman"/>
          <w:sz w:val="24"/>
          <w:szCs w:val="20"/>
        </w:rPr>
        <w:t xml:space="preserve">t with their peers and compare </w:t>
      </w:r>
      <w:r>
        <w:rPr>
          <w:rFonts w:ascii="Arial" w:eastAsia="Times New Roman" w:hAnsi="Arial" w:cs="Times New Roman"/>
          <w:sz w:val="24"/>
          <w:szCs w:val="20"/>
        </w:rPr>
        <w:t xml:space="preserve">experiences. </w:t>
      </w:r>
      <w:r w:rsidR="003E77EE">
        <w:rPr>
          <w:rFonts w:ascii="Arial" w:eastAsia="Times New Roman" w:hAnsi="Arial" w:cs="Times New Roman"/>
          <w:sz w:val="24"/>
          <w:szCs w:val="20"/>
        </w:rPr>
        <w:t>Consideration needs to be given to a slow reintroduction to school to re-establish connections, re-establish routines and give time for sharing of experien</w:t>
      </w:r>
      <w:r w:rsidR="00B413AB">
        <w:rPr>
          <w:rFonts w:ascii="Arial" w:eastAsia="Times New Roman" w:hAnsi="Arial" w:cs="Times New Roman"/>
          <w:sz w:val="24"/>
          <w:szCs w:val="20"/>
        </w:rPr>
        <w:t>ces</w:t>
      </w:r>
      <w:r w:rsidR="00EE6EA2">
        <w:rPr>
          <w:rFonts w:ascii="Arial" w:eastAsia="Times New Roman" w:hAnsi="Arial" w:cs="Times New Roman"/>
          <w:sz w:val="24"/>
          <w:szCs w:val="20"/>
        </w:rPr>
        <w:t xml:space="preserve"> over the</w:t>
      </w:r>
      <w:r w:rsidR="0079160C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79160C">
        <w:rPr>
          <w:rFonts w:ascii="Arial" w:eastAsia="Times New Roman" w:hAnsi="Arial" w:cs="Times New Roman"/>
          <w:sz w:val="24"/>
          <w:szCs w:val="20"/>
        </w:rPr>
        <w:t>Covid</w:t>
      </w:r>
      <w:proofErr w:type="spellEnd"/>
      <w:r w:rsidR="00EE6EA2">
        <w:rPr>
          <w:rFonts w:ascii="Arial" w:eastAsia="Times New Roman" w:hAnsi="Arial" w:cs="Times New Roman"/>
          <w:sz w:val="24"/>
          <w:szCs w:val="20"/>
        </w:rPr>
        <w:t xml:space="preserve"> 19 </w:t>
      </w:r>
      <w:r w:rsidR="003E77EE">
        <w:rPr>
          <w:rFonts w:ascii="Arial" w:eastAsia="Times New Roman" w:hAnsi="Arial" w:cs="Times New Roman"/>
          <w:sz w:val="24"/>
          <w:szCs w:val="20"/>
        </w:rPr>
        <w:t xml:space="preserve">school closures. </w:t>
      </w:r>
      <w:r w:rsidR="007873CD">
        <w:rPr>
          <w:rFonts w:ascii="Arial" w:eastAsia="Times New Roman" w:hAnsi="Arial" w:cs="Times New Roman"/>
          <w:sz w:val="24"/>
          <w:szCs w:val="20"/>
        </w:rPr>
        <w:t>Thought</w:t>
      </w:r>
      <w:r w:rsidR="00B413AB">
        <w:rPr>
          <w:rFonts w:ascii="Arial" w:eastAsia="Times New Roman" w:hAnsi="Arial" w:cs="Times New Roman"/>
          <w:sz w:val="24"/>
          <w:szCs w:val="20"/>
        </w:rPr>
        <w:t xml:space="preserve"> should be given as to how any experiences of loss</w:t>
      </w:r>
      <w:r w:rsidR="007873CD">
        <w:rPr>
          <w:rFonts w:ascii="Arial" w:eastAsia="Times New Roman" w:hAnsi="Arial" w:cs="Times New Roman"/>
          <w:sz w:val="24"/>
          <w:szCs w:val="20"/>
        </w:rPr>
        <w:t xml:space="preserve"> can be acknowledged as a school community if appropriate</w:t>
      </w:r>
      <w:r w:rsidR="003E77EE">
        <w:rPr>
          <w:rFonts w:ascii="Arial" w:eastAsia="Times New Roman" w:hAnsi="Arial" w:cs="Times New Roman"/>
          <w:sz w:val="24"/>
          <w:szCs w:val="20"/>
        </w:rPr>
        <w:t xml:space="preserve">, for example a memory wall. </w:t>
      </w:r>
      <w:r w:rsidR="009E14A8">
        <w:rPr>
          <w:rFonts w:ascii="Arial" w:eastAsia="Times New Roman" w:hAnsi="Arial" w:cs="Times New Roman"/>
          <w:sz w:val="24"/>
          <w:szCs w:val="20"/>
        </w:rPr>
        <w:t xml:space="preserve">In addition, particular groups of children and staff may be more vulnerable to the effects of the school closures due to adverse life experiences and may need ongoing monitoring and support. </w:t>
      </w:r>
    </w:p>
    <w:p w:rsidR="003E77EE" w:rsidRDefault="003E77EE" w:rsidP="00B8460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:rsidR="0079160C" w:rsidRDefault="009E14A8" w:rsidP="00B8460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lastRenderedPageBreak/>
        <w:t>It will be appropriate to consider the use of universal curricular programmes to address grief and loss for all pupils (see Resources section below), as well as more targeted interventions for a</w:t>
      </w:r>
      <w:r w:rsidR="003E77EE">
        <w:rPr>
          <w:rFonts w:ascii="Arial" w:eastAsia="Times New Roman" w:hAnsi="Arial" w:cs="Times New Roman"/>
          <w:sz w:val="24"/>
          <w:szCs w:val="20"/>
        </w:rPr>
        <w:t xml:space="preserve">ny children </w:t>
      </w:r>
      <w:r>
        <w:rPr>
          <w:rFonts w:ascii="Arial" w:eastAsia="Times New Roman" w:hAnsi="Arial" w:cs="Times New Roman"/>
          <w:sz w:val="24"/>
          <w:szCs w:val="20"/>
        </w:rPr>
        <w:t>and young people who are specifically affected by these issues and / or such as peer-education programmes like</w:t>
      </w:r>
      <w:r w:rsidR="005E59E7">
        <w:rPr>
          <w:rFonts w:ascii="Arial" w:eastAsia="Times New Roman" w:hAnsi="Arial" w:cs="Times New Roman"/>
          <w:sz w:val="24"/>
          <w:szCs w:val="20"/>
        </w:rPr>
        <w:t xml:space="preserve"> </w:t>
      </w:r>
      <w:r w:rsidR="00036331">
        <w:rPr>
          <w:rFonts w:ascii="Arial" w:eastAsia="Times New Roman" w:hAnsi="Arial" w:cs="Times New Roman"/>
          <w:sz w:val="24"/>
          <w:szCs w:val="20"/>
        </w:rPr>
        <w:t xml:space="preserve">Seasons for Growth or </w:t>
      </w:r>
      <w:r>
        <w:rPr>
          <w:rFonts w:ascii="Arial" w:eastAsia="Times New Roman" w:hAnsi="Arial" w:cs="Times New Roman"/>
          <w:sz w:val="24"/>
          <w:szCs w:val="20"/>
        </w:rPr>
        <w:t xml:space="preserve">individual therapeutic interventions such as counselling or trauma-focused therapy like EMDR. </w:t>
      </w:r>
    </w:p>
    <w:p w:rsidR="0079160C" w:rsidRDefault="0079160C" w:rsidP="005E59E7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</w:p>
    <w:p w:rsidR="005E59E7" w:rsidRDefault="009E14A8" w:rsidP="005E59E7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Finally, a</w:t>
      </w:r>
      <w:r w:rsidR="0079160C">
        <w:rPr>
          <w:rFonts w:ascii="Arial" w:eastAsia="Times New Roman" w:hAnsi="Arial" w:cs="Times New Roman"/>
          <w:sz w:val="24"/>
          <w:szCs w:val="20"/>
        </w:rPr>
        <w:t xml:space="preserve"> trauma recovery plan is being developed </w:t>
      </w:r>
      <w:r>
        <w:rPr>
          <w:rFonts w:ascii="Arial" w:eastAsia="Times New Roman" w:hAnsi="Arial" w:cs="Times New Roman"/>
          <w:sz w:val="24"/>
          <w:szCs w:val="20"/>
        </w:rPr>
        <w:t xml:space="preserve">to help schools support all pupils, parents/ carers and staff when a return to school is possible </w:t>
      </w:r>
      <w:r w:rsidR="0079160C">
        <w:rPr>
          <w:rFonts w:ascii="Arial" w:eastAsia="Times New Roman" w:hAnsi="Arial" w:cs="Times New Roman"/>
          <w:sz w:val="24"/>
          <w:szCs w:val="20"/>
        </w:rPr>
        <w:t>and will be available from May</w:t>
      </w:r>
      <w:r w:rsidR="00B413AB">
        <w:rPr>
          <w:rFonts w:ascii="Arial" w:eastAsia="Times New Roman" w:hAnsi="Arial" w:cs="Times New Roman"/>
          <w:sz w:val="24"/>
          <w:szCs w:val="20"/>
        </w:rPr>
        <w:t xml:space="preserve"> 2020</w:t>
      </w:r>
      <w:r w:rsidR="0079160C">
        <w:rPr>
          <w:rFonts w:ascii="Arial" w:eastAsia="Times New Roman" w:hAnsi="Arial" w:cs="Times New Roman"/>
          <w:sz w:val="24"/>
          <w:szCs w:val="20"/>
        </w:rPr>
        <w:t xml:space="preserve">. </w:t>
      </w:r>
      <w:r w:rsidR="00036331">
        <w:rPr>
          <w:rFonts w:ascii="Arial" w:eastAsia="Times New Roman" w:hAnsi="Arial" w:cs="Times New Roman"/>
          <w:sz w:val="24"/>
          <w:szCs w:val="20"/>
        </w:rPr>
        <w:t xml:space="preserve"> </w:t>
      </w:r>
      <w:r>
        <w:rPr>
          <w:rFonts w:ascii="Arial" w:eastAsia="Times New Roman" w:hAnsi="Arial" w:cs="Times New Roman"/>
          <w:sz w:val="24"/>
          <w:szCs w:val="20"/>
        </w:rPr>
        <w:t>In the meantime, f</w:t>
      </w:r>
      <w:r w:rsidR="00036331">
        <w:rPr>
          <w:rFonts w:ascii="Arial" w:eastAsia="Times New Roman" w:hAnsi="Arial" w:cs="Times New Roman"/>
          <w:sz w:val="24"/>
          <w:szCs w:val="20"/>
        </w:rPr>
        <w:t xml:space="preserve">urther advice can </w:t>
      </w:r>
      <w:r w:rsidR="0079160C">
        <w:rPr>
          <w:rFonts w:ascii="Arial" w:eastAsia="Times New Roman" w:hAnsi="Arial" w:cs="Times New Roman"/>
          <w:sz w:val="24"/>
          <w:szCs w:val="20"/>
        </w:rPr>
        <w:t xml:space="preserve">also </w:t>
      </w:r>
      <w:r w:rsidR="00036331">
        <w:rPr>
          <w:rFonts w:ascii="Arial" w:eastAsia="Times New Roman" w:hAnsi="Arial" w:cs="Times New Roman"/>
          <w:sz w:val="24"/>
          <w:szCs w:val="20"/>
        </w:rPr>
        <w:t xml:space="preserve">be sought from the </w:t>
      </w:r>
      <w:r w:rsidR="005058FD">
        <w:rPr>
          <w:rFonts w:ascii="Arial" w:eastAsia="Times New Roman" w:hAnsi="Arial" w:cs="Times New Roman"/>
          <w:sz w:val="24"/>
          <w:szCs w:val="20"/>
        </w:rPr>
        <w:t>Educational</w:t>
      </w:r>
      <w:r w:rsidR="00036331">
        <w:rPr>
          <w:rFonts w:ascii="Arial" w:eastAsia="Times New Roman" w:hAnsi="Arial" w:cs="Times New Roman"/>
          <w:sz w:val="24"/>
          <w:szCs w:val="20"/>
        </w:rPr>
        <w:t xml:space="preserve"> Ps</w:t>
      </w:r>
      <w:r>
        <w:rPr>
          <w:rFonts w:ascii="Arial" w:eastAsia="Times New Roman" w:hAnsi="Arial" w:cs="Times New Roman"/>
          <w:sz w:val="24"/>
          <w:szCs w:val="20"/>
        </w:rPr>
        <w:t xml:space="preserve">ychology Service on </w:t>
      </w:r>
      <w:r w:rsidR="0079160C">
        <w:rPr>
          <w:rFonts w:ascii="Arial" w:eastAsia="Times New Roman" w:hAnsi="Arial" w:cs="Times New Roman"/>
          <w:sz w:val="24"/>
          <w:szCs w:val="20"/>
        </w:rPr>
        <w:t>01259 226 012</w:t>
      </w:r>
      <w:r w:rsidR="00036331">
        <w:rPr>
          <w:rFonts w:ascii="Arial" w:eastAsia="Times New Roman" w:hAnsi="Arial" w:cs="Times New Roman"/>
          <w:sz w:val="24"/>
          <w:szCs w:val="20"/>
        </w:rPr>
        <w:t xml:space="preserve">. </w:t>
      </w:r>
      <w:r w:rsidR="005E59E7">
        <w:rPr>
          <w:rFonts w:ascii="Arial" w:eastAsia="Times New Roman" w:hAnsi="Arial" w:cs="Times New Roman"/>
          <w:sz w:val="24"/>
          <w:szCs w:val="20"/>
        </w:rPr>
        <w:t xml:space="preserve"> </w:t>
      </w:r>
    </w:p>
    <w:p w:rsidR="005058FD" w:rsidRDefault="005058FD" w:rsidP="005E59E7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</w:p>
    <w:p w:rsidR="00BA0293" w:rsidRDefault="00BA0293">
      <w:pPr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br w:type="page"/>
      </w:r>
    </w:p>
    <w:p w:rsidR="003E77EE" w:rsidRPr="00BA0293" w:rsidRDefault="00BA0293" w:rsidP="00BA0293">
      <w:pPr>
        <w:pStyle w:val="ListParagraph"/>
        <w:numPr>
          <w:ilvl w:val="0"/>
          <w:numId w:val="17"/>
        </w:numPr>
        <w:spacing w:after="0" w:line="360" w:lineRule="auto"/>
        <w:rPr>
          <w:rFonts w:ascii="Arial" w:eastAsia="Times New Roman" w:hAnsi="Arial" w:cs="Times New Roman"/>
          <w:b/>
          <w:sz w:val="28"/>
          <w:szCs w:val="20"/>
        </w:rPr>
      </w:pPr>
      <w:r w:rsidRPr="00BA0293">
        <w:rPr>
          <w:rFonts w:ascii="Arial" w:eastAsia="Times New Roman" w:hAnsi="Arial" w:cs="Times New Roman"/>
          <w:b/>
          <w:sz w:val="28"/>
          <w:szCs w:val="20"/>
        </w:rPr>
        <w:lastRenderedPageBreak/>
        <w:t>RESOURCES</w:t>
      </w:r>
    </w:p>
    <w:p w:rsidR="005058FD" w:rsidRDefault="00C27D3D" w:rsidP="00C27D3D">
      <w:pPr>
        <w:spacing w:after="0" w:line="360" w:lineRule="auto"/>
        <w:ind w:left="36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Below are a list of resources that schools may wish to purchase/explore. </w:t>
      </w:r>
      <w:r w:rsidR="004D2663">
        <w:rPr>
          <w:rFonts w:ascii="Arial" w:eastAsia="Times New Roman" w:hAnsi="Arial" w:cs="Times New Roman"/>
          <w:sz w:val="24"/>
          <w:szCs w:val="20"/>
        </w:rPr>
        <w:t xml:space="preserve">A Curricular programme is being developed by Clacks and will be available soon. </w:t>
      </w:r>
    </w:p>
    <w:tbl>
      <w:tblPr>
        <w:tblStyle w:val="TableGrid3"/>
        <w:tblW w:w="0" w:type="auto"/>
        <w:tblInd w:w="-1026" w:type="dxa"/>
        <w:tblLook w:val="04A0" w:firstRow="1" w:lastRow="0" w:firstColumn="1" w:lastColumn="0" w:noHBand="0" w:noVBand="1"/>
      </w:tblPr>
      <w:tblGrid>
        <w:gridCol w:w="1280"/>
        <w:gridCol w:w="2293"/>
        <w:gridCol w:w="2679"/>
        <w:gridCol w:w="4016"/>
      </w:tblGrid>
      <w:tr w:rsidR="00BA7312" w:rsidRPr="00227DE2" w:rsidTr="00C27D3D">
        <w:tc>
          <w:tcPr>
            <w:tcW w:w="1280" w:type="dxa"/>
          </w:tcPr>
          <w:p w:rsidR="00BA7312" w:rsidRPr="00227DE2" w:rsidRDefault="00BA7312" w:rsidP="00F475B5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</w:tcPr>
          <w:p w:rsidR="00BA7312" w:rsidRPr="00227DE2" w:rsidRDefault="00BA7312" w:rsidP="00F475B5">
            <w:pPr>
              <w:jc w:val="center"/>
              <w:rPr>
                <w:rFonts w:ascii="Arial" w:hAnsi="Arial" w:cs="Arial"/>
                <w:b/>
              </w:rPr>
            </w:pPr>
            <w:r w:rsidRPr="00227DE2">
              <w:rPr>
                <w:rFonts w:ascii="Arial" w:hAnsi="Arial" w:cs="Arial"/>
                <w:b/>
              </w:rPr>
              <w:t>Pre School</w:t>
            </w:r>
          </w:p>
        </w:tc>
        <w:tc>
          <w:tcPr>
            <w:tcW w:w="2679" w:type="dxa"/>
          </w:tcPr>
          <w:p w:rsidR="00BA7312" w:rsidRPr="00227DE2" w:rsidRDefault="00BA7312" w:rsidP="00F475B5">
            <w:pPr>
              <w:jc w:val="center"/>
              <w:rPr>
                <w:rFonts w:ascii="Arial" w:hAnsi="Arial" w:cs="Arial"/>
                <w:b/>
              </w:rPr>
            </w:pPr>
            <w:r w:rsidRPr="00227DE2">
              <w:rPr>
                <w:rFonts w:ascii="Arial" w:hAnsi="Arial" w:cs="Arial"/>
                <w:b/>
              </w:rPr>
              <w:t>Primary</w:t>
            </w:r>
          </w:p>
        </w:tc>
        <w:tc>
          <w:tcPr>
            <w:tcW w:w="4016" w:type="dxa"/>
          </w:tcPr>
          <w:p w:rsidR="00BA7312" w:rsidRPr="00227DE2" w:rsidRDefault="00BA7312" w:rsidP="00F475B5">
            <w:pPr>
              <w:jc w:val="center"/>
              <w:rPr>
                <w:rFonts w:ascii="Arial" w:hAnsi="Arial" w:cs="Arial"/>
                <w:b/>
              </w:rPr>
            </w:pPr>
            <w:r w:rsidRPr="00227DE2">
              <w:rPr>
                <w:rFonts w:ascii="Arial" w:hAnsi="Arial" w:cs="Arial"/>
                <w:b/>
              </w:rPr>
              <w:t>Secondary</w:t>
            </w:r>
          </w:p>
        </w:tc>
      </w:tr>
      <w:tr w:rsidR="00BA7312" w:rsidRPr="00227DE2" w:rsidTr="00C27D3D">
        <w:tc>
          <w:tcPr>
            <w:tcW w:w="1280" w:type="dxa"/>
          </w:tcPr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hAnsi="Arial" w:cs="Arial"/>
              </w:rPr>
              <w:t>Books</w:t>
            </w:r>
          </w:p>
        </w:tc>
        <w:tc>
          <w:tcPr>
            <w:tcW w:w="2293" w:type="dxa"/>
          </w:tcPr>
          <w:p w:rsidR="00BA7312" w:rsidRPr="00227DE2" w:rsidRDefault="00BA7312" w:rsidP="00F475B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GB"/>
              </w:rPr>
            </w:pPr>
            <w:r w:rsidRPr="00227DE2">
              <w:rPr>
                <w:rFonts w:ascii="Arial" w:hAnsi="Arial" w:cs="Arial"/>
                <w:b/>
              </w:rPr>
              <w:t>When Uncle Bob Died</w:t>
            </w:r>
            <w:r w:rsidRPr="00227DE2">
              <w:rPr>
                <w:rFonts w:ascii="Arial" w:hAnsi="Arial" w:cs="Arial"/>
              </w:rPr>
              <w:t xml:space="preserve">  </w:t>
            </w:r>
            <w:r w:rsidRPr="00227DE2">
              <w:rPr>
                <w:rFonts w:ascii="Arial" w:eastAsiaTheme="minorEastAsia" w:hAnsi="Arial" w:cs="Arial"/>
                <w:lang w:eastAsia="en-GB"/>
              </w:rPr>
              <w:t xml:space="preserve">Althea </w:t>
            </w:r>
          </w:p>
          <w:p w:rsidR="00BA731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  <w:r w:rsidRPr="00227DE2">
              <w:rPr>
                <w:rFonts w:ascii="Arial" w:eastAsiaTheme="minorEastAsia" w:hAnsi="Arial" w:cs="Arial"/>
                <w:lang w:eastAsia="en-GB"/>
              </w:rPr>
              <w:t>Amazon ISBN 978-1405219013</w:t>
            </w:r>
          </w:p>
          <w:p w:rsidR="00BA7312" w:rsidRPr="00227DE2" w:rsidRDefault="00BA7312" w:rsidP="00F475B5">
            <w:pPr>
              <w:rPr>
                <w:rFonts w:ascii="Arial" w:hAnsi="Arial" w:cs="Arial"/>
              </w:rPr>
            </w:pPr>
          </w:p>
          <w:p w:rsidR="00BA7312" w:rsidRPr="00227DE2" w:rsidRDefault="00BA7312" w:rsidP="00F475B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GB"/>
              </w:rPr>
            </w:pPr>
            <w:r w:rsidRPr="00227DE2">
              <w:rPr>
                <w:rFonts w:ascii="Arial" w:hAnsi="Arial" w:cs="Arial"/>
                <w:b/>
              </w:rPr>
              <w:t>Dear Grandma Bunny</w:t>
            </w:r>
            <w:r w:rsidRPr="00227DE2">
              <w:rPr>
                <w:rFonts w:ascii="Arial" w:hAnsi="Arial" w:cs="Arial"/>
              </w:rPr>
              <w:t xml:space="preserve">  </w:t>
            </w:r>
            <w:r w:rsidRPr="00227DE2">
              <w:rPr>
                <w:rFonts w:ascii="Arial" w:eastAsiaTheme="minorEastAsia" w:hAnsi="Arial" w:cs="Arial"/>
                <w:lang w:eastAsia="en-GB"/>
              </w:rPr>
              <w:t>Dick Bruna</w:t>
            </w:r>
          </w:p>
          <w:p w:rsidR="00BA7312" w:rsidRDefault="00BA7312" w:rsidP="00F475B5">
            <w:pPr>
              <w:rPr>
                <w:rFonts w:ascii="Arial" w:eastAsiaTheme="minorEastAsia" w:hAnsi="Arial" w:cs="Arial"/>
                <w:spacing w:val="1"/>
                <w:lang w:eastAsia="en-GB"/>
              </w:rPr>
            </w:pPr>
            <w:r w:rsidRPr="00227DE2">
              <w:rPr>
                <w:rFonts w:ascii="Arial" w:eastAsiaTheme="minorEastAsia" w:hAnsi="Arial" w:cs="Arial"/>
                <w:lang w:eastAsia="en-GB"/>
              </w:rPr>
              <w:t xml:space="preserve">Amazon </w:t>
            </w:r>
            <w:r w:rsidRPr="00227DE2">
              <w:rPr>
                <w:rFonts w:ascii="Arial" w:eastAsiaTheme="minorEastAsia" w:hAnsi="Arial" w:cs="Arial"/>
                <w:spacing w:val="1"/>
                <w:lang w:eastAsia="en-GB"/>
              </w:rPr>
              <w:t>ISBN 13: 978-0953912360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spacing w:val="1"/>
                <w:lang w:eastAsia="en-GB"/>
              </w:rPr>
            </w:pP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>When Someone Very Special Dies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 xml:space="preserve">Marge </w:t>
            </w:r>
            <w:proofErr w:type="spellStart"/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Heegard</w:t>
            </w:r>
            <w:proofErr w:type="spellEnd"/>
            <w:r w:rsidRPr="00227DE2">
              <w:rPr>
                <w:rFonts w:ascii="Arial" w:eastAsiaTheme="minorEastAsia" w:hAnsi="Arial" w:cs="Arial"/>
                <w:iCs/>
                <w:lang w:eastAsia="en-GB"/>
              </w:rPr>
              <w:t xml:space="preserve"> </w:t>
            </w:r>
          </w:p>
          <w:p w:rsidR="00BA731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 xml:space="preserve">Amazon </w:t>
            </w:r>
            <w:r w:rsidRPr="00227DE2">
              <w:rPr>
                <w:rFonts w:ascii="Arial" w:eastAsiaTheme="minorEastAsia" w:hAnsi="Arial" w:cs="Arial"/>
                <w:bCs/>
                <w:lang w:eastAsia="en-GB"/>
              </w:rPr>
              <w:t xml:space="preserve">ISBN </w:t>
            </w:r>
            <w:r w:rsidRPr="00227DE2">
              <w:rPr>
                <w:rFonts w:ascii="Arial" w:eastAsiaTheme="minorEastAsia" w:hAnsi="Arial" w:cs="Arial"/>
                <w:lang w:eastAsia="en-GB"/>
              </w:rPr>
              <w:t>978-0962050206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</w:p>
          <w:p w:rsidR="00BA7312" w:rsidRPr="00227DE2" w:rsidRDefault="00BA7312" w:rsidP="00F475B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i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lang w:eastAsia="en-GB"/>
              </w:rPr>
              <w:t>Always and Forever</w:t>
            </w:r>
          </w:p>
          <w:p w:rsidR="00BA7312" w:rsidRPr="00227DE2" w:rsidRDefault="00BA7312" w:rsidP="00F475B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GB"/>
              </w:rPr>
            </w:pPr>
            <w:r w:rsidRPr="00227DE2">
              <w:rPr>
                <w:rFonts w:ascii="Arial" w:eastAsiaTheme="minorEastAsia" w:hAnsi="Arial" w:cs="Arial"/>
                <w:lang w:eastAsia="en-GB"/>
              </w:rPr>
              <w:t>Alan Durant</w:t>
            </w:r>
          </w:p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eastAsiaTheme="minorEastAsia" w:hAnsi="Arial" w:cs="Arial"/>
                <w:lang w:eastAsia="en-GB"/>
              </w:rPr>
              <w:t>Amazon ISBN 978-0552567657</w:t>
            </w:r>
          </w:p>
        </w:tc>
        <w:tc>
          <w:tcPr>
            <w:tcW w:w="2679" w:type="dxa"/>
          </w:tcPr>
          <w:p w:rsidR="00BA7312" w:rsidRPr="00227DE2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>Muddles, Puddles and Sunshine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Diana Crossley</w:t>
            </w:r>
          </w:p>
          <w:p w:rsidR="00BA731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Amazon</w:t>
            </w:r>
            <w:r w:rsidRPr="00227DE2">
              <w:rPr>
                <w:rFonts w:ascii="Arial" w:eastAsiaTheme="minorEastAsia" w:hAnsi="Arial" w:cs="Arial"/>
                <w:lang w:eastAsia="en-GB"/>
              </w:rPr>
              <w:t xml:space="preserve"> ISBN 13: 978 - 1869890582.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</w:p>
          <w:p w:rsidR="00BA7312" w:rsidRPr="00227DE2" w:rsidRDefault="00BA7312" w:rsidP="00F475B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9"/>
              <w:rPr>
                <w:rFonts w:ascii="Arial" w:eastAsiaTheme="minorEastAsia" w:hAnsi="Arial" w:cs="Arial"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lang w:eastAsia="en-GB"/>
              </w:rPr>
              <w:t>The Invisible String</w:t>
            </w:r>
          </w:p>
          <w:p w:rsidR="00BA7312" w:rsidRPr="00227DE2" w:rsidRDefault="00BA7312" w:rsidP="00F475B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9"/>
              <w:rPr>
                <w:rFonts w:ascii="Arial" w:eastAsiaTheme="minorEastAsia" w:hAnsi="Arial" w:cs="Arial"/>
                <w:lang w:eastAsia="en-GB"/>
              </w:rPr>
            </w:pPr>
            <w:r w:rsidRPr="00227DE2">
              <w:rPr>
                <w:rFonts w:ascii="Arial" w:eastAsiaTheme="minorEastAsia" w:hAnsi="Arial" w:cs="Arial"/>
                <w:lang w:eastAsia="en-GB"/>
              </w:rPr>
              <w:t>Patricia Karst</w:t>
            </w:r>
          </w:p>
          <w:p w:rsidR="00BA7312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lang w:eastAsia="en-GB"/>
              </w:rPr>
              <w:t>Amazon  ISBN 13: 978-0875167343</w:t>
            </w: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 xml:space="preserve"> </w:t>
            </w:r>
          </w:p>
          <w:p w:rsidR="00BA7312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 xml:space="preserve">Beginnings and Endings 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>with Lifetimes in Between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  <w:proofErr w:type="spellStart"/>
            <w:r w:rsidRPr="00227DE2">
              <w:rPr>
                <w:rFonts w:ascii="Arial" w:eastAsiaTheme="minorEastAsia" w:hAnsi="Arial" w:cs="Arial"/>
                <w:lang w:eastAsia="en-GB"/>
              </w:rPr>
              <w:t>Mellonie</w:t>
            </w:r>
            <w:proofErr w:type="spellEnd"/>
            <w:r w:rsidRPr="00227DE2">
              <w:rPr>
                <w:rFonts w:ascii="Arial" w:eastAsiaTheme="minorEastAsia" w:hAnsi="Arial" w:cs="Arial"/>
                <w:lang w:eastAsia="en-GB"/>
              </w:rPr>
              <w:t xml:space="preserve"> and </w:t>
            </w:r>
            <w:proofErr w:type="spellStart"/>
            <w:r w:rsidRPr="00227DE2">
              <w:rPr>
                <w:rFonts w:ascii="Arial" w:eastAsiaTheme="minorEastAsia" w:hAnsi="Arial" w:cs="Arial"/>
                <w:lang w:eastAsia="en-GB"/>
              </w:rPr>
              <w:t>Ingpen</w:t>
            </w:r>
            <w:proofErr w:type="spellEnd"/>
            <w:r w:rsidRPr="00227DE2">
              <w:rPr>
                <w:rFonts w:ascii="Arial" w:eastAsiaTheme="minorEastAsia" w:hAnsi="Arial" w:cs="Arial"/>
                <w:lang w:eastAsia="en-GB"/>
              </w:rPr>
              <w:t xml:space="preserve"> </w:t>
            </w:r>
          </w:p>
          <w:p w:rsidR="00BA731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lang w:eastAsia="en-GB"/>
              </w:rPr>
              <w:t xml:space="preserve">Amazon </w:t>
            </w: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ISBN 13: 978-1855617605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 xml:space="preserve">Death: What's Happening? 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  <w:r w:rsidRPr="00227DE2">
              <w:rPr>
                <w:rFonts w:ascii="Arial" w:eastAsiaTheme="minorEastAsia" w:hAnsi="Arial" w:cs="Arial"/>
                <w:lang w:eastAsia="en-GB"/>
              </w:rPr>
              <w:t xml:space="preserve">Karen Bryant- </w:t>
            </w:r>
            <w:proofErr w:type="spellStart"/>
            <w:r w:rsidRPr="00227DE2">
              <w:rPr>
                <w:rFonts w:ascii="Arial" w:eastAsiaTheme="minorEastAsia" w:hAnsi="Arial" w:cs="Arial"/>
                <w:lang w:eastAsia="en-GB"/>
              </w:rPr>
              <w:t>Molee</w:t>
            </w:r>
            <w:proofErr w:type="spellEnd"/>
            <w:r w:rsidRPr="00227DE2">
              <w:rPr>
                <w:rFonts w:ascii="Arial" w:eastAsiaTheme="minorEastAsia" w:hAnsi="Arial" w:cs="Arial"/>
                <w:lang w:eastAsia="en-GB"/>
              </w:rPr>
              <w:t xml:space="preserve"> </w:t>
            </w:r>
          </w:p>
          <w:p w:rsidR="00BA731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Amazon ISBN 13: 978-0750213790.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>What on Earth do you do when Someone Dies?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 xml:space="preserve">Trevor </w:t>
            </w:r>
            <w:proofErr w:type="spellStart"/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Romain</w:t>
            </w:r>
            <w:proofErr w:type="spellEnd"/>
          </w:p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Amazon ISBN 13: 978-1575420554</w:t>
            </w:r>
          </w:p>
        </w:tc>
        <w:tc>
          <w:tcPr>
            <w:tcW w:w="4016" w:type="dxa"/>
          </w:tcPr>
          <w:p w:rsidR="00C27D3D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 xml:space="preserve">Finding a Way Through When Someone Close has Died 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 xml:space="preserve">Mood &amp; </w:t>
            </w:r>
            <w:proofErr w:type="spellStart"/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WhittakerAmazon</w:t>
            </w:r>
            <w:proofErr w:type="spellEnd"/>
            <w:r w:rsidRPr="00227DE2">
              <w:rPr>
                <w:rFonts w:ascii="Arial" w:eastAsiaTheme="minorEastAsia" w:hAnsi="Arial" w:cs="Arial"/>
                <w:iCs/>
                <w:lang w:eastAsia="en-GB"/>
              </w:rPr>
              <w:t xml:space="preserve"> </w:t>
            </w:r>
          </w:p>
          <w:p w:rsidR="00BA731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hAnsi="Arial" w:cs="Arial"/>
              </w:rPr>
              <w:t>ISBN 13: 978-1853029202.A workbook</w:t>
            </w:r>
          </w:p>
          <w:p w:rsidR="00BA7312" w:rsidRPr="00227DE2" w:rsidRDefault="00BA7312" w:rsidP="00F475B5">
            <w:pPr>
              <w:rPr>
                <w:rFonts w:ascii="Arial" w:hAnsi="Arial" w:cs="Arial"/>
              </w:rPr>
            </w:pP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>Grief Encounter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Shelley Gilbert</w:t>
            </w:r>
          </w:p>
          <w:p w:rsidR="00BA731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 xml:space="preserve">Amazon </w:t>
            </w:r>
            <w:r w:rsidRPr="00227DE2">
              <w:rPr>
                <w:rFonts w:ascii="Arial" w:eastAsiaTheme="minorEastAsia" w:hAnsi="Arial" w:cs="Arial"/>
                <w:bCs/>
                <w:lang w:eastAsia="en-GB"/>
              </w:rPr>
              <w:t>ISBN-13:</w:t>
            </w:r>
            <w:r w:rsidRPr="00227DE2">
              <w:rPr>
                <w:rFonts w:ascii="Arial" w:eastAsiaTheme="minorEastAsia" w:hAnsi="Arial" w:cs="Arial"/>
                <w:lang w:eastAsia="en-GB"/>
              </w:rPr>
              <w:t xml:space="preserve"> 978-0954843403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>Flamingo Dream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Donna Jo Napoli</w:t>
            </w:r>
          </w:p>
          <w:p w:rsidR="00BA731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 xml:space="preserve">Amazon </w:t>
            </w:r>
            <w:r w:rsidRPr="00227DE2">
              <w:rPr>
                <w:rFonts w:ascii="Arial" w:eastAsiaTheme="minorEastAsia" w:hAnsi="Arial" w:cs="Arial"/>
                <w:lang w:eastAsia="en-GB"/>
              </w:rPr>
              <w:t>ISBN 13: 978-0688167967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>The Charlie Barber Treatment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Carole Lloyd</w:t>
            </w:r>
          </w:p>
          <w:p w:rsidR="00BA731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 xml:space="preserve">Amazon </w:t>
            </w:r>
            <w:r w:rsidRPr="00227DE2">
              <w:rPr>
                <w:rFonts w:ascii="Arial" w:hAnsi="Arial" w:cs="Arial"/>
              </w:rPr>
              <w:t xml:space="preserve"> ISBN 13:978-0744514889.</w:t>
            </w:r>
          </w:p>
          <w:p w:rsidR="00BA7312" w:rsidRPr="00227DE2" w:rsidRDefault="00BA7312" w:rsidP="00F475B5">
            <w:pPr>
              <w:rPr>
                <w:rFonts w:ascii="Arial" w:hAnsi="Arial" w:cs="Arial"/>
              </w:rPr>
            </w:pP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>The Lost Boys Appreciation Society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Alan Gibbons</w:t>
            </w:r>
          </w:p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Amazon</w:t>
            </w:r>
            <w:r w:rsidRPr="00227DE2">
              <w:rPr>
                <w:rFonts w:ascii="Arial" w:hAnsi="Arial" w:cs="Arial"/>
              </w:rPr>
              <w:t xml:space="preserve"> ISBN 13:978-3425048512</w:t>
            </w:r>
          </w:p>
        </w:tc>
      </w:tr>
      <w:tr w:rsidR="00BA7312" w:rsidRPr="00227DE2" w:rsidTr="00C27D3D">
        <w:tc>
          <w:tcPr>
            <w:tcW w:w="1280" w:type="dxa"/>
          </w:tcPr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hAnsi="Arial" w:cs="Arial"/>
              </w:rPr>
              <w:t>Apps</w:t>
            </w:r>
          </w:p>
        </w:tc>
        <w:tc>
          <w:tcPr>
            <w:tcW w:w="2293" w:type="dxa"/>
          </w:tcPr>
          <w:p w:rsidR="00BA7312" w:rsidRPr="00227DE2" w:rsidRDefault="00BA7312" w:rsidP="00F475B5">
            <w:pPr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hAnsi="Arial" w:cs="Arial"/>
                <w:b/>
              </w:rPr>
              <w:t>Smiles and Tears</w:t>
            </w:r>
            <w:r w:rsidRPr="00227DE2">
              <w:rPr>
                <w:rFonts w:ascii="Arial" w:hAnsi="Arial" w:cs="Arial"/>
              </w:rPr>
              <w:t xml:space="preserve"> (from Nelson’s Journey developed alongside Children in Need. Place to store memories and get support with feelings. </w:t>
            </w:r>
          </w:p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hAnsi="Arial" w:cs="Arial"/>
                <w:b/>
              </w:rPr>
              <w:t>Apart of Me</w:t>
            </w:r>
            <w:r w:rsidRPr="00227DE2">
              <w:rPr>
                <w:rFonts w:ascii="Arial" w:hAnsi="Arial" w:cs="Arial"/>
              </w:rPr>
              <w:t xml:space="preserve"> A game designed to help you cope with the death of a loved one. </w:t>
            </w:r>
          </w:p>
        </w:tc>
        <w:tc>
          <w:tcPr>
            <w:tcW w:w="4016" w:type="dxa"/>
          </w:tcPr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hAnsi="Arial" w:cs="Arial"/>
                <w:b/>
              </w:rPr>
              <w:t>Smiles and Tears</w:t>
            </w:r>
            <w:r w:rsidRPr="00227DE2">
              <w:rPr>
                <w:rFonts w:ascii="Arial" w:hAnsi="Arial" w:cs="Arial"/>
              </w:rPr>
              <w:t xml:space="preserve"> (from Nelson’s Journey developed alongside Children in Need. Place to store memories and get support with feelings</w:t>
            </w:r>
          </w:p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hAnsi="Arial" w:cs="Arial"/>
                <w:b/>
              </w:rPr>
              <w:t>Apart of Me</w:t>
            </w:r>
            <w:r w:rsidRPr="00227DE2">
              <w:rPr>
                <w:rFonts w:ascii="Arial" w:hAnsi="Arial" w:cs="Arial"/>
              </w:rPr>
              <w:t xml:space="preserve"> A game designed to help you cope with the death of a loved one.</w:t>
            </w:r>
          </w:p>
        </w:tc>
      </w:tr>
      <w:tr w:rsidR="00BA7312" w:rsidRPr="00227DE2" w:rsidTr="00C27D3D">
        <w:tc>
          <w:tcPr>
            <w:tcW w:w="1280" w:type="dxa"/>
          </w:tcPr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hAnsi="Arial" w:cs="Arial"/>
              </w:rPr>
              <w:t>Online</w:t>
            </w:r>
          </w:p>
        </w:tc>
        <w:tc>
          <w:tcPr>
            <w:tcW w:w="2293" w:type="dxa"/>
          </w:tcPr>
          <w:p w:rsidR="00BA7312" w:rsidRPr="00227DE2" w:rsidRDefault="00BA7312" w:rsidP="00F475B5">
            <w:pPr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hAnsi="Arial" w:cs="Arial"/>
              </w:rPr>
              <w:t xml:space="preserve">Grief Encounter are running sessions for bereaved families on Instagram. </w:t>
            </w:r>
          </w:p>
        </w:tc>
        <w:tc>
          <w:tcPr>
            <w:tcW w:w="4016" w:type="dxa"/>
          </w:tcPr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hAnsi="Arial" w:cs="Arial"/>
              </w:rPr>
              <w:t xml:space="preserve">Hope Again film from teenagers who have experienced loss </w:t>
            </w:r>
            <w:hyperlink r:id="rId29" w:history="1">
              <w:r w:rsidRPr="00227DE2">
                <w:rPr>
                  <w:rFonts w:ascii="Arial" w:hAnsi="Arial" w:cs="Arial"/>
                  <w:color w:val="0000FF" w:themeColor="hyperlink"/>
                  <w:u w:val="single"/>
                </w:rPr>
                <w:t>https://youtu.be/LIWQ0mPAc6E</w:t>
              </w:r>
            </w:hyperlink>
            <w:r w:rsidRPr="00227DE2">
              <w:rPr>
                <w:rFonts w:ascii="Arial" w:hAnsi="Arial" w:cs="Arial"/>
              </w:rPr>
              <w:t xml:space="preserve"> </w:t>
            </w:r>
          </w:p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hAnsi="Arial" w:cs="Arial"/>
              </w:rPr>
              <w:t xml:space="preserve">Other films at </w:t>
            </w:r>
            <w:hyperlink r:id="rId30" w:history="1">
              <w:r w:rsidRPr="00227DE2">
                <w:rPr>
                  <w:rFonts w:ascii="Arial" w:hAnsi="Arial" w:cs="Arial"/>
                  <w:color w:val="0000FF" w:themeColor="hyperlink"/>
                  <w:u w:val="single"/>
                </w:rPr>
                <w:t>www.hopeagain.org.uk/hope-again-videos</w:t>
              </w:r>
            </w:hyperlink>
            <w:r w:rsidRPr="00227DE2">
              <w:rPr>
                <w:rFonts w:ascii="Arial" w:hAnsi="Arial" w:cs="Arial"/>
              </w:rPr>
              <w:t xml:space="preserve"> </w:t>
            </w:r>
          </w:p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hAnsi="Arial" w:cs="Arial"/>
              </w:rPr>
              <w:t xml:space="preserve">Grief Encounter are running sessions </w:t>
            </w:r>
            <w:r w:rsidRPr="00227DE2">
              <w:rPr>
                <w:rFonts w:ascii="Arial" w:hAnsi="Arial" w:cs="Arial"/>
              </w:rPr>
              <w:lastRenderedPageBreak/>
              <w:t>for bereaved families on Instagram.</w:t>
            </w:r>
          </w:p>
        </w:tc>
      </w:tr>
      <w:tr w:rsidR="00BA7312" w:rsidRPr="00227DE2" w:rsidTr="00C27D3D">
        <w:tc>
          <w:tcPr>
            <w:tcW w:w="1280" w:type="dxa"/>
          </w:tcPr>
          <w:p w:rsidR="00BA7312" w:rsidRPr="00227DE2" w:rsidRDefault="00BA7312" w:rsidP="00F475B5">
            <w:pPr>
              <w:rPr>
                <w:rFonts w:ascii="Arial" w:hAnsi="Arial" w:cs="Arial"/>
              </w:rPr>
            </w:pPr>
            <w:r w:rsidRPr="00227DE2">
              <w:rPr>
                <w:rFonts w:ascii="Arial" w:hAnsi="Arial" w:cs="Arial"/>
              </w:rPr>
              <w:lastRenderedPageBreak/>
              <w:t>Curriculum support</w:t>
            </w:r>
          </w:p>
        </w:tc>
        <w:tc>
          <w:tcPr>
            <w:tcW w:w="2293" w:type="dxa"/>
          </w:tcPr>
          <w:p w:rsidR="00BA7312" w:rsidRPr="00227DE2" w:rsidRDefault="00BA7312" w:rsidP="00F475B5">
            <w:pPr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C232A2" w:rsidRDefault="00C232A2" w:rsidP="00C232A2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Bespoke curriculum plans on bereavement are also being produced within Clackmannanshire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  <w:p w:rsidR="00C232A2" w:rsidRDefault="00C232A2" w:rsidP="00C232A2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C232A2" w:rsidRDefault="00C232A2" w:rsidP="00C232A2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C232A2">
              <w:rPr>
                <w:rFonts w:ascii="Arial" w:hAnsi="Arial" w:cs="Arial"/>
                <w:b/>
                <w:color w:val="000000"/>
              </w:rPr>
              <w:t>Childhood Bereavement: Developing The Curriculum and Pastoral Support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.  </w:t>
            </w:r>
          </w:p>
          <w:p w:rsidR="00C232A2" w:rsidRDefault="00C232A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>Good Grief – Exploring feelings, loss and death with under 11s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B Ward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 xml:space="preserve">Amazon </w:t>
            </w:r>
            <w:r w:rsidRPr="00227DE2">
              <w:rPr>
                <w:rFonts w:ascii="Arial" w:eastAsiaTheme="minorEastAsia" w:hAnsi="Arial" w:cs="Arial"/>
                <w:lang w:eastAsia="en-GB"/>
              </w:rPr>
              <w:t>ISBN 13: 978 - 1853023248.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>A Teacher’s Handbook of Death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Jackson and Colwell</w:t>
            </w:r>
          </w:p>
          <w:p w:rsidR="00BA731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 xml:space="preserve">Amazon </w:t>
            </w:r>
            <w:r w:rsidRPr="00227DE2">
              <w:rPr>
                <w:rFonts w:ascii="Arial" w:eastAsiaTheme="minorEastAsia" w:hAnsi="Arial" w:cs="Arial"/>
                <w:lang w:eastAsia="en-GB"/>
              </w:rPr>
              <w:t xml:space="preserve">ISBN 13: 978 </w:t>
            </w:r>
            <w:r w:rsidR="00B84604">
              <w:rPr>
                <w:rFonts w:ascii="Arial" w:eastAsiaTheme="minorEastAsia" w:hAnsi="Arial" w:cs="Arial"/>
                <w:lang w:eastAsia="en-GB"/>
              </w:rPr>
              <w:t>–</w:t>
            </w:r>
            <w:r w:rsidRPr="00227DE2">
              <w:rPr>
                <w:rFonts w:ascii="Arial" w:eastAsiaTheme="minorEastAsia" w:hAnsi="Arial" w:cs="Arial"/>
                <w:lang w:eastAsia="en-GB"/>
              </w:rPr>
              <w:t xml:space="preserve"> 1843100157</w:t>
            </w:r>
          </w:p>
          <w:p w:rsidR="00B84604" w:rsidRDefault="00B84604" w:rsidP="00F475B5">
            <w:pPr>
              <w:rPr>
                <w:rFonts w:ascii="Arial" w:eastAsiaTheme="minorEastAsia" w:hAnsi="Arial" w:cs="Arial"/>
                <w:lang w:eastAsia="en-GB"/>
              </w:rPr>
            </w:pPr>
          </w:p>
          <w:p w:rsidR="00B84604" w:rsidRPr="00227DE2" w:rsidRDefault="00B84604" w:rsidP="00F475B5">
            <w:pPr>
              <w:rPr>
                <w:rFonts w:ascii="Arial" w:hAnsi="Arial" w:cs="Arial"/>
              </w:rPr>
            </w:pPr>
          </w:p>
        </w:tc>
        <w:tc>
          <w:tcPr>
            <w:tcW w:w="4016" w:type="dxa"/>
          </w:tcPr>
          <w:p w:rsidR="00C232A2" w:rsidRDefault="00C232A2" w:rsidP="00C232A2">
            <w:pPr>
              <w:widowControl w:val="0"/>
              <w:autoSpaceDE w:val="0"/>
              <w:autoSpaceDN w:val="0"/>
              <w:adjustRightInd w:val="0"/>
              <w:ind w:right="265"/>
              <w:rPr>
                <w:rFonts w:ascii="Arial" w:eastAsiaTheme="minorEastAsia" w:hAnsi="Arial" w:cs="Arial"/>
                <w:b/>
                <w:i/>
                <w:spacing w:val="1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Bespoke curriculum plans on bereavement are also being produced within Clackmannanshire</w:t>
            </w:r>
            <w:r w:rsidRPr="00227DE2">
              <w:rPr>
                <w:rFonts w:ascii="Arial" w:eastAsiaTheme="minorEastAsia" w:hAnsi="Arial" w:cs="Arial"/>
                <w:b/>
                <w:i/>
                <w:spacing w:val="1"/>
                <w:lang w:eastAsia="en-GB"/>
              </w:rPr>
              <w:t xml:space="preserve"> </w:t>
            </w:r>
          </w:p>
          <w:p w:rsidR="00C232A2" w:rsidRDefault="00C232A2" w:rsidP="00C232A2">
            <w:pPr>
              <w:widowControl w:val="0"/>
              <w:autoSpaceDE w:val="0"/>
              <w:autoSpaceDN w:val="0"/>
              <w:adjustRightInd w:val="0"/>
              <w:ind w:right="265"/>
              <w:rPr>
                <w:rFonts w:ascii="Arial" w:eastAsiaTheme="minorEastAsia" w:hAnsi="Arial" w:cs="Arial"/>
                <w:b/>
                <w:i/>
                <w:spacing w:val="1"/>
                <w:lang w:eastAsia="en-GB"/>
              </w:rPr>
            </w:pPr>
          </w:p>
          <w:p w:rsidR="00C232A2" w:rsidRPr="00227DE2" w:rsidRDefault="00C232A2" w:rsidP="00C232A2">
            <w:pPr>
              <w:widowControl w:val="0"/>
              <w:autoSpaceDE w:val="0"/>
              <w:autoSpaceDN w:val="0"/>
              <w:adjustRightInd w:val="0"/>
              <w:ind w:right="265"/>
              <w:rPr>
                <w:rFonts w:ascii="Arial" w:eastAsiaTheme="minorEastAsia" w:hAnsi="Arial" w:cs="Arial"/>
                <w:b/>
                <w:i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spacing w:val="1"/>
                <w:lang w:eastAsia="en-GB"/>
              </w:rPr>
              <w:t xml:space="preserve">Supporting </w:t>
            </w:r>
            <w:r w:rsidRPr="00227DE2">
              <w:rPr>
                <w:rFonts w:ascii="Arial" w:eastAsiaTheme="minorEastAsia" w:hAnsi="Arial" w:cs="Arial"/>
                <w:b/>
                <w:i/>
                <w:lang w:eastAsia="en-GB"/>
              </w:rPr>
              <w:t xml:space="preserve">Young People </w:t>
            </w:r>
          </w:p>
          <w:p w:rsidR="00C232A2" w:rsidRPr="00227DE2" w:rsidRDefault="00C232A2" w:rsidP="00C232A2">
            <w:pPr>
              <w:widowControl w:val="0"/>
              <w:autoSpaceDE w:val="0"/>
              <w:autoSpaceDN w:val="0"/>
              <w:adjustRightInd w:val="0"/>
              <w:ind w:right="209"/>
              <w:rPr>
                <w:rFonts w:ascii="Arial" w:eastAsiaTheme="minorEastAsia" w:hAnsi="Arial" w:cs="Arial"/>
                <w:b/>
                <w:i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lang w:eastAsia="en-GB"/>
              </w:rPr>
              <w:t xml:space="preserve">Coping with Grief, Loss </w:t>
            </w:r>
            <w:r w:rsidRPr="00227DE2">
              <w:rPr>
                <w:rFonts w:ascii="Arial" w:eastAsiaTheme="minorEastAsia" w:hAnsi="Arial" w:cs="Arial"/>
                <w:b/>
                <w:i/>
                <w:spacing w:val="1"/>
                <w:lang w:eastAsia="en-GB"/>
              </w:rPr>
              <w:t xml:space="preserve">and Death </w:t>
            </w:r>
          </w:p>
          <w:p w:rsidR="00C232A2" w:rsidRDefault="00C232A2" w:rsidP="00C232A2">
            <w:pPr>
              <w:rPr>
                <w:rFonts w:ascii="Arial" w:eastAsiaTheme="minorEastAsia" w:hAnsi="Arial" w:cs="Arial"/>
                <w:lang w:eastAsia="en-GB"/>
              </w:rPr>
            </w:pPr>
            <w:proofErr w:type="spellStart"/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Weymont</w:t>
            </w:r>
            <w:proofErr w:type="spellEnd"/>
            <w:r w:rsidRPr="00227DE2">
              <w:rPr>
                <w:rFonts w:ascii="Arial" w:eastAsiaTheme="minorEastAsia" w:hAnsi="Arial" w:cs="Arial"/>
                <w:iCs/>
                <w:lang w:eastAsia="en-GB"/>
              </w:rPr>
              <w:t xml:space="preserve"> and Rae Amazon </w:t>
            </w:r>
            <w:r w:rsidRPr="00227DE2">
              <w:rPr>
                <w:rFonts w:ascii="Arial" w:eastAsiaTheme="minorEastAsia" w:hAnsi="Arial" w:cs="Arial"/>
                <w:lang w:eastAsia="en-GB"/>
              </w:rPr>
              <w:t xml:space="preserve"> ISBN 13: 9781412913126</w:t>
            </w:r>
          </w:p>
          <w:p w:rsidR="00C232A2" w:rsidRPr="00227DE2" w:rsidRDefault="00C232A2" w:rsidP="00C232A2">
            <w:pPr>
              <w:rPr>
                <w:rFonts w:ascii="Arial" w:eastAsiaTheme="minorEastAsia" w:hAnsi="Arial" w:cs="Arial"/>
                <w:lang w:eastAsia="en-GB"/>
              </w:rPr>
            </w:pPr>
          </w:p>
          <w:p w:rsidR="00BA7312" w:rsidRDefault="00BA7312" w:rsidP="00F475B5">
            <w:pPr>
              <w:widowControl w:val="0"/>
              <w:autoSpaceDE w:val="0"/>
              <w:autoSpaceDN w:val="0"/>
              <w:adjustRightInd w:val="0"/>
              <w:ind w:right="258"/>
              <w:rPr>
                <w:rFonts w:ascii="Arial" w:eastAsiaTheme="minorEastAsia" w:hAnsi="Arial" w:cs="Arial"/>
                <w:spacing w:val="1"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 xml:space="preserve">A Resource </w:t>
            </w:r>
            <w:r w:rsidRPr="00227DE2">
              <w:rPr>
                <w:rFonts w:ascii="Arial" w:eastAsiaTheme="minorEastAsia" w:hAnsi="Arial" w:cs="Arial"/>
                <w:b/>
                <w:i/>
                <w:iCs/>
                <w:spacing w:val="1"/>
                <w:lang w:eastAsia="en-GB"/>
              </w:rPr>
              <w:t xml:space="preserve">Bank on Loss </w:t>
            </w: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>and Grief: ‘I</w:t>
            </w:r>
            <w:r w:rsidRPr="00227DE2">
              <w:rPr>
                <w:rFonts w:ascii="Arial" w:eastAsiaTheme="minorEastAsia" w:hAnsi="Arial" w:cs="Arial"/>
                <w:b/>
                <w:i/>
                <w:iCs/>
                <w:spacing w:val="-8"/>
                <w:lang w:eastAsia="en-GB"/>
              </w:rPr>
              <w:t>t hurt</w:t>
            </w:r>
            <w:r w:rsidRPr="00227DE2">
              <w:rPr>
                <w:rFonts w:ascii="Arial" w:eastAsiaTheme="minorEastAsia" w:hAnsi="Arial" w:cs="Arial"/>
                <w:b/>
                <w:i/>
                <w:spacing w:val="-8"/>
                <w:lang w:eastAsia="en-GB"/>
              </w:rPr>
              <w:t xml:space="preserve">s' </w:t>
            </w: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M Harveywww.lulu.com</w:t>
            </w:r>
            <w:r w:rsidRPr="00227DE2">
              <w:rPr>
                <w:rFonts w:ascii="Arial" w:eastAsiaTheme="minorEastAsia" w:hAnsi="Arial" w:cs="Arial"/>
                <w:spacing w:val="1"/>
                <w:lang w:eastAsia="en-GB"/>
              </w:rPr>
              <w:t xml:space="preserve"> ISBN: 978-090795064.11 </w:t>
            </w:r>
            <w:proofErr w:type="spellStart"/>
            <w:r w:rsidRPr="00227DE2">
              <w:rPr>
                <w:rFonts w:ascii="Arial" w:eastAsiaTheme="minorEastAsia" w:hAnsi="Arial" w:cs="Arial"/>
                <w:spacing w:val="1"/>
                <w:lang w:eastAsia="en-GB"/>
              </w:rPr>
              <w:t>photocopiable</w:t>
            </w:r>
            <w:proofErr w:type="spellEnd"/>
            <w:r w:rsidRPr="00227DE2">
              <w:rPr>
                <w:rFonts w:ascii="Arial" w:eastAsiaTheme="minorEastAsia" w:hAnsi="Arial" w:cs="Arial"/>
                <w:spacing w:val="1"/>
                <w:lang w:eastAsia="en-GB"/>
              </w:rPr>
              <w:t xml:space="preserve"> resources</w:t>
            </w:r>
          </w:p>
          <w:p w:rsidR="00BA7312" w:rsidRPr="00227DE2" w:rsidRDefault="00BA7312" w:rsidP="00F475B5">
            <w:pPr>
              <w:widowControl w:val="0"/>
              <w:autoSpaceDE w:val="0"/>
              <w:autoSpaceDN w:val="0"/>
              <w:adjustRightInd w:val="0"/>
              <w:ind w:right="258"/>
              <w:rPr>
                <w:rFonts w:ascii="Arial" w:eastAsiaTheme="minorEastAsia" w:hAnsi="Arial" w:cs="Arial"/>
                <w:spacing w:val="1"/>
                <w:lang w:eastAsia="en-GB"/>
              </w:rPr>
            </w:pPr>
          </w:p>
          <w:p w:rsidR="00BA7312" w:rsidRPr="00227DE2" w:rsidRDefault="00BA7312" w:rsidP="00F475B5">
            <w:pPr>
              <w:widowControl w:val="0"/>
              <w:autoSpaceDE w:val="0"/>
              <w:autoSpaceDN w:val="0"/>
              <w:adjustRightInd w:val="0"/>
              <w:ind w:right="258"/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b/>
                <w:i/>
                <w:iCs/>
                <w:lang w:eastAsia="en-GB"/>
              </w:rPr>
              <w:t>Childhood Bereavement – Developing the Curriculum and Pastoral Support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iCs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Job and Francis</w:t>
            </w:r>
          </w:p>
          <w:p w:rsidR="00BA731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  <w:r w:rsidRPr="00227DE2">
              <w:rPr>
                <w:rFonts w:ascii="Arial" w:eastAsiaTheme="minorEastAsia" w:hAnsi="Arial" w:cs="Arial"/>
                <w:iCs/>
                <w:lang w:eastAsia="en-GB"/>
              </w:rPr>
              <w:t>Amazon</w:t>
            </w:r>
            <w:r w:rsidRPr="00227DE2">
              <w:rPr>
                <w:rFonts w:ascii="Arial" w:eastAsiaTheme="minorEastAsia" w:hAnsi="Arial" w:cs="Arial"/>
                <w:lang w:eastAsia="en-GB"/>
              </w:rPr>
              <w:t xml:space="preserve"> ISBN 13: 978 – 1904787143</w:t>
            </w:r>
          </w:p>
          <w:p w:rsidR="00BA7312" w:rsidRPr="00227DE2" w:rsidRDefault="00BA7312" w:rsidP="00F475B5">
            <w:pPr>
              <w:rPr>
                <w:rFonts w:ascii="Arial" w:eastAsiaTheme="minorEastAsia" w:hAnsi="Arial" w:cs="Arial"/>
                <w:lang w:eastAsia="en-GB"/>
              </w:rPr>
            </w:pPr>
          </w:p>
          <w:p w:rsidR="00BA7312" w:rsidRPr="00227DE2" w:rsidRDefault="00BA7312" w:rsidP="00C232A2">
            <w:pPr>
              <w:rPr>
                <w:rFonts w:ascii="Arial" w:hAnsi="Arial" w:cs="Arial"/>
              </w:rPr>
            </w:pPr>
          </w:p>
        </w:tc>
      </w:tr>
    </w:tbl>
    <w:p w:rsidR="005E59E7" w:rsidRDefault="005E59E7" w:rsidP="005E59E7">
      <w:pPr>
        <w:spacing w:after="0" w:line="360" w:lineRule="auto"/>
        <w:rPr>
          <w:rFonts w:ascii="Arial" w:eastAsia="Times New Roman" w:hAnsi="Arial" w:cs="Times New Roman"/>
          <w:sz w:val="24"/>
          <w:szCs w:val="20"/>
        </w:rPr>
      </w:pPr>
    </w:p>
    <w:sectPr w:rsidR="005E59E7" w:rsidSect="00BA7312">
      <w:footerReference w:type="default" r:id="rId3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7B" w:rsidRDefault="004D167B" w:rsidP="00421723">
      <w:pPr>
        <w:spacing w:after="0" w:line="240" w:lineRule="auto"/>
      </w:pPr>
      <w:r>
        <w:separator/>
      </w:r>
    </w:p>
  </w:endnote>
  <w:endnote w:type="continuationSeparator" w:id="0">
    <w:p w:rsidR="004D167B" w:rsidRDefault="004D167B" w:rsidP="0042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413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67B" w:rsidRDefault="004D16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6C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167B" w:rsidRDefault="004D1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7B" w:rsidRDefault="004D167B" w:rsidP="00421723">
      <w:pPr>
        <w:spacing w:after="0" w:line="240" w:lineRule="auto"/>
      </w:pPr>
      <w:r>
        <w:separator/>
      </w:r>
    </w:p>
  </w:footnote>
  <w:footnote w:type="continuationSeparator" w:id="0">
    <w:p w:rsidR="004D167B" w:rsidRDefault="004D167B" w:rsidP="0042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A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029B2"/>
    <w:multiLevelType w:val="hybridMultilevel"/>
    <w:tmpl w:val="2676D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46C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9E40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FB6D06"/>
    <w:multiLevelType w:val="hybridMultilevel"/>
    <w:tmpl w:val="C0CE3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F18AD"/>
    <w:multiLevelType w:val="hybridMultilevel"/>
    <w:tmpl w:val="C6CC25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D05A48"/>
    <w:multiLevelType w:val="hybridMultilevel"/>
    <w:tmpl w:val="37D0858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B1190"/>
    <w:multiLevelType w:val="hybridMultilevel"/>
    <w:tmpl w:val="696010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5F4A3A"/>
    <w:multiLevelType w:val="hybridMultilevel"/>
    <w:tmpl w:val="C8120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75F2C"/>
    <w:multiLevelType w:val="hybridMultilevel"/>
    <w:tmpl w:val="DC4E5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501E6"/>
    <w:multiLevelType w:val="hybridMultilevel"/>
    <w:tmpl w:val="3AAC40D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521F3"/>
    <w:multiLevelType w:val="hybridMultilevel"/>
    <w:tmpl w:val="3D5207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22741"/>
    <w:multiLevelType w:val="hybridMultilevel"/>
    <w:tmpl w:val="6A20B0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25714"/>
    <w:multiLevelType w:val="hybridMultilevel"/>
    <w:tmpl w:val="4CC2F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420A3"/>
    <w:multiLevelType w:val="hybridMultilevel"/>
    <w:tmpl w:val="6E2033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E5E5A17"/>
    <w:multiLevelType w:val="hybridMultilevel"/>
    <w:tmpl w:val="EBA60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16D0C"/>
    <w:multiLevelType w:val="hybridMultilevel"/>
    <w:tmpl w:val="8DA20288"/>
    <w:lvl w:ilvl="0" w:tplc="55681212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3"/>
  </w:num>
  <w:num w:numId="5">
    <w:abstractNumId w:val="16"/>
  </w:num>
  <w:num w:numId="6">
    <w:abstractNumId w:val="13"/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8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4F"/>
    <w:rsid w:val="00036331"/>
    <w:rsid w:val="00065F4F"/>
    <w:rsid w:val="00137C54"/>
    <w:rsid w:val="001732A4"/>
    <w:rsid w:val="0018024E"/>
    <w:rsid w:val="001B5E25"/>
    <w:rsid w:val="001F3D7D"/>
    <w:rsid w:val="00200EC7"/>
    <w:rsid w:val="00227DE2"/>
    <w:rsid w:val="00231881"/>
    <w:rsid w:val="00260C3E"/>
    <w:rsid w:val="0028365A"/>
    <w:rsid w:val="002B130F"/>
    <w:rsid w:val="002C2277"/>
    <w:rsid w:val="002D7043"/>
    <w:rsid w:val="002E1F2B"/>
    <w:rsid w:val="003E77EE"/>
    <w:rsid w:val="004106C0"/>
    <w:rsid w:val="00421723"/>
    <w:rsid w:val="0049117E"/>
    <w:rsid w:val="004C442B"/>
    <w:rsid w:val="004D167B"/>
    <w:rsid w:val="004D2663"/>
    <w:rsid w:val="005058FD"/>
    <w:rsid w:val="005E59E7"/>
    <w:rsid w:val="006A5063"/>
    <w:rsid w:val="007072A5"/>
    <w:rsid w:val="007873CD"/>
    <w:rsid w:val="0079160C"/>
    <w:rsid w:val="007D53E7"/>
    <w:rsid w:val="007F2F6A"/>
    <w:rsid w:val="00840F12"/>
    <w:rsid w:val="008B18D6"/>
    <w:rsid w:val="009106A8"/>
    <w:rsid w:val="00917812"/>
    <w:rsid w:val="00947F5F"/>
    <w:rsid w:val="009B6D1A"/>
    <w:rsid w:val="009E14A8"/>
    <w:rsid w:val="00A00F2E"/>
    <w:rsid w:val="00B35AE9"/>
    <w:rsid w:val="00B413AB"/>
    <w:rsid w:val="00B71025"/>
    <w:rsid w:val="00B84604"/>
    <w:rsid w:val="00BA0293"/>
    <w:rsid w:val="00BA505B"/>
    <w:rsid w:val="00BA7312"/>
    <w:rsid w:val="00BB6143"/>
    <w:rsid w:val="00C232A2"/>
    <w:rsid w:val="00C27D3D"/>
    <w:rsid w:val="00C71956"/>
    <w:rsid w:val="00CD73F7"/>
    <w:rsid w:val="00D63F71"/>
    <w:rsid w:val="00D71AB5"/>
    <w:rsid w:val="00D90AE7"/>
    <w:rsid w:val="00D90DDA"/>
    <w:rsid w:val="00DA2097"/>
    <w:rsid w:val="00DA64A3"/>
    <w:rsid w:val="00DD5903"/>
    <w:rsid w:val="00E04694"/>
    <w:rsid w:val="00E677E2"/>
    <w:rsid w:val="00EA447B"/>
    <w:rsid w:val="00EE277E"/>
    <w:rsid w:val="00EE6EA2"/>
    <w:rsid w:val="00F14E36"/>
    <w:rsid w:val="00F475B5"/>
    <w:rsid w:val="00F6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1723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4A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9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9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42B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2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F3D7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21723"/>
    <w:rPr>
      <w:rFonts w:ascii="Arial Narrow" w:eastAsia="Times New Roman" w:hAnsi="Arial Narrow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723"/>
  </w:style>
  <w:style w:type="paragraph" w:styleId="Footer">
    <w:name w:val="footer"/>
    <w:basedOn w:val="Normal"/>
    <w:link w:val="FooterChar"/>
    <w:uiPriority w:val="99"/>
    <w:unhideWhenUsed/>
    <w:rsid w:val="00421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723"/>
  </w:style>
  <w:style w:type="character" w:styleId="CommentReference">
    <w:name w:val="annotation reference"/>
    <w:basedOn w:val="DefaultParagraphFont"/>
    <w:uiPriority w:val="99"/>
    <w:semiHidden/>
    <w:unhideWhenUsed/>
    <w:rsid w:val="00231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8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1723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4A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9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9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42B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2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F3D7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21723"/>
    <w:rPr>
      <w:rFonts w:ascii="Arial Narrow" w:eastAsia="Times New Roman" w:hAnsi="Arial Narrow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723"/>
  </w:style>
  <w:style w:type="paragraph" w:styleId="Footer">
    <w:name w:val="footer"/>
    <w:basedOn w:val="Normal"/>
    <w:link w:val="FooterChar"/>
    <w:uiPriority w:val="99"/>
    <w:unhideWhenUsed/>
    <w:rsid w:val="00421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723"/>
  </w:style>
  <w:style w:type="character" w:styleId="CommentReference">
    <w:name w:val="annotation reference"/>
    <w:basedOn w:val="DefaultParagraphFont"/>
    <w:uiPriority w:val="99"/>
    <w:semiHidden/>
    <w:unhideWhenUsed/>
    <w:rsid w:val="00231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8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ruse.org.uk/get-help/about-grief" TargetMode="External"/><Relationship Id="rId18" Type="http://schemas.openxmlformats.org/officeDocument/2006/relationships/hyperlink" Target="file:///\\clackmannan.clacks.gov.uk\home\HOMEA\wbarrett\Temp\notes824D19\flipclacks.org" TargetMode="External"/><Relationship Id="rId26" Type="http://schemas.openxmlformats.org/officeDocument/2006/relationships/hyperlink" Target="mailto:info@wellbeingscotland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helpline@cruse.org.u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ruse.org.uk/get-help/for-parents" TargetMode="External"/><Relationship Id="rId17" Type="http://schemas.openxmlformats.org/officeDocument/2006/relationships/hyperlink" Target="mailto:press@clacks.gov.uk" TargetMode="External"/><Relationship Id="rId25" Type="http://schemas.openxmlformats.org/officeDocument/2006/relationships/hyperlink" Target="http://www.pamassist.co.uk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mailto:ask@winstonswish.org" TargetMode="External"/><Relationship Id="rId29" Type="http://schemas.openxmlformats.org/officeDocument/2006/relationships/hyperlink" Target="https://youtu.be/LIWQ0mPAc6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use.org.uk/coronavirus/children-and-young-people" TargetMode="External"/><Relationship Id="rId24" Type="http://schemas.openxmlformats.org/officeDocument/2006/relationships/hyperlink" Target="mailto:grieftalk@griefencounter.org.uk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nelsonsjourney.org.uk/covid-19-funeralguidance/" TargetMode="External"/><Relationship Id="rId23" Type="http://schemas.openxmlformats.org/officeDocument/2006/relationships/hyperlink" Target="http://www.griefencounter.org.uk" TargetMode="External"/><Relationship Id="rId28" Type="http://schemas.openxmlformats.org/officeDocument/2006/relationships/hyperlink" Target="https://twitter.com/wellbeingscot" TargetMode="External"/><Relationship Id="rId10" Type="http://schemas.openxmlformats.org/officeDocument/2006/relationships/hyperlink" Target="http://www.winstonswish.org/telling-a-child-someone-died-from-coronavirus/" TargetMode="External"/><Relationship Id="rId19" Type="http://schemas.openxmlformats.org/officeDocument/2006/relationships/hyperlink" Target="mailto:support@childbereavement.org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instonswish.org/coronavirus-funerals-alternative-goodbyes/" TargetMode="External"/><Relationship Id="rId22" Type="http://schemas.openxmlformats.org/officeDocument/2006/relationships/hyperlink" Target="mailto:hopeagain@cruse.org.uk" TargetMode="External"/><Relationship Id="rId27" Type="http://schemas.openxmlformats.org/officeDocument/2006/relationships/hyperlink" Target="http://www.facebook.com/WellbeingScotland/%20" TargetMode="External"/><Relationship Id="rId30" Type="http://schemas.openxmlformats.org/officeDocument/2006/relationships/hyperlink" Target="http://www.hopeagain.org.uk/hope-again-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C437-3E9E-481F-930A-65C632D9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9A4F8FBA</Template>
  <TotalTime>15</TotalTime>
  <Pages>10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Clackmannanshire Council</Company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Owen</dc:creator>
  <cp:lastModifiedBy>Whitney Barrett</cp:lastModifiedBy>
  <cp:revision>9</cp:revision>
  <dcterms:created xsi:type="dcterms:W3CDTF">2020-04-22T16:01:00Z</dcterms:created>
  <dcterms:modified xsi:type="dcterms:W3CDTF">2020-05-13T08:26:00Z</dcterms:modified>
</cp:coreProperties>
</file>