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1"/>
          <w:bCs w:val="1"/>
          <w:i w:val="0"/>
          <w:iCs w:val="0"/>
          <w:smallCaps w:val="0"/>
          <w:strike w:val="0"/>
          <w:color w:val="000000"/>
          <w:sz w:val="32"/>
          <w:szCs w:val="32"/>
          <w:u w:val="none"/>
          <w:shd w:fill="auto" w:val="clear"/>
          <w:vertAlign w:val="baseline"/>
        </w:rPr>
      </w:pPr>
      <w:r w:rsidDel="00000000" w:rsidR="00000000" w:rsidRPr="00000000">
        <w:rPr>
          <w:b w:val="1"/>
          <w:bCs w:val="1"/>
          <w:sz w:val="32"/>
          <w:szCs w:val="32"/>
        </w:rPr>
        <w:drawing>
          <wp:anchor allowOverlap="1" behindDoc="0" distB="101600" distT="0" distL="0" distR="0" hidden="0" layoutInCell="1" locked="0" relativeHeight="0" simplePos="0">
            <wp:simplePos x="0" y="0"/>
            <wp:positionH relativeFrom="page">
              <wp:posOffset>862013</wp:posOffset>
            </wp:positionH>
            <wp:positionV relativeFrom="page">
              <wp:posOffset>917737</wp:posOffset>
            </wp:positionV>
            <wp:extent cx="1114425" cy="1114425"/>
            <wp:effectExtent b="0" l="0" r="0" t="0"/>
            <wp:wrapSquare wrapText="bothSides" distB="101600" distT="0" distL="0" distR="0"/>
            <wp:docPr descr="https://lh7-us.googleusercontent.com/OgqpBHNiIzK5wtn2N-4zdCQcPjTfaseY6e52DKzZsktV_5j-1UBTA1336jtYaxctRrMdXIEMEjaC3FTzD-X1G27yKtN5EsY9XslhdDCb41meGnOeFacsIebAdVh36PlDSyivOPVIb3pbXP3drkpyNpXNxA=s2048" id="5" name="image1.png"/>
            <a:graphic>
              <a:graphicData uri="http://schemas.openxmlformats.org/drawingml/2006/picture">
                <pic:pic>
                  <pic:nvPicPr>
                    <pic:cNvPr descr="https://lh7-us.googleusercontent.com/OgqpBHNiIzK5wtn2N-4zdCQcPjTfaseY6e52DKzZsktV_5j-1UBTA1336jtYaxctRrMdXIEMEjaC3FTzD-X1G27yKtN5EsY9XslhdDCb41meGnOeFacsIebAdVh36PlDSyivOPVIb3pbXP3drkpyNpXNxA=s2048" id="0" name="image1.png"/>
                    <pic:cNvPicPr preferRelativeResize="0"/>
                  </pic:nvPicPr>
                  <pic:blipFill>
                    <a:blip r:embed="rId6"/>
                    <a:srcRect b="0" l="0" r="0" t="0"/>
                    <a:stretch>
                      <a:fillRect/>
                    </a:stretch>
                  </pic:blipFill>
                  <pic:spPr>
                    <a:xfrm>
                      <a:off x="0" y="0"/>
                      <a:ext cx="1114425" cy="1114425"/>
                    </a:xfrm>
                    <a:prstGeom prst="rect"/>
                    <a:ln/>
                  </pic:spPr>
                </pic:pic>
              </a:graphicData>
            </a:graphic>
          </wp:anchor>
        </w:drawing>
      </w:r>
      <w:r w:rsidDel="00000000" w:rsidR="00000000" w:rsidRPr="00000000">
        <w:rPr>
          <w:b w:val="1"/>
          <w:bCs w:val="1"/>
          <w:sz w:val="32"/>
          <w:szCs w:val="32"/>
        </w:rPr>
        <w:drawing>
          <wp:anchor allowOverlap="1" behindDoc="0" distB="101600" distT="0" distL="0" distR="0" hidden="0" layoutInCell="1" locked="0" relativeHeight="0" simplePos="0">
            <wp:simplePos x="0" y="0"/>
            <wp:positionH relativeFrom="page">
              <wp:posOffset>8663175</wp:posOffset>
            </wp:positionH>
            <wp:positionV relativeFrom="page">
              <wp:posOffset>917737</wp:posOffset>
            </wp:positionV>
            <wp:extent cx="1114425" cy="1114425"/>
            <wp:effectExtent b="0" l="0" r="0" t="0"/>
            <wp:wrapSquare wrapText="bothSides" distB="101600" distT="0" distL="0" distR="0"/>
            <wp:docPr descr="https://lh7-us.googleusercontent.com/OgqpBHNiIzK5wtn2N-4zdCQcPjTfaseY6e52DKzZsktV_5j-1UBTA1336jtYaxctRrMdXIEMEjaC3FTzD-X1G27yKtN5EsY9XslhdDCb41meGnOeFacsIebAdVh36PlDSyivOPVIb3pbXP3drkpyNpXNxA=s2048" id="6" name="image1.png"/>
            <a:graphic>
              <a:graphicData uri="http://schemas.openxmlformats.org/drawingml/2006/picture">
                <pic:pic>
                  <pic:nvPicPr>
                    <pic:cNvPr descr="https://lh7-us.googleusercontent.com/OgqpBHNiIzK5wtn2N-4zdCQcPjTfaseY6e52DKzZsktV_5j-1UBTA1336jtYaxctRrMdXIEMEjaC3FTzD-X1G27yKtN5EsY9XslhdDCb41meGnOeFacsIebAdVh36PlDSyivOPVIb3pbXP3drkpyNpXNxA=s2048" id="0" name="image1.png"/>
                    <pic:cNvPicPr preferRelativeResize="0"/>
                  </pic:nvPicPr>
                  <pic:blipFill>
                    <a:blip r:embed="rId6"/>
                    <a:srcRect b="0" l="0" r="0" t="0"/>
                    <a:stretch>
                      <a:fillRect/>
                    </a:stretch>
                  </pic:blipFill>
                  <pic:spPr>
                    <a:xfrm>
                      <a:off x="0" y="0"/>
                      <a:ext cx="1114425" cy="1114425"/>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center"/>
        <w:rPr>
          <w:rFonts w:ascii="Aptos" w:cs="Aptos" w:eastAsia="Aptos" w:hAnsi="Aptos"/>
          <w:b w:val="1"/>
          <w:bCs w:val="1"/>
          <w:i w:val="0"/>
          <w:iCs w:val="0"/>
          <w:smallCaps w:val="0"/>
          <w:strike w:val="0"/>
          <w:color w:val="000000"/>
          <w:sz w:val="56"/>
          <w:szCs w:val="56"/>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56"/>
          <w:szCs w:val="56"/>
          <w:u w:val="none"/>
          <w:shd w:fill="auto" w:val="clear"/>
          <w:vertAlign w:val="baseline"/>
          <w:rtl w:val="0"/>
        </w:rPr>
        <w:t xml:space="preserve">Clackmannan Primary School</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center"/>
        <w:rPr>
          <w:rFonts w:ascii="Aptos" w:cs="Aptos" w:eastAsia="Aptos" w:hAnsi="Aptos"/>
          <w:b w:val="1"/>
          <w:bCs w:val="1"/>
          <w:i w:val="0"/>
          <w:iCs w:val="0"/>
          <w:smallCaps w:val="0"/>
          <w:strike w:val="0"/>
          <w:color w:val="000000"/>
          <w:sz w:val="56"/>
          <w:szCs w:val="56"/>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56"/>
          <w:szCs w:val="56"/>
          <w:u w:val="none"/>
          <w:shd w:fill="auto" w:val="clear"/>
          <w:vertAlign w:val="baseline"/>
          <w:rtl w:val="0"/>
        </w:rPr>
        <w:t xml:space="preserve">Improvement Plan 202</w:t>
      </w:r>
      <w:r w:rsidDel="00000000" w:rsidR="00000000" w:rsidRPr="00000000">
        <w:rPr>
          <w:b w:val="1"/>
          <w:bCs w:val="1"/>
          <w:sz w:val="56"/>
          <w:szCs w:val="56"/>
          <w:rtl w:val="0"/>
        </w:rPr>
        <w:t xml:space="preserve">6-27</w:t>
      </w:r>
      <w:r w:rsidDel="00000000" w:rsidR="00000000" w:rsidRPr="00000000">
        <w:rPr>
          <w:rtl w:val="0"/>
        </w:rPr>
      </w:r>
    </w:p>
    <w:p w:rsidR="00000000" w:rsidDel="00000000" w:rsidP="00000000" w:rsidRDefault="00000000" w:rsidRPr="00000000" w14:paraId="00000004">
      <w:pPr>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b w:val="1"/>
          <w:bCs w:val="1"/>
          <w:sz w:val="40"/>
          <w:szCs w:val="40"/>
        </w:rPr>
        <w:drawing>
          <wp:inline distB="101600" distT="0" distL="0" distR="0">
            <wp:extent cx="1383412" cy="1383412"/>
            <wp:effectExtent b="0" l="0" r="0" t="0"/>
            <wp:docPr id="4"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1383412" cy="1383412"/>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center"/>
        <w:rPr>
          <w:b w:val="1"/>
          <w:bCs w:val="1"/>
          <w:sz w:val="40"/>
          <w:szCs w:val="40"/>
          <w:shd w:fill="4a86e8" w:val="clear"/>
        </w:rPr>
      </w:pPr>
      <w:r w:rsidDel="00000000" w:rsidR="00000000" w:rsidRPr="00000000">
        <w:rPr>
          <w:b w:val="1"/>
          <w:bCs w:val="1"/>
          <w:sz w:val="40"/>
          <w:szCs w:val="40"/>
          <w:shd w:fill="4a86e8" w:val="clear"/>
          <w:rtl w:val="0"/>
        </w:rPr>
        <w:t xml:space="preserve">Our values at Clackmannan,</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center"/>
        <w:rPr>
          <w:b w:val="1"/>
          <w:bCs w:val="1"/>
          <w:sz w:val="40"/>
          <w:szCs w:val="40"/>
          <w:shd w:fill="4a86e8" w:val="clear"/>
        </w:rPr>
      </w:pPr>
      <w:r w:rsidDel="00000000" w:rsidR="00000000" w:rsidRPr="00000000">
        <w:rPr>
          <w:b w:val="1"/>
          <w:bCs w:val="1"/>
          <w:sz w:val="40"/>
          <w:szCs w:val="40"/>
          <w:shd w:fill="4a86e8" w:val="clear"/>
          <w:rtl w:val="0"/>
        </w:rPr>
        <w:t xml:space="preserve">Are clear for all to see,</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center"/>
        <w:rPr>
          <w:b w:val="1"/>
          <w:bCs w:val="1"/>
          <w:sz w:val="40"/>
          <w:szCs w:val="40"/>
          <w:shd w:fill="4a86e8" w:val="clear"/>
        </w:rPr>
      </w:pPr>
      <w:r w:rsidDel="00000000" w:rsidR="00000000" w:rsidRPr="00000000">
        <w:rPr>
          <w:b w:val="1"/>
          <w:bCs w:val="1"/>
          <w:sz w:val="40"/>
          <w:szCs w:val="40"/>
          <w:shd w:fill="4a86e8" w:val="clear"/>
          <w:rtl w:val="0"/>
        </w:rPr>
        <w:t xml:space="preserve">Wellbeing, Inclusion &amp; Ambition,</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center"/>
        <w:rPr>
          <w:b w:val="1"/>
          <w:bCs w:val="1"/>
          <w:sz w:val="40"/>
          <w:szCs w:val="40"/>
          <w:shd w:fill="4a86e8" w:val="clear"/>
        </w:rPr>
      </w:pPr>
      <w:r w:rsidDel="00000000" w:rsidR="00000000" w:rsidRPr="00000000">
        <w:rPr>
          <w:b w:val="1"/>
          <w:bCs w:val="1"/>
          <w:sz w:val="40"/>
          <w:szCs w:val="40"/>
          <w:shd w:fill="4a86e8" w:val="clear"/>
          <w:rtl w:val="0"/>
        </w:rPr>
        <w:t xml:space="preserve">To be the best that we can be!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center"/>
        <w:rPr>
          <w:b w:val="1"/>
          <w:bCs w:val="1"/>
          <w:sz w:val="40"/>
          <w:szCs w:val="40"/>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center"/>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Our vision is for our whole community to be inspired and for doors to be opened to the wider world.</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center"/>
        <w:rPr>
          <w:rFonts w:ascii="Aptos" w:cs="Aptos" w:eastAsia="Aptos" w:hAnsi="Aptos"/>
          <w:b w:val="1"/>
          <w:bCs w:val="1"/>
          <w:i w:val="0"/>
          <w:iCs w:val="0"/>
          <w:smallCaps w:val="0"/>
          <w:strike w:val="0"/>
          <w:color w:val="000000"/>
          <w:sz w:val="32"/>
          <w:szCs w:val="32"/>
          <w:u w:val="none"/>
          <w:shd w:fill="auto" w:val="clear"/>
          <w:vertAlign w:val="baseline"/>
        </w:rPr>
      </w:pPr>
      <w:r w:rsidDel="00000000" w:rsidR="00000000" w:rsidRPr="00000000">
        <w:rPr>
          <w:rtl w:val="0"/>
        </w:rPr>
      </w:r>
    </w:p>
    <w:tbl>
      <w:tblPr>
        <w:tblStyle w:val="Table1"/>
        <w:tblW w:w="8444.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22"/>
        <w:gridCol w:w="4222"/>
        <w:tblGridChange w:id="0">
          <w:tblGrid>
            <w:gridCol w:w="4222"/>
            <w:gridCol w:w="4222"/>
          </w:tblGrid>
        </w:tblGridChange>
      </w:tblGrid>
      <w:tr>
        <w:trPr>
          <w:cantSplit w:val="0"/>
          <w:trHeight w:val="464" w:hRule="atLeast"/>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Head of Establishment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5.0" w:type="dxa"/>
              <w:right w:w="10.0" w:type="dxa"/>
            </w:tcMar>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 Gayle Penman</w:t>
            </w:r>
          </w:p>
        </w:tc>
      </w:tr>
      <w:tr>
        <w:trPr>
          <w:cantSplit w:val="0"/>
          <w:trHeight w:val="468" w:hRule="atLeast"/>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Total PEF Allocation:</w:t>
            </w:r>
          </w:p>
        </w:tc>
        <w:tc>
          <w:tcPr>
            <w:tcBorders>
              <w:top w:color="000000" w:space="0" w:sz="4" w:val="single"/>
              <w:left w:color="000000" w:space="0" w:sz="4" w:val="single"/>
              <w:bottom w:color="000000" w:space="0" w:sz="4" w:val="single"/>
              <w:right w:color="000000" w:space="0" w:sz="4" w:val="single"/>
            </w:tcBorders>
            <w:shd w:fill="ffffff" w:val="clear"/>
            <w:tcMar>
              <w:left w:w="5.0" w:type="dxa"/>
              <w:right w:w="10.0" w:type="dxa"/>
            </w:tcMar>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  £63,</w:t>
            </w:r>
            <w:r w:rsidDel="00000000" w:rsidR="00000000" w:rsidRPr="00000000">
              <w:rPr>
                <w:b w:val="1"/>
                <w:bCs w:val="1"/>
                <w:sz w:val="28"/>
                <w:szCs w:val="28"/>
                <w:rtl w:val="0"/>
              </w:rPr>
              <w:t xml:space="preserve">7</w:t>
            </w: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00</w:t>
            </w:r>
          </w:p>
        </w:tc>
      </w:tr>
    </w:tbl>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13860.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80"/>
        <w:gridCol w:w="6960"/>
        <w:gridCol w:w="4620"/>
        <w:tblGridChange w:id="0">
          <w:tblGrid>
            <w:gridCol w:w="2280"/>
            <w:gridCol w:w="6960"/>
            <w:gridCol w:w="4620"/>
          </w:tblGrid>
        </w:tblGridChange>
      </w:tblGrid>
      <w:tr>
        <w:trPr>
          <w:cantSplit w:val="0"/>
          <w:trHeight w:val="594" w:hRule="atLeast"/>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Priority</w:t>
            </w:r>
          </w:p>
        </w:tc>
        <w:tc>
          <w:tcPr>
            <w:tcBorders>
              <w:top w:color="000000" w:space="0" w:sz="4" w:val="single"/>
              <w:left w:color="000000" w:space="0" w:sz="4" w:val="single"/>
              <w:bottom w:color="000000" w:space="0" w:sz="4" w:val="single"/>
              <w:right w:color="000000" w:space="0" w:sz="4" w:val="single"/>
            </w:tcBorders>
            <w:shd w:fill="c00000" w:val="clear"/>
            <w:tcMar>
              <w:left w:w="5.0" w:type="dxa"/>
              <w:right w:w="10.0" w:type="dxa"/>
            </w:tcMar>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Long Term Improvement Outcome </w:t>
            </w:r>
          </w:p>
        </w:tc>
        <w:tc>
          <w:tcPr>
            <w:tcBorders>
              <w:top w:color="000000" w:space="0" w:sz="4" w:val="single"/>
              <w:left w:color="000000" w:space="0" w:sz="4" w:val="single"/>
              <w:bottom w:color="000000" w:space="0" w:sz="4" w:val="single"/>
              <w:right w:color="000000" w:space="0" w:sz="4" w:val="single"/>
            </w:tcBorders>
            <w:shd w:fill="c00000" w:val="clear"/>
            <w:tcMar>
              <w:left w:w="5.0" w:type="dxa"/>
              <w:right w:w="10.0" w:type="dxa"/>
            </w:tcMar>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Accountable Person </w:t>
            </w:r>
          </w:p>
        </w:tc>
      </w:tr>
      <w:tr>
        <w:trPr>
          <w:cantSplit w:val="0"/>
          <w:trHeight w:val="1121"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left w:w="5.0" w:type="dxa"/>
              <w:right w:w="10.0" w:type="dxa"/>
            </w:tcMar>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By June 2027, there will be a clear digital progression from ELC-P7; enhancing learning and teaching across the curriculum through the use of digital technology resulting in increased attainment for all learners</w:t>
            </w:r>
          </w:p>
        </w:tc>
        <w:tc>
          <w:tcPr>
            <w:tcBorders>
              <w:top w:color="000000" w:space="0" w:sz="4" w:val="single"/>
              <w:left w:color="000000" w:space="0" w:sz="4" w:val="single"/>
              <w:bottom w:color="000000" w:space="0" w:sz="4" w:val="single"/>
              <w:right w:color="000000" w:space="0" w:sz="4" w:val="single"/>
            </w:tcBorders>
            <w:shd w:fill="auto" w:val="clear"/>
            <w:tcMar>
              <w:left w:w="5.0" w:type="dxa"/>
              <w:right w:w="10.0" w:type="dxa"/>
            </w:tcMar>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t xml:space="preserve">Beverley Donald and Rachel Milligan</w:t>
            </w:r>
            <w:r w:rsidDel="00000000" w:rsidR="00000000" w:rsidRPr="00000000">
              <w:rPr>
                <w:rtl w:val="0"/>
              </w:rPr>
            </w:r>
          </w:p>
        </w:tc>
      </w:tr>
      <w:tr>
        <w:trPr>
          <w:cantSplit w:val="0"/>
          <w:trHeight w:val="1121"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left w:w="5.0" w:type="dxa"/>
              <w:right w:w="10.0" w:type="dxa"/>
            </w:tcMar>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By June 2027, all early and first level learners will have access to high quality developmentally appropriate spaces, interactions and experiences, and </w:t>
            </w:r>
            <w:r w:rsidDel="00000000" w:rsidR="00000000" w:rsidRPr="00000000">
              <w:rPr>
                <w:rtl w:val="0"/>
              </w:rPr>
              <w:t xml:space="preserve">engagement for 90% of all learners on the Leuven scale will be 4 or 5</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tcMar>
              <w:left w:w="5.0" w:type="dxa"/>
              <w:right w:w="10.0" w:type="dxa"/>
            </w:tcMar>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t xml:space="preserve">Catherine Shaw &amp; Gayle Penman</w:t>
            </w:r>
            <w:r w:rsidDel="00000000" w:rsidR="00000000" w:rsidRPr="00000000">
              <w:rPr>
                <w:rtl w:val="0"/>
              </w:rPr>
            </w:r>
          </w:p>
        </w:tc>
      </w:tr>
      <w:tr>
        <w:trPr>
          <w:cantSplit w:val="0"/>
          <w:trHeight w:val="1121"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left w:w="5.0" w:type="dxa"/>
              <w:right w:w="10.0" w:type="dxa"/>
            </w:tcMar>
          </w:tcPr>
          <w:p w:rsidR="00000000" w:rsidDel="00000000" w:rsidP="00000000" w:rsidRDefault="00000000" w:rsidRPr="00000000" w14:paraId="0000001C">
            <w:pPr>
              <w:spacing w:after="0" w:line="240" w:lineRule="auto"/>
              <w:ind w:left="0" w:firstLine="0"/>
              <w:rPr/>
            </w:pPr>
            <w:r w:rsidDel="00000000" w:rsidR="00000000" w:rsidRPr="00000000">
              <w:rPr>
                <w:rtl w:val="0"/>
              </w:rPr>
              <w:t xml:space="preserve">By June 2027, there will be sustained attainment into and across first level in literacy, with P2 and P3 attainment in reading being at least 78%</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left w:w="5.0" w:type="dxa"/>
              <w:right w:w="10.0" w:type="dxa"/>
            </w:tcMar>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 Angela Johnstone</w:t>
            </w:r>
            <w:r w:rsidDel="00000000" w:rsidR="00000000" w:rsidRPr="00000000">
              <w:rPr>
                <w:rtl w:val="0"/>
              </w:rPr>
            </w:r>
          </w:p>
        </w:tc>
      </w:tr>
      <w:tr>
        <w:trPr>
          <w:cantSplit w:val="0"/>
          <w:trHeight w:val="1121"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left w:w="5.0" w:type="dxa"/>
              <w:right w:w="10.0" w:type="dxa"/>
            </w:tcMar>
          </w:tcPr>
          <w:p w:rsidR="00000000" w:rsidDel="00000000" w:rsidP="00000000" w:rsidRDefault="00000000" w:rsidRPr="00000000" w14:paraId="00000020">
            <w:pPr>
              <w:spacing w:after="0" w:line="276" w:lineRule="auto"/>
              <w:ind w:left="980" w:hanging="360"/>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tl w:val="0"/>
              </w:rPr>
              <w:t xml:space="preserve">      By June 2027, s</w:t>
            </w:r>
            <w:r w:rsidDel="00000000" w:rsidR="00000000" w:rsidRPr="00000000">
              <w:rPr>
                <w:rtl w:val="0"/>
              </w:rPr>
              <w:t xml:space="preserve">taff will consistently use a range of effective approaches, including digital methods, to listen to, engage with, and respond to children's views, resulting in stronger learner participation and evidence-informed improvement.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left w:w="5.0" w:type="dxa"/>
              <w:right w:w="10.0" w:type="dxa"/>
            </w:tcMa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Angela Johnstone &amp; Sofina Khatun</w:t>
            </w:r>
            <w:r w:rsidDel="00000000" w:rsidR="00000000" w:rsidRPr="00000000">
              <w:rPr>
                <w:rtl w:val="0"/>
              </w:rPr>
            </w:r>
          </w:p>
        </w:tc>
      </w:tr>
    </w:tbl>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1"/>
          <w:bCs w:val="1"/>
          <w:i w:val="0"/>
          <w:iCs w:val="0"/>
          <w:smallCaps w:val="0"/>
          <w:strike w:val="0"/>
          <w:color w:val="000000"/>
          <w:sz w:val="32"/>
          <w:szCs w:val="32"/>
          <w:u w:val="none"/>
          <w:shd w:fill="auto" w:val="clear"/>
          <w:vertAlign w:val="baseline"/>
        </w:rPr>
      </w:pPr>
      <w:r w:rsidDel="00000000" w:rsidR="00000000" w:rsidRPr="00000000">
        <w:rPr>
          <w:rtl w:val="0"/>
        </w:rPr>
      </w:r>
    </w:p>
    <w:tbl>
      <w:tblPr>
        <w:tblStyle w:val="Table3"/>
        <w:tblW w:w="3031.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31"/>
        <w:tblGridChange w:id="0">
          <w:tblGrid>
            <w:gridCol w:w="3031"/>
          </w:tblGrid>
        </w:tblGridChange>
      </w:tblGrid>
      <w:tr>
        <w:trPr>
          <w:cantSplit w:val="0"/>
          <w:trHeight w:val="600" w:hRule="atLeast"/>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32"/>
                <w:szCs w:val="3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32"/>
                <w:szCs w:val="32"/>
                <w:u w:val="none"/>
                <w:shd w:fill="auto" w:val="clear"/>
                <w:vertAlign w:val="baseline"/>
                <w:rtl w:val="0"/>
              </w:rPr>
              <w:t xml:space="preserve">PRIORITY 1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tl w:val="0"/>
        </w:rPr>
      </w:r>
    </w:p>
    <w:tbl>
      <w:tblPr>
        <w:tblStyle w:val="Table4"/>
        <w:tblW w:w="13948.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948"/>
        <w:tblGridChange w:id="0">
          <w:tblGrid>
            <w:gridCol w:w="1394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Long Term Improvement Outcome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(Aspirational, Transformational; relates to improved outcomes for learners)</w:t>
            </w:r>
          </w:p>
        </w:tc>
      </w:tr>
      <w:tr>
        <w:trPr>
          <w:cantSplit w:val="0"/>
          <w:trHeight w:val="547" w:hRule="atLeast"/>
          <w:tblHeader w:val="0"/>
        </w:trPr>
        <w:tc>
          <w:tcPr>
            <w:tcBorders>
              <w:top w:color="000000" w:space="0" w:sz="4" w:val="single"/>
              <w:left w:color="000000" w:space="0" w:sz="4" w:val="single"/>
              <w:bottom w:color="000000" w:space="0" w:sz="4" w:val="single"/>
              <w:right w:color="000000" w:space="0" w:sz="4" w:val="single"/>
            </w:tcBorders>
            <w:shd w:fill="auto" w:val="clear"/>
            <w:tcMar>
              <w:left w:w="5.0" w:type="dxa"/>
              <w:right w:w="10.0" w:type="dxa"/>
            </w:tcMar>
          </w:tcPr>
          <w:p w:rsidR="00000000" w:rsidDel="00000000" w:rsidP="00000000" w:rsidRDefault="00000000" w:rsidRPr="00000000" w14:paraId="0000002A">
            <w:pPr>
              <w:spacing w:after="0" w:line="240" w:lineRule="auto"/>
              <w:ind w:left="720" w:firstLine="0"/>
              <w:rPr/>
            </w:pPr>
            <w:r w:rsidDel="00000000" w:rsidR="00000000" w:rsidRPr="00000000">
              <w:rPr>
                <w:rtl w:val="0"/>
              </w:rPr>
            </w:r>
          </w:p>
          <w:p w:rsidR="00000000" w:rsidDel="00000000" w:rsidP="00000000" w:rsidRDefault="00000000" w:rsidRPr="00000000" w14:paraId="0000002B">
            <w:pPr>
              <w:numPr>
                <w:ilvl w:val="0"/>
                <w:numId w:val="6"/>
              </w:numPr>
              <w:spacing w:after="0" w:line="240" w:lineRule="auto"/>
              <w:ind w:left="720" w:hanging="360"/>
              <w:rPr>
                <w:u w:val="none"/>
              </w:rPr>
            </w:pPr>
            <w:r w:rsidDel="00000000" w:rsidR="00000000" w:rsidRPr="00000000">
              <w:rPr>
                <w:rtl w:val="0"/>
              </w:rPr>
              <w:t xml:space="preserve">By June 2027, there will be a clear digital progression from ELC-P7; enhancing learning and teaching across the curriculum through the use of digital technology resulting in increased attainment for all learners</w:t>
            </w:r>
          </w:p>
          <w:p w:rsidR="00000000" w:rsidDel="00000000" w:rsidP="00000000" w:rsidRDefault="00000000" w:rsidRPr="00000000" w14:paraId="0000002C">
            <w:pPr>
              <w:spacing w:after="0" w:line="240" w:lineRule="auto"/>
              <w:ind w:left="720" w:firstLine="0"/>
              <w:rPr/>
            </w:pPr>
            <w:r w:rsidDel="00000000" w:rsidR="00000000" w:rsidRPr="00000000">
              <w:rPr>
                <w:rtl w:val="0"/>
              </w:rPr>
            </w:r>
          </w:p>
        </w:tc>
      </w:tr>
    </w:tbl>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5"/>
        <w:tblW w:w="13948.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49"/>
        <w:gridCol w:w="4649"/>
        <w:gridCol w:w="4650"/>
        <w:tblGridChange w:id="0">
          <w:tblGrid>
            <w:gridCol w:w="4649"/>
            <w:gridCol w:w="4649"/>
            <w:gridCol w:w="465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NIF Priority </w:t>
            </w:r>
          </w:p>
        </w:tc>
        <w:tc>
          <w:tcPr>
            <w:tcBorders>
              <w:top w:color="000000" w:space="0" w:sz="4" w:val="single"/>
              <w:left w:color="000000" w:space="0" w:sz="4" w:val="single"/>
              <w:bottom w:color="000000" w:space="0" w:sz="4" w:val="single"/>
              <w:right w:color="000000" w:space="0" w:sz="4" w:val="single"/>
            </w:tcBorders>
            <w:shd w:fill="c00000" w:val="clear"/>
            <w:tcMar>
              <w:left w:w="5.0" w:type="dxa"/>
              <w:right w:w="10.0" w:type="dxa"/>
            </w:tcMa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NIF Outcome (short version)</w:t>
            </w:r>
          </w:p>
        </w:tc>
        <w:tc>
          <w:tcPr>
            <w:tcBorders>
              <w:top w:color="000000" w:space="0" w:sz="4" w:val="single"/>
              <w:left w:color="000000" w:space="0" w:sz="4" w:val="single"/>
              <w:bottom w:color="000000" w:space="0" w:sz="4" w:val="single"/>
              <w:right w:color="000000" w:space="0" w:sz="4" w:val="single"/>
            </w:tcBorders>
            <w:shd w:fill="c00000" w:val="clear"/>
            <w:tcMar>
              <w:left w:w="5.0" w:type="dxa"/>
              <w:right w:w="10.0" w:type="dxa"/>
            </w:tcMar>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HGIOS 4/HGIOELC</w:t>
            </w:r>
          </w:p>
        </w:tc>
      </w:tr>
      <w:tr>
        <w:trPr>
          <w:cantSplit w:val="0"/>
          <w:trHeight w:val="54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Placing the human rights and needs of every child and young person at the centre of education</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Improvement in children and young people’s health and wellbeing</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Closing the attainment gap between the most and least disadvantaged children and young people</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Improvement in skills and sustained, positive school-leaver destinations for all young people</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highlight w:val="yellow"/>
                <w:u w:val="none"/>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Improvement in attainment, particularly in literacy and numeracy.</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yellow"/>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yell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left w:w="5.0" w:type="dxa"/>
              <w:right w:w="10.0" w:type="dxa"/>
            </w:tcMar>
          </w:tcPr>
          <w:p w:rsidR="00000000" w:rsidDel="00000000" w:rsidP="00000000" w:rsidRDefault="00000000" w:rsidRPr="00000000" w14:paraId="0000003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 globally respected, empowered, and responsive education system </w:t>
            </w:r>
          </w:p>
          <w:p w:rsidR="00000000" w:rsidDel="00000000" w:rsidP="00000000" w:rsidRDefault="00000000" w:rsidRPr="00000000" w14:paraId="0000003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schools and early years settings working in excellent partnerships </w:t>
            </w:r>
          </w:p>
          <w:p w:rsidR="00000000" w:rsidDel="00000000" w:rsidP="00000000" w:rsidRDefault="00000000" w:rsidRPr="00000000" w14:paraId="0000003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highlight w:val="yellow"/>
                <w:u w:val="none"/>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inclusive and relevant curriculum and assessment </w:t>
            </w:r>
          </w:p>
          <w:p w:rsidR="00000000" w:rsidDel="00000000" w:rsidP="00000000" w:rsidRDefault="00000000" w:rsidRPr="00000000" w14:paraId="0000003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high levels of achievement across the curriculum for all learners, with action to close the poverty-related attainment gap</w:t>
            </w:r>
          </w:p>
          <w:p w:rsidR="00000000" w:rsidDel="00000000" w:rsidP="00000000" w:rsidRDefault="00000000" w:rsidRPr="00000000" w14:paraId="0000004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highlight w:val="yellow"/>
                <w:u w:val="none"/>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highly skilled workforce supporting ASN</w:t>
            </w:r>
          </w:p>
          <w:p w:rsidR="00000000" w:rsidDel="00000000" w:rsidP="00000000" w:rsidRDefault="00000000" w:rsidRPr="00000000" w14:paraId="0000004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improving relationships and behaviour, and attendance</w:t>
            </w:r>
          </w:p>
          <w:p w:rsidR="00000000" w:rsidDel="00000000" w:rsidP="00000000" w:rsidRDefault="00000000" w:rsidRPr="00000000" w14:paraId="000000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an education system engaging in digital technology</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left w:w="5.0" w:type="dxa"/>
              <w:right w:w="10.0" w:type="dxa"/>
            </w:tcMa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1.3 Leadership of change</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2.3 Learning, teaching and assessment</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1 Ensuring wellbeing, equity and inclusion</w:t>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3.2 Raising attainment and achievement / securing children’s progress </w:t>
            </w:r>
          </w:p>
        </w:tc>
      </w:tr>
    </w:tbl>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6"/>
        <w:tblW w:w="13948.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948"/>
        <w:tblGridChange w:id="0">
          <w:tblGrid>
            <w:gridCol w:w="1394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Rationale </w:t>
            </w:r>
          </w:p>
        </w:tc>
      </w:tr>
      <w:tr>
        <w:trPr>
          <w:cantSplit w:val="0"/>
          <w:trHeight w:val="54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“There are so many different technologies and so much scope for them to increase participation, enhance inclusion and to raise confidence and attainment.”  “There needs to be commitment across education to ensure all young people in Scotland have the digital skills to use or create digital solutions in learning, life and work.” Education Scotland</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Self-evaluation of 2.3- Learning, Teaching &amp; Assessment raised and highlighted a need for increased focus on building digital skills across our school.  When looking at the quality indicator, staff at all stages reported that they would require training on aspects of digital literacy skills, functions and programmes to ensure they have the confidence to offer opportunities and experiences for learners to build skills and use digital tools to help display their abilities.</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Our local authority digital progression pathways will be a good guide and will be useful as our staff familiarise themselves with the expectations and identify areas for attention and training needs.</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Increased additional support needs, in particular at second level (P5&amp;P7), lead us to focus on these stages initially as we seek accessibility features and tools to reduce barriers to learning.  At second level, our current ASN figures in each cohort are:</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tl w:val="0"/>
              </w:rPr>
            </w:r>
          </w:p>
          <w:tbl>
            <w:tblPr>
              <w:tblStyle w:val="Table7"/>
              <w:tblW w:w="313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9"/>
              <w:gridCol w:w="2130"/>
              <w:tblGridChange w:id="0">
                <w:tblGrid>
                  <w:gridCol w:w="1009"/>
                  <w:gridCol w:w="213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0"/>
                      <w:szCs w:val="20"/>
                      <w:u w:val="none"/>
                      <w:shd w:fill="auto" w:val="clear"/>
                      <w:vertAlign w:val="baseline"/>
                      <w:rtl w:val="0"/>
                    </w:rPr>
                    <w:t xml:space="preserve">Cohort</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0"/>
                      <w:szCs w:val="20"/>
                      <w:u w:val="none"/>
                      <w:shd w:fill="auto" w:val="clear"/>
                      <w:vertAlign w:val="baseline"/>
                      <w:rtl w:val="0"/>
                    </w:rPr>
                    <w:t xml:space="preserve">%  Children with ASN</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0"/>
                      <w:szCs w:val="20"/>
                      <w:u w:val="none"/>
                      <w:vertAlign w:val="baseline"/>
                    </w:rPr>
                  </w:pPr>
                  <w:r w:rsidDel="00000000" w:rsidR="00000000" w:rsidRPr="00000000">
                    <w:rPr>
                      <w:rFonts w:ascii="Aptos" w:cs="Aptos" w:eastAsia="Aptos" w:hAnsi="Aptos"/>
                      <w:b w:val="1"/>
                      <w:bCs w:val="1"/>
                      <w:i w:val="0"/>
                      <w:iCs w:val="0"/>
                      <w:smallCaps w:val="0"/>
                      <w:strike w:val="0"/>
                      <w:color w:val="000000"/>
                      <w:sz w:val="20"/>
                      <w:szCs w:val="20"/>
                      <w:u w:val="none"/>
                      <w:vertAlign w:val="baseline"/>
                      <w:rtl w:val="0"/>
                    </w:rPr>
                    <w:t xml:space="preserve">P5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0"/>
                      <w:szCs w:val="20"/>
                      <w:u w:val="none"/>
                      <w:vertAlign w:val="baseline"/>
                    </w:rPr>
                  </w:pPr>
                  <w:r w:rsidDel="00000000" w:rsidR="00000000" w:rsidRPr="00000000">
                    <w:rPr>
                      <w:b w:val="1"/>
                      <w:bCs w:val="1"/>
                      <w:sz w:val="20"/>
                      <w:szCs w:val="20"/>
                      <w:rtl w:val="0"/>
                    </w:rPr>
                    <w:t xml:space="preserve">44.8%</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0"/>
                      <w:szCs w:val="20"/>
                      <w:u w:val="none"/>
                      <w:vertAlign w:val="baseline"/>
                    </w:rPr>
                  </w:pPr>
                  <w:r w:rsidDel="00000000" w:rsidR="00000000" w:rsidRPr="00000000">
                    <w:rPr>
                      <w:rFonts w:ascii="Aptos" w:cs="Aptos" w:eastAsia="Aptos" w:hAnsi="Aptos"/>
                      <w:b w:val="1"/>
                      <w:bCs w:val="1"/>
                      <w:i w:val="0"/>
                      <w:iCs w:val="0"/>
                      <w:smallCaps w:val="0"/>
                      <w:strike w:val="0"/>
                      <w:color w:val="000000"/>
                      <w:sz w:val="20"/>
                      <w:szCs w:val="20"/>
                      <w:u w:val="none"/>
                      <w:vertAlign w:val="baseline"/>
                      <w:rtl w:val="0"/>
                    </w:rPr>
                    <w:t xml:space="preserve">P6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A">
                  <w:pPr>
                    <w:spacing w:after="0" w:line="240" w:lineRule="auto"/>
                    <w:rPr>
                      <w:rFonts w:ascii="Aptos" w:cs="Aptos" w:eastAsia="Aptos" w:hAnsi="Aptos"/>
                      <w:b w:val="1"/>
                      <w:bCs w:val="1"/>
                      <w:i w:val="0"/>
                      <w:iCs w:val="0"/>
                      <w:smallCaps w:val="0"/>
                      <w:strike w:val="0"/>
                      <w:color w:val="000000"/>
                      <w:sz w:val="20"/>
                      <w:szCs w:val="20"/>
                      <w:u w:val="none"/>
                      <w:vertAlign w:val="baseline"/>
                    </w:rPr>
                  </w:pPr>
                  <w:r w:rsidDel="00000000" w:rsidR="00000000" w:rsidRPr="00000000">
                    <w:rPr>
                      <w:b w:val="1"/>
                      <w:bCs w:val="1"/>
                      <w:sz w:val="20"/>
                      <w:szCs w:val="20"/>
                      <w:rtl w:val="0"/>
                    </w:rPr>
                    <w:t xml:space="preserve">24.13%</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0"/>
                      <w:szCs w:val="20"/>
                      <w:u w:val="none"/>
                      <w:vertAlign w:val="baseline"/>
                    </w:rPr>
                  </w:pPr>
                  <w:r w:rsidDel="00000000" w:rsidR="00000000" w:rsidRPr="00000000">
                    <w:rPr>
                      <w:rFonts w:ascii="Aptos" w:cs="Aptos" w:eastAsia="Aptos" w:hAnsi="Aptos"/>
                      <w:b w:val="1"/>
                      <w:bCs w:val="1"/>
                      <w:i w:val="0"/>
                      <w:iCs w:val="0"/>
                      <w:smallCaps w:val="0"/>
                      <w:strike w:val="0"/>
                      <w:color w:val="000000"/>
                      <w:sz w:val="20"/>
                      <w:szCs w:val="20"/>
                      <w:u w:val="none"/>
                      <w:vertAlign w:val="baseline"/>
                      <w:rtl w:val="0"/>
                    </w:rPr>
                    <w:t xml:space="preserve">P7</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0"/>
                      <w:szCs w:val="20"/>
                      <w:u w:val="none"/>
                      <w:vertAlign w:val="baseline"/>
                    </w:rPr>
                  </w:pPr>
                  <w:r w:rsidDel="00000000" w:rsidR="00000000" w:rsidRPr="00000000">
                    <w:rPr>
                      <w:b w:val="1"/>
                      <w:bCs w:val="1"/>
                      <w:sz w:val="20"/>
                      <w:szCs w:val="20"/>
                      <w:rtl w:val="0"/>
                    </w:rPr>
                    <w:t xml:space="preserve">62.5%</w:t>
                  </w:r>
                  <w:r w:rsidDel="00000000" w:rsidR="00000000" w:rsidRPr="00000000">
                    <w:rPr>
                      <w:rtl w:val="0"/>
                    </w:rPr>
                  </w:r>
                </w:p>
              </w:tc>
            </w:tr>
          </w:tbl>
          <w:p w:rsidR="00000000" w:rsidDel="00000000" w:rsidP="00000000" w:rsidRDefault="00000000" w:rsidRPr="00000000" w14:paraId="0000005D">
            <w:pPr>
              <w:spacing w:after="0" w:line="240" w:lineRule="auto"/>
              <w:rPr>
                <w:b w:val="1"/>
                <w:bCs w:val="1"/>
              </w:rPr>
            </w:pPr>
            <w:r w:rsidDel="00000000" w:rsidR="00000000" w:rsidRPr="00000000">
              <w:rPr>
                <w:b w:val="1"/>
                <w:bCs w:val="1"/>
                <w:rtl w:val="0"/>
              </w:rPr>
              <w:t xml:space="preserve">In particular, attainment in our P7 year group, across all areas of the curriculum, is below expectations.</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bl>
            <w:tblPr>
              <w:tblStyle w:val="Table8"/>
              <w:tblW w:w="1314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73"/>
              <w:gridCol w:w="1417"/>
              <w:gridCol w:w="1212"/>
              <w:gridCol w:w="1414"/>
              <w:gridCol w:w="1414"/>
              <w:gridCol w:w="1507"/>
              <w:gridCol w:w="1506"/>
              <w:gridCol w:w="1414"/>
              <w:gridCol w:w="1985"/>
              <w:tblGridChange w:id="0">
                <w:tblGrid>
                  <w:gridCol w:w="1273"/>
                  <w:gridCol w:w="1417"/>
                  <w:gridCol w:w="1212"/>
                  <w:gridCol w:w="1414"/>
                  <w:gridCol w:w="1414"/>
                  <w:gridCol w:w="1507"/>
                  <w:gridCol w:w="1506"/>
                  <w:gridCol w:w="1414"/>
                  <w:gridCol w:w="198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Stage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Pupils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SIMD</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SI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FSM</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Reading</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Writing</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L&amp; T</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Numeracy</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vertAlign w:val="baseline"/>
                    </w:rPr>
                  </w:pPr>
                  <w:r w:rsidDel="00000000" w:rsidR="00000000" w:rsidRPr="00000000">
                    <w:rPr>
                      <w:rFonts w:ascii="Aptos" w:cs="Aptos" w:eastAsia="Aptos" w:hAnsi="Aptos"/>
                      <w:b w:val="0"/>
                      <w:bCs w:val="0"/>
                      <w:i w:val="0"/>
                      <w:iCs w:val="0"/>
                      <w:smallCaps w:val="0"/>
                      <w:strike w:val="0"/>
                      <w:color w:val="000000"/>
                      <w:sz w:val="24"/>
                      <w:szCs w:val="24"/>
                      <w:u w:val="none"/>
                      <w:vertAlign w:val="baseline"/>
                      <w:rtl w:val="0"/>
                    </w:rPr>
                    <w:t xml:space="preserve">P1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vertAlign w:val="baseline"/>
                    </w:rPr>
                  </w:pPr>
                  <w:r w:rsidDel="00000000" w:rsidR="00000000" w:rsidRPr="00000000">
                    <w:rPr>
                      <w:sz w:val="24"/>
                      <w:szCs w:val="24"/>
                      <w:rtl w:val="0"/>
                    </w:rPr>
                    <w:t xml:space="preserve">24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25</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21</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0000" w:val="clear"/>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9900" w:val="clear"/>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72%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9900" w:val="clear"/>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68%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84%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vertAlign w:val="baseline"/>
                    </w:rPr>
                  </w:pPr>
                  <w:r w:rsidDel="00000000" w:rsidR="00000000" w:rsidRPr="00000000">
                    <w:rPr>
                      <w:rFonts w:ascii="Aptos" w:cs="Aptos" w:eastAsia="Aptos" w:hAnsi="Aptos"/>
                      <w:b w:val="0"/>
                      <w:bCs w:val="0"/>
                      <w:i w:val="0"/>
                      <w:iCs w:val="0"/>
                      <w:smallCaps w:val="0"/>
                      <w:strike w:val="0"/>
                      <w:color w:val="000000"/>
                      <w:sz w:val="24"/>
                      <w:szCs w:val="24"/>
                      <w:u w:val="none"/>
                      <w:vertAlign w:val="baseline"/>
                      <w:rtl w:val="0"/>
                    </w:rPr>
                    <w:t xml:space="preserve">P2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vertAlign w:val="baseline"/>
                    </w:rPr>
                  </w:pPr>
                  <w:r w:rsidDel="00000000" w:rsidR="00000000" w:rsidRPr="00000000">
                    <w:rPr>
                      <w:sz w:val="24"/>
                      <w:szCs w:val="24"/>
                      <w:rtl w:val="0"/>
                    </w:rPr>
                    <w:t xml:space="preserve">21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14%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24%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29%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95.2%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95.2%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100%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95.2%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vertAlign w:val="baseline"/>
                    </w:rPr>
                  </w:pPr>
                  <w:r w:rsidDel="00000000" w:rsidR="00000000" w:rsidRPr="00000000">
                    <w:rPr>
                      <w:rFonts w:ascii="Aptos" w:cs="Aptos" w:eastAsia="Aptos" w:hAnsi="Aptos"/>
                      <w:b w:val="0"/>
                      <w:bCs w:val="0"/>
                      <w:i w:val="0"/>
                      <w:iCs w:val="0"/>
                      <w:smallCaps w:val="0"/>
                      <w:strike w:val="0"/>
                      <w:color w:val="000000"/>
                      <w:sz w:val="24"/>
                      <w:szCs w:val="24"/>
                      <w:u w:val="none"/>
                      <w:vertAlign w:val="baseline"/>
                      <w:rtl w:val="0"/>
                    </w:rPr>
                    <w:t xml:space="preserve">P3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vertAlign w:val="baseline"/>
                    </w:rPr>
                  </w:pPr>
                  <w:r w:rsidDel="00000000" w:rsidR="00000000" w:rsidRPr="00000000">
                    <w:rPr>
                      <w:sz w:val="24"/>
                      <w:szCs w:val="24"/>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16.6%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38.8%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highlight w:val="yellow"/>
                      <w:u w:val="none"/>
                      <w:vertAlign w:val="baseline"/>
                    </w:rPr>
                  </w:pPr>
                  <w:r w:rsidDel="00000000" w:rsidR="00000000" w:rsidRPr="00000000">
                    <w:rPr>
                      <w:sz w:val="24"/>
                      <w:szCs w:val="24"/>
                      <w:highlight w:val="yellow"/>
                      <w:rtl w:val="0"/>
                    </w:rPr>
                    <w:t xml:space="preserve">44%</w:t>
                  </w:r>
                  <w:r w:rsidDel="00000000" w:rsidR="00000000" w:rsidRPr="00000000">
                    <w:rPr>
                      <w:rtl w:val="0"/>
                    </w:rPr>
                  </w:r>
                </w:p>
              </w:tc>
              <w:tc>
                <w:tcPr>
                  <w:tcBorders>
                    <w:top w:color="000000" w:space="0" w:sz="4" w:val="single"/>
                    <w:left w:color="000000" w:space="0" w:sz="4" w:val="single"/>
                    <w:right w:color="000000" w:space="0" w:sz="4" w:val="single"/>
                  </w:tcBorders>
                  <w:shd w:fill="ff0000" w:val="clear"/>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61.1%</w:t>
                  </w:r>
                  <w:r w:rsidDel="00000000" w:rsidR="00000000" w:rsidRPr="00000000">
                    <w:rPr>
                      <w:rtl w:val="0"/>
                    </w:rPr>
                  </w:r>
                </w:p>
              </w:tc>
              <w:tc>
                <w:tcPr>
                  <w:tcBorders>
                    <w:top w:color="000000" w:space="0" w:sz="4" w:val="single"/>
                    <w:left w:color="000000" w:space="0" w:sz="4" w:val="single"/>
                    <w:right w:color="000000" w:space="0" w:sz="4" w:val="single"/>
                  </w:tcBorders>
                  <w:shd w:fill="ff0000" w:val="clear"/>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61.1%</w:t>
                  </w:r>
                  <w:r w:rsidDel="00000000" w:rsidR="00000000" w:rsidRPr="00000000">
                    <w:rPr>
                      <w:rtl w:val="0"/>
                    </w:rPr>
                  </w:r>
                </w:p>
              </w:tc>
              <w:tc>
                <w:tcPr>
                  <w:tcBorders>
                    <w:top w:color="000000" w:space="0" w:sz="4" w:val="single"/>
                    <w:left w:color="000000" w:space="0" w:sz="4" w:val="single"/>
                    <w:right w:color="000000" w:space="0" w:sz="4" w:val="single"/>
                  </w:tcBorders>
                  <w:shd w:fill="92d050" w:val="clear"/>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88.9%</w:t>
                  </w:r>
                  <w:r w:rsidDel="00000000" w:rsidR="00000000" w:rsidRPr="00000000">
                    <w:rPr>
                      <w:rtl w:val="0"/>
                    </w:rPr>
                  </w:r>
                </w:p>
              </w:tc>
              <w:tc>
                <w:tcPr>
                  <w:tcBorders>
                    <w:top w:color="000000" w:space="0" w:sz="4" w:val="single"/>
                    <w:left w:color="000000" w:space="0" w:sz="4" w:val="single"/>
                    <w:right w:color="000000" w:space="0" w:sz="4" w:val="single"/>
                  </w:tcBorders>
                  <w:shd w:fill="ffc000" w:val="clea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72.2%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vertAlign w:val="baseline"/>
                    </w:rPr>
                  </w:pPr>
                  <w:r w:rsidDel="00000000" w:rsidR="00000000" w:rsidRPr="00000000">
                    <w:rPr>
                      <w:rFonts w:ascii="Aptos" w:cs="Aptos" w:eastAsia="Aptos" w:hAnsi="Aptos"/>
                      <w:b w:val="0"/>
                      <w:bCs w:val="0"/>
                      <w:i w:val="0"/>
                      <w:iCs w:val="0"/>
                      <w:smallCaps w:val="0"/>
                      <w:strike w:val="0"/>
                      <w:color w:val="000000"/>
                      <w:sz w:val="24"/>
                      <w:szCs w:val="24"/>
                      <w:u w:val="none"/>
                      <w:vertAlign w:val="baseline"/>
                      <w:rtl w:val="0"/>
                    </w:rPr>
                    <w:t xml:space="preserve">P4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vertAlign w:val="baseline"/>
                    </w:rPr>
                  </w:pPr>
                  <w:r w:rsidDel="00000000" w:rsidR="00000000" w:rsidRPr="00000000">
                    <w:rPr>
                      <w:sz w:val="24"/>
                      <w:szCs w:val="24"/>
                      <w:rtl w:val="0"/>
                    </w:rPr>
                    <w:t xml:space="preserve">24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highlight w:val="yellow"/>
                      <w:u w:val="none"/>
                      <w:vertAlign w:val="baseline"/>
                    </w:rPr>
                  </w:pPr>
                  <w:r w:rsidDel="00000000" w:rsidR="00000000" w:rsidRPr="00000000">
                    <w:rPr>
                      <w:sz w:val="24"/>
                      <w:szCs w:val="24"/>
                      <w:highlight w:val="yellow"/>
                      <w:rtl w:val="0"/>
                    </w:rPr>
                    <w:t xml:space="preserve">43.47%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highlight w:val="yellow"/>
                      <w:u w:val="none"/>
                      <w:vertAlign w:val="baseline"/>
                    </w:rPr>
                  </w:pPr>
                  <w:r w:rsidDel="00000000" w:rsidR="00000000" w:rsidRPr="00000000">
                    <w:rPr>
                      <w:sz w:val="24"/>
                      <w:szCs w:val="24"/>
                      <w:highlight w:val="yellow"/>
                      <w:rtl w:val="0"/>
                    </w:rPr>
                    <w:t xml:space="preserve">43.47%</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21.7%</w:t>
                  </w:r>
                  <w:r w:rsidDel="00000000" w:rsidR="00000000" w:rsidRPr="00000000">
                    <w:rPr>
                      <w:rtl w:val="0"/>
                    </w:rPr>
                  </w:r>
                </w:p>
              </w:tc>
              <w:tc>
                <w:tcPr>
                  <w:shd w:fill="ff0000" w:val="clear"/>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65.2%</w:t>
                  </w:r>
                  <w:r w:rsidDel="00000000" w:rsidR="00000000" w:rsidRPr="00000000">
                    <w:rPr>
                      <w:rtl w:val="0"/>
                    </w:rPr>
                  </w:r>
                </w:p>
              </w:tc>
              <w:tc>
                <w:tcPr>
                  <w:shd w:fill="ff0000" w:val="clear"/>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69.6%</w:t>
                  </w:r>
                  <w:r w:rsidDel="00000000" w:rsidR="00000000" w:rsidRPr="00000000">
                    <w:rPr>
                      <w:rtl w:val="0"/>
                    </w:rPr>
                  </w:r>
                </w:p>
              </w:tc>
              <w:tc>
                <w:tcPr>
                  <w:shd w:fill="ff0000" w:val="clear"/>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65.2%</w:t>
                  </w:r>
                  <w:r w:rsidDel="00000000" w:rsidR="00000000" w:rsidRPr="00000000">
                    <w:rPr>
                      <w:rtl w:val="0"/>
                    </w:rPr>
                  </w:r>
                </w:p>
              </w:tc>
              <w:tc>
                <w:tcPr>
                  <w:shd w:fill="ff0000" w:val="clea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65.2%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vertAlign w:val="baseline"/>
                    </w:rPr>
                  </w:pPr>
                  <w:r w:rsidDel="00000000" w:rsidR="00000000" w:rsidRPr="00000000">
                    <w:rPr>
                      <w:rFonts w:ascii="Aptos" w:cs="Aptos" w:eastAsia="Aptos" w:hAnsi="Aptos"/>
                      <w:b w:val="0"/>
                      <w:bCs w:val="0"/>
                      <w:i w:val="0"/>
                      <w:iCs w:val="0"/>
                      <w:smallCaps w:val="0"/>
                      <w:strike w:val="0"/>
                      <w:color w:val="000000"/>
                      <w:sz w:val="24"/>
                      <w:szCs w:val="24"/>
                      <w:u w:val="none"/>
                      <w:vertAlign w:val="baseline"/>
                      <w:rtl w:val="0"/>
                    </w:rPr>
                    <w:t xml:space="preserve">P5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vertAlign w:val="baseline"/>
                    </w:rPr>
                  </w:pPr>
                  <w:r w:rsidDel="00000000" w:rsidR="00000000" w:rsidRPr="00000000">
                    <w:rPr>
                      <w:sz w:val="24"/>
                      <w:szCs w:val="24"/>
                      <w:rtl w:val="0"/>
                    </w:rPr>
                    <w:t xml:space="preserve">29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27.58%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2"/>
                      <w:szCs w:val="22"/>
                      <w:highlight w:val="yellow"/>
                      <w:u w:val="none"/>
                      <w:vertAlign w:val="baseline"/>
                    </w:rPr>
                  </w:pPr>
                  <w:r w:rsidDel="00000000" w:rsidR="00000000" w:rsidRPr="00000000">
                    <w:rPr>
                      <w:highlight w:val="yellow"/>
                      <w:rtl w:val="0"/>
                    </w:rPr>
                    <w:t xml:space="preserve">44.8%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highlight w:val="yellow"/>
                      <w:u w:val="none"/>
                      <w:vertAlign w:val="baseline"/>
                    </w:rPr>
                  </w:pPr>
                  <w:r w:rsidDel="00000000" w:rsidR="00000000" w:rsidRPr="00000000">
                    <w:rPr>
                      <w:sz w:val="24"/>
                      <w:szCs w:val="24"/>
                      <w:highlight w:val="yellow"/>
                      <w:rtl w:val="0"/>
                    </w:rPr>
                    <w:t xml:space="preserve">48.27%</w:t>
                  </w:r>
                  <w:r w:rsidDel="00000000" w:rsidR="00000000" w:rsidRPr="00000000">
                    <w:rPr>
                      <w:rtl w:val="0"/>
                    </w:rPr>
                  </w:r>
                </w:p>
              </w:tc>
              <w:tc>
                <w:tcPr>
                  <w:tcBorders>
                    <w:left w:color="000000" w:space="0" w:sz="4" w:val="single"/>
                    <w:bottom w:color="000000" w:space="0" w:sz="4" w:val="single"/>
                    <w:right w:color="000000" w:space="0" w:sz="4" w:val="single"/>
                  </w:tcBorders>
                  <w:shd w:fill="92d050" w:val="clear"/>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75.9%</w:t>
                  </w:r>
                  <w:r w:rsidDel="00000000" w:rsidR="00000000" w:rsidRPr="00000000">
                    <w:rPr>
                      <w:rtl w:val="0"/>
                    </w:rPr>
                  </w:r>
                </w:p>
              </w:tc>
              <w:tc>
                <w:tcPr>
                  <w:tcBorders>
                    <w:left w:color="000000" w:space="0" w:sz="4" w:val="single"/>
                    <w:bottom w:color="000000" w:space="0" w:sz="4" w:val="single"/>
                    <w:right w:color="000000" w:space="0" w:sz="4" w:val="single"/>
                  </w:tcBorders>
                  <w:shd w:fill="ffc000" w:val="clear"/>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72.4%</w:t>
                  </w:r>
                  <w:r w:rsidDel="00000000" w:rsidR="00000000" w:rsidRPr="00000000">
                    <w:rPr>
                      <w:rtl w:val="0"/>
                    </w:rPr>
                  </w:r>
                </w:p>
              </w:tc>
              <w:tc>
                <w:tcPr>
                  <w:tcBorders>
                    <w:left w:color="000000" w:space="0" w:sz="4" w:val="single"/>
                    <w:bottom w:color="000000" w:space="0" w:sz="4" w:val="single"/>
                    <w:right w:color="000000" w:space="0" w:sz="4" w:val="single"/>
                  </w:tcBorders>
                  <w:shd w:fill="92d050" w:val="clear"/>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96.6%</w:t>
                  </w:r>
                  <w:r w:rsidDel="00000000" w:rsidR="00000000" w:rsidRPr="00000000">
                    <w:rPr>
                      <w:rtl w:val="0"/>
                    </w:rPr>
                  </w:r>
                </w:p>
              </w:tc>
              <w:tc>
                <w:tcPr>
                  <w:tcBorders>
                    <w:left w:color="000000" w:space="0" w:sz="4" w:val="single"/>
                    <w:bottom w:color="000000" w:space="0" w:sz="4" w:val="single"/>
                    <w:right w:color="000000" w:space="0" w:sz="4" w:val="single"/>
                  </w:tcBorders>
                  <w:shd w:fill="92d050" w:val="clear"/>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82.8%</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vertAlign w:val="baseline"/>
                    </w:rPr>
                  </w:pPr>
                  <w:r w:rsidDel="00000000" w:rsidR="00000000" w:rsidRPr="00000000">
                    <w:rPr>
                      <w:rFonts w:ascii="Aptos" w:cs="Aptos" w:eastAsia="Aptos" w:hAnsi="Aptos"/>
                      <w:b w:val="0"/>
                      <w:bCs w:val="0"/>
                      <w:i w:val="0"/>
                      <w:iCs w:val="0"/>
                      <w:smallCaps w:val="0"/>
                      <w:strike w:val="0"/>
                      <w:color w:val="000000"/>
                      <w:sz w:val="24"/>
                      <w:szCs w:val="24"/>
                      <w:u w:val="none"/>
                      <w:vertAlign w:val="baseline"/>
                      <w:rtl w:val="0"/>
                    </w:rPr>
                    <w:t xml:space="preserve">P6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vertAlign w:val="baseline"/>
                    </w:rPr>
                  </w:pPr>
                  <w:r w:rsidDel="00000000" w:rsidR="00000000" w:rsidRPr="00000000">
                    <w:rPr>
                      <w:sz w:val="24"/>
                      <w:szCs w:val="24"/>
                      <w:rtl w:val="0"/>
                    </w:rPr>
                    <w:t xml:space="preserve">29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20.68%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24.13%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20.68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75.9%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82.8%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86.2%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62.1%</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vertAlign w:val="baseline"/>
                    </w:rPr>
                  </w:pPr>
                  <w:r w:rsidDel="00000000" w:rsidR="00000000" w:rsidRPr="00000000">
                    <w:rPr>
                      <w:rFonts w:ascii="Aptos" w:cs="Aptos" w:eastAsia="Aptos" w:hAnsi="Aptos"/>
                      <w:b w:val="0"/>
                      <w:bCs w:val="0"/>
                      <w:i w:val="0"/>
                      <w:iCs w:val="0"/>
                      <w:smallCaps w:val="0"/>
                      <w:strike w:val="0"/>
                      <w:color w:val="000000"/>
                      <w:sz w:val="24"/>
                      <w:szCs w:val="24"/>
                      <w:u w:val="none"/>
                      <w:vertAlign w:val="baseline"/>
                      <w:rtl w:val="0"/>
                    </w:rPr>
                    <w:t xml:space="preserve">P7</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vertAlign w:val="baseline"/>
                    </w:rPr>
                  </w:pPr>
                  <w:r w:rsidDel="00000000" w:rsidR="00000000" w:rsidRPr="00000000">
                    <w:rPr>
                      <w:sz w:val="24"/>
                      <w:szCs w:val="24"/>
                      <w:rtl w:val="0"/>
                    </w:rPr>
                    <w:t xml:space="preserve">32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22%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highlight w:val="yellow"/>
                      <w:u w:val="none"/>
                      <w:vertAlign w:val="baseline"/>
                    </w:rPr>
                  </w:pPr>
                  <w:r w:rsidDel="00000000" w:rsidR="00000000" w:rsidRPr="00000000">
                    <w:rPr>
                      <w:sz w:val="24"/>
                      <w:szCs w:val="24"/>
                      <w:highlight w:val="yellow"/>
                      <w:rtl w:val="0"/>
                    </w:rPr>
                    <w:t xml:space="preserve">62.5%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highlight w:val="yellow"/>
                      <w:u w:val="none"/>
                      <w:vertAlign w:val="baseline"/>
                    </w:rPr>
                  </w:pPr>
                  <w:r w:rsidDel="00000000" w:rsidR="00000000" w:rsidRPr="00000000">
                    <w:rPr>
                      <w:sz w:val="24"/>
                      <w:szCs w:val="24"/>
                      <w:highlight w:val="yellow"/>
                      <w:rtl w:val="0"/>
                    </w:rPr>
                    <w:t xml:space="preserve">59.37%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0000" w:val="clea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43.8%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0000" w:val="clear"/>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31.3%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0000" w:val="clea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59.4%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0000" w:val="clea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43.8%</w:t>
                  </w:r>
                  <w:r w:rsidDel="00000000" w:rsidR="00000000" w:rsidRPr="00000000">
                    <w:rPr>
                      <w:rtl w:val="0"/>
                    </w:rPr>
                  </w:r>
                </w:p>
              </w:tc>
            </w:tr>
          </w:tbl>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On further exploration, the ASN of the learners in the P</w:t>
            </w:r>
            <w:r w:rsidDel="00000000" w:rsidR="00000000" w:rsidRPr="00000000">
              <w:rPr>
                <w:b w:val="1"/>
                <w:bCs w:val="1"/>
                <w:rtl w:val="0"/>
              </w:rPr>
              <w:t xml:space="preserve">7</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 cohort fall into the following categories:</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Pr>
              <w:drawing>
                <wp:inline distB="101600" distT="0" distL="0" distR="0">
                  <wp:extent cx="4667885" cy="3534410"/>
                  <wp:effectExtent b="0" l="0" r="0" t="0"/>
                  <wp:docPr id="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4667885" cy="3534410"/>
                          </a:xfrm>
                          <a:prstGeom prst="rect"/>
                          <a:ln/>
                        </pic:spPr>
                      </pic:pic>
                    </a:graphicData>
                  </a:graphic>
                </wp:inline>
              </w:drawing>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vertAlign w:val="baseline"/>
              </w:rPr>
            </w:pPr>
            <w:r w:rsidDel="00000000" w:rsidR="00000000" w:rsidRPr="00000000">
              <w:rPr>
                <w:rFonts w:ascii="Calibri" w:cs="Calibri" w:eastAsia="Calibri" w:hAnsi="Calibri"/>
                <w:b w:val="1"/>
                <w:bCs w:val="1"/>
                <w:sz w:val="24"/>
                <w:szCs w:val="24"/>
                <w:rtl w:val="0"/>
              </w:rPr>
              <w:t xml:space="preserve">When surveyed, </w:t>
            </w:r>
            <w:r w:rsidDel="00000000" w:rsidR="00000000" w:rsidRPr="00000000">
              <w:rPr>
                <w:rFonts w:ascii="Calibri" w:cs="Calibri" w:eastAsia="Calibri" w:hAnsi="Calibri"/>
                <w:b w:val="1"/>
                <w:bCs w:val="1"/>
                <w:sz w:val="24"/>
                <w:szCs w:val="24"/>
                <w:rtl w:val="0"/>
              </w:rPr>
              <w:t xml:space="preserve">61% of children P3-P7 prefer to show their learning on chromebooks or ipads in comparison to traditional methods such as jotters (25%).</w:t>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Our SfL teacher attended high quality CALL Scotland training </w:t>
            </w:r>
            <w:r w:rsidDel="00000000" w:rsidR="00000000" w:rsidRPr="00000000">
              <w:rPr>
                <w:b w:val="1"/>
                <w:bCs w:val="1"/>
                <w:rtl w:val="0"/>
              </w:rPr>
              <w:t xml:space="preserve">last session</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 in preparation </w:t>
            </w:r>
            <w:r w:rsidDel="00000000" w:rsidR="00000000" w:rsidRPr="00000000">
              <w:rPr>
                <w:b w:val="1"/>
                <w:bCs w:val="1"/>
                <w:rtl w:val="0"/>
              </w:rPr>
              <w:t xml:space="preserve">to</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 support the development work required for our staff team and learners in this area.  She is prepared, skilled and has knowledge of a variety of digital tools/features to support the Digital Working Group as they carry out practitioner enquiries to discover the most effective resources/techniques to support learners in their classes (and in particular learners with ASN).  She has organised resources and information guides and offered a training session to class teachers in session 2025-26.</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9"/>
        <w:tblW w:w="13950.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45"/>
        <w:gridCol w:w="1695"/>
        <w:gridCol w:w="4485"/>
        <w:gridCol w:w="2175"/>
        <w:gridCol w:w="1440"/>
        <w:gridCol w:w="2310"/>
        <w:tblGridChange w:id="0">
          <w:tblGrid>
            <w:gridCol w:w="1845"/>
            <w:gridCol w:w="1695"/>
            <w:gridCol w:w="4485"/>
            <w:gridCol w:w="2175"/>
            <w:gridCol w:w="1440"/>
            <w:gridCol w:w="231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Improvement Outcomes</w:t>
            </w:r>
          </w:p>
        </w:tc>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Measures of Success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Key Actions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Who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Timescales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Milestone Updates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By November 202</w:t>
            </w:r>
            <w:r w:rsidDel="00000000" w:rsidR="00000000" w:rsidRPr="00000000">
              <w:rPr>
                <w:rtl w:val="0"/>
              </w:rPr>
              <w:t xml:space="preserve">6</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increased staff confidence and awareness of digital supports for ASN learners</w:t>
            </w:r>
            <w:r w:rsidDel="00000000" w:rsidR="00000000" w:rsidRPr="00000000">
              <w:rPr>
                <w:rtl w:val="0"/>
              </w:rPr>
              <w:t xml:space="preserve">, actively in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us</w:t>
            </w:r>
            <w:r w:rsidDel="00000000" w:rsidR="00000000" w:rsidRPr="00000000">
              <w:rPr>
                <w:rtl w:val="0"/>
              </w:rPr>
              <w:t xml:space="preserve">e</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to support learners in classes</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By February 202</w:t>
            </w:r>
            <w:r w:rsidDel="00000000" w:rsidR="00000000" w:rsidRPr="00000000">
              <w:rPr>
                <w:rtl w:val="0"/>
              </w:rPr>
              <w:t xml:space="preserve">7</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clear progression pathway in place across the school ensuring continuity in learning as all children progress</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By May 202</w:t>
            </w:r>
            <w:r w:rsidDel="00000000" w:rsidR="00000000" w:rsidRPr="00000000">
              <w:rPr>
                <w:rtl w:val="0"/>
              </w:rPr>
              <w:t xml:space="preserve">7</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key features and useful tools/apps will be identified and trialled by pupils in classes (learner experiences)</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Increased attainment in literacy &amp; numeracy for children in P</w:t>
            </w:r>
            <w:r w:rsidDel="00000000" w:rsidR="00000000" w:rsidRPr="00000000">
              <w:rPr>
                <w:rtl w:val="0"/>
              </w:rPr>
              <w:t xml:space="preserve">7</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target group by June 2027</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Pupil views relating to experiences and skills</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Staff questionnaire relating to skills and confidence</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Data for Improvement meeting discussions</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Feedback from whole school teaching team</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Tests of change/run chart data</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Summative assessments throughout the year </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Pupil voice from survey</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Staff views from surveys</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Teacher professional judgement</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pupil questionnaire relating to experiences and skills</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staff questionnaire relating to skills and confidence</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Digital pathways shared and key areas for attention identified</w:t>
            </w:r>
          </w:p>
          <w:p w:rsidR="00000000" w:rsidDel="00000000" w:rsidP="00000000" w:rsidRDefault="00000000" w:rsidRPr="00000000" w14:paraId="000000F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Digital working group to look at data, identify gaps and seek supports to trial with groups/individuals</w:t>
            </w:r>
          </w:p>
          <w:p w:rsidR="00000000" w:rsidDel="00000000" w:rsidP="00000000" w:rsidRDefault="00000000" w:rsidRPr="00000000" w14:paraId="000000F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SfL teacher to continue to share tips and advice from CALL Scotland course</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Digital working group to carry out small tests of change and measure impact</w:t>
            </w:r>
          </w:p>
          <w:p w:rsidR="00000000" w:rsidDel="00000000" w:rsidP="00000000" w:rsidRDefault="00000000" w:rsidRPr="00000000" w14:paraId="000000F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Working group feedback to whole staff team </w:t>
            </w:r>
          </w:p>
          <w:p w:rsidR="00000000" w:rsidDel="00000000" w:rsidP="00000000" w:rsidRDefault="00000000" w:rsidRPr="00000000" w14:paraId="0000010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Inservice plans devised to upskill and train the wider team</w:t>
            </w:r>
          </w:p>
          <w:p w:rsidR="00000000" w:rsidDel="00000000" w:rsidP="00000000" w:rsidRDefault="00000000" w:rsidRPr="00000000" w14:paraId="0000010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Whole school team to use new features, apps, programmes etc. with their learners</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02"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Pupil evaluation of digital improvements, experiences and skills</w:t>
            </w:r>
          </w:p>
          <w:p w:rsidR="00000000" w:rsidDel="00000000" w:rsidP="00000000" w:rsidRDefault="00000000" w:rsidRPr="00000000" w14:paraId="0000010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Staff survey relating to confidence and skills</w:t>
            </w:r>
          </w:p>
          <w:p w:rsidR="00000000" w:rsidDel="00000000" w:rsidP="00000000" w:rsidRDefault="00000000" w:rsidRPr="00000000" w14:paraId="0000010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Analyse attainment data at Data for Improvement meetings throughout the session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RESPONSIBLE</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Miss Speirs</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Miss Jordan</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Mrs McQuade</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Mrs Dunsmore</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Mrs Thornton</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ACCOUNTABLE</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Mrs Shaw</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CONSULTED</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Mrs Penman</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INCLUDED</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Whole staff team</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Learning Assistants</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Sept/Oct</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Sept/Oct</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Nov 2025</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Feb 2027</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March 2027</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May 2027</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pPr>
      <w:r w:rsidDel="00000000" w:rsidR="00000000" w:rsidRPr="00000000">
        <w:rPr>
          <w:rtl w:val="0"/>
        </w:rPr>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pPr>
      <w:r w:rsidDel="00000000" w:rsidR="00000000" w:rsidRPr="00000000">
        <w:rPr>
          <w:rtl w:val="0"/>
        </w:rPr>
      </w:r>
    </w:p>
    <w:tbl>
      <w:tblPr>
        <w:tblStyle w:val="Table10"/>
        <w:tblW w:w="3031.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31"/>
        <w:tblGridChange w:id="0">
          <w:tblGrid>
            <w:gridCol w:w="3031"/>
          </w:tblGrid>
        </w:tblGridChange>
      </w:tblGrid>
      <w:tr>
        <w:trPr>
          <w:cantSplit w:val="0"/>
          <w:trHeight w:val="600" w:hRule="atLeast"/>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32"/>
                <w:szCs w:val="3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32"/>
                <w:szCs w:val="32"/>
                <w:u w:val="none"/>
                <w:shd w:fill="auto" w:val="clear"/>
                <w:vertAlign w:val="baseline"/>
                <w:rtl w:val="0"/>
              </w:rPr>
              <w:t xml:space="preserve">PRIORITY 2</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tl w:val="0"/>
        </w:rPr>
      </w:r>
    </w:p>
    <w:tbl>
      <w:tblPr>
        <w:tblStyle w:val="Table11"/>
        <w:tblW w:w="13948.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948"/>
        <w:tblGridChange w:id="0">
          <w:tblGrid>
            <w:gridCol w:w="1394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Long Term Improvement Outcome </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(Aspirational, Transformational; relates to improved outcomes for learners)</w:t>
            </w:r>
          </w:p>
        </w:tc>
      </w:tr>
      <w:tr>
        <w:trPr>
          <w:cantSplit w:val="0"/>
          <w:trHeight w:val="547" w:hRule="atLeast"/>
          <w:tblHeader w:val="0"/>
        </w:trPr>
        <w:tc>
          <w:tcPr>
            <w:tcBorders>
              <w:top w:color="000000" w:space="0" w:sz="4" w:val="single"/>
              <w:left w:color="000000" w:space="0" w:sz="4" w:val="single"/>
              <w:bottom w:color="000000" w:space="0" w:sz="4" w:val="single"/>
              <w:right w:color="000000" w:space="0" w:sz="4" w:val="single"/>
            </w:tcBorders>
            <w:shd w:fill="auto" w:val="clear"/>
            <w:tcMar>
              <w:left w:w="5.0" w:type="dxa"/>
              <w:right w:w="10.0" w:type="dxa"/>
            </w:tcMar>
          </w:tcPr>
          <w:p w:rsidR="00000000" w:rsidDel="00000000" w:rsidP="00000000" w:rsidRDefault="00000000" w:rsidRPr="00000000" w14:paraId="00000155">
            <w:pPr>
              <w:spacing w:after="0" w:line="240" w:lineRule="auto"/>
              <w:ind w:left="720" w:firstLine="0"/>
              <w:rPr/>
            </w:pPr>
            <w:r w:rsidDel="00000000" w:rsidR="00000000" w:rsidRPr="00000000">
              <w:rPr>
                <w:rtl w:val="0"/>
              </w:rPr>
            </w:r>
          </w:p>
          <w:p w:rsidR="00000000" w:rsidDel="00000000" w:rsidP="00000000" w:rsidRDefault="00000000" w:rsidRPr="00000000" w14:paraId="00000156">
            <w:pPr>
              <w:numPr>
                <w:ilvl w:val="0"/>
                <w:numId w:val="2"/>
              </w:numPr>
              <w:spacing w:after="0" w:line="240" w:lineRule="auto"/>
              <w:ind w:left="720" w:hanging="360"/>
              <w:rPr>
                <w:u w:val="none"/>
              </w:rPr>
            </w:pPr>
            <w:r w:rsidDel="00000000" w:rsidR="00000000" w:rsidRPr="00000000">
              <w:rPr>
                <w:rtl w:val="0"/>
              </w:rPr>
              <w:t xml:space="preserve">By June 2027, all early and first level learners will have access to high quality developmentally appropriate spaces, interactions and experiences, and engagement for 90% of all learners on the Leuven scale will be 4 or 5.</w:t>
            </w:r>
          </w:p>
          <w:p w:rsidR="00000000" w:rsidDel="00000000" w:rsidP="00000000" w:rsidRDefault="00000000" w:rsidRPr="00000000" w14:paraId="00000157">
            <w:pPr>
              <w:spacing w:after="0" w:line="240" w:lineRule="auto"/>
              <w:ind w:left="720" w:firstLine="0"/>
              <w:rPr/>
            </w:pPr>
            <w:r w:rsidDel="00000000" w:rsidR="00000000" w:rsidRPr="00000000">
              <w:rPr>
                <w:rtl w:val="0"/>
              </w:rPr>
            </w:r>
          </w:p>
        </w:tc>
      </w:tr>
    </w:tbl>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2"/>
        <w:tblW w:w="13948.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49"/>
        <w:gridCol w:w="4649"/>
        <w:gridCol w:w="4650"/>
        <w:tblGridChange w:id="0">
          <w:tblGrid>
            <w:gridCol w:w="4649"/>
            <w:gridCol w:w="4649"/>
            <w:gridCol w:w="465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NIF Priority </w:t>
            </w:r>
          </w:p>
        </w:tc>
        <w:tc>
          <w:tcPr>
            <w:tcBorders>
              <w:top w:color="000000" w:space="0" w:sz="4" w:val="single"/>
              <w:left w:color="000000" w:space="0" w:sz="4" w:val="single"/>
              <w:bottom w:color="000000" w:space="0" w:sz="4" w:val="single"/>
              <w:right w:color="000000" w:space="0" w:sz="4" w:val="single"/>
            </w:tcBorders>
            <w:shd w:fill="c00000" w:val="clear"/>
            <w:tcMar>
              <w:left w:w="5.0" w:type="dxa"/>
              <w:right w:w="10.0" w:type="dxa"/>
            </w:tcMar>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NIF Outcome (short version)</w:t>
            </w:r>
          </w:p>
        </w:tc>
        <w:tc>
          <w:tcPr>
            <w:tcBorders>
              <w:top w:color="000000" w:space="0" w:sz="4" w:val="single"/>
              <w:left w:color="000000" w:space="0" w:sz="4" w:val="single"/>
              <w:bottom w:color="000000" w:space="0" w:sz="4" w:val="single"/>
              <w:right w:color="000000" w:space="0" w:sz="4" w:val="single"/>
            </w:tcBorders>
            <w:shd w:fill="c00000" w:val="clear"/>
            <w:tcMar>
              <w:left w:w="5.0" w:type="dxa"/>
              <w:right w:w="10.0" w:type="dxa"/>
            </w:tcMar>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HGIOS 4/HGIOELC</w:t>
            </w:r>
          </w:p>
        </w:tc>
      </w:tr>
      <w:tr>
        <w:trPr>
          <w:cantSplit w:val="0"/>
          <w:trHeight w:val="54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Placing the human rights and needs of every child and young person at the centre of education</w:t>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highlight w:val="yellow"/>
                <w:u w:val="none"/>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Improvement in children and young people’s health and wellbeing</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Closing the attainment gap between the most and least disadvantaged children and young people</w:t>
            </w:r>
            <w:r w:rsidDel="00000000" w:rsidR="00000000" w:rsidRPr="00000000">
              <w:rPr>
                <w:rtl w:val="0"/>
              </w:rPr>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highlight w:val="yellow"/>
                <w:u w:val="none"/>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Improvement in skills and sustained, positive school-leaver destinations for all young people</w:t>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highlight w:val="yellow"/>
                <w:u w:val="none"/>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Improvement in attainment, particularly in literacy and numeracy.</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yellow"/>
              </w:rPr>
            </w:pPr>
            <w:r w:rsidDel="00000000" w:rsidR="00000000" w:rsidRPr="00000000">
              <w:rPr>
                <w:rtl w:val="0"/>
              </w:rPr>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yell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left w:w="5.0" w:type="dxa"/>
              <w:right w:w="10.0" w:type="dxa"/>
            </w:tcMar>
          </w:tcPr>
          <w:p w:rsidR="00000000" w:rsidDel="00000000" w:rsidP="00000000" w:rsidRDefault="00000000" w:rsidRPr="00000000" w14:paraId="0000016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 globally respected, empowered, and responsive education system </w:t>
            </w:r>
          </w:p>
          <w:p w:rsidR="00000000" w:rsidDel="00000000" w:rsidP="00000000" w:rsidRDefault="00000000" w:rsidRPr="00000000" w14:paraId="0000016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schools and early years settings working in excellent partnerships </w:t>
            </w:r>
          </w:p>
          <w:p w:rsidR="00000000" w:rsidDel="00000000" w:rsidP="00000000" w:rsidRDefault="00000000" w:rsidRPr="00000000" w14:paraId="0000016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highlight w:val="yellow"/>
                <w:u w:val="none"/>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inclusive and relevant curriculum and assessment </w:t>
            </w:r>
          </w:p>
          <w:p w:rsidR="00000000" w:rsidDel="00000000" w:rsidP="00000000" w:rsidRDefault="00000000" w:rsidRPr="00000000" w14:paraId="0000016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highlight w:val="yellow"/>
                <w:u w:val="none"/>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high levels of achievement across the curriculum for all learners, with action to close the poverty-related attainment gap</w:t>
            </w:r>
          </w:p>
          <w:p w:rsidR="00000000" w:rsidDel="00000000" w:rsidP="00000000" w:rsidRDefault="00000000" w:rsidRPr="00000000" w14:paraId="0000016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highlight w:val="yellow"/>
                <w:u w:val="none"/>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highly skilled workforce supporting ASN</w:t>
            </w:r>
          </w:p>
          <w:p w:rsidR="00000000" w:rsidDel="00000000" w:rsidP="00000000" w:rsidRDefault="00000000" w:rsidRPr="00000000" w14:paraId="0000016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highlight w:val="yellow"/>
                <w:u w:val="none"/>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improving relationships and behaviour, and attendance</w:t>
            </w:r>
          </w:p>
          <w:p w:rsidR="00000000" w:rsidDel="00000000" w:rsidP="00000000" w:rsidRDefault="00000000" w:rsidRPr="00000000" w14:paraId="0000016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an education system engaging in digital technology </w:t>
            </w:r>
          </w:p>
        </w:tc>
        <w:tc>
          <w:tcPr>
            <w:tcBorders>
              <w:top w:color="000000" w:space="0" w:sz="4" w:val="single"/>
              <w:left w:color="000000" w:space="0" w:sz="4" w:val="single"/>
              <w:bottom w:color="000000" w:space="0" w:sz="4" w:val="single"/>
              <w:right w:color="000000" w:space="0" w:sz="4" w:val="single"/>
            </w:tcBorders>
            <w:shd w:fill="auto" w:val="clear"/>
            <w:tcMar>
              <w:left w:w="5.0" w:type="dxa"/>
              <w:right w:w="10.0" w:type="dxa"/>
            </w:tcMar>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1.3 </w:t>
            </w: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Leadership of change</w:t>
            </w:r>
            <w:r w:rsidDel="00000000" w:rsidR="00000000" w:rsidRPr="00000000">
              <w:rPr>
                <w:rtl w:val="0"/>
              </w:rPr>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2.</w:t>
            </w: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3 Learning, teaching and assessment</w:t>
            </w:r>
            <w:r w:rsidDel="00000000" w:rsidR="00000000" w:rsidRPr="00000000">
              <w:rPr>
                <w:rtl w:val="0"/>
              </w:rPr>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1 Ensuring wellbeing, equity and inclusion</w:t>
            </w:r>
            <w:r w:rsidDel="00000000" w:rsidR="00000000" w:rsidRPr="00000000">
              <w:rPr>
                <w:rtl w:val="0"/>
              </w:rPr>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3.2 Raising attainment and achievement / securing children’s progress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3"/>
        <w:tblW w:w="13980.0" w:type="dxa"/>
        <w:jc w:val="left"/>
        <w:tblInd w:w="-13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980"/>
        <w:tblGridChange w:id="0">
          <w:tblGrid>
            <w:gridCol w:w="1398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Rationale </w:t>
            </w:r>
          </w:p>
        </w:tc>
      </w:tr>
      <w:tr>
        <w:trPr>
          <w:cantSplit w:val="0"/>
          <w:trHeight w:val="54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Our Local Authority DA</w:t>
            </w:r>
            <w:r w:rsidDel="00000000" w:rsidR="00000000" w:rsidRPr="00000000">
              <w:rPr>
                <w:b w:val="1"/>
                <w:bCs w:val="1"/>
                <w:rtl w:val="0"/>
              </w:rPr>
              <w:t xml:space="preserve">SIE project (Developmentally Appropriate Spaces in Early Years)</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 offered support </w:t>
            </w:r>
            <w:r w:rsidDel="00000000" w:rsidR="00000000" w:rsidRPr="00000000">
              <w:rPr>
                <w:b w:val="1"/>
                <w:bCs w:val="1"/>
                <w:rtl w:val="0"/>
              </w:rPr>
              <w:t xml:space="preserve">last session as we</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 look</w:t>
            </w:r>
            <w:r w:rsidDel="00000000" w:rsidR="00000000" w:rsidRPr="00000000">
              <w:rPr>
                <w:b w:val="1"/>
                <w:bCs w:val="1"/>
                <w:rtl w:val="0"/>
              </w:rPr>
              <w:t xml:space="preserve">ed</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 to improve </w:t>
            </w:r>
            <w:r w:rsidDel="00000000" w:rsidR="00000000" w:rsidRPr="00000000">
              <w:rPr>
                <w:b w:val="1"/>
                <w:bCs w:val="1"/>
                <w:rtl w:val="0"/>
              </w:rPr>
              <w:t xml:space="preserve">our</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 spaces, interactions and experiences in line with Realising the Ambition principle</w:t>
            </w:r>
            <w:r w:rsidDel="00000000" w:rsidR="00000000" w:rsidRPr="00000000">
              <w:rPr>
                <w:b w:val="1"/>
                <w:bCs w:val="1"/>
                <w:rtl w:val="0"/>
              </w:rPr>
              <w:t xml:space="preserve">s and guidance.</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P1 &amp; P2 teachers attended Early level Network sessions throughout session 2023-24 &amp; 2024-25, seeking guidance, advice and a platform to share practice and develop as highly effective practitioners.</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Throughout Term 4 of session 2024-25, our Principal teacher has been involved in the local authority working group developing the Core Provision Policy for the authority.</w: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All classes lead out to a shared open area which is large and designed carefully to allow flexibility and creativity when setting up developmentally appropriate learning spaces.  Our P1 classroom also has access to a separate outdoor space which is secure and well resourced.</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As an Early/First level team, there is enthusiasm and commitment to look carefully at how we design our spaces and ensure experiences are stimulating and motivating for our learners.</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“Playing throughout childhood is not only an innate behaviour but also contributes to children’s quality of life, their wellbeing and their social, emotional and cognitive development.”  Play Scotland</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The Right to Play (Article 31) is enshrined in the UN Convention on the Rights of the Child.</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“The important role for the practitioner is to determine what the young child could learn through their own interests balanced with learning across different areas of the curriculum.  Supporting this in a quality learning environment with high quality interactions will enable the young child to support and extend their learning, deepen thinking and make progress.”</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Our P1 teacher was supported by our experienced Quality Improvement officer and Early Years specialists throughout session 2025-26, as required, as they undertook this project.</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Baseline assessments were carried out with our new P1 learners in June 2025 to establish where they were in their development and this allowed us to measure impact of the work and the progress they made as they moved through their P1 year.</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4"/>
                <w:szCs w:val="24"/>
              </w:rPr>
            </w:pPr>
            <w:r w:rsidDel="00000000" w:rsidR="00000000" w:rsidRPr="00000000">
              <w:rPr>
                <w:b w:val="1"/>
                <w:bCs w:val="1"/>
                <w:rtl w:val="0"/>
              </w:rPr>
              <w:t xml:space="preserve">Pupil voice is at the heart of our improvements.  </w:t>
            </w:r>
            <w:r w:rsidDel="00000000" w:rsidR="00000000" w:rsidRPr="00000000">
              <w:rPr>
                <w:rFonts w:ascii="Arial" w:cs="Arial" w:eastAsia="Arial" w:hAnsi="Arial"/>
                <w:b w:val="1"/>
                <w:bCs w:val="1"/>
                <w:sz w:val="24"/>
                <w:szCs w:val="24"/>
                <w:rtl w:val="0"/>
              </w:rPr>
              <w:t xml:space="preserve">Qualitative data from surveys in May and discussions in June found</w:t>
            </w:r>
          </w:p>
          <w:p w:rsidR="00000000" w:rsidDel="00000000" w:rsidP="00000000" w:rsidRDefault="00000000" w:rsidRPr="00000000" w14:paraId="0000018C">
            <w:pPr>
              <w:shd w:fill="ffffff" w:val="clea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children stated they play throughout the day either as part of their day or as a reward for good work. They reported that they have lots to play with e.g. games, dolls, climbing frame, construction materials.</w:t>
            </w:r>
          </w:p>
          <w:p w:rsidR="00000000" w:rsidDel="00000000" w:rsidP="00000000" w:rsidRDefault="00000000" w:rsidRPr="00000000" w14:paraId="0000018D">
            <w:pPr>
              <w:shd w:fill="ffffff" w:val="clea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8E">
            <w:pPr>
              <w:shd w:fill="ffffff" w:val="clea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In session 2026-27, the plan is to carry on with the work relating to developmentally appropriate spaces across Early and First level, ensuring spaces, interactions and experiences are planned in line with the principles of the work we started last session.</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4"/>
        <w:tblW w:w="13948.000000000002"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38"/>
        <w:gridCol w:w="1701"/>
        <w:gridCol w:w="4961"/>
        <w:gridCol w:w="1701"/>
        <w:gridCol w:w="1433"/>
        <w:gridCol w:w="2314"/>
        <w:tblGridChange w:id="0">
          <w:tblGrid>
            <w:gridCol w:w="1838"/>
            <w:gridCol w:w="1701"/>
            <w:gridCol w:w="4961"/>
            <w:gridCol w:w="1701"/>
            <w:gridCol w:w="1433"/>
            <w:gridCol w:w="231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Improvement Outcomes</w:t>
            </w:r>
          </w:p>
        </w:tc>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Measures of Success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Key Actions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Who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Timescales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Milestone Updates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Increased staff awareness of developmentally appropriate spaces and confidence when setting up spaces for learners</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Developmentally appropriate spaces set up in individual classes and open areas for learners to access and develop as they progress</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Sustained progress and increased attainment for learners in early and first level classes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Assessment data</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Staff views from survey</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Pupil engagement (Leuven scale)</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Pupil voice through consultations</w:t>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Data for Improvement meetings</w:t>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Boxall/triangle/mini map assessment data</w:t>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Teacher Professional Judgement</w:t>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B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tl w:val="0"/>
              </w:rPr>
              <w:t xml:space="preserve">Baseline Boxalls, triangle assessments and NME mini map assessments to be carried out, as appropriate, in Early and First level classes</w:t>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1C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u w:val="none"/>
              </w:rPr>
            </w:pPr>
            <w:r w:rsidDel="00000000" w:rsidR="00000000" w:rsidRPr="00000000">
              <w:rPr>
                <w:rtl w:val="0"/>
              </w:rPr>
              <w:t xml:space="preserve">Audit of spaces using How Good is our Play and Learning toolkit</w:t>
            </w:r>
          </w:p>
          <w:p w:rsidR="00000000" w:rsidDel="00000000" w:rsidP="00000000" w:rsidRDefault="00000000" w:rsidRPr="00000000" w14:paraId="000001C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u w:val="none"/>
              </w:rPr>
            </w:pPr>
            <w:r w:rsidDel="00000000" w:rsidR="00000000" w:rsidRPr="00000000">
              <w:rPr>
                <w:rtl w:val="0"/>
              </w:rPr>
              <w:t xml:space="preserve">Continuous Provision guidance shared with staff and time to read, discuss and consider implications for our setting/spaces</w:t>
            </w:r>
          </w:p>
          <w:p w:rsidR="00000000" w:rsidDel="00000000" w:rsidP="00000000" w:rsidRDefault="00000000" w:rsidRPr="00000000" w14:paraId="000001C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u w:val="none"/>
              </w:rPr>
            </w:pPr>
            <w:r w:rsidDel="00000000" w:rsidR="00000000" w:rsidRPr="00000000">
              <w:rPr>
                <w:rtl w:val="0"/>
              </w:rPr>
              <w:t xml:space="preserve">Professional dialogue with wider team when planning and setting up learning spaces</w:t>
            </w:r>
          </w:p>
          <w:p w:rsidR="00000000" w:rsidDel="00000000" w:rsidP="00000000" w:rsidRDefault="00000000" w:rsidRPr="00000000" w14:paraId="000001C7">
            <w:pPr>
              <w:numPr>
                <w:ilvl w:val="0"/>
                <w:numId w:val="4"/>
              </w:numPr>
              <w:spacing w:after="0" w:line="240" w:lineRule="auto"/>
              <w:ind w:left="502" w:hanging="360"/>
              <w:rPr>
                <w:u w:val="none"/>
              </w:rPr>
            </w:pPr>
            <w:r w:rsidDel="00000000" w:rsidR="00000000" w:rsidRPr="00000000">
              <w:rPr>
                <w:rtl w:val="0"/>
              </w:rPr>
              <w:t xml:space="preserve">Staff team set up and trial layouts, resources and systems in their own spaces</w:t>
            </w:r>
          </w:p>
          <w:p w:rsidR="00000000" w:rsidDel="00000000" w:rsidP="00000000" w:rsidRDefault="00000000" w:rsidRPr="00000000" w14:paraId="000001C8">
            <w:pPr>
              <w:spacing w:after="0" w:line="240" w:lineRule="auto"/>
              <w:rPr/>
            </w:pPr>
            <w:r w:rsidDel="00000000" w:rsidR="00000000" w:rsidRPr="00000000">
              <w:rPr>
                <w:rtl w:val="0"/>
              </w:rPr>
            </w:r>
          </w:p>
          <w:p w:rsidR="00000000" w:rsidDel="00000000" w:rsidP="00000000" w:rsidRDefault="00000000" w:rsidRPr="00000000" w14:paraId="000001C9">
            <w:pPr>
              <w:numPr>
                <w:ilvl w:val="0"/>
                <w:numId w:val="4"/>
              </w:numPr>
              <w:spacing w:after="0" w:line="240" w:lineRule="auto"/>
              <w:ind w:left="502" w:hanging="360"/>
              <w:rPr>
                <w:u w:val="none"/>
              </w:rPr>
            </w:pPr>
            <w:r w:rsidDel="00000000" w:rsidR="00000000" w:rsidRPr="00000000">
              <w:rPr>
                <w:rtl w:val="0"/>
              </w:rPr>
              <w:t xml:space="preserve">Feedback and consultation ongoing throughout with learners to respond and act on their views</w:t>
            </w:r>
          </w:p>
          <w:p w:rsidR="00000000" w:rsidDel="00000000" w:rsidP="00000000" w:rsidRDefault="00000000" w:rsidRPr="00000000" w14:paraId="000001CA">
            <w:pPr>
              <w:numPr>
                <w:ilvl w:val="0"/>
                <w:numId w:val="4"/>
              </w:numPr>
              <w:spacing w:after="0" w:line="240" w:lineRule="auto"/>
              <w:ind w:left="502" w:hanging="360"/>
              <w:rPr>
                <w:u w:val="none"/>
              </w:rPr>
            </w:pPr>
            <w:r w:rsidDel="00000000" w:rsidR="00000000" w:rsidRPr="00000000">
              <w:rPr>
                <w:rtl w:val="0"/>
              </w:rPr>
              <w:t xml:space="preserve">Share key observations/evaluations of impact</w:t>
            </w:r>
          </w:p>
          <w:p w:rsidR="00000000" w:rsidDel="00000000" w:rsidP="00000000" w:rsidRDefault="00000000" w:rsidRPr="00000000" w14:paraId="000001CB">
            <w:pPr>
              <w:numPr>
                <w:ilvl w:val="0"/>
                <w:numId w:val="4"/>
              </w:numPr>
              <w:spacing w:after="0" w:line="240" w:lineRule="auto"/>
              <w:ind w:left="502" w:hanging="360"/>
              <w:rPr>
                <w:u w:val="none"/>
              </w:rPr>
            </w:pPr>
            <w:r w:rsidDel="00000000" w:rsidR="00000000" w:rsidRPr="00000000">
              <w:rPr>
                <w:rtl w:val="0"/>
              </w:rPr>
              <w:t xml:space="preserve">Regular assessments at key points to measure impact e.g. Boxalls, Mini Maps, Leauven &amp; triangle assessments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Mrs Shaw</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Class teachers</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P1-P4 class teachers</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Mrs Shaw</w:t>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Class teachers</w:t>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Sept ]2026</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Nov 2026</w:t>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Feb 2027</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Oct 2026</w:t>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Dec 2026</w:t>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March 2027</w:t>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May 2027</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5"/>
        <w:tblW w:w="3031.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31"/>
        <w:tblGridChange w:id="0">
          <w:tblGrid>
            <w:gridCol w:w="3031"/>
          </w:tblGrid>
        </w:tblGridChange>
      </w:tblGrid>
      <w:tr>
        <w:trPr>
          <w:cantSplit w:val="0"/>
          <w:trHeight w:val="600" w:hRule="atLeast"/>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32"/>
                <w:szCs w:val="3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32"/>
                <w:szCs w:val="32"/>
                <w:u w:val="none"/>
                <w:shd w:fill="auto" w:val="clear"/>
                <w:vertAlign w:val="baseline"/>
                <w:rtl w:val="0"/>
              </w:rPr>
              <w:t xml:space="preserve">PRIORITY 3</w:t>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tl w:val="0"/>
        </w:rPr>
      </w:r>
    </w:p>
    <w:tbl>
      <w:tblPr>
        <w:tblStyle w:val="Table16"/>
        <w:tblW w:w="13948.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948"/>
        <w:tblGridChange w:id="0">
          <w:tblGrid>
            <w:gridCol w:w="1394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Long Term Improvement Outcome </w:t>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(Aspirational, Transformational; relates to improved outcomes for learners)</w:t>
            </w:r>
          </w:p>
        </w:tc>
      </w:tr>
      <w:tr>
        <w:trPr>
          <w:cantSplit w:val="0"/>
          <w:trHeight w:val="54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2">
            <w:pPr>
              <w:numPr>
                <w:ilvl w:val="0"/>
                <w:numId w:val="4"/>
              </w:numPr>
              <w:spacing w:after="0" w:line="240" w:lineRule="auto"/>
              <w:ind w:left="502" w:hanging="360"/>
            </w:pPr>
            <w:r w:rsidDel="00000000" w:rsidR="00000000" w:rsidRPr="00000000">
              <w:rPr>
                <w:rtl w:val="0"/>
              </w:rPr>
              <w:t xml:space="preserve">By June 2027, there will be sustained attainment into and across first level in literacy, with P2 and P3 attainment in reading being at least 78%</w:t>
            </w:r>
          </w:p>
          <w:p w:rsidR="00000000" w:rsidDel="00000000" w:rsidP="00000000" w:rsidRDefault="00000000" w:rsidRPr="00000000" w14:paraId="00000223">
            <w:pPr>
              <w:spacing w:after="0" w:line="240" w:lineRule="auto"/>
              <w:rPr/>
            </w:pPr>
            <w:r w:rsidDel="00000000" w:rsidR="00000000" w:rsidRPr="00000000">
              <w:rPr>
                <w:rtl w:val="0"/>
              </w:rPr>
            </w:r>
          </w:p>
        </w:tc>
      </w:tr>
    </w:tbl>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7"/>
        <w:tblW w:w="13948.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49"/>
        <w:gridCol w:w="4649"/>
        <w:gridCol w:w="4650"/>
        <w:tblGridChange w:id="0">
          <w:tblGrid>
            <w:gridCol w:w="4649"/>
            <w:gridCol w:w="4649"/>
            <w:gridCol w:w="465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NIF Priority </w:t>
            </w:r>
          </w:p>
        </w:tc>
        <w:tc>
          <w:tcPr>
            <w:tcBorders>
              <w:top w:color="000000" w:space="0" w:sz="4" w:val="single"/>
              <w:left w:color="000000" w:space="0" w:sz="4" w:val="single"/>
              <w:bottom w:color="000000" w:space="0" w:sz="4" w:val="single"/>
              <w:right w:color="000000" w:space="0" w:sz="4" w:val="single"/>
            </w:tcBorders>
            <w:shd w:fill="c00000" w:val="clear"/>
            <w:tcMar>
              <w:left w:w="5.0" w:type="dxa"/>
              <w:right w:w="10.0" w:type="dxa"/>
            </w:tcMar>
          </w:tcPr>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NIF Outcome (short version)</w:t>
            </w:r>
          </w:p>
        </w:tc>
        <w:tc>
          <w:tcPr>
            <w:tcBorders>
              <w:top w:color="000000" w:space="0" w:sz="4" w:val="single"/>
              <w:left w:color="000000" w:space="0" w:sz="4" w:val="single"/>
              <w:bottom w:color="000000" w:space="0" w:sz="4" w:val="single"/>
              <w:right w:color="000000" w:space="0" w:sz="4" w:val="single"/>
            </w:tcBorders>
            <w:shd w:fill="c00000" w:val="clear"/>
            <w:tcMar>
              <w:left w:w="5.0" w:type="dxa"/>
              <w:right w:w="10.0" w:type="dxa"/>
            </w:tcMar>
          </w:tcPr>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HGIOS 4/HGIOELC</w:t>
            </w:r>
          </w:p>
        </w:tc>
      </w:tr>
      <w:tr>
        <w:trPr>
          <w:cantSplit w:val="0"/>
          <w:trHeight w:val="54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Placing the human rights and needs of every child and young person at the centre of education</w:t>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Improvement in children and young people’s health and wellbeing</w:t>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highlight w:val="yellow"/>
                <w:u w:val="none"/>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Closing the attainment gap between the most and least disadvantaged children and young people</w:t>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Improvement in skills and sustained, positive school-leaver destinations for all young people</w:t>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highlight w:val="yellow"/>
                <w:u w:val="none"/>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Improvement in attainment, particularly in literacy and numeracy.</w:t>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yellow"/>
              </w:rPr>
            </w:pPr>
            <w:r w:rsidDel="00000000" w:rsidR="00000000" w:rsidRPr="00000000">
              <w:rPr>
                <w:rtl w:val="0"/>
              </w:rPr>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yell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left w:w="5.0" w:type="dxa"/>
              <w:right w:w="10.0" w:type="dxa"/>
            </w:tcMar>
          </w:tcPr>
          <w:p w:rsidR="00000000" w:rsidDel="00000000" w:rsidP="00000000" w:rsidRDefault="00000000" w:rsidRPr="00000000" w14:paraId="000002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 globally respected, empowered, and responsive education system </w:t>
            </w:r>
          </w:p>
          <w:p w:rsidR="00000000" w:rsidDel="00000000" w:rsidP="00000000" w:rsidRDefault="00000000" w:rsidRPr="00000000" w14:paraId="0000023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schools and early years settings working in excellent partnerships </w:t>
            </w:r>
          </w:p>
          <w:p w:rsidR="00000000" w:rsidDel="00000000" w:rsidP="00000000" w:rsidRDefault="00000000" w:rsidRPr="00000000" w14:paraId="000002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inclusive and relevant curriculum and assessment </w:t>
            </w:r>
          </w:p>
          <w:p w:rsidR="00000000" w:rsidDel="00000000" w:rsidP="00000000" w:rsidRDefault="00000000" w:rsidRPr="00000000" w14:paraId="000002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highlight w:val="yellow"/>
                <w:vertAlign w:val="baseline"/>
              </w:rPr>
            </w:pP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high levels of achievement across the curriculum for all learners, with action to close the poverty-related attainment gap</w:t>
            </w:r>
          </w:p>
          <w:p w:rsidR="00000000" w:rsidDel="00000000" w:rsidP="00000000" w:rsidRDefault="00000000" w:rsidRPr="00000000" w14:paraId="000002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highly skilled workforce supporting ASN</w:t>
            </w:r>
          </w:p>
          <w:p w:rsidR="00000000" w:rsidDel="00000000" w:rsidP="00000000" w:rsidRDefault="00000000" w:rsidRPr="00000000" w14:paraId="0000023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improving relationships and behaviour, and attendance</w:t>
            </w:r>
          </w:p>
          <w:p w:rsidR="00000000" w:rsidDel="00000000" w:rsidP="00000000" w:rsidRDefault="00000000" w:rsidRPr="00000000" w14:paraId="000002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an education system engaging in digital technology </w:t>
            </w:r>
          </w:p>
        </w:tc>
        <w:tc>
          <w:tcPr>
            <w:tcBorders>
              <w:top w:color="000000" w:space="0" w:sz="4" w:val="single"/>
              <w:left w:color="000000" w:space="0" w:sz="4" w:val="single"/>
              <w:bottom w:color="000000" w:space="0" w:sz="4" w:val="single"/>
              <w:right w:color="000000" w:space="0" w:sz="4" w:val="single"/>
            </w:tcBorders>
            <w:shd w:fill="auto" w:val="clear"/>
            <w:tcMar>
              <w:left w:w="5.0" w:type="dxa"/>
              <w:right w:w="10.0" w:type="dxa"/>
            </w:tcMar>
          </w:tcPr>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1.3 Leadership of change</w:t>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highlight w:val="yellow"/>
                <w:u w:val="none"/>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2.3</w:t>
            </w: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 Learning, teaching and assessment</w:t>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3.1 Ensuring wellbeing, equity and inclusion</w:t>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3.2</w:t>
            </w:r>
            <w:r w:rsidDel="00000000" w:rsidR="00000000" w:rsidRPr="00000000">
              <w:rPr>
                <w:rFonts w:ascii="Aptos" w:cs="Aptos" w:eastAsia="Aptos" w:hAnsi="Aptos"/>
                <w:b w:val="0"/>
                <w:bCs w:val="0"/>
                <w:i w:val="0"/>
                <w:iCs w:val="0"/>
                <w:smallCaps w:val="0"/>
                <w:strike w:val="0"/>
                <w:color w:val="000000"/>
                <w:sz w:val="22"/>
                <w:szCs w:val="22"/>
                <w:highlight w:val="yellow"/>
                <w:u w:val="none"/>
                <w:vertAlign w:val="baseline"/>
                <w:rtl w:val="0"/>
              </w:rPr>
              <w:t xml:space="preserve"> Raising attainment and achievement / securing children’s progress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8"/>
        <w:tblW w:w="13948.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948"/>
        <w:tblGridChange w:id="0">
          <w:tblGrid>
            <w:gridCol w:w="1394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Rationale </w:t>
            </w:r>
          </w:p>
        </w:tc>
      </w:tr>
      <w:tr>
        <w:trPr>
          <w:cantSplit w:val="0"/>
          <w:trHeight w:val="54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Self evaluation highlighted consistent views from staff relating to lower confidence levels when teaching phonics, reading and spelling.  Prior to COVID, the local authority put a focus on improving pedagogy of teaching reading, supported heavily by Professor Sue Ellis.  The current teaching team in early and first level classes have only been teaching for 3-5 years and feel they would benefit from additional training and an increased focus on reading pedagogy.</w:t>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Our data also shows that as learners move to first level and progress through the level, attainment falls.  Our current P1, P3 &amp; P4 classes have lower attainment than our local authority stretch aims and our neighbourhood schools.  In both reading and writing this is the case.  </w:t>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Attainment over time for our learners shows interesting patterns as learners move from Early into and through First level.  Attainment appears to dip in P2 &amp; P3 and then picks up again in P4.  We are keen to look into this matter as we look at progression, expectations and assessment at this stage.</w:t>
            </w:r>
            <w:r w:rsidDel="00000000" w:rsidR="00000000" w:rsidRPr="00000000">
              <w:rPr>
                <w:rtl w:val="0"/>
              </w:rPr>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highlight w:val="yellow"/>
              </w:rPr>
            </w:pPr>
            <w:r w:rsidDel="00000000" w:rsidR="00000000" w:rsidRPr="00000000">
              <w:rPr>
                <w:rtl w:val="0"/>
              </w:rPr>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highlight w:val="yellow"/>
              </w:rPr>
            </w:pPr>
            <w:r w:rsidDel="00000000" w:rsidR="00000000" w:rsidRPr="00000000">
              <w:rPr>
                <w:b w:val="1"/>
                <w:bCs w:val="1"/>
                <w:highlight w:val="yellow"/>
              </w:rPr>
              <w:drawing>
                <wp:inline distB="114300" distT="114300" distL="114300" distR="114300">
                  <wp:extent cx="5838825" cy="2371725"/>
                  <wp:effectExtent b="0" l="0" r="0" t="0"/>
                  <wp:docPr id="2"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5838825" cy="2371725"/>
                          </a:xfrm>
                          <a:prstGeom prst="rect"/>
                          <a:ln/>
                        </pic:spPr>
                      </pic:pic>
                    </a:graphicData>
                  </a:graphic>
                </wp:inline>
              </w:drawing>
            </w:r>
            <w:r w:rsidDel="00000000" w:rsidR="00000000" w:rsidRPr="00000000">
              <w:rPr>
                <w:rtl w:val="0"/>
              </w:rPr>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highlight w:val="yellow"/>
              </w:rPr>
            </w:pPr>
            <w:r w:rsidDel="00000000" w:rsidR="00000000" w:rsidRPr="00000000">
              <w:rPr>
                <w:rtl w:val="0"/>
              </w:rPr>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highlight w:val="yellow"/>
              </w:rPr>
            </w:pPr>
            <w:r w:rsidDel="00000000" w:rsidR="00000000" w:rsidRPr="00000000">
              <w:rPr>
                <w:rtl w:val="0"/>
              </w:rPr>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highlight w:val="yellow"/>
              </w:rPr>
            </w:pPr>
            <w:r w:rsidDel="00000000" w:rsidR="00000000" w:rsidRPr="00000000">
              <w:rPr>
                <w:b w:val="1"/>
                <w:bCs w:val="1"/>
                <w:highlight w:val="yellow"/>
              </w:rPr>
              <w:drawing>
                <wp:inline distB="114300" distT="114300" distL="114300" distR="114300">
                  <wp:extent cx="5772150" cy="2352675"/>
                  <wp:effectExtent b="0" l="0" r="0" t="0"/>
                  <wp:docPr id="1"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5772150" cy="2352675"/>
                          </a:xfrm>
                          <a:prstGeom prst="rect"/>
                          <a:ln/>
                        </pic:spPr>
                      </pic:pic>
                    </a:graphicData>
                  </a:graphic>
                </wp:inline>
              </w:drawing>
            </w:r>
            <w:r w:rsidDel="00000000" w:rsidR="00000000" w:rsidRPr="00000000">
              <w:rPr>
                <w:rtl w:val="0"/>
              </w:rPr>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highlight w:val="yellow"/>
              </w:rPr>
            </w:pPr>
            <w:r w:rsidDel="00000000" w:rsidR="00000000" w:rsidRPr="00000000">
              <w:rPr>
                <w:rtl w:val="0"/>
              </w:rPr>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The Active literacy programme from North Lanarkshire is rooted in evidence based research.  It is an integrated programme, combining the teaching of phonics, spelling and reading, writing, talking and listening with a strong metacognition thread.  P1-P5 staff members volunteered to attend Active Literacy CLPL with a view to building on this in session 2025-26 and embedding it in their practice throughout 2026-27.  Staff members will carry out practitioner enquiries relating to pedagogical approaches most effective when teaching reading and spelling.  The new local authority Learning and Teaching guidance will help them trial and evaluate the effectiveness of the approaches they use.  Progress will be tracked and, through moderation and professional dialogues, the team will look to sustain and maintain progress in reading and writing across First level and potentially create First Level trajectories to help ensure consistency when assessing learners.</w:t>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9"/>
        <w:tblW w:w="13948.000000000002"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38"/>
        <w:gridCol w:w="1701"/>
        <w:gridCol w:w="4961"/>
        <w:gridCol w:w="1701"/>
        <w:gridCol w:w="1433"/>
        <w:gridCol w:w="2314"/>
        <w:tblGridChange w:id="0">
          <w:tblGrid>
            <w:gridCol w:w="1838"/>
            <w:gridCol w:w="1701"/>
            <w:gridCol w:w="4961"/>
            <w:gridCol w:w="1701"/>
            <w:gridCol w:w="1433"/>
            <w:gridCol w:w="231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Improvement Outcomes</w:t>
            </w:r>
          </w:p>
        </w:tc>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Measures of Success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Key Actions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Who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Timescales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0000" w:val="clear"/>
          </w:tcPr>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Milestone Updates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Increased staff awareness of and confidence when using different pedagogical approaches to teach phonics, reading and spelling.</w:t>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Consistent approach agreed and followed across the school when teaching phonics, reading and spelling</w:t>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Sustained attainment at Early level and increased attainment across first level by June 2027</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Staff training evaluations</w:t>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Assessment data from phonic baseline</w:t>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Reading planners</w:t>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Results from pupil surveys</w:t>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Observations during learning visits </w:t>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Teacher Professional Judgement</w:t>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Peer moderation reflections</w:t>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Survey results from staff and pupils</w:t>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Tracking meeting dialogues</w:t>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SNSA data for P1 &amp; P4</w:t>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Teacher Professional Judgements</w:t>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tl w:val="0"/>
              </w:rPr>
              <w:t xml:space="preserve">Staff Active Literacy working group planning sessions attended</w:t>
            </w:r>
          </w:p>
          <w:p w:rsidR="00000000" w:rsidDel="00000000" w:rsidP="00000000" w:rsidRDefault="00000000" w:rsidRPr="00000000" w14:paraId="0000028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u w:val="none"/>
              </w:rPr>
            </w:pPr>
            <w:r w:rsidDel="00000000" w:rsidR="00000000" w:rsidRPr="00000000">
              <w:rPr>
                <w:rtl w:val="0"/>
              </w:rPr>
              <w:t xml:space="preserve">Baseline assessments carried out- phonemes</w:t>
            </w:r>
          </w:p>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28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u w:val="none"/>
              </w:rPr>
            </w:pPr>
            <w:r w:rsidDel="00000000" w:rsidR="00000000" w:rsidRPr="00000000">
              <w:rPr>
                <w:rtl w:val="0"/>
              </w:rPr>
              <w:t xml:space="preserve">Working group re-established</w:t>
            </w:r>
          </w:p>
          <w:p w:rsidR="00000000" w:rsidDel="00000000" w:rsidP="00000000" w:rsidRDefault="00000000" w:rsidRPr="00000000" w14:paraId="0000028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u w:val="none"/>
              </w:rPr>
            </w:pPr>
            <w:r w:rsidDel="00000000" w:rsidR="00000000" w:rsidRPr="00000000">
              <w:rPr>
                <w:rtl w:val="0"/>
              </w:rPr>
              <w:t xml:space="preserve">Learning and teaching guidance reviewed and professional dialogue regarding best approaches when teaching reading, phonics and spelling</w:t>
            </w:r>
          </w:p>
          <w:p w:rsidR="00000000" w:rsidDel="00000000" w:rsidP="00000000" w:rsidRDefault="00000000" w:rsidRPr="00000000" w14:paraId="0000028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u w:val="none"/>
              </w:rPr>
            </w:pPr>
            <w:r w:rsidDel="00000000" w:rsidR="00000000" w:rsidRPr="00000000">
              <w:rPr>
                <w:rtl w:val="0"/>
              </w:rPr>
              <w:t xml:space="preserve">Pupil attitude surveys to be carried out relating to reading and preferred pedagogical approaches</w:t>
            </w:r>
          </w:p>
          <w:p w:rsidR="00000000" w:rsidDel="00000000" w:rsidP="00000000" w:rsidRDefault="00000000" w:rsidRPr="00000000" w14:paraId="0000028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u w:val="none"/>
              </w:rPr>
            </w:pPr>
            <w:r w:rsidDel="00000000" w:rsidR="00000000" w:rsidRPr="00000000">
              <w:rPr>
                <w:rtl w:val="0"/>
              </w:rPr>
              <w:t xml:space="preserve">Trial use of Active Literacy approach with regular working group meetings to review progress and make necessary adjustments</w:t>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29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u w:val="none"/>
              </w:rPr>
            </w:pPr>
            <w:r w:rsidDel="00000000" w:rsidR="00000000" w:rsidRPr="00000000">
              <w:rPr>
                <w:rtl w:val="0"/>
              </w:rPr>
              <w:t xml:space="preserve">Moderate regularly to ensure consistency and strengthen judgements</w:t>
            </w:r>
          </w:p>
          <w:p w:rsidR="00000000" w:rsidDel="00000000" w:rsidP="00000000" w:rsidRDefault="00000000" w:rsidRPr="00000000" w14:paraId="0000029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u w:val="none"/>
              </w:rPr>
            </w:pPr>
            <w:r w:rsidDel="00000000" w:rsidR="00000000" w:rsidRPr="00000000">
              <w:rPr>
                <w:rtl w:val="0"/>
              </w:rPr>
              <w:t xml:space="preserve">Peer observations to offer opportunities for professional dialogue relating to the effectiveness of different teaching approaches and share good practice with colleagues</w:t>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29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u w:val="none"/>
              </w:rPr>
            </w:pPr>
            <w:r w:rsidDel="00000000" w:rsidR="00000000" w:rsidRPr="00000000">
              <w:rPr>
                <w:rtl w:val="0"/>
              </w:rPr>
              <w:t xml:space="preserve">Share findings, observations and impact with the wider school team</w:t>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29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u w:val="none"/>
              </w:rPr>
            </w:pPr>
            <w:r w:rsidDel="00000000" w:rsidR="00000000" w:rsidRPr="00000000">
              <w:rPr>
                <w:rtl w:val="0"/>
              </w:rPr>
              <w:t xml:space="preserve">Questionnaire pupils regarding approach, attitudes and progress</w:t>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29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u w:val="none"/>
              </w:rPr>
            </w:pPr>
            <w:r w:rsidDel="00000000" w:rsidR="00000000" w:rsidRPr="00000000">
              <w:rPr>
                <w:rtl w:val="0"/>
              </w:rPr>
              <w:t xml:space="preserve">Look to create first level trajectories to help identify key steps in learning to aid assessment</w:t>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29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02" w:right="0" w:hanging="360"/>
              <w:jc w:val="left"/>
              <w:rPr>
                <w:u w:val="none"/>
              </w:rPr>
            </w:pPr>
            <w:r w:rsidDel="00000000" w:rsidR="00000000" w:rsidRPr="00000000">
              <w:rPr>
                <w:rtl w:val="0"/>
              </w:rPr>
              <w:t xml:space="preserve">Assess throughout and track impact</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Robyn Tasker, Beth Pettigrew, Angela Johnstone, Dorothy Fraser &amp; Sofina Khatun</w:t>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Miss Tasker, Mrs Khatun, Miss Pettigrew, Mrs Johnstone &amp; Mrs Fraser</w:t>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Working group</w:t>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Wider school team</w:t>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Working group</w:t>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Working group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Sept 2026</w:t>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Sept 2026- May 2027</w:t>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April-June 2027</w:t>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Feb 2027</w:t>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May 2027</w:t>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Oct 2026</w:t>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Dec 2026</w:t>
            </w:r>
          </w:p>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Mar 2027</w:t>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May 2027</w:t>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300">
      <w:pPr>
        <w:spacing w:line="244.8" w:lineRule="auto"/>
        <w:jc w:val="center"/>
        <w:rPr>
          <w:b w:val="1"/>
          <w:bCs w:val="1"/>
          <w:sz w:val="32"/>
          <w:szCs w:val="32"/>
        </w:rPr>
      </w:pPr>
      <w:r w:rsidDel="00000000" w:rsidR="00000000" w:rsidRPr="00000000">
        <w:rPr>
          <w:rtl w:val="0"/>
        </w:rPr>
      </w:r>
    </w:p>
    <w:p w:rsidR="00000000" w:rsidDel="00000000" w:rsidP="00000000" w:rsidRDefault="00000000" w:rsidRPr="00000000" w14:paraId="00000301">
      <w:pPr>
        <w:spacing w:line="244.8" w:lineRule="auto"/>
        <w:jc w:val="center"/>
        <w:rPr>
          <w:b w:val="1"/>
          <w:bCs w:val="1"/>
          <w:sz w:val="32"/>
          <w:szCs w:val="32"/>
        </w:rPr>
      </w:pPr>
      <w:r w:rsidDel="00000000" w:rsidR="00000000" w:rsidRPr="00000000">
        <w:rPr>
          <w:b w:val="1"/>
          <w:bCs w:val="1"/>
          <w:sz w:val="32"/>
          <w:szCs w:val="32"/>
          <w:rtl w:val="0"/>
        </w:rPr>
        <w:t xml:space="preserve">Participation through a Playful Approach</w:t>
      </w:r>
    </w:p>
    <w:tbl>
      <w:tblPr>
        <w:tblStyle w:val="Table20"/>
        <w:tblW w:w="3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15"/>
        <w:tblGridChange w:id="0">
          <w:tblGrid>
            <w:gridCol w:w="3015"/>
          </w:tblGrid>
        </w:tblGridChange>
      </w:tblGrid>
      <w:tr>
        <w:trPr>
          <w:cantSplit w:val="0"/>
          <w:trHeight w:val="600" w:hRule="atLeast"/>
          <w:tblHeader w:val="0"/>
        </w:trPr>
        <w:tc>
          <w:tcPr>
            <w:tcBorders>
              <w:top w:color="000000" w:space="0" w:sz="6" w:val="single"/>
              <w:left w:color="000000" w:space="0" w:sz="6" w:val="single"/>
              <w:bottom w:color="000000" w:space="0" w:sz="6" w:val="single"/>
              <w:right w:color="000000" w:space="0" w:sz="6" w:val="single"/>
            </w:tcBorders>
            <w:shd w:fill="c00000" w:val="clear"/>
            <w:tcMar>
              <w:top w:w="0.0" w:type="dxa"/>
              <w:left w:w="100.0" w:type="dxa"/>
              <w:bottom w:w="0.0" w:type="dxa"/>
              <w:right w:w="100.0" w:type="dxa"/>
            </w:tcMar>
            <w:vAlign w:val="top"/>
          </w:tcPr>
          <w:p w:rsidR="00000000" w:rsidDel="00000000" w:rsidP="00000000" w:rsidRDefault="00000000" w:rsidRPr="00000000" w14:paraId="00000302">
            <w:pPr>
              <w:spacing w:after="0" w:line="276" w:lineRule="auto"/>
              <w:ind w:left="-100" w:firstLine="0"/>
              <w:rPr>
                <w:b w:val="1"/>
                <w:bCs w:val="1"/>
                <w:sz w:val="32"/>
                <w:szCs w:val="32"/>
              </w:rPr>
            </w:pPr>
            <w:r w:rsidDel="00000000" w:rsidR="00000000" w:rsidRPr="00000000">
              <w:rPr>
                <w:b w:val="1"/>
                <w:bCs w:val="1"/>
                <w:sz w:val="32"/>
                <w:szCs w:val="32"/>
                <w:rtl w:val="0"/>
              </w:rPr>
              <w:t xml:space="preserve">PRIORITY 4</w:t>
            </w:r>
          </w:p>
        </w:tc>
      </w:tr>
    </w:tbl>
    <w:p w:rsidR="00000000" w:rsidDel="00000000" w:rsidP="00000000" w:rsidRDefault="00000000" w:rsidRPr="00000000" w14:paraId="00000303">
      <w:pPr>
        <w:spacing w:line="244.8" w:lineRule="auto"/>
        <w:rPr>
          <w:b w:val="1"/>
          <w:bCs w:val="1"/>
          <w:sz w:val="28"/>
          <w:szCs w:val="28"/>
        </w:rPr>
      </w:pPr>
      <w:r w:rsidDel="00000000" w:rsidR="00000000" w:rsidRPr="00000000">
        <w:rPr>
          <w:b w:val="1"/>
          <w:bCs w:val="1"/>
          <w:sz w:val="28"/>
          <w:szCs w:val="28"/>
          <w:rtl w:val="0"/>
        </w:rPr>
        <w:t xml:space="preserve"> </w:t>
      </w:r>
    </w:p>
    <w:tbl>
      <w:tblPr>
        <w:tblStyle w:val="Table21"/>
        <w:tblW w:w="139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935"/>
        <w:tblGridChange w:id="0">
          <w:tblGrid>
            <w:gridCol w:w="13935"/>
          </w:tblGrid>
        </w:tblGridChange>
      </w:tblGrid>
      <w:tr>
        <w:trPr>
          <w:cantSplit w:val="0"/>
          <w:trHeight w:val="675" w:hRule="atLeast"/>
          <w:tblHeader w:val="0"/>
        </w:trPr>
        <w:tc>
          <w:tcPr>
            <w:tcBorders>
              <w:top w:color="000000" w:space="0" w:sz="6" w:val="single"/>
              <w:left w:color="000000" w:space="0" w:sz="6" w:val="single"/>
              <w:bottom w:color="000000" w:space="0" w:sz="6" w:val="single"/>
              <w:right w:color="000000" w:space="0" w:sz="6" w:val="single"/>
            </w:tcBorders>
            <w:shd w:fill="c00000" w:val="clear"/>
            <w:tcMar>
              <w:top w:w="0.0" w:type="dxa"/>
              <w:left w:w="100.0" w:type="dxa"/>
              <w:bottom w:w="0.0" w:type="dxa"/>
              <w:right w:w="100.0" w:type="dxa"/>
            </w:tcMar>
            <w:vAlign w:val="top"/>
          </w:tcPr>
          <w:p w:rsidR="00000000" w:rsidDel="00000000" w:rsidP="00000000" w:rsidRDefault="00000000" w:rsidRPr="00000000" w14:paraId="00000304">
            <w:pPr>
              <w:spacing w:after="0" w:line="276" w:lineRule="auto"/>
              <w:ind w:left="-100" w:firstLine="0"/>
              <w:rPr>
                <w:b w:val="1"/>
                <w:bCs w:val="1"/>
                <w:sz w:val="28"/>
                <w:szCs w:val="28"/>
              </w:rPr>
            </w:pPr>
            <w:r w:rsidDel="00000000" w:rsidR="00000000" w:rsidRPr="00000000">
              <w:rPr>
                <w:b w:val="1"/>
                <w:bCs w:val="1"/>
                <w:sz w:val="28"/>
                <w:szCs w:val="28"/>
                <w:rtl w:val="0"/>
              </w:rPr>
              <w:t xml:space="preserve">Long Term Improvement Outcome</w:t>
            </w:r>
          </w:p>
          <w:p w:rsidR="00000000" w:rsidDel="00000000" w:rsidP="00000000" w:rsidRDefault="00000000" w:rsidRPr="00000000" w14:paraId="00000305">
            <w:pPr>
              <w:spacing w:after="0" w:line="276" w:lineRule="auto"/>
              <w:ind w:left="-100" w:firstLine="0"/>
              <w:rPr>
                <w:b w:val="1"/>
                <w:bCs w:val="1"/>
                <w:sz w:val="28"/>
                <w:szCs w:val="28"/>
              </w:rPr>
            </w:pPr>
            <w:r w:rsidDel="00000000" w:rsidR="00000000" w:rsidRPr="00000000">
              <w:rPr>
                <w:b w:val="1"/>
                <w:bCs w:val="1"/>
                <w:sz w:val="28"/>
                <w:szCs w:val="28"/>
                <w:rtl w:val="0"/>
              </w:rPr>
              <w:t xml:space="preserve">(Aspirational, Transformational; relates to improved outcomes for learners)</w:t>
            </w:r>
          </w:p>
        </w:tc>
      </w:tr>
      <w:tr>
        <w:trPr>
          <w:cantSplit w:val="0"/>
          <w:trHeight w:val="29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06">
            <w:pPr>
              <w:spacing w:after="0" w:line="276" w:lineRule="auto"/>
              <w:ind w:left="6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07">
            <w:pPr>
              <w:spacing w:after="0" w:line="276" w:lineRule="auto"/>
              <w:ind w:left="980" w:hanging="360"/>
              <w:rPr>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Children's rights are embedded across the school, with learners actively participating in decision-making and influencing improvements in learning, teaching, curriculum design, the school environment, and school improvement priorities. (NIF Outcomes 1 &amp; 3; UNCRC Articles 12 &amp; 13)</w:t>
            </w:r>
          </w:p>
          <w:p w:rsidR="00000000" w:rsidDel="00000000" w:rsidP="00000000" w:rsidRDefault="00000000" w:rsidRPr="00000000" w14:paraId="00000308">
            <w:pPr>
              <w:spacing w:after="0" w:line="276" w:lineRule="auto"/>
              <w:ind w:left="980" w:hanging="360"/>
              <w:rPr>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All children, including those from marginalised groups and those who communicate in different ways, participate meaningfully in school life and have their views heard, valued, and acted upon. (NIF Outcome 1; UNCRC Articles 2 &amp; 12)</w:t>
            </w:r>
          </w:p>
          <w:p w:rsidR="00000000" w:rsidDel="00000000" w:rsidP="00000000" w:rsidRDefault="00000000" w:rsidRPr="00000000" w14:paraId="00000309">
            <w:pPr>
              <w:spacing w:after="0" w:line="276" w:lineRule="auto"/>
              <w:ind w:left="980" w:hanging="360"/>
              <w:rPr>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Children demonstrate increased confidence, communication, leadership, and decision-making skills, enabling them to contribute positively to their school and wider community. (NIF Outcomes 1 &amp; 3; UNCRC Articles 12, 13 &amp; 29)</w:t>
            </w:r>
          </w:p>
          <w:p w:rsidR="00000000" w:rsidDel="00000000" w:rsidP="00000000" w:rsidRDefault="00000000" w:rsidRPr="00000000" w14:paraId="0000030A">
            <w:pPr>
              <w:spacing w:after="0" w:line="276" w:lineRule="auto"/>
              <w:ind w:left="980" w:hanging="360"/>
              <w:rPr>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Staff consistently use a range of effective approaches, including digital methods, to listen to, engage with, and respond to children's views, resulting in stronger learner participation and evidence-informed improvement. (NIF Outcomes 1, 5 &amp; 7; UNCRC Articles 12 &amp; 13)</w:t>
            </w:r>
          </w:p>
          <w:p w:rsidR="00000000" w:rsidDel="00000000" w:rsidP="00000000" w:rsidRDefault="00000000" w:rsidRPr="00000000" w14:paraId="0000030B">
            <w:pPr>
              <w:spacing w:after="0" w:line="276" w:lineRule="auto"/>
              <w:ind w:left="260" w:firstLine="0"/>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30C">
      <w:pPr>
        <w:spacing w:line="244.8"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30D">
      <w:pPr>
        <w:spacing w:line="244.8" w:lineRule="auto"/>
        <w:rPr>
          <w:sz w:val="24"/>
          <w:szCs w:val="24"/>
        </w:rPr>
      </w:pPr>
      <w:r w:rsidDel="00000000" w:rsidR="00000000" w:rsidRPr="00000000">
        <w:rPr>
          <w:rtl w:val="0"/>
        </w:rPr>
      </w:r>
    </w:p>
    <w:p w:rsidR="00000000" w:rsidDel="00000000" w:rsidP="00000000" w:rsidRDefault="00000000" w:rsidRPr="00000000" w14:paraId="0000030E">
      <w:pPr>
        <w:spacing w:line="244.8" w:lineRule="auto"/>
        <w:rPr>
          <w:sz w:val="24"/>
          <w:szCs w:val="24"/>
        </w:rPr>
      </w:pPr>
      <w:r w:rsidDel="00000000" w:rsidR="00000000" w:rsidRPr="00000000">
        <w:rPr>
          <w:rtl w:val="0"/>
        </w:rPr>
      </w:r>
    </w:p>
    <w:tbl>
      <w:tblPr>
        <w:tblStyle w:val="Table22"/>
        <w:tblW w:w="139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70"/>
        <w:gridCol w:w="4590"/>
        <w:gridCol w:w="4575"/>
        <w:tblGridChange w:id="0">
          <w:tblGrid>
            <w:gridCol w:w="4770"/>
            <w:gridCol w:w="4590"/>
            <w:gridCol w:w="4575"/>
          </w:tblGrid>
        </w:tblGridChange>
      </w:tblGrid>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c00000" w:val="clear"/>
            <w:tcMar>
              <w:top w:w="0.0" w:type="dxa"/>
              <w:left w:w="100.0" w:type="dxa"/>
              <w:bottom w:w="0.0" w:type="dxa"/>
              <w:right w:w="100.0" w:type="dxa"/>
            </w:tcMar>
            <w:vAlign w:val="top"/>
          </w:tcPr>
          <w:p w:rsidR="00000000" w:rsidDel="00000000" w:rsidP="00000000" w:rsidRDefault="00000000" w:rsidRPr="00000000" w14:paraId="0000030F">
            <w:pPr>
              <w:spacing w:after="0" w:line="276" w:lineRule="auto"/>
              <w:ind w:left="-100" w:firstLine="0"/>
              <w:rPr>
                <w:b w:val="1"/>
                <w:bCs w:val="1"/>
                <w:sz w:val="28"/>
                <w:szCs w:val="28"/>
              </w:rPr>
            </w:pPr>
            <w:r w:rsidDel="00000000" w:rsidR="00000000" w:rsidRPr="00000000">
              <w:rPr>
                <w:b w:val="1"/>
                <w:bCs w:val="1"/>
                <w:sz w:val="28"/>
                <w:szCs w:val="28"/>
                <w:rtl w:val="0"/>
              </w:rPr>
              <w:t xml:space="preserve">NIF Priority</w:t>
            </w:r>
          </w:p>
        </w:tc>
        <w:tc>
          <w:tcPr>
            <w:tcBorders>
              <w:top w:color="000000" w:space="0" w:sz="6" w:val="single"/>
              <w:left w:color="000000" w:space="0" w:sz="0" w:val="nil"/>
              <w:bottom w:color="000000" w:space="0" w:sz="6" w:val="single"/>
              <w:right w:color="000000" w:space="0" w:sz="6" w:val="single"/>
            </w:tcBorders>
            <w:shd w:fill="c00000" w:val="clear"/>
            <w:tcMar>
              <w:top w:w="0.0" w:type="dxa"/>
              <w:left w:w="0.0" w:type="dxa"/>
              <w:bottom w:w="0.0" w:type="dxa"/>
              <w:right w:w="20.0" w:type="dxa"/>
            </w:tcMar>
            <w:vAlign w:val="top"/>
          </w:tcPr>
          <w:p w:rsidR="00000000" w:rsidDel="00000000" w:rsidP="00000000" w:rsidRDefault="00000000" w:rsidRPr="00000000" w14:paraId="00000310">
            <w:pPr>
              <w:spacing w:after="0" w:line="276" w:lineRule="auto"/>
              <w:ind w:left="-100" w:firstLine="0"/>
              <w:rPr>
                <w:b w:val="1"/>
                <w:bCs w:val="1"/>
                <w:sz w:val="28"/>
                <w:szCs w:val="28"/>
              </w:rPr>
            </w:pPr>
            <w:r w:rsidDel="00000000" w:rsidR="00000000" w:rsidRPr="00000000">
              <w:rPr>
                <w:b w:val="1"/>
                <w:bCs w:val="1"/>
                <w:sz w:val="28"/>
                <w:szCs w:val="28"/>
                <w:rtl w:val="0"/>
              </w:rPr>
              <w:t xml:space="preserve">NIF Outcome (short version)</w:t>
            </w:r>
          </w:p>
        </w:tc>
        <w:tc>
          <w:tcPr>
            <w:tcBorders>
              <w:top w:color="000000" w:space="0" w:sz="6" w:val="single"/>
              <w:left w:color="000000" w:space="0" w:sz="0" w:val="nil"/>
              <w:bottom w:color="000000" w:space="0" w:sz="6" w:val="single"/>
              <w:right w:color="000000" w:space="0" w:sz="6" w:val="single"/>
            </w:tcBorders>
            <w:shd w:fill="c00000" w:val="clear"/>
            <w:tcMar>
              <w:top w:w="0.0" w:type="dxa"/>
              <w:left w:w="0.0" w:type="dxa"/>
              <w:bottom w:w="0.0" w:type="dxa"/>
              <w:right w:w="20.0" w:type="dxa"/>
            </w:tcMar>
            <w:vAlign w:val="top"/>
          </w:tcPr>
          <w:p w:rsidR="00000000" w:rsidDel="00000000" w:rsidP="00000000" w:rsidRDefault="00000000" w:rsidRPr="00000000" w14:paraId="00000311">
            <w:pPr>
              <w:spacing w:after="0" w:line="276" w:lineRule="auto"/>
              <w:ind w:left="-100" w:firstLine="0"/>
              <w:rPr>
                <w:b w:val="1"/>
                <w:bCs w:val="1"/>
                <w:sz w:val="28"/>
                <w:szCs w:val="28"/>
              </w:rPr>
            </w:pPr>
            <w:r w:rsidDel="00000000" w:rsidR="00000000" w:rsidRPr="00000000">
              <w:rPr>
                <w:b w:val="1"/>
                <w:bCs w:val="1"/>
                <w:sz w:val="28"/>
                <w:szCs w:val="28"/>
                <w:rtl w:val="0"/>
              </w:rPr>
              <w:t xml:space="preserve">HGIOS 4/HGIOELC</w:t>
            </w:r>
          </w:p>
        </w:tc>
      </w:tr>
      <w:tr>
        <w:trPr>
          <w:cantSplit w:val="0"/>
          <w:trHeight w:val="38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12">
            <w:pPr>
              <w:spacing w:after="0" w:line="276" w:lineRule="auto"/>
              <w:ind w:left="-100" w:firstLine="0"/>
              <w:rPr>
                <w:sz w:val="24"/>
                <w:szCs w:val="24"/>
                <w:highlight w:val="yellow"/>
              </w:rPr>
            </w:pPr>
            <w:r w:rsidDel="00000000" w:rsidR="00000000" w:rsidRPr="00000000">
              <w:rPr>
                <w:sz w:val="24"/>
                <w:szCs w:val="24"/>
                <w:highlight w:val="yellow"/>
                <w:rtl w:val="0"/>
              </w:rPr>
              <w:t xml:space="preserve">Placing the human rights and needs of every child and young person at the centre of education</w:t>
            </w:r>
          </w:p>
          <w:p w:rsidR="00000000" w:rsidDel="00000000" w:rsidP="00000000" w:rsidRDefault="00000000" w:rsidRPr="00000000" w14:paraId="00000313">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14">
            <w:pPr>
              <w:spacing w:after="0" w:line="276" w:lineRule="auto"/>
              <w:ind w:left="-100" w:firstLine="0"/>
              <w:rPr>
                <w:sz w:val="24"/>
                <w:szCs w:val="24"/>
              </w:rPr>
            </w:pPr>
            <w:r w:rsidDel="00000000" w:rsidR="00000000" w:rsidRPr="00000000">
              <w:rPr>
                <w:sz w:val="24"/>
                <w:szCs w:val="24"/>
                <w:rtl w:val="0"/>
              </w:rPr>
              <w:t xml:space="preserve">Improvement in children and young people’s health and wellbeing</w:t>
            </w:r>
          </w:p>
          <w:p w:rsidR="00000000" w:rsidDel="00000000" w:rsidP="00000000" w:rsidRDefault="00000000" w:rsidRPr="00000000" w14:paraId="00000315">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16">
            <w:pPr>
              <w:spacing w:after="0" w:line="276" w:lineRule="auto"/>
              <w:ind w:left="-100" w:firstLine="0"/>
              <w:rPr>
                <w:sz w:val="24"/>
                <w:szCs w:val="24"/>
              </w:rPr>
            </w:pPr>
            <w:r w:rsidDel="00000000" w:rsidR="00000000" w:rsidRPr="00000000">
              <w:rPr>
                <w:sz w:val="24"/>
                <w:szCs w:val="24"/>
                <w:rtl w:val="0"/>
              </w:rPr>
              <w:t xml:space="preserve">Closing the attainment gap between the most and least disadvantaged children and young people</w:t>
            </w:r>
          </w:p>
          <w:p w:rsidR="00000000" w:rsidDel="00000000" w:rsidP="00000000" w:rsidRDefault="00000000" w:rsidRPr="00000000" w14:paraId="00000317">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18">
            <w:pPr>
              <w:spacing w:after="0" w:line="276" w:lineRule="auto"/>
              <w:ind w:left="-100" w:firstLine="0"/>
              <w:rPr>
                <w:sz w:val="24"/>
                <w:szCs w:val="24"/>
              </w:rPr>
            </w:pPr>
            <w:r w:rsidDel="00000000" w:rsidR="00000000" w:rsidRPr="00000000">
              <w:rPr>
                <w:sz w:val="24"/>
                <w:szCs w:val="24"/>
                <w:rtl w:val="0"/>
              </w:rPr>
              <w:t xml:space="preserve">Improvement in skills and sustained, positive school-leaver destinations for all young people</w:t>
            </w:r>
          </w:p>
          <w:p w:rsidR="00000000" w:rsidDel="00000000" w:rsidP="00000000" w:rsidRDefault="00000000" w:rsidRPr="00000000" w14:paraId="00000319">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1A">
            <w:pPr>
              <w:spacing w:after="0" w:line="276" w:lineRule="auto"/>
              <w:ind w:left="-100" w:firstLine="0"/>
              <w:rPr>
                <w:sz w:val="24"/>
                <w:szCs w:val="24"/>
              </w:rPr>
            </w:pPr>
            <w:r w:rsidDel="00000000" w:rsidR="00000000" w:rsidRPr="00000000">
              <w:rPr>
                <w:sz w:val="24"/>
                <w:szCs w:val="24"/>
                <w:rtl w:val="0"/>
              </w:rPr>
              <w:t xml:space="preserve">Improvement in attainment, particularly in literacy and numeracy.</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20.0" w:type="dxa"/>
            </w:tcMar>
            <w:vAlign w:val="top"/>
          </w:tcPr>
          <w:p w:rsidR="00000000" w:rsidDel="00000000" w:rsidP="00000000" w:rsidRDefault="00000000" w:rsidRPr="00000000" w14:paraId="0000031B">
            <w:pPr>
              <w:numPr>
                <w:ilvl w:val="0"/>
                <w:numId w:val="1"/>
              </w:numPr>
              <w:spacing w:after="0" w:line="276" w:lineRule="auto"/>
              <w:ind w:left="620" w:hanging="360"/>
              <w:rPr>
                <w:rFonts w:ascii="Arial" w:cs="Arial" w:eastAsia="Arial" w:hAnsi="Arial"/>
              </w:rPr>
            </w:pPr>
            <w:r w:rsidDel="00000000" w:rsidR="00000000" w:rsidRPr="00000000">
              <w:rPr>
                <w:sz w:val="24"/>
                <w:szCs w:val="24"/>
                <w:highlight w:val="yellow"/>
                <w:rtl w:val="0"/>
              </w:rPr>
              <w:t xml:space="preserve">a globally respected, empowered, and responsive education system</w:t>
            </w:r>
          </w:p>
          <w:p w:rsidR="00000000" w:rsidDel="00000000" w:rsidP="00000000" w:rsidRDefault="00000000" w:rsidRPr="00000000" w14:paraId="0000031C">
            <w:pPr>
              <w:numPr>
                <w:ilvl w:val="0"/>
                <w:numId w:val="1"/>
              </w:numPr>
              <w:spacing w:after="0" w:line="276" w:lineRule="auto"/>
              <w:ind w:left="620" w:hanging="360"/>
              <w:rPr>
                <w:rFonts w:ascii="Arial" w:cs="Arial" w:eastAsia="Arial" w:hAnsi="Arial"/>
              </w:rPr>
            </w:pPr>
            <w:r w:rsidDel="00000000" w:rsidR="00000000" w:rsidRPr="00000000">
              <w:rPr>
                <w:sz w:val="24"/>
                <w:szCs w:val="24"/>
                <w:rtl w:val="0"/>
              </w:rPr>
              <w:t xml:space="preserve">schools and early years settings working in excellent partnerships</w:t>
            </w:r>
          </w:p>
          <w:p w:rsidR="00000000" w:rsidDel="00000000" w:rsidP="00000000" w:rsidRDefault="00000000" w:rsidRPr="00000000" w14:paraId="0000031D">
            <w:pPr>
              <w:numPr>
                <w:ilvl w:val="0"/>
                <w:numId w:val="1"/>
              </w:numPr>
              <w:spacing w:after="0" w:line="276" w:lineRule="auto"/>
              <w:ind w:left="620" w:hanging="360"/>
              <w:rPr>
                <w:rFonts w:ascii="Arial" w:cs="Arial" w:eastAsia="Arial" w:hAnsi="Arial"/>
              </w:rPr>
            </w:pPr>
            <w:r w:rsidDel="00000000" w:rsidR="00000000" w:rsidRPr="00000000">
              <w:rPr>
                <w:sz w:val="24"/>
                <w:szCs w:val="24"/>
                <w:highlight w:val="yellow"/>
                <w:rtl w:val="0"/>
              </w:rPr>
              <w:t xml:space="preserve">inclusive and relevant curriculum and assessment</w:t>
            </w:r>
          </w:p>
          <w:p w:rsidR="00000000" w:rsidDel="00000000" w:rsidP="00000000" w:rsidRDefault="00000000" w:rsidRPr="00000000" w14:paraId="0000031E">
            <w:pPr>
              <w:numPr>
                <w:ilvl w:val="0"/>
                <w:numId w:val="1"/>
              </w:numPr>
              <w:spacing w:after="0" w:line="276" w:lineRule="auto"/>
              <w:ind w:left="620" w:hanging="360"/>
              <w:rPr>
                <w:rFonts w:ascii="Arial" w:cs="Arial" w:eastAsia="Arial" w:hAnsi="Arial"/>
              </w:rPr>
            </w:pPr>
            <w:r w:rsidDel="00000000" w:rsidR="00000000" w:rsidRPr="00000000">
              <w:rPr>
                <w:sz w:val="24"/>
                <w:szCs w:val="24"/>
                <w:rtl w:val="0"/>
              </w:rPr>
              <w:t xml:space="preserve">high levels of achievement across the curriculum for all learners, with action to close the poverty-related attainment gap</w:t>
            </w:r>
          </w:p>
          <w:p w:rsidR="00000000" w:rsidDel="00000000" w:rsidP="00000000" w:rsidRDefault="00000000" w:rsidRPr="00000000" w14:paraId="0000031F">
            <w:pPr>
              <w:numPr>
                <w:ilvl w:val="0"/>
                <w:numId w:val="1"/>
              </w:numPr>
              <w:spacing w:after="0" w:line="276" w:lineRule="auto"/>
              <w:ind w:left="620" w:hanging="360"/>
              <w:rPr>
                <w:rFonts w:ascii="Arial" w:cs="Arial" w:eastAsia="Arial" w:hAnsi="Arial"/>
              </w:rPr>
            </w:pPr>
            <w:r w:rsidDel="00000000" w:rsidR="00000000" w:rsidRPr="00000000">
              <w:rPr>
                <w:sz w:val="24"/>
                <w:szCs w:val="24"/>
                <w:highlight w:val="yellow"/>
                <w:rtl w:val="0"/>
              </w:rPr>
              <w:t xml:space="preserve">highly skilled workforce supporting ASN</w:t>
            </w:r>
          </w:p>
          <w:p w:rsidR="00000000" w:rsidDel="00000000" w:rsidP="00000000" w:rsidRDefault="00000000" w:rsidRPr="00000000" w14:paraId="00000320">
            <w:pPr>
              <w:numPr>
                <w:ilvl w:val="0"/>
                <w:numId w:val="1"/>
              </w:numPr>
              <w:spacing w:after="0" w:line="276" w:lineRule="auto"/>
              <w:ind w:left="620" w:hanging="360"/>
              <w:rPr>
                <w:rFonts w:ascii="Arial" w:cs="Arial" w:eastAsia="Arial" w:hAnsi="Arial"/>
              </w:rPr>
            </w:pPr>
            <w:r w:rsidDel="00000000" w:rsidR="00000000" w:rsidRPr="00000000">
              <w:rPr>
                <w:sz w:val="24"/>
                <w:szCs w:val="24"/>
                <w:rtl w:val="0"/>
              </w:rPr>
              <w:t xml:space="preserve">improving relationships and behaviour, and attendance</w:t>
            </w:r>
          </w:p>
          <w:p w:rsidR="00000000" w:rsidDel="00000000" w:rsidP="00000000" w:rsidRDefault="00000000" w:rsidRPr="00000000" w14:paraId="00000321">
            <w:pPr>
              <w:numPr>
                <w:ilvl w:val="0"/>
                <w:numId w:val="1"/>
              </w:numPr>
              <w:spacing w:after="0" w:line="276" w:lineRule="auto"/>
              <w:ind w:left="620" w:hanging="360"/>
              <w:rPr>
                <w:rFonts w:ascii="Arial" w:cs="Arial" w:eastAsia="Arial" w:hAnsi="Arial"/>
              </w:rPr>
            </w:pPr>
            <w:r w:rsidDel="00000000" w:rsidR="00000000" w:rsidRPr="00000000">
              <w:rPr>
                <w:sz w:val="24"/>
                <w:szCs w:val="24"/>
                <w:highlight w:val="yellow"/>
                <w:rtl w:val="0"/>
              </w:rPr>
              <w:t xml:space="preserve">an education system engaging in digital technology</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20.0" w:type="dxa"/>
            </w:tcMar>
            <w:vAlign w:val="top"/>
          </w:tcPr>
          <w:p w:rsidR="00000000" w:rsidDel="00000000" w:rsidP="00000000" w:rsidRDefault="00000000" w:rsidRPr="00000000" w14:paraId="00000322">
            <w:pPr>
              <w:spacing w:after="0" w:line="276" w:lineRule="auto"/>
              <w:ind w:left="-100" w:firstLine="0"/>
              <w:rPr>
                <w:sz w:val="24"/>
                <w:szCs w:val="24"/>
                <w:highlight w:val="yellow"/>
              </w:rPr>
            </w:pPr>
            <w:r w:rsidDel="00000000" w:rsidR="00000000" w:rsidRPr="00000000">
              <w:rPr>
                <w:sz w:val="24"/>
                <w:szCs w:val="24"/>
                <w:highlight w:val="yellow"/>
                <w:rtl w:val="0"/>
              </w:rPr>
              <w:t xml:space="preserve">1.3 Leadership of change</w:t>
            </w:r>
          </w:p>
          <w:p w:rsidR="00000000" w:rsidDel="00000000" w:rsidP="00000000" w:rsidRDefault="00000000" w:rsidRPr="00000000" w14:paraId="00000323">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24">
            <w:pPr>
              <w:spacing w:after="0" w:line="276" w:lineRule="auto"/>
              <w:ind w:left="-100" w:firstLine="0"/>
              <w:rPr>
                <w:sz w:val="24"/>
                <w:szCs w:val="24"/>
              </w:rPr>
            </w:pPr>
            <w:r w:rsidDel="00000000" w:rsidR="00000000" w:rsidRPr="00000000">
              <w:rPr>
                <w:sz w:val="24"/>
                <w:szCs w:val="24"/>
                <w:rtl w:val="0"/>
              </w:rPr>
              <w:t xml:space="preserve">2.3 Learning, teaching and assessment</w:t>
            </w:r>
          </w:p>
          <w:p w:rsidR="00000000" w:rsidDel="00000000" w:rsidP="00000000" w:rsidRDefault="00000000" w:rsidRPr="00000000" w14:paraId="00000325">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26">
            <w:pPr>
              <w:spacing w:after="0" w:line="276" w:lineRule="auto"/>
              <w:ind w:left="-100" w:firstLine="0"/>
              <w:rPr>
                <w:sz w:val="24"/>
                <w:szCs w:val="24"/>
                <w:highlight w:val="yellow"/>
              </w:rPr>
            </w:pPr>
            <w:r w:rsidDel="00000000" w:rsidR="00000000" w:rsidRPr="00000000">
              <w:rPr>
                <w:sz w:val="24"/>
                <w:szCs w:val="24"/>
                <w:highlight w:val="yellow"/>
                <w:rtl w:val="0"/>
              </w:rPr>
              <w:t xml:space="preserve">3.1 Ensuring wellbeing, equity and inclusion</w:t>
            </w:r>
          </w:p>
          <w:p w:rsidR="00000000" w:rsidDel="00000000" w:rsidP="00000000" w:rsidRDefault="00000000" w:rsidRPr="00000000" w14:paraId="00000327">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28">
            <w:pPr>
              <w:spacing w:after="0" w:line="276" w:lineRule="auto"/>
              <w:ind w:left="-100" w:firstLine="0"/>
              <w:rPr>
                <w:sz w:val="24"/>
                <w:szCs w:val="24"/>
              </w:rPr>
            </w:pPr>
            <w:r w:rsidDel="00000000" w:rsidR="00000000" w:rsidRPr="00000000">
              <w:rPr>
                <w:sz w:val="24"/>
                <w:szCs w:val="24"/>
                <w:rtl w:val="0"/>
              </w:rPr>
              <w:t xml:space="preserve">3.2 Raising attainment and achievement / securing children’s progress</w:t>
            </w:r>
          </w:p>
        </w:tc>
      </w:tr>
    </w:tbl>
    <w:p w:rsidR="00000000" w:rsidDel="00000000" w:rsidP="00000000" w:rsidRDefault="00000000" w:rsidRPr="00000000" w14:paraId="00000329">
      <w:pPr>
        <w:spacing w:line="244.8"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32A">
      <w:pPr>
        <w:spacing w:line="244.8" w:lineRule="auto"/>
        <w:rPr>
          <w:sz w:val="24"/>
          <w:szCs w:val="24"/>
        </w:rPr>
      </w:pPr>
      <w:r w:rsidDel="00000000" w:rsidR="00000000" w:rsidRPr="00000000">
        <w:rPr>
          <w:rtl w:val="0"/>
        </w:rPr>
      </w:r>
    </w:p>
    <w:p w:rsidR="00000000" w:rsidDel="00000000" w:rsidP="00000000" w:rsidRDefault="00000000" w:rsidRPr="00000000" w14:paraId="0000032B">
      <w:pPr>
        <w:spacing w:line="244.8" w:lineRule="auto"/>
        <w:rPr>
          <w:sz w:val="24"/>
          <w:szCs w:val="24"/>
        </w:rPr>
      </w:pPr>
      <w:r w:rsidDel="00000000" w:rsidR="00000000" w:rsidRPr="00000000">
        <w:rPr>
          <w:rtl w:val="0"/>
        </w:rPr>
      </w:r>
    </w:p>
    <w:p w:rsidR="00000000" w:rsidDel="00000000" w:rsidP="00000000" w:rsidRDefault="00000000" w:rsidRPr="00000000" w14:paraId="0000032C">
      <w:pPr>
        <w:spacing w:line="244.8" w:lineRule="auto"/>
        <w:rPr>
          <w:sz w:val="24"/>
          <w:szCs w:val="24"/>
        </w:rPr>
      </w:pPr>
      <w:r w:rsidDel="00000000" w:rsidR="00000000" w:rsidRPr="00000000">
        <w:rPr>
          <w:rtl w:val="0"/>
        </w:rPr>
      </w:r>
    </w:p>
    <w:p w:rsidR="00000000" w:rsidDel="00000000" w:rsidP="00000000" w:rsidRDefault="00000000" w:rsidRPr="00000000" w14:paraId="0000032D">
      <w:pPr>
        <w:spacing w:line="244.8" w:lineRule="auto"/>
        <w:rPr>
          <w:sz w:val="24"/>
          <w:szCs w:val="24"/>
        </w:rPr>
      </w:pPr>
      <w:r w:rsidDel="00000000" w:rsidR="00000000" w:rsidRPr="00000000">
        <w:rPr>
          <w:rtl w:val="0"/>
        </w:rPr>
      </w:r>
    </w:p>
    <w:p w:rsidR="00000000" w:rsidDel="00000000" w:rsidP="00000000" w:rsidRDefault="00000000" w:rsidRPr="00000000" w14:paraId="0000032E">
      <w:pPr>
        <w:spacing w:line="244.8" w:lineRule="auto"/>
        <w:rPr>
          <w:sz w:val="24"/>
          <w:szCs w:val="24"/>
        </w:rPr>
      </w:pPr>
      <w:r w:rsidDel="00000000" w:rsidR="00000000" w:rsidRPr="00000000">
        <w:rPr>
          <w:rtl w:val="0"/>
        </w:rPr>
      </w:r>
    </w:p>
    <w:p w:rsidR="00000000" w:rsidDel="00000000" w:rsidP="00000000" w:rsidRDefault="00000000" w:rsidRPr="00000000" w14:paraId="0000032F">
      <w:pPr>
        <w:spacing w:line="244.8" w:lineRule="auto"/>
        <w:rPr>
          <w:sz w:val="24"/>
          <w:szCs w:val="24"/>
        </w:rPr>
      </w:pPr>
      <w:r w:rsidDel="00000000" w:rsidR="00000000" w:rsidRPr="00000000">
        <w:rPr>
          <w:rtl w:val="0"/>
        </w:rPr>
      </w:r>
    </w:p>
    <w:p w:rsidR="00000000" w:rsidDel="00000000" w:rsidP="00000000" w:rsidRDefault="00000000" w:rsidRPr="00000000" w14:paraId="00000330">
      <w:pPr>
        <w:spacing w:line="244.8" w:lineRule="auto"/>
        <w:rPr>
          <w:sz w:val="24"/>
          <w:szCs w:val="24"/>
        </w:rPr>
      </w:pPr>
      <w:r w:rsidDel="00000000" w:rsidR="00000000" w:rsidRPr="00000000">
        <w:rPr>
          <w:rtl w:val="0"/>
        </w:rPr>
      </w:r>
    </w:p>
    <w:tbl>
      <w:tblPr>
        <w:tblStyle w:val="Table23"/>
        <w:tblW w:w="139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935"/>
        <w:tblGridChange w:id="0">
          <w:tblGrid>
            <w:gridCol w:w="13935"/>
          </w:tblGrid>
        </w:tblGridChange>
      </w:tblGrid>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c00000" w:val="clear"/>
            <w:tcMar>
              <w:top w:w="0.0" w:type="dxa"/>
              <w:left w:w="100.0" w:type="dxa"/>
              <w:bottom w:w="0.0" w:type="dxa"/>
              <w:right w:w="100.0" w:type="dxa"/>
            </w:tcMar>
            <w:vAlign w:val="top"/>
          </w:tcPr>
          <w:p w:rsidR="00000000" w:rsidDel="00000000" w:rsidP="00000000" w:rsidRDefault="00000000" w:rsidRPr="00000000" w14:paraId="00000331">
            <w:pPr>
              <w:spacing w:after="0" w:line="276" w:lineRule="auto"/>
              <w:ind w:left="-100" w:firstLine="0"/>
              <w:rPr>
                <w:b w:val="1"/>
                <w:bCs w:val="1"/>
                <w:sz w:val="28"/>
                <w:szCs w:val="28"/>
              </w:rPr>
            </w:pPr>
            <w:r w:rsidDel="00000000" w:rsidR="00000000" w:rsidRPr="00000000">
              <w:rPr>
                <w:b w:val="1"/>
                <w:bCs w:val="1"/>
                <w:sz w:val="28"/>
                <w:szCs w:val="28"/>
                <w:rtl w:val="0"/>
              </w:rPr>
              <w:t xml:space="preserve">Rationale</w:t>
            </w:r>
          </w:p>
        </w:tc>
      </w:tr>
      <w:tr>
        <w:trPr>
          <w:cantSplit w:val="0"/>
          <w:trHeight w:val="4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32">
            <w:pPr>
              <w:spacing w:after="0" w:line="276" w:lineRule="auto"/>
              <w:ind w:left="-100" w:firstLine="0"/>
              <w:rPr>
                <w:sz w:val="24"/>
                <w:szCs w:val="24"/>
              </w:rPr>
            </w:pPr>
            <w:r w:rsidDel="00000000" w:rsidR="00000000" w:rsidRPr="00000000">
              <w:rPr>
                <w:sz w:val="24"/>
                <w:szCs w:val="24"/>
                <w:rtl w:val="0"/>
              </w:rPr>
              <w:t xml:space="preserve">The focus for this priority area is on leading change by listening to children's voices through a playful, child-friendly approach. It is based on a synthesis of the following underpinning principles - participation, agency, pupil voice, play and leadership, reflected in Burke’s </w:t>
            </w:r>
            <w:r w:rsidDel="00000000" w:rsidR="00000000" w:rsidRPr="00000000">
              <w:rPr>
                <w:i w:val="1"/>
                <w:iCs w:val="1"/>
                <w:sz w:val="24"/>
                <w:szCs w:val="24"/>
                <w:rtl w:val="0"/>
              </w:rPr>
              <w:t xml:space="preserve">‘Participation through a Playful Approach’ </w:t>
            </w:r>
            <w:r w:rsidDel="00000000" w:rsidR="00000000" w:rsidRPr="00000000">
              <w:rPr>
                <w:sz w:val="24"/>
                <w:szCs w:val="24"/>
                <w:rtl w:val="0"/>
              </w:rPr>
              <w:t xml:space="preserve">framework.</w:t>
            </w:r>
          </w:p>
          <w:p w:rsidR="00000000" w:rsidDel="00000000" w:rsidP="00000000" w:rsidRDefault="00000000" w:rsidRPr="00000000" w14:paraId="00000333">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34">
            <w:pPr>
              <w:spacing w:after="0" w:line="276" w:lineRule="auto"/>
              <w:ind w:left="-100" w:firstLine="0"/>
              <w:rPr>
                <w:sz w:val="24"/>
                <w:szCs w:val="24"/>
              </w:rPr>
            </w:pPr>
            <w:r w:rsidDel="00000000" w:rsidR="00000000" w:rsidRPr="00000000">
              <w:rPr>
                <w:sz w:val="24"/>
                <w:szCs w:val="24"/>
                <w:rtl w:val="0"/>
              </w:rPr>
              <w:t xml:space="preserve">Embedding children’s rights through meaningful, inclusive participation is a legal and moral imperative within Scottish education. The UNCRC (Incorporation) (Scotland) Act 2024 places a duty on us to ensure that children’s views are sought, listened to and acted upon. This school improvement priority, based on a professional development opportunity, would align explicitly with UNCRC, Articles 12, 13 and 31. Addressing this priority would also complement existing guidance from the Scottish Government’s advice on </w:t>
            </w:r>
            <w:hyperlink r:id="rId11">
              <w:r w:rsidDel="00000000" w:rsidR="00000000" w:rsidRPr="00000000">
                <w:rPr>
                  <w:color w:val="1155cc"/>
                  <w:sz w:val="24"/>
                  <w:szCs w:val="24"/>
                  <w:u w:val="single"/>
                  <w:rtl w:val="0"/>
                </w:rPr>
                <w:t xml:space="preserve">Decision Making</w:t>
              </w:r>
            </w:hyperlink>
            <w:r w:rsidDel="00000000" w:rsidR="00000000" w:rsidRPr="00000000">
              <w:rPr>
                <w:sz w:val="24"/>
                <w:szCs w:val="24"/>
                <w:rtl w:val="0"/>
              </w:rPr>
              <w:t xml:space="preserve">: children and young people’s participation, Education Scotland’s</w:t>
            </w:r>
            <w:hyperlink r:id="rId12">
              <w:r w:rsidDel="00000000" w:rsidR="00000000" w:rsidRPr="00000000">
                <w:rPr>
                  <w:sz w:val="24"/>
                  <w:szCs w:val="24"/>
                  <w:rtl w:val="0"/>
                </w:rPr>
                <w:t xml:space="preserve"> </w:t>
              </w:r>
            </w:hyperlink>
            <w:hyperlink r:id="rId13">
              <w:r w:rsidDel="00000000" w:rsidR="00000000" w:rsidRPr="00000000">
                <w:rPr>
                  <w:color w:val="1155cc"/>
                  <w:sz w:val="24"/>
                  <w:szCs w:val="24"/>
                  <w:u w:val="single"/>
                  <w:rtl w:val="0"/>
                </w:rPr>
                <w:t xml:space="preserve">learner participation strategy</w:t>
              </w:r>
            </w:hyperlink>
            <w:r w:rsidDel="00000000" w:rsidR="00000000" w:rsidRPr="00000000">
              <w:rPr>
                <w:sz w:val="24"/>
                <w:szCs w:val="24"/>
                <w:rtl w:val="0"/>
              </w:rPr>
              <w:t xml:space="preserve">, and the Children and Young People’s Commissioner Scotland </w:t>
            </w:r>
            <w:hyperlink r:id="rId14">
              <w:r w:rsidDel="00000000" w:rsidR="00000000" w:rsidRPr="00000000">
                <w:rPr>
                  <w:color w:val="1155cc"/>
                  <w:sz w:val="24"/>
                  <w:szCs w:val="24"/>
                  <w:u w:val="single"/>
                  <w:rtl w:val="0"/>
                </w:rPr>
                <w:t xml:space="preserve">7 Golden Rules for Participation</w:t>
              </w:r>
            </w:hyperlink>
            <w:r w:rsidDel="00000000" w:rsidR="00000000" w:rsidRPr="00000000">
              <w:rPr>
                <w:sz w:val="24"/>
                <w:szCs w:val="24"/>
                <w:rtl w:val="0"/>
              </w:rPr>
              <w:t xml:space="preserve">, amongst others.</w:t>
            </w:r>
          </w:p>
          <w:p w:rsidR="00000000" w:rsidDel="00000000" w:rsidP="00000000" w:rsidRDefault="00000000" w:rsidRPr="00000000" w14:paraId="00000335">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36">
            <w:pPr>
              <w:spacing w:after="0" w:line="276" w:lineRule="auto"/>
              <w:ind w:left="-100" w:firstLine="0"/>
              <w:rPr>
                <w:sz w:val="24"/>
                <w:szCs w:val="24"/>
              </w:rPr>
            </w:pPr>
            <w:r w:rsidDel="00000000" w:rsidR="00000000" w:rsidRPr="00000000">
              <w:rPr>
                <w:sz w:val="24"/>
                <w:szCs w:val="24"/>
                <w:rtl w:val="0"/>
              </w:rPr>
              <w:t xml:space="preserve">By strengthening approaches to children’s participation through this priority and by widening our repertoire of inclusive, child-friendly and playful pupil voice methods, we will align our ways of listening with how children like to be heard. We will start with the child/children, uncovering what matters to them, tuning into their preferred modes of communication and co-constructing meaning alongside them. This process will represent a sustainable practice and cycle, rather than a one-off approach, so that we can ensure that children’s views will be visible and at the heart of ongoing school improvements, influencing change.</w:t>
            </w:r>
          </w:p>
          <w:p w:rsidR="00000000" w:rsidDel="00000000" w:rsidP="00000000" w:rsidRDefault="00000000" w:rsidRPr="00000000" w14:paraId="00000337">
            <w:pPr>
              <w:spacing w:after="0" w:line="276" w:lineRule="auto"/>
              <w:ind w:left="620" w:firstLine="0"/>
              <w:rPr>
                <w:b w:val="1"/>
                <w:bCs w:val="1"/>
                <w:sz w:val="24"/>
                <w:szCs w:val="24"/>
              </w:rPr>
            </w:pPr>
            <w:r w:rsidDel="00000000" w:rsidR="00000000" w:rsidRPr="00000000">
              <w:rPr>
                <w:b w:val="1"/>
                <w:bCs w:val="1"/>
                <w:sz w:val="24"/>
                <w:szCs w:val="24"/>
                <w:rtl w:val="0"/>
              </w:rPr>
              <w:t xml:space="preserve"> </w:t>
            </w:r>
          </w:p>
        </w:tc>
      </w:tr>
    </w:tbl>
    <w:p w:rsidR="00000000" w:rsidDel="00000000" w:rsidP="00000000" w:rsidRDefault="00000000" w:rsidRPr="00000000" w14:paraId="00000338">
      <w:pPr>
        <w:spacing w:line="244.8"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339">
      <w:pPr>
        <w:spacing w:line="244.8" w:lineRule="auto"/>
        <w:rPr>
          <w:sz w:val="24"/>
          <w:szCs w:val="24"/>
        </w:rPr>
      </w:pPr>
      <w:r w:rsidDel="00000000" w:rsidR="00000000" w:rsidRPr="00000000">
        <w:rPr>
          <w:rtl w:val="0"/>
        </w:rPr>
      </w:r>
    </w:p>
    <w:p w:rsidR="00000000" w:rsidDel="00000000" w:rsidP="00000000" w:rsidRDefault="00000000" w:rsidRPr="00000000" w14:paraId="0000033A">
      <w:pPr>
        <w:spacing w:line="244.8" w:lineRule="auto"/>
        <w:rPr>
          <w:sz w:val="24"/>
          <w:szCs w:val="24"/>
        </w:rPr>
      </w:pPr>
      <w:r w:rsidDel="00000000" w:rsidR="00000000" w:rsidRPr="00000000">
        <w:rPr>
          <w:rtl w:val="0"/>
        </w:rPr>
      </w:r>
    </w:p>
    <w:p w:rsidR="00000000" w:rsidDel="00000000" w:rsidP="00000000" w:rsidRDefault="00000000" w:rsidRPr="00000000" w14:paraId="0000033B">
      <w:pPr>
        <w:spacing w:line="244.8" w:lineRule="auto"/>
        <w:rPr>
          <w:sz w:val="24"/>
          <w:szCs w:val="24"/>
        </w:rPr>
      </w:pPr>
      <w:r w:rsidDel="00000000" w:rsidR="00000000" w:rsidRPr="00000000">
        <w:rPr>
          <w:rtl w:val="0"/>
        </w:rPr>
      </w:r>
    </w:p>
    <w:p w:rsidR="00000000" w:rsidDel="00000000" w:rsidP="00000000" w:rsidRDefault="00000000" w:rsidRPr="00000000" w14:paraId="0000033C">
      <w:pPr>
        <w:spacing w:line="244.8" w:lineRule="auto"/>
        <w:rPr>
          <w:sz w:val="24"/>
          <w:szCs w:val="24"/>
        </w:rPr>
      </w:pPr>
      <w:r w:rsidDel="00000000" w:rsidR="00000000" w:rsidRPr="00000000">
        <w:rPr>
          <w:rtl w:val="0"/>
        </w:rPr>
      </w:r>
    </w:p>
    <w:p w:rsidR="00000000" w:rsidDel="00000000" w:rsidP="00000000" w:rsidRDefault="00000000" w:rsidRPr="00000000" w14:paraId="0000033D">
      <w:pPr>
        <w:spacing w:line="244.8" w:lineRule="auto"/>
        <w:rPr>
          <w:sz w:val="24"/>
          <w:szCs w:val="24"/>
        </w:rPr>
      </w:pPr>
      <w:r w:rsidDel="00000000" w:rsidR="00000000" w:rsidRPr="00000000">
        <w:rPr>
          <w:rtl w:val="0"/>
        </w:rPr>
      </w:r>
    </w:p>
    <w:tbl>
      <w:tblPr>
        <w:tblStyle w:val="Table24"/>
        <w:tblW w:w="13957.79527559055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00.232517957199"/>
        <w:gridCol w:w="3879.5961790042707"/>
        <w:gridCol w:w="2494.0261150741744"/>
        <w:gridCol w:w="1604.3442845506383"/>
        <w:gridCol w:w="1983.5529336262437"/>
        <w:gridCol w:w="1896.0432453780272"/>
        <w:tblGridChange w:id="0">
          <w:tblGrid>
            <w:gridCol w:w="2100.232517957199"/>
            <w:gridCol w:w="3879.5961790042707"/>
            <w:gridCol w:w="2494.0261150741744"/>
            <w:gridCol w:w="1604.3442845506383"/>
            <w:gridCol w:w="1983.5529336262437"/>
            <w:gridCol w:w="1896.0432453780272"/>
          </w:tblGrid>
        </w:tblGridChange>
      </w:tblGrid>
      <w:tr>
        <w:trPr>
          <w:cantSplit w:val="0"/>
          <w:trHeight w:val="885" w:hRule="atLeast"/>
          <w:tblHeader w:val="0"/>
        </w:trPr>
        <w:tc>
          <w:tcPr>
            <w:tcBorders>
              <w:top w:color="000000" w:space="0" w:sz="6" w:val="single"/>
              <w:left w:color="000000" w:space="0" w:sz="6" w:val="single"/>
              <w:bottom w:color="000000" w:space="0" w:sz="6" w:val="single"/>
              <w:right w:color="000000" w:space="0" w:sz="6" w:val="single"/>
            </w:tcBorders>
            <w:shd w:fill="c00000" w:val="clear"/>
            <w:tcMar>
              <w:top w:w="0.0" w:type="dxa"/>
              <w:left w:w="100.0" w:type="dxa"/>
              <w:bottom w:w="0.0" w:type="dxa"/>
              <w:right w:w="100.0" w:type="dxa"/>
            </w:tcMar>
            <w:vAlign w:val="top"/>
          </w:tcPr>
          <w:p w:rsidR="00000000" w:rsidDel="00000000" w:rsidP="00000000" w:rsidRDefault="00000000" w:rsidRPr="00000000" w14:paraId="0000033E">
            <w:pPr>
              <w:spacing w:after="0" w:line="276" w:lineRule="auto"/>
              <w:ind w:left="-100" w:firstLine="0"/>
              <w:rPr>
                <w:b w:val="1"/>
                <w:bCs w:val="1"/>
                <w:sz w:val="24"/>
                <w:szCs w:val="24"/>
              </w:rPr>
            </w:pPr>
            <w:r w:rsidDel="00000000" w:rsidR="00000000" w:rsidRPr="00000000">
              <w:rPr>
                <w:b w:val="1"/>
                <w:bCs w:val="1"/>
                <w:sz w:val="24"/>
                <w:szCs w:val="24"/>
                <w:rtl w:val="0"/>
              </w:rPr>
              <w:t xml:space="preserve">Improvement Outcomes</w:t>
            </w:r>
          </w:p>
        </w:tc>
        <w:tc>
          <w:tcPr>
            <w:tcBorders>
              <w:top w:color="000000" w:space="0" w:sz="6" w:val="single"/>
              <w:left w:color="000000" w:space="0" w:sz="0" w:val="nil"/>
              <w:bottom w:color="000000" w:space="0" w:sz="6" w:val="single"/>
              <w:right w:color="000000" w:space="0" w:sz="6" w:val="single"/>
            </w:tcBorders>
            <w:shd w:fill="c00000" w:val="clear"/>
            <w:tcMar>
              <w:top w:w="0.0" w:type="dxa"/>
              <w:left w:w="100.0" w:type="dxa"/>
              <w:bottom w:w="0.0" w:type="dxa"/>
              <w:right w:w="100.0" w:type="dxa"/>
            </w:tcMar>
            <w:vAlign w:val="top"/>
          </w:tcPr>
          <w:p w:rsidR="00000000" w:rsidDel="00000000" w:rsidP="00000000" w:rsidRDefault="00000000" w:rsidRPr="00000000" w14:paraId="0000033F">
            <w:pPr>
              <w:spacing w:after="0" w:line="276" w:lineRule="auto"/>
              <w:ind w:left="-100" w:firstLine="0"/>
              <w:rPr>
                <w:b w:val="1"/>
                <w:bCs w:val="1"/>
                <w:sz w:val="24"/>
                <w:szCs w:val="24"/>
              </w:rPr>
            </w:pPr>
            <w:r w:rsidDel="00000000" w:rsidR="00000000" w:rsidRPr="00000000">
              <w:rPr>
                <w:b w:val="1"/>
                <w:bCs w:val="1"/>
                <w:sz w:val="24"/>
                <w:szCs w:val="24"/>
                <w:rtl w:val="0"/>
              </w:rPr>
              <w:t xml:space="preserve">Measures of Success</w:t>
            </w:r>
          </w:p>
        </w:tc>
        <w:tc>
          <w:tcPr>
            <w:tcBorders>
              <w:top w:color="000000" w:space="0" w:sz="6" w:val="single"/>
              <w:left w:color="000000" w:space="0" w:sz="0" w:val="nil"/>
              <w:bottom w:color="000000" w:space="0" w:sz="6" w:val="single"/>
              <w:right w:color="000000" w:space="0" w:sz="6" w:val="single"/>
            </w:tcBorders>
            <w:shd w:fill="c00000" w:val="clear"/>
            <w:tcMar>
              <w:top w:w="0.0" w:type="dxa"/>
              <w:left w:w="100.0" w:type="dxa"/>
              <w:bottom w:w="0.0" w:type="dxa"/>
              <w:right w:w="100.0" w:type="dxa"/>
            </w:tcMar>
            <w:vAlign w:val="top"/>
          </w:tcPr>
          <w:p w:rsidR="00000000" w:rsidDel="00000000" w:rsidP="00000000" w:rsidRDefault="00000000" w:rsidRPr="00000000" w14:paraId="00000340">
            <w:pPr>
              <w:spacing w:after="0" w:line="276" w:lineRule="auto"/>
              <w:ind w:left="-100" w:firstLine="0"/>
              <w:rPr>
                <w:b w:val="1"/>
                <w:bCs w:val="1"/>
                <w:sz w:val="24"/>
                <w:szCs w:val="24"/>
              </w:rPr>
            </w:pPr>
            <w:r w:rsidDel="00000000" w:rsidR="00000000" w:rsidRPr="00000000">
              <w:rPr>
                <w:b w:val="1"/>
                <w:bCs w:val="1"/>
                <w:sz w:val="24"/>
                <w:szCs w:val="24"/>
                <w:rtl w:val="0"/>
              </w:rPr>
              <w:t xml:space="preserve">Key Actions</w:t>
            </w:r>
          </w:p>
        </w:tc>
        <w:tc>
          <w:tcPr>
            <w:tcBorders>
              <w:top w:color="000000" w:space="0" w:sz="6" w:val="single"/>
              <w:left w:color="000000" w:space="0" w:sz="0" w:val="nil"/>
              <w:bottom w:color="000000" w:space="0" w:sz="6" w:val="single"/>
              <w:right w:color="000000" w:space="0" w:sz="6" w:val="single"/>
            </w:tcBorders>
            <w:shd w:fill="c00000" w:val="clear"/>
            <w:tcMar>
              <w:top w:w="0.0" w:type="dxa"/>
              <w:left w:w="100.0" w:type="dxa"/>
              <w:bottom w:w="0.0" w:type="dxa"/>
              <w:right w:w="100.0" w:type="dxa"/>
            </w:tcMar>
            <w:vAlign w:val="top"/>
          </w:tcPr>
          <w:p w:rsidR="00000000" w:rsidDel="00000000" w:rsidP="00000000" w:rsidRDefault="00000000" w:rsidRPr="00000000" w14:paraId="00000341">
            <w:pPr>
              <w:spacing w:after="0" w:line="276" w:lineRule="auto"/>
              <w:ind w:left="-100" w:firstLine="0"/>
              <w:rPr>
                <w:b w:val="1"/>
                <w:bCs w:val="1"/>
                <w:sz w:val="24"/>
                <w:szCs w:val="24"/>
              </w:rPr>
            </w:pPr>
            <w:r w:rsidDel="00000000" w:rsidR="00000000" w:rsidRPr="00000000">
              <w:rPr>
                <w:b w:val="1"/>
                <w:bCs w:val="1"/>
                <w:sz w:val="24"/>
                <w:szCs w:val="24"/>
                <w:rtl w:val="0"/>
              </w:rPr>
              <w:t xml:space="preserve">Who</w:t>
            </w:r>
          </w:p>
        </w:tc>
        <w:tc>
          <w:tcPr>
            <w:tcBorders>
              <w:top w:color="000000" w:space="0" w:sz="6" w:val="single"/>
              <w:left w:color="000000" w:space="0" w:sz="0" w:val="nil"/>
              <w:bottom w:color="000000" w:space="0" w:sz="6" w:val="single"/>
              <w:right w:color="000000" w:space="0" w:sz="6" w:val="single"/>
            </w:tcBorders>
            <w:shd w:fill="c00000" w:val="clear"/>
            <w:tcMar>
              <w:top w:w="0.0" w:type="dxa"/>
              <w:left w:w="100.0" w:type="dxa"/>
              <w:bottom w:w="0.0" w:type="dxa"/>
              <w:right w:w="100.0" w:type="dxa"/>
            </w:tcMar>
            <w:vAlign w:val="top"/>
          </w:tcPr>
          <w:p w:rsidR="00000000" w:rsidDel="00000000" w:rsidP="00000000" w:rsidRDefault="00000000" w:rsidRPr="00000000" w14:paraId="00000342">
            <w:pPr>
              <w:spacing w:after="0" w:line="276" w:lineRule="auto"/>
              <w:ind w:left="-100" w:firstLine="0"/>
              <w:rPr>
                <w:b w:val="1"/>
                <w:bCs w:val="1"/>
                <w:sz w:val="24"/>
                <w:szCs w:val="24"/>
              </w:rPr>
            </w:pPr>
            <w:r w:rsidDel="00000000" w:rsidR="00000000" w:rsidRPr="00000000">
              <w:rPr>
                <w:b w:val="1"/>
                <w:bCs w:val="1"/>
                <w:sz w:val="24"/>
                <w:szCs w:val="24"/>
                <w:rtl w:val="0"/>
              </w:rPr>
              <w:t xml:space="preserve">Timescales</w:t>
            </w:r>
          </w:p>
        </w:tc>
        <w:tc>
          <w:tcPr>
            <w:tcBorders>
              <w:top w:color="000000" w:space="0" w:sz="6" w:val="single"/>
              <w:left w:color="000000" w:space="0" w:sz="0" w:val="nil"/>
              <w:bottom w:color="000000" w:space="0" w:sz="6" w:val="single"/>
              <w:right w:color="000000" w:space="0" w:sz="6" w:val="single"/>
            </w:tcBorders>
            <w:shd w:fill="c00000" w:val="clear"/>
            <w:tcMar>
              <w:top w:w="0.0" w:type="dxa"/>
              <w:left w:w="100.0" w:type="dxa"/>
              <w:bottom w:w="0.0" w:type="dxa"/>
              <w:right w:w="100.0" w:type="dxa"/>
            </w:tcMar>
            <w:vAlign w:val="top"/>
          </w:tcPr>
          <w:p w:rsidR="00000000" w:rsidDel="00000000" w:rsidP="00000000" w:rsidRDefault="00000000" w:rsidRPr="00000000" w14:paraId="00000343">
            <w:pPr>
              <w:spacing w:after="0" w:line="276" w:lineRule="auto"/>
              <w:ind w:left="-100" w:firstLine="0"/>
              <w:rPr>
                <w:b w:val="1"/>
                <w:bCs w:val="1"/>
                <w:sz w:val="24"/>
                <w:szCs w:val="24"/>
              </w:rPr>
            </w:pPr>
            <w:r w:rsidDel="00000000" w:rsidR="00000000" w:rsidRPr="00000000">
              <w:rPr>
                <w:b w:val="1"/>
                <w:bCs w:val="1"/>
                <w:sz w:val="24"/>
                <w:szCs w:val="24"/>
                <w:rtl w:val="0"/>
              </w:rPr>
              <w:t xml:space="preserve">Milestone Updates</w:t>
            </w:r>
          </w:p>
        </w:tc>
      </w:tr>
      <w:tr>
        <w:trPr>
          <w:cantSplit w:val="0"/>
          <w:trHeight w:val="4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44">
            <w:pPr>
              <w:spacing w:after="0" w:line="276" w:lineRule="auto"/>
              <w:ind w:left="-100" w:firstLine="0"/>
              <w:rPr>
                <w:sz w:val="24"/>
                <w:szCs w:val="24"/>
              </w:rPr>
            </w:pPr>
            <w:r w:rsidDel="00000000" w:rsidR="00000000" w:rsidRPr="00000000">
              <w:rPr>
                <w:sz w:val="24"/>
                <w:szCs w:val="24"/>
                <w:rtl w:val="0"/>
              </w:rPr>
              <w:t xml:space="preserve">SLT/staff –</w:t>
            </w:r>
          </w:p>
          <w:p w:rsidR="00000000" w:rsidDel="00000000" w:rsidP="00000000" w:rsidRDefault="00000000" w:rsidRPr="00000000" w14:paraId="00000345">
            <w:pPr>
              <w:spacing w:after="0" w:line="276" w:lineRule="auto"/>
              <w:ind w:left="-100" w:firstLine="0"/>
              <w:rPr>
                <w:sz w:val="24"/>
                <w:szCs w:val="24"/>
              </w:rPr>
            </w:pPr>
            <w:r w:rsidDel="00000000" w:rsidR="00000000" w:rsidRPr="00000000">
              <w:rPr>
                <w:sz w:val="24"/>
                <w:szCs w:val="24"/>
                <w:rtl w:val="0"/>
              </w:rPr>
              <w:t xml:space="preserve">Increased awareness and understanding of ways of listening to children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46">
            <w:pPr>
              <w:spacing w:after="0" w:line="276" w:lineRule="auto"/>
              <w:ind w:left="-100" w:firstLine="0"/>
              <w:rPr>
                <w:sz w:val="24"/>
                <w:szCs w:val="24"/>
              </w:rPr>
            </w:pPr>
            <w:r w:rsidDel="00000000" w:rsidR="00000000" w:rsidRPr="00000000">
              <w:rPr>
                <w:sz w:val="24"/>
                <w:szCs w:val="24"/>
                <w:rtl w:val="0"/>
              </w:rPr>
              <w:t xml:space="preserve">Increased staff confidence in using participatory and creative methods</w:t>
            </w:r>
          </w:p>
          <w:p w:rsidR="00000000" w:rsidDel="00000000" w:rsidP="00000000" w:rsidRDefault="00000000" w:rsidRPr="00000000" w14:paraId="00000347">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48">
            <w:pPr>
              <w:spacing w:after="0" w:line="276" w:lineRule="auto"/>
              <w:ind w:left="-100" w:firstLine="0"/>
              <w:rPr>
                <w:sz w:val="24"/>
                <w:szCs w:val="24"/>
              </w:rPr>
            </w:pPr>
            <w:r w:rsidDel="00000000" w:rsidR="00000000" w:rsidRPr="00000000">
              <w:rPr>
                <w:sz w:val="24"/>
                <w:szCs w:val="24"/>
                <w:rtl w:val="0"/>
              </w:rPr>
              <w:t xml:space="preserve">Visible use of playful or creative listening strategies within setting</w:t>
            </w:r>
          </w:p>
          <w:p w:rsidR="00000000" w:rsidDel="00000000" w:rsidP="00000000" w:rsidRDefault="00000000" w:rsidRPr="00000000" w14:paraId="00000349">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4A">
            <w:pPr>
              <w:spacing w:after="0" w:line="276" w:lineRule="auto"/>
              <w:ind w:left="-100" w:firstLine="0"/>
              <w:rPr>
                <w:sz w:val="24"/>
                <w:szCs w:val="24"/>
              </w:rPr>
            </w:pPr>
            <w:r w:rsidDel="00000000" w:rsidR="00000000" w:rsidRPr="00000000">
              <w:rPr>
                <w:sz w:val="24"/>
                <w:szCs w:val="24"/>
                <w:rtl w:val="0"/>
              </w:rPr>
              <w:t xml:space="preserve">Sharing progress updates at the Twilight sessions.</w:t>
            </w:r>
          </w:p>
          <w:p w:rsidR="00000000" w:rsidDel="00000000" w:rsidP="00000000" w:rsidRDefault="00000000" w:rsidRPr="00000000" w14:paraId="0000034B">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4C">
            <w:pPr>
              <w:spacing w:after="0" w:line="276" w:lineRule="auto"/>
              <w:ind w:left="-100" w:firstLine="0"/>
              <w:rPr>
                <w:sz w:val="24"/>
                <w:szCs w:val="24"/>
              </w:rPr>
            </w:pPr>
            <w:r w:rsidDel="00000000" w:rsidR="00000000" w:rsidRPr="00000000">
              <w:rPr>
                <w:sz w:val="24"/>
                <w:szCs w:val="24"/>
                <w:rtl w:val="0"/>
              </w:rPr>
              <w:t xml:space="preserve">Microsoft Forms feedback/evaluations at Twilights to indicate impact of professional development.</w:t>
            </w:r>
          </w:p>
          <w:p w:rsidR="00000000" w:rsidDel="00000000" w:rsidP="00000000" w:rsidRDefault="00000000" w:rsidRPr="00000000" w14:paraId="0000034D">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4E">
            <w:pPr>
              <w:spacing w:after="0" w:line="276" w:lineRule="auto"/>
              <w:ind w:left="-10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4F">
            <w:pPr>
              <w:spacing w:after="0" w:line="276" w:lineRule="auto"/>
              <w:ind w:left="-100" w:firstLine="0"/>
              <w:rPr>
                <w:sz w:val="24"/>
                <w:szCs w:val="24"/>
              </w:rPr>
            </w:pPr>
            <w:r w:rsidDel="00000000" w:rsidR="00000000" w:rsidRPr="00000000">
              <w:rPr>
                <w:sz w:val="24"/>
                <w:szCs w:val="24"/>
                <w:rtl w:val="0"/>
              </w:rPr>
              <w:t xml:space="preserve">Attend four twilights on </w:t>
            </w:r>
            <w:r w:rsidDel="00000000" w:rsidR="00000000" w:rsidRPr="00000000">
              <w:rPr>
                <w:i w:val="1"/>
                <w:iCs w:val="1"/>
                <w:sz w:val="24"/>
                <w:szCs w:val="24"/>
                <w:rtl w:val="0"/>
              </w:rPr>
              <w:t xml:space="preserve">‘Participation through a Playful Approach’</w:t>
            </w:r>
            <w:r w:rsidDel="00000000" w:rsidR="00000000" w:rsidRPr="00000000">
              <w:rPr>
                <w:sz w:val="24"/>
                <w:szCs w:val="24"/>
                <w:rtl w:val="0"/>
              </w:rPr>
              <w:t xml:space="preserve"> framework.</w:t>
            </w:r>
          </w:p>
          <w:p w:rsidR="00000000" w:rsidDel="00000000" w:rsidP="00000000" w:rsidRDefault="00000000" w:rsidRPr="00000000" w14:paraId="00000350">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51">
            <w:pPr>
              <w:spacing w:after="0" w:line="276" w:lineRule="auto"/>
              <w:ind w:left="-100" w:firstLine="0"/>
              <w:rPr>
                <w:sz w:val="24"/>
                <w:szCs w:val="24"/>
              </w:rPr>
            </w:pPr>
            <w:r w:rsidDel="00000000" w:rsidR="00000000" w:rsidRPr="00000000">
              <w:rPr>
                <w:sz w:val="24"/>
                <w:szCs w:val="24"/>
                <w:rtl w:val="0"/>
              </w:rPr>
              <w:t xml:space="preserve">Participate in the professional learning community to trial the four different stages of the framework.</w:t>
            </w:r>
          </w:p>
          <w:p w:rsidR="00000000" w:rsidDel="00000000" w:rsidP="00000000" w:rsidRDefault="00000000" w:rsidRPr="00000000" w14:paraId="00000352">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53">
            <w:pPr>
              <w:spacing w:after="0" w:line="276" w:lineRule="auto"/>
              <w:ind w:left="-100" w:firstLine="0"/>
              <w:rPr>
                <w:sz w:val="24"/>
                <w:szCs w:val="24"/>
              </w:rPr>
            </w:pPr>
            <w:r w:rsidDel="00000000" w:rsidR="00000000" w:rsidRPr="00000000">
              <w:rPr>
                <w:sz w:val="24"/>
                <w:szCs w:val="24"/>
                <w:rtl w:val="0"/>
              </w:rPr>
              <w:t xml:space="preserve">Explore ways of listening to children through play and of evidencing of listening.</w:t>
            </w:r>
          </w:p>
          <w:p w:rsidR="00000000" w:rsidDel="00000000" w:rsidP="00000000" w:rsidRDefault="00000000" w:rsidRPr="00000000" w14:paraId="00000354">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55">
            <w:pPr>
              <w:spacing w:after="0" w:line="276" w:lineRule="auto"/>
              <w:ind w:left="-10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6">
            <w:pPr>
              <w:spacing w:after="0" w:line="276" w:lineRule="auto"/>
              <w:ind w:left="-10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7">
            <w:pPr>
              <w:spacing w:after="0" w:line="276" w:lineRule="auto"/>
              <w:ind w:left="-100" w:firstLine="0"/>
              <w:rPr>
                <w:sz w:val="24"/>
                <w:szCs w:val="24"/>
              </w:rPr>
            </w:pPr>
            <w:r w:rsidDel="00000000" w:rsidR="00000000" w:rsidRPr="00000000">
              <w:rPr>
                <w:sz w:val="24"/>
                <w:szCs w:val="24"/>
                <w:rtl w:val="0"/>
              </w:rPr>
              <w:t xml:space="preserve">By March 2027</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8">
            <w:pPr>
              <w:spacing w:after="0" w:line="276" w:lineRule="auto"/>
              <w:ind w:left="-100" w:firstLine="0"/>
              <w:rPr>
                <w:sz w:val="24"/>
                <w:szCs w:val="24"/>
              </w:rPr>
            </w:pPr>
            <w:r w:rsidDel="00000000" w:rsidR="00000000" w:rsidRPr="00000000">
              <w:rPr>
                <w:sz w:val="24"/>
                <w:szCs w:val="24"/>
                <w:rtl w:val="0"/>
              </w:rPr>
              <w:t xml:space="preserve"> </w:t>
            </w:r>
          </w:p>
        </w:tc>
      </w:tr>
      <w:tr>
        <w:trPr>
          <w:cantSplit w:val="0"/>
          <w:trHeight w:val="4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9">
            <w:pPr>
              <w:spacing w:after="0" w:line="276" w:lineRule="auto"/>
              <w:ind w:left="-100" w:firstLine="0"/>
              <w:rPr>
                <w:sz w:val="24"/>
                <w:szCs w:val="24"/>
              </w:rPr>
            </w:pPr>
            <w:r w:rsidDel="00000000" w:rsidR="00000000" w:rsidRPr="00000000">
              <w:rPr>
                <w:sz w:val="24"/>
                <w:szCs w:val="24"/>
                <w:rtl w:val="0"/>
              </w:rPr>
              <w:t xml:space="preserve">Children have agency when sharing their voices.</w:t>
            </w:r>
          </w:p>
          <w:p w:rsidR="00000000" w:rsidDel="00000000" w:rsidP="00000000" w:rsidRDefault="00000000" w:rsidRPr="00000000" w14:paraId="0000035A">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5B">
            <w:pPr>
              <w:spacing w:after="0" w:line="276" w:lineRule="auto"/>
              <w:ind w:left="-10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C">
            <w:pPr>
              <w:spacing w:after="0" w:line="276" w:lineRule="auto"/>
              <w:ind w:left="-100" w:firstLine="0"/>
              <w:rPr>
                <w:sz w:val="24"/>
                <w:szCs w:val="24"/>
              </w:rPr>
            </w:pPr>
            <w:r w:rsidDel="00000000" w:rsidR="00000000" w:rsidRPr="00000000">
              <w:rPr>
                <w:sz w:val="24"/>
                <w:szCs w:val="24"/>
                <w:rtl w:val="0"/>
              </w:rPr>
              <w:t xml:space="preserve">Children identify the focus for the project, based on what matters to them.</w:t>
            </w:r>
          </w:p>
          <w:p w:rsidR="00000000" w:rsidDel="00000000" w:rsidP="00000000" w:rsidRDefault="00000000" w:rsidRPr="00000000" w14:paraId="0000035D">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5E">
            <w:pPr>
              <w:spacing w:after="0" w:line="276" w:lineRule="auto"/>
              <w:ind w:left="-100" w:firstLine="0"/>
              <w:rPr>
                <w:sz w:val="24"/>
                <w:szCs w:val="24"/>
              </w:rPr>
            </w:pPr>
            <w:r w:rsidDel="00000000" w:rsidR="00000000" w:rsidRPr="00000000">
              <w:rPr>
                <w:sz w:val="24"/>
                <w:szCs w:val="24"/>
                <w:rtl w:val="0"/>
              </w:rPr>
              <w:t xml:space="preserve">Children express their views in a way of their choosing (e.g., through drawing/clay/Lego/blocks/music/sand).</w:t>
            </w:r>
          </w:p>
          <w:p w:rsidR="00000000" w:rsidDel="00000000" w:rsidP="00000000" w:rsidRDefault="00000000" w:rsidRPr="00000000" w14:paraId="0000035F">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60">
            <w:pPr>
              <w:spacing w:after="0" w:line="276" w:lineRule="auto"/>
              <w:ind w:left="-100" w:firstLine="0"/>
              <w:rPr>
                <w:sz w:val="24"/>
                <w:szCs w:val="24"/>
              </w:rPr>
            </w:pPr>
            <w:r w:rsidDel="00000000" w:rsidR="00000000" w:rsidRPr="00000000">
              <w:rPr>
                <w:sz w:val="24"/>
                <w:szCs w:val="24"/>
                <w:rtl w:val="0"/>
              </w:rPr>
              <w:t xml:space="preserve">Observation of diverse forms of pupil expression (e.g. drawings, artefacts, models, storytelling, digital media)</w:t>
            </w:r>
          </w:p>
          <w:p w:rsidR="00000000" w:rsidDel="00000000" w:rsidP="00000000" w:rsidRDefault="00000000" w:rsidRPr="00000000" w14:paraId="00000361">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62">
            <w:pPr>
              <w:spacing w:after="0" w:line="276" w:lineRule="auto"/>
              <w:ind w:left="-100" w:firstLine="0"/>
              <w:rPr>
                <w:sz w:val="24"/>
                <w:szCs w:val="24"/>
              </w:rPr>
            </w:pPr>
            <w:r w:rsidDel="00000000" w:rsidR="00000000" w:rsidRPr="00000000">
              <w:rPr>
                <w:sz w:val="24"/>
                <w:szCs w:val="24"/>
                <w:rtl w:val="0"/>
              </w:rPr>
              <w:t xml:space="preserve">Through informal interactions, children report feeling listened to.</w:t>
            </w:r>
          </w:p>
          <w:p w:rsidR="00000000" w:rsidDel="00000000" w:rsidP="00000000" w:rsidRDefault="00000000" w:rsidRPr="00000000" w14:paraId="00000363">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64">
            <w:pPr>
              <w:spacing w:after="0" w:line="276" w:lineRule="auto"/>
              <w:ind w:left="-10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65">
            <w:pPr>
              <w:spacing w:after="0" w:line="276" w:lineRule="auto"/>
              <w:ind w:left="-100" w:firstLine="0"/>
              <w:rPr>
                <w:sz w:val="24"/>
                <w:szCs w:val="24"/>
              </w:rPr>
            </w:pPr>
            <w:r w:rsidDel="00000000" w:rsidR="00000000" w:rsidRPr="00000000">
              <w:rPr>
                <w:sz w:val="24"/>
                <w:szCs w:val="24"/>
                <w:rtl w:val="0"/>
              </w:rPr>
              <w:t xml:space="preserve">Child-led identification of target group/class/individuals.</w:t>
            </w:r>
          </w:p>
          <w:p w:rsidR="00000000" w:rsidDel="00000000" w:rsidP="00000000" w:rsidRDefault="00000000" w:rsidRPr="00000000" w14:paraId="00000366">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67">
            <w:pPr>
              <w:spacing w:after="0" w:line="276" w:lineRule="auto"/>
              <w:ind w:left="-100" w:firstLine="0"/>
              <w:rPr>
                <w:sz w:val="24"/>
                <w:szCs w:val="24"/>
              </w:rPr>
            </w:pPr>
            <w:r w:rsidDel="00000000" w:rsidR="00000000" w:rsidRPr="00000000">
              <w:rPr>
                <w:sz w:val="24"/>
                <w:szCs w:val="24"/>
                <w:rtl w:val="0"/>
              </w:rPr>
              <w:t xml:space="preserve">Observation of children.</w:t>
            </w:r>
          </w:p>
          <w:p w:rsidR="00000000" w:rsidDel="00000000" w:rsidP="00000000" w:rsidRDefault="00000000" w:rsidRPr="00000000" w14:paraId="00000368">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69">
            <w:pPr>
              <w:spacing w:after="0" w:line="276" w:lineRule="auto"/>
              <w:ind w:left="-100" w:firstLine="0"/>
              <w:rPr>
                <w:sz w:val="24"/>
                <w:szCs w:val="24"/>
              </w:rPr>
            </w:pPr>
            <w:r w:rsidDel="00000000" w:rsidR="00000000" w:rsidRPr="00000000">
              <w:rPr>
                <w:sz w:val="24"/>
                <w:szCs w:val="24"/>
                <w:rtl w:val="0"/>
              </w:rPr>
              <w:t xml:space="preserve">Creation of listening ateliers with sourcing of associated resources.</w:t>
            </w:r>
          </w:p>
          <w:p w:rsidR="00000000" w:rsidDel="00000000" w:rsidP="00000000" w:rsidRDefault="00000000" w:rsidRPr="00000000" w14:paraId="0000036A">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6B">
            <w:pPr>
              <w:spacing w:after="0" w:line="276" w:lineRule="auto"/>
              <w:ind w:left="-100" w:firstLine="0"/>
              <w:rPr>
                <w:sz w:val="24"/>
                <w:szCs w:val="24"/>
              </w:rPr>
            </w:pPr>
            <w:r w:rsidDel="00000000" w:rsidR="00000000" w:rsidRPr="00000000">
              <w:rPr>
                <w:sz w:val="24"/>
                <w:szCs w:val="24"/>
                <w:rtl w:val="0"/>
              </w:rPr>
              <w:t xml:space="preserve">Documentation of listening.</w:t>
            </w:r>
          </w:p>
          <w:p w:rsidR="00000000" w:rsidDel="00000000" w:rsidP="00000000" w:rsidRDefault="00000000" w:rsidRPr="00000000" w14:paraId="0000036C">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6D">
            <w:pPr>
              <w:spacing w:after="0" w:line="276" w:lineRule="auto"/>
              <w:ind w:left="-100" w:firstLine="0"/>
              <w:rPr>
                <w:sz w:val="24"/>
                <w:szCs w:val="24"/>
              </w:rPr>
            </w:pPr>
            <w:r w:rsidDel="00000000" w:rsidR="00000000" w:rsidRPr="00000000">
              <w:rPr>
                <w:sz w:val="24"/>
                <w:szCs w:val="24"/>
                <w:rtl w:val="0"/>
              </w:rPr>
              <w:t xml:space="preserve">Co-constructing meaning with children.</w:t>
            </w:r>
          </w:p>
          <w:p w:rsidR="00000000" w:rsidDel="00000000" w:rsidP="00000000" w:rsidRDefault="00000000" w:rsidRPr="00000000" w14:paraId="0000036E">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6F">
            <w:pPr>
              <w:spacing w:after="0" w:line="276" w:lineRule="auto"/>
              <w:ind w:left="-10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0">
            <w:pPr>
              <w:spacing w:after="0" w:line="276" w:lineRule="auto"/>
              <w:ind w:left="-10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1">
            <w:pPr>
              <w:spacing w:after="0" w:line="276" w:lineRule="auto"/>
              <w:ind w:left="-100" w:firstLine="0"/>
              <w:rPr>
                <w:sz w:val="24"/>
                <w:szCs w:val="24"/>
              </w:rPr>
            </w:pPr>
            <w:r w:rsidDel="00000000" w:rsidR="00000000" w:rsidRPr="00000000">
              <w:rPr>
                <w:sz w:val="24"/>
                <w:szCs w:val="24"/>
                <w:rtl w:val="0"/>
              </w:rPr>
              <w:t xml:space="preserve">March 2027</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2">
            <w:pPr>
              <w:spacing w:after="0" w:line="276" w:lineRule="auto"/>
              <w:ind w:left="-100" w:firstLine="0"/>
              <w:rPr>
                <w:sz w:val="24"/>
                <w:szCs w:val="24"/>
              </w:rPr>
            </w:pPr>
            <w:r w:rsidDel="00000000" w:rsidR="00000000" w:rsidRPr="00000000">
              <w:rPr>
                <w:sz w:val="24"/>
                <w:szCs w:val="24"/>
                <w:rtl w:val="0"/>
              </w:rPr>
              <w:t xml:space="preserve"> </w:t>
            </w:r>
          </w:p>
        </w:tc>
      </w:tr>
      <w:tr>
        <w:trPr>
          <w:cantSplit w:val="0"/>
          <w:trHeight w:val="457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3">
            <w:pPr>
              <w:spacing w:after="0" w:line="276" w:lineRule="auto"/>
              <w:ind w:left="-100" w:firstLine="0"/>
              <w:rPr>
                <w:sz w:val="24"/>
                <w:szCs w:val="24"/>
              </w:rPr>
            </w:pPr>
            <w:r w:rsidDel="00000000" w:rsidR="00000000" w:rsidRPr="00000000">
              <w:rPr>
                <w:sz w:val="24"/>
                <w:szCs w:val="24"/>
                <w:rtl w:val="0"/>
              </w:rPr>
              <w:t xml:space="preserve">Children’s voices are visible and evidenced through a variety of approaches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4">
            <w:pPr>
              <w:spacing w:after="0" w:line="276" w:lineRule="auto"/>
              <w:ind w:left="-100" w:firstLine="0"/>
              <w:rPr>
                <w:sz w:val="24"/>
                <w:szCs w:val="24"/>
              </w:rPr>
            </w:pPr>
            <w:r w:rsidDel="00000000" w:rsidR="00000000" w:rsidRPr="00000000">
              <w:rPr>
                <w:sz w:val="24"/>
                <w:szCs w:val="24"/>
                <w:rtl w:val="0"/>
              </w:rPr>
              <w:t xml:space="preserve">Evidence and documentation of listening using a range of child-led approaches (e.g., observation narratives, talking books, mapping, display spaces, floorbook, portfolios)</w:t>
            </w:r>
          </w:p>
          <w:p w:rsidR="00000000" w:rsidDel="00000000" w:rsidP="00000000" w:rsidRDefault="00000000" w:rsidRPr="00000000" w14:paraId="00000375">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76">
            <w:pPr>
              <w:spacing w:after="0" w:line="276" w:lineRule="auto"/>
              <w:ind w:left="-100" w:firstLine="0"/>
              <w:rPr>
                <w:sz w:val="24"/>
                <w:szCs w:val="24"/>
              </w:rPr>
            </w:pPr>
            <w:r w:rsidDel="00000000" w:rsidR="00000000" w:rsidRPr="00000000">
              <w:rPr>
                <w:sz w:val="24"/>
                <w:szCs w:val="24"/>
                <w:rtl w:val="0"/>
              </w:rPr>
              <w:t xml:space="preserve">Optional - Use of digital tools to gather, co-construct meaning, analyse and share pupil voice (e.g. video, Voice Notes, photographs, Book Creator, digital stories)</w:t>
            </w:r>
          </w:p>
          <w:p w:rsidR="00000000" w:rsidDel="00000000" w:rsidP="00000000" w:rsidRDefault="00000000" w:rsidRPr="00000000" w14:paraId="00000377">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78">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79">
            <w:pPr>
              <w:spacing w:after="0" w:line="276" w:lineRule="auto"/>
              <w:ind w:left="-10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A">
            <w:pPr>
              <w:spacing w:after="0" w:line="276" w:lineRule="auto"/>
              <w:ind w:left="-100" w:firstLine="0"/>
              <w:rPr>
                <w:sz w:val="24"/>
                <w:szCs w:val="24"/>
              </w:rPr>
            </w:pPr>
            <w:r w:rsidDel="00000000" w:rsidR="00000000" w:rsidRPr="00000000">
              <w:rPr>
                <w:sz w:val="24"/>
                <w:szCs w:val="24"/>
                <w:rtl w:val="0"/>
              </w:rPr>
              <w:t xml:space="preserve">Identify documentation approaches to trial (through collaboration with children).</w:t>
            </w:r>
          </w:p>
          <w:p w:rsidR="00000000" w:rsidDel="00000000" w:rsidP="00000000" w:rsidRDefault="00000000" w:rsidRPr="00000000" w14:paraId="0000037B">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7C">
            <w:pPr>
              <w:spacing w:after="0" w:line="276" w:lineRule="auto"/>
              <w:ind w:left="-100" w:firstLine="0"/>
              <w:rPr>
                <w:sz w:val="24"/>
                <w:szCs w:val="24"/>
              </w:rPr>
            </w:pPr>
            <w:r w:rsidDel="00000000" w:rsidR="00000000" w:rsidRPr="00000000">
              <w:rPr>
                <w:sz w:val="24"/>
                <w:szCs w:val="24"/>
                <w:rtl w:val="0"/>
              </w:rPr>
              <w:t xml:space="preserve">Involve children in the process of documenting their own voices (if appropriate).</w:t>
            </w:r>
          </w:p>
          <w:p w:rsidR="00000000" w:rsidDel="00000000" w:rsidP="00000000" w:rsidRDefault="00000000" w:rsidRPr="00000000" w14:paraId="0000037D">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7E">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7F">
            <w:pPr>
              <w:spacing w:after="0" w:line="276" w:lineRule="auto"/>
              <w:ind w:left="-100" w:firstLine="0"/>
              <w:rPr>
                <w:sz w:val="24"/>
                <w:szCs w:val="24"/>
              </w:rPr>
            </w:pPr>
            <w:r w:rsidDel="00000000" w:rsidR="00000000" w:rsidRPr="00000000">
              <w:rPr>
                <w:sz w:val="24"/>
                <w:szCs w:val="24"/>
                <w:rtl w:val="0"/>
              </w:rPr>
              <w:t xml:space="preserve">Evidence the journey of listening to children, using school-specific, child-friendly approaches (which may include digital technology).</w:t>
            </w:r>
          </w:p>
          <w:p w:rsidR="00000000" w:rsidDel="00000000" w:rsidP="00000000" w:rsidRDefault="00000000" w:rsidRPr="00000000" w14:paraId="00000380">
            <w:pPr>
              <w:spacing w:after="0" w:line="276" w:lineRule="auto"/>
              <w:ind w:left="-10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81">
            <w:pPr>
              <w:spacing w:after="0" w:line="276" w:lineRule="auto"/>
              <w:ind w:left="-10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82">
            <w:pPr>
              <w:spacing w:after="0" w:line="276" w:lineRule="auto"/>
              <w:ind w:left="-100" w:firstLine="0"/>
              <w:rPr>
                <w:sz w:val="24"/>
                <w:szCs w:val="24"/>
              </w:rPr>
            </w:pPr>
            <w:r w:rsidDel="00000000" w:rsidR="00000000" w:rsidRPr="00000000">
              <w:rPr>
                <w:sz w:val="24"/>
                <w:szCs w:val="24"/>
                <w:rtl w:val="0"/>
              </w:rPr>
              <w:t xml:space="preserve">March 2027</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83">
            <w:pPr>
              <w:spacing w:after="0" w:line="276" w:lineRule="auto"/>
              <w:ind w:left="-100" w:firstLine="0"/>
              <w:rPr>
                <w:sz w:val="24"/>
                <w:szCs w:val="24"/>
              </w:rPr>
            </w:pPr>
            <w:r w:rsidDel="00000000" w:rsidR="00000000" w:rsidRPr="00000000">
              <w:rPr>
                <w:sz w:val="24"/>
                <w:szCs w:val="24"/>
                <w:rtl w:val="0"/>
              </w:rPr>
              <w:t xml:space="preserve"> </w:t>
            </w:r>
          </w:p>
        </w:tc>
      </w:tr>
      <w:tr>
        <w:trPr>
          <w:cantSplit w:val="0"/>
          <w:trHeight w:val="55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84">
            <w:pPr>
              <w:spacing w:after="0" w:line="276" w:lineRule="auto"/>
              <w:ind w:left="-100" w:firstLine="0"/>
              <w:rPr>
                <w:sz w:val="24"/>
                <w:szCs w:val="24"/>
              </w:rPr>
            </w:pPr>
            <w:r w:rsidDel="00000000" w:rsidR="00000000" w:rsidRPr="00000000">
              <w:rPr>
                <w:sz w:val="24"/>
                <w:szCs w:val="24"/>
                <w:rtl w:val="0"/>
              </w:rPr>
              <w:t xml:space="preserve">Children’s voices influence change:</w:t>
            </w:r>
          </w:p>
          <w:p w:rsidR="00000000" w:rsidDel="00000000" w:rsidP="00000000" w:rsidRDefault="00000000" w:rsidRPr="00000000" w14:paraId="00000385">
            <w:pPr>
              <w:spacing w:after="0" w:line="276" w:lineRule="auto"/>
              <w:ind w:left="-100" w:firstLine="0"/>
              <w:rPr>
                <w:sz w:val="24"/>
                <w:szCs w:val="24"/>
              </w:rPr>
            </w:pPr>
            <w:r w:rsidDel="00000000" w:rsidR="00000000" w:rsidRPr="00000000">
              <w:rPr>
                <w:sz w:val="24"/>
                <w:szCs w:val="24"/>
                <w:rtl w:val="0"/>
              </w:rPr>
              <w:t xml:space="preserve">Child-led identification of school improvement priority for 27/28</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86">
            <w:pPr>
              <w:spacing w:after="0" w:line="276" w:lineRule="auto"/>
              <w:ind w:left="-100" w:firstLine="0"/>
              <w:rPr>
                <w:sz w:val="24"/>
                <w:szCs w:val="24"/>
              </w:rPr>
            </w:pPr>
            <w:r w:rsidDel="00000000" w:rsidR="00000000" w:rsidRPr="00000000">
              <w:rPr>
                <w:sz w:val="24"/>
                <w:szCs w:val="24"/>
                <w:rtl w:val="0"/>
              </w:rPr>
              <w:t xml:space="preserve">Based on the above stages, children’s views will inform a school improvement priority for 27/28.</w:t>
            </w:r>
          </w:p>
          <w:p w:rsidR="00000000" w:rsidDel="00000000" w:rsidP="00000000" w:rsidRDefault="00000000" w:rsidRPr="00000000" w14:paraId="00000387">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88">
            <w:pPr>
              <w:spacing w:after="0" w:line="276" w:lineRule="auto"/>
              <w:ind w:left="-100" w:firstLine="0"/>
              <w:rPr>
                <w:sz w:val="24"/>
                <w:szCs w:val="24"/>
              </w:rPr>
            </w:pPr>
            <w:r w:rsidDel="00000000" w:rsidR="00000000" w:rsidRPr="00000000">
              <w:rPr>
                <w:sz w:val="24"/>
                <w:szCs w:val="24"/>
                <w:rtl w:val="0"/>
              </w:rPr>
              <w:t xml:space="preserve">Evidence trail of children’s views providing a rationale for future school improvement area (e.g., relating to strategic priorities/curriculum/school environment).</w:t>
            </w:r>
          </w:p>
          <w:p w:rsidR="00000000" w:rsidDel="00000000" w:rsidP="00000000" w:rsidRDefault="00000000" w:rsidRPr="00000000" w14:paraId="00000389">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8A">
            <w:pPr>
              <w:spacing w:after="0" w:line="276" w:lineRule="auto"/>
              <w:ind w:left="-100" w:firstLine="0"/>
              <w:rPr>
                <w:sz w:val="24"/>
                <w:szCs w:val="24"/>
              </w:rPr>
            </w:pPr>
            <w:r w:rsidDel="00000000" w:rsidR="00000000" w:rsidRPr="00000000">
              <w:rPr>
                <w:sz w:val="24"/>
                <w:szCs w:val="24"/>
                <w:rtl w:val="0"/>
              </w:rPr>
              <w:t xml:space="preserve">Future learner participation is planned for in improvement cycles (plan–do–review).</w:t>
            </w:r>
          </w:p>
          <w:p w:rsidR="00000000" w:rsidDel="00000000" w:rsidP="00000000" w:rsidRDefault="00000000" w:rsidRPr="00000000" w14:paraId="0000038B">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8C">
            <w:pPr>
              <w:spacing w:after="0" w:line="276" w:lineRule="auto"/>
              <w:ind w:left="-10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8D">
            <w:pPr>
              <w:spacing w:after="0" w:line="276" w:lineRule="auto"/>
              <w:ind w:left="-100" w:firstLine="0"/>
              <w:rPr>
                <w:sz w:val="24"/>
                <w:szCs w:val="24"/>
              </w:rPr>
            </w:pPr>
            <w:r w:rsidDel="00000000" w:rsidR="00000000" w:rsidRPr="00000000">
              <w:rPr>
                <w:sz w:val="24"/>
                <w:szCs w:val="24"/>
                <w:rtl w:val="0"/>
              </w:rPr>
              <w:t xml:space="preserve">Engagement in the Twilight sessions and professional learning</w:t>
            </w:r>
          </w:p>
          <w:p w:rsidR="00000000" w:rsidDel="00000000" w:rsidP="00000000" w:rsidRDefault="00000000" w:rsidRPr="00000000" w14:paraId="0000038E">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8F">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90">
            <w:pPr>
              <w:spacing w:after="0" w:line="276" w:lineRule="auto"/>
              <w:ind w:left="-100" w:firstLine="0"/>
              <w:rPr>
                <w:sz w:val="24"/>
                <w:szCs w:val="24"/>
              </w:rPr>
            </w:pPr>
            <w:r w:rsidDel="00000000" w:rsidR="00000000" w:rsidRPr="00000000">
              <w:rPr>
                <w:sz w:val="24"/>
                <w:szCs w:val="24"/>
                <w:rtl w:val="0"/>
              </w:rPr>
              <w:t xml:space="preserve">Share the journey of listening to children’s voices, using multi-media, at the final Twilight Session (March 2</w:t>
            </w:r>
            <w:r w:rsidDel="00000000" w:rsidR="00000000" w:rsidRPr="00000000">
              <w:rPr>
                <w:sz w:val="24"/>
                <w:szCs w:val="24"/>
                <w:vertAlign w:val="superscript"/>
                <w:rtl w:val="0"/>
              </w:rPr>
              <w:t xml:space="preserve">nd</w:t>
            </w:r>
            <w:r w:rsidDel="00000000" w:rsidR="00000000" w:rsidRPr="00000000">
              <w:rPr>
                <w:sz w:val="24"/>
                <w:szCs w:val="24"/>
                <w:rtl w:val="0"/>
              </w:rPr>
              <w:t xml:space="preserve">) and within own staff teams and communities.</w:t>
            </w:r>
          </w:p>
          <w:p w:rsidR="00000000" w:rsidDel="00000000" w:rsidP="00000000" w:rsidRDefault="00000000" w:rsidRPr="00000000" w14:paraId="00000391">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92">
            <w:pPr>
              <w:spacing w:after="0" w:line="276" w:lineRule="auto"/>
              <w:ind w:left="-100" w:firstLine="0"/>
              <w:rPr>
                <w:sz w:val="24"/>
                <w:szCs w:val="24"/>
              </w:rPr>
            </w:pPr>
            <w:r w:rsidDel="00000000" w:rsidR="00000000" w:rsidRPr="00000000">
              <w:rPr>
                <w:sz w:val="24"/>
                <w:szCs w:val="24"/>
                <w:rtl w:val="0"/>
              </w:rPr>
              <w:t xml:space="preserve">Include identified area for improvement in 27/28 School Improvement Priorities</w:t>
            </w:r>
          </w:p>
          <w:p w:rsidR="00000000" w:rsidDel="00000000" w:rsidP="00000000" w:rsidRDefault="00000000" w:rsidRPr="00000000" w14:paraId="00000393">
            <w:pPr>
              <w:spacing w:after="0" w:line="276" w:lineRule="auto"/>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394">
            <w:pPr>
              <w:spacing w:after="0" w:line="276" w:lineRule="auto"/>
              <w:ind w:left="-100" w:firstLine="0"/>
              <w:rPr>
                <w:sz w:val="24"/>
                <w:szCs w:val="24"/>
              </w:rPr>
            </w:pPr>
            <w:r w:rsidDel="00000000" w:rsidR="00000000" w:rsidRPr="00000000">
              <w:rPr>
                <w:sz w:val="24"/>
                <w:szCs w:val="24"/>
                <w:rtl w:val="0"/>
              </w:rPr>
              <w:t xml:space="preserve">Discuss as a staff team how to build on this Framework/approach in future years.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95">
            <w:pPr>
              <w:spacing w:after="0" w:line="276" w:lineRule="auto"/>
              <w:ind w:left="-10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96">
            <w:pPr>
              <w:spacing w:after="0" w:line="276" w:lineRule="auto"/>
              <w:ind w:left="-100" w:firstLine="0"/>
              <w:rPr>
                <w:sz w:val="24"/>
                <w:szCs w:val="24"/>
              </w:rPr>
            </w:pPr>
            <w:r w:rsidDel="00000000" w:rsidR="00000000" w:rsidRPr="00000000">
              <w:rPr>
                <w:sz w:val="24"/>
                <w:szCs w:val="24"/>
                <w:rtl w:val="0"/>
              </w:rPr>
              <w:t xml:space="preserve">June 2027</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97">
            <w:pPr>
              <w:spacing w:after="0" w:line="276" w:lineRule="auto"/>
              <w:ind w:left="-100" w:firstLine="0"/>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398">
      <w:pPr>
        <w:spacing w:line="244.8"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Self Evaluation Core Quality Indicators over time (Microsoft f</w:t>
      </w:r>
      <w:r w:rsidDel="00000000" w:rsidR="00000000" w:rsidRPr="00000000">
        <w:rPr>
          <w:b w:val="1"/>
          <w:bCs w:val="1"/>
          <w:sz w:val="24"/>
          <w:szCs w:val="24"/>
          <w:rtl w:val="0"/>
        </w:rPr>
        <w:t xml:space="preserve">or</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 also to be updated)</w:t>
      </w:r>
    </w:p>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5"/>
        <w:tblW w:w="13948.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22"/>
        <w:gridCol w:w="2348"/>
        <w:gridCol w:w="2361"/>
        <w:gridCol w:w="2232"/>
        <w:gridCol w:w="2232"/>
        <w:gridCol w:w="2353"/>
        <w:tblGridChange w:id="0">
          <w:tblGrid>
            <w:gridCol w:w="2422"/>
            <w:gridCol w:w="2348"/>
            <w:gridCol w:w="2361"/>
            <w:gridCol w:w="2232"/>
            <w:gridCol w:w="2232"/>
            <w:gridCol w:w="235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Core QI</w:t>
            </w:r>
          </w:p>
        </w:tc>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Establishment Self Evaluation (1-6)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Validated Self Evaluation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HMiE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22-23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23-24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24-25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Date: May/June 26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Date: 20</w:t>
            </w:r>
            <w:r w:rsidDel="00000000" w:rsidR="00000000" w:rsidRPr="00000000">
              <w:rPr>
                <w:sz w:val="24"/>
                <w:szCs w:val="24"/>
                <w:rtl w:val="0"/>
              </w:rPr>
              <w:t xml:space="preserve">18</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1.3 Leadership of Change </w:t>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2.3 Learning, teaching and assessment </w:t>
            </w:r>
          </w:p>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3.1 Ensuring wellbeing, equality and inclusion</w:t>
            </w:r>
          </w:p>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3.2 Raising attainment and achievement/Securing children’s progress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3</w:t>
            </w:r>
            <w:r w:rsidDel="00000000" w:rsidR="00000000" w:rsidRPr="00000000">
              <w:rPr>
                <w:rtl w:val="0"/>
              </w:rPr>
            </w:r>
          </w:p>
        </w:tc>
      </w:tr>
    </w:tbl>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6.99999999999994"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3C9">
      <w:pPr>
        <w:spacing w:after="0" w:line="240" w:lineRule="auto"/>
        <w:rPr>
          <w:sz w:val="24"/>
          <w:szCs w:val="24"/>
        </w:rPr>
      </w:pPr>
      <w:r w:rsidDel="00000000" w:rsidR="00000000" w:rsidRPr="00000000">
        <w:rPr>
          <w:rtl w:val="0"/>
        </w:rPr>
      </w:r>
    </w:p>
    <w:sectPr>
      <w:footerReference r:id="rId15" w:type="default"/>
      <w:pgSz w:h="11906" w:w="16838"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502" w:hanging="360"/>
      </w:pPr>
      <w:rPr>
        <w:rFonts w:ascii="Noto Sans Symbols" w:cs="Noto Sans Symbols" w:eastAsia="Noto Sans Symbols" w:hAnsi="Noto Sans Symbols"/>
      </w:rPr>
    </w:lvl>
    <w:lvl w:ilvl="1">
      <w:start w:val="1"/>
      <w:numFmt w:val="bullet"/>
      <w:lvlText w:val="o"/>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_GB"/>
      </w:rPr>
    </w:rPrDefault>
    <w:pPrDefault>
      <w:pPr>
        <w:spacing w:after="160" w:line="246.9999999999999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400" w:line="240" w:lineRule="auto"/>
      <w:ind w:left="0" w:right="0" w:firstLine="0"/>
      <w:jc w:val="left"/>
    </w:pPr>
    <w:rPr>
      <w:rFonts w:ascii="Play" w:cs="Play" w:eastAsia="Play" w:hAnsi="Play"/>
      <w:b w:val="0"/>
      <w:bCs w:val="0"/>
      <w:i w:val="0"/>
      <w:iCs w:val="0"/>
      <w:smallCaps w:val="0"/>
      <w:strike w:val="0"/>
      <w:color w:val="0a2f41"/>
      <w:sz w:val="36"/>
      <w:szCs w:val="36"/>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left"/>
    </w:pPr>
    <w:rPr>
      <w:rFonts w:ascii="Play" w:cs="Play" w:eastAsia="Play" w:hAnsi="Play"/>
      <w:b w:val="0"/>
      <w:bCs w:val="0"/>
      <w:i w:val="0"/>
      <w:iCs w:val="0"/>
      <w:smallCaps w:val="0"/>
      <w:strike w:val="0"/>
      <w:color w:val="0f4761"/>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left"/>
    </w:pPr>
    <w:rPr>
      <w:rFonts w:ascii="Play" w:cs="Play" w:eastAsia="Play" w:hAnsi="Play"/>
      <w:b w:val="0"/>
      <w:bCs w:val="0"/>
      <w:i w:val="0"/>
      <w:iCs w:val="0"/>
      <w:smallCaps w:val="0"/>
      <w:strike w:val="0"/>
      <w:color w:val="0f4761"/>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46.99999999999994" w:lineRule="auto"/>
      <w:ind w:left="0" w:right="0" w:firstLine="0"/>
      <w:jc w:val="left"/>
    </w:pPr>
    <w:rPr>
      <w:rFonts w:ascii="Play" w:cs="Play" w:eastAsia="Play" w:hAnsi="Play"/>
      <w:b w:val="0"/>
      <w:bCs w:val="0"/>
      <w:i w:val="0"/>
      <w:iCs w:val="0"/>
      <w:smallCaps w:val="0"/>
      <w:strike w:val="0"/>
      <w:color w:val="0f4761"/>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46.99999999999994" w:lineRule="auto"/>
      <w:ind w:left="0" w:right="0" w:firstLine="0"/>
      <w:jc w:val="left"/>
    </w:pPr>
    <w:rPr>
      <w:rFonts w:ascii="Play" w:cs="Play" w:eastAsia="Play" w:hAnsi="Play"/>
      <w:b w:val="0"/>
      <w:bCs w:val="0"/>
      <w:i w:val="0"/>
      <w:iCs w:val="0"/>
      <w:smallCaps w:val="1"/>
      <w:strike w:val="0"/>
      <w:color w:val="0f4761"/>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46.99999999999994" w:lineRule="auto"/>
      <w:ind w:left="0" w:right="0" w:firstLine="0"/>
      <w:jc w:val="left"/>
    </w:pPr>
    <w:rPr>
      <w:rFonts w:ascii="Play" w:cs="Play" w:eastAsia="Play" w:hAnsi="Play"/>
      <w:b w:val="0"/>
      <w:bCs w:val="0"/>
      <w:i w:val="1"/>
      <w:iCs w:val="1"/>
      <w:smallCaps w:val="1"/>
      <w:strike w:val="0"/>
      <w:color w:val="0a2f41"/>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04" w:lineRule="auto"/>
      <w:ind w:left="0" w:right="0" w:firstLine="0"/>
      <w:jc w:val="left"/>
    </w:pPr>
    <w:rPr>
      <w:rFonts w:ascii="Play" w:cs="Play" w:eastAsia="Play" w:hAnsi="Play"/>
      <w:b w:val="0"/>
      <w:bCs w:val="0"/>
      <w:i w:val="0"/>
      <w:iCs w:val="0"/>
      <w:smallCaps w:val="1"/>
      <w:strike w:val="0"/>
      <w:color w:val="0e2841"/>
      <w:sz w:val="72"/>
      <w:szCs w:val="72"/>
      <w:u w:val="none"/>
      <w:shd w:fill="auto" w:val="clear"/>
      <w:vertAlign w:val="baseline"/>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pPr>
    <w:rPr>
      <w:rFonts w:ascii="Play" w:cs="Play" w:eastAsia="Play" w:hAnsi="Play"/>
      <w:b w:val="0"/>
      <w:bCs w:val="0"/>
      <w:i w:val="0"/>
      <w:iCs w:val="0"/>
      <w:smallCaps w:val="0"/>
      <w:strike w:val="0"/>
      <w:color w:val="156082"/>
      <w:sz w:val="28"/>
      <w:szCs w:val="28"/>
      <w:u w:val="none"/>
      <w:shd w:fill="auto" w:val="clear"/>
      <w:vertAlign w:val="baseline"/>
    </w:rPr>
  </w:style>
  <w:style w:type="table" w:styleId="Table1">
    <w:basedOn w:val="TableNormal"/>
    <w:tblPr>
      <w:tblStyleRowBandSize w:val="1"/>
      <w:tblStyleColBandSize w:val="1"/>
      <w:tblCellMar>
        <w:top w:w="0.0" w:type="dxa"/>
        <w:left w:w="103.0" w:type="dxa"/>
        <w:bottom w:w="0.0" w:type="dxa"/>
        <w:right w:w="108.0" w:type="dxa"/>
      </w:tblCellMar>
    </w:tblPr>
  </w:style>
  <w:style w:type="table" w:styleId="Table2">
    <w:basedOn w:val="TableNormal"/>
    <w:tblPr>
      <w:tblStyleRowBandSize w:val="1"/>
      <w:tblStyleColBandSize w:val="1"/>
      <w:tblCellMar>
        <w:top w:w="0.0" w:type="dxa"/>
        <w:left w:w="103.0" w:type="dxa"/>
        <w:bottom w:w="0.0" w:type="dxa"/>
        <w:right w:w="108.0" w:type="dxa"/>
      </w:tblCellMar>
    </w:tblPr>
  </w:style>
  <w:style w:type="table" w:styleId="Table3">
    <w:basedOn w:val="TableNormal"/>
    <w:tblPr>
      <w:tblStyleRowBandSize w:val="1"/>
      <w:tblStyleColBandSize w:val="1"/>
      <w:tblCellMar>
        <w:top w:w="0.0" w:type="dxa"/>
        <w:left w:w="103.0" w:type="dxa"/>
        <w:bottom w:w="0.0" w:type="dxa"/>
        <w:right w:w="108.0" w:type="dxa"/>
      </w:tblCellMar>
    </w:tblPr>
  </w:style>
  <w:style w:type="table" w:styleId="Table4">
    <w:basedOn w:val="TableNormal"/>
    <w:tblPr>
      <w:tblStyleRowBandSize w:val="1"/>
      <w:tblStyleColBandSize w:val="1"/>
      <w:tblCellMar>
        <w:top w:w="0.0" w:type="dxa"/>
        <w:left w:w="103.0" w:type="dxa"/>
        <w:bottom w:w="0.0" w:type="dxa"/>
        <w:right w:w="108.0" w:type="dxa"/>
      </w:tblCellMar>
    </w:tblPr>
  </w:style>
  <w:style w:type="table" w:styleId="Table5">
    <w:basedOn w:val="TableNormal"/>
    <w:tblPr>
      <w:tblStyleRowBandSize w:val="1"/>
      <w:tblStyleColBandSize w:val="1"/>
      <w:tblCellMar>
        <w:top w:w="0.0" w:type="dxa"/>
        <w:left w:w="103.0" w:type="dxa"/>
        <w:bottom w:w="0.0" w:type="dxa"/>
        <w:right w:w="108.0" w:type="dxa"/>
      </w:tblCellMar>
    </w:tblPr>
  </w:style>
  <w:style w:type="table" w:styleId="Table6">
    <w:basedOn w:val="TableNormal"/>
    <w:tblPr>
      <w:tblStyleRowBandSize w:val="1"/>
      <w:tblStyleColBandSize w:val="1"/>
      <w:tblCellMar>
        <w:top w:w="0.0" w:type="dxa"/>
        <w:left w:w="103.0" w:type="dxa"/>
        <w:bottom w:w="0.0" w:type="dxa"/>
        <w:right w:w="108.0" w:type="dxa"/>
      </w:tblCellMar>
    </w:tblPr>
  </w:style>
  <w:style w:type="table" w:styleId="Table7">
    <w:basedOn w:val="TableNormal"/>
    <w:tblPr>
      <w:tblStyleRowBandSize w:val="1"/>
      <w:tblStyleColBandSize w:val="1"/>
      <w:tblCellMar>
        <w:top w:w="0.0" w:type="dxa"/>
        <w:left w:w="103.0" w:type="dxa"/>
        <w:bottom w:w="0.0" w:type="dxa"/>
        <w:right w:w="108.0" w:type="dxa"/>
      </w:tblCellMar>
    </w:tblPr>
  </w:style>
  <w:style w:type="table" w:styleId="Table8">
    <w:basedOn w:val="TableNormal"/>
    <w:tblPr>
      <w:tblStyleRowBandSize w:val="1"/>
      <w:tblStyleColBandSize w:val="1"/>
      <w:tblCellMar>
        <w:top w:w="0.0" w:type="dxa"/>
        <w:left w:w="103.0" w:type="dxa"/>
        <w:bottom w:w="0.0" w:type="dxa"/>
        <w:right w:w="108.0" w:type="dxa"/>
      </w:tblCellMar>
    </w:tblPr>
  </w:style>
  <w:style w:type="table" w:styleId="Table9">
    <w:basedOn w:val="TableNormal"/>
    <w:tblPr>
      <w:tblStyleRowBandSize w:val="1"/>
      <w:tblStyleColBandSize w:val="1"/>
      <w:tblCellMar>
        <w:top w:w="0.0" w:type="dxa"/>
        <w:left w:w="103.0" w:type="dxa"/>
        <w:bottom w:w="0.0" w:type="dxa"/>
        <w:right w:w="108.0" w:type="dxa"/>
      </w:tblCellMar>
    </w:tblPr>
  </w:style>
  <w:style w:type="table" w:styleId="Table10">
    <w:basedOn w:val="TableNormal"/>
    <w:tblPr>
      <w:tblStyleRowBandSize w:val="1"/>
      <w:tblStyleColBandSize w:val="1"/>
      <w:tblCellMar>
        <w:top w:w="0.0" w:type="dxa"/>
        <w:left w:w="103.0" w:type="dxa"/>
        <w:bottom w:w="0.0" w:type="dxa"/>
        <w:right w:w="108.0" w:type="dxa"/>
      </w:tblCellMar>
    </w:tblPr>
  </w:style>
  <w:style w:type="table" w:styleId="Table11">
    <w:basedOn w:val="TableNormal"/>
    <w:tblPr>
      <w:tblStyleRowBandSize w:val="1"/>
      <w:tblStyleColBandSize w:val="1"/>
      <w:tblCellMar>
        <w:top w:w="0.0" w:type="dxa"/>
        <w:left w:w="103.0" w:type="dxa"/>
        <w:bottom w:w="0.0" w:type="dxa"/>
        <w:right w:w="108.0" w:type="dxa"/>
      </w:tblCellMar>
    </w:tblPr>
  </w:style>
  <w:style w:type="table" w:styleId="Table12">
    <w:basedOn w:val="TableNormal"/>
    <w:tblPr>
      <w:tblStyleRowBandSize w:val="1"/>
      <w:tblStyleColBandSize w:val="1"/>
      <w:tblCellMar>
        <w:top w:w="0.0" w:type="dxa"/>
        <w:left w:w="103.0" w:type="dxa"/>
        <w:bottom w:w="0.0" w:type="dxa"/>
        <w:right w:w="108.0" w:type="dxa"/>
      </w:tblCellMar>
    </w:tblPr>
  </w:style>
  <w:style w:type="table" w:styleId="Table13">
    <w:basedOn w:val="TableNormal"/>
    <w:tblPr>
      <w:tblStyleRowBandSize w:val="1"/>
      <w:tblStyleColBandSize w:val="1"/>
      <w:tblCellMar>
        <w:top w:w="0.0" w:type="dxa"/>
        <w:left w:w="103.0" w:type="dxa"/>
        <w:bottom w:w="0.0" w:type="dxa"/>
        <w:right w:w="108.0" w:type="dxa"/>
      </w:tblCellMar>
    </w:tblPr>
  </w:style>
  <w:style w:type="table" w:styleId="Table14">
    <w:basedOn w:val="TableNormal"/>
    <w:tblPr>
      <w:tblStyleRowBandSize w:val="1"/>
      <w:tblStyleColBandSize w:val="1"/>
      <w:tblCellMar>
        <w:top w:w="0.0" w:type="dxa"/>
        <w:left w:w="103.0" w:type="dxa"/>
        <w:bottom w:w="0.0" w:type="dxa"/>
        <w:right w:w="108.0" w:type="dxa"/>
      </w:tblCellMar>
    </w:tblPr>
  </w:style>
  <w:style w:type="table" w:styleId="Table15">
    <w:basedOn w:val="TableNormal"/>
    <w:tblPr>
      <w:tblStyleRowBandSize w:val="1"/>
      <w:tblStyleColBandSize w:val="1"/>
      <w:tblCellMar>
        <w:top w:w="0.0" w:type="dxa"/>
        <w:left w:w="103.0" w:type="dxa"/>
        <w:bottom w:w="0.0" w:type="dxa"/>
        <w:right w:w="108.0" w:type="dxa"/>
      </w:tblCellMar>
    </w:tblPr>
  </w:style>
  <w:style w:type="table" w:styleId="Table16">
    <w:basedOn w:val="TableNormal"/>
    <w:tblPr>
      <w:tblStyleRowBandSize w:val="1"/>
      <w:tblStyleColBandSize w:val="1"/>
      <w:tblCellMar>
        <w:top w:w="0.0" w:type="dxa"/>
        <w:left w:w="103.0" w:type="dxa"/>
        <w:bottom w:w="0.0" w:type="dxa"/>
        <w:right w:w="108.0" w:type="dxa"/>
      </w:tblCellMar>
    </w:tblPr>
  </w:style>
  <w:style w:type="table" w:styleId="Table17">
    <w:basedOn w:val="TableNormal"/>
    <w:tblPr>
      <w:tblStyleRowBandSize w:val="1"/>
      <w:tblStyleColBandSize w:val="1"/>
      <w:tblCellMar>
        <w:top w:w="0.0" w:type="dxa"/>
        <w:left w:w="103.0" w:type="dxa"/>
        <w:bottom w:w="0.0" w:type="dxa"/>
        <w:right w:w="108.0" w:type="dxa"/>
      </w:tblCellMar>
    </w:tblPr>
  </w:style>
  <w:style w:type="table" w:styleId="Table18">
    <w:basedOn w:val="TableNormal"/>
    <w:tblPr>
      <w:tblStyleRowBandSize w:val="1"/>
      <w:tblStyleColBandSize w:val="1"/>
      <w:tblCellMar>
        <w:top w:w="0.0" w:type="dxa"/>
        <w:left w:w="103.0" w:type="dxa"/>
        <w:bottom w:w="0.0" w:type="dxa"/>
        <w:right w:w="108.0" w:type="dxa"/>
      </w:tblCellMar>
    </w:tblPr>
  </w:style>
  <w:style w:type="table" w:styleId="Table19">
    <w:basedOn w:val="TableNormal"/>
    <w:tblPr>
      <w:tblStyleRowBandSize w:val="1"/>
      <w:tblStyleColBandSize w:val="1"/>
      <w:tblCellMar>
        <w:top w:w="0.0" w:type="dxa"/>
        <w:left w:w="103.0" w:type="dxa"/>
        <w:bottom w:w="0.0" w:type="dxa"/>
        <w:right w:w="108.0" w:type="dxa"/>
      </w:tblCellMar>
    </w:tblPr>
  </w:style>
  <w:style w:type="table" w:styleId="Table20">
    <w:basedOn w:val="TableNormal"/>
    <w:tblPr>
      <w:tblStyleRowBandSize w:val="1"/>
      <w:tblStyleColBandSize w:val="1"/>
      <w:tblCellMar/>
    </w:tblPr>
  </w:style>
  <w:style w:type="table" w:styleId="Table21">
    <w:basedOn w:val="TableNormal"/>
    <w:tblPr>
      <w:tblStyleRowBandSize w:val="1"/>
      <w:tblStyleColBandSize w:val="1"/>
      <w:tblCellMar/>
    </w:tblPr>
  </w:style>
  <w:style w:type="table" w:styleId="Table22">
    <w:basedOn w:val="TableNormal"/>
    <w:tblPr>
      <w:tblStyleRowBandSize w:val="1"/>
      <w:tblStyleColBandSize w:val="1"/>
      <w:tblCellMar/>
    </w:tblPr>
  </w:style>
  <w:style w:type="table" w:styleId="Table23">
    <w:basedOn w:val="TableNormal"/>
    <w:tblPr>
      <w:tblStyleRowBandSize w:val="1"/>
      <w:tblStyleColBandSize w:val="1"/>
      <w:tblCellMar/>
    </w:tblPr>
  </w:style>
  <w:style w:type="table" w:styleId="Table24">
    <w:basedOn w:val="TableNormal"/>
    <w:tblPr>
      <w:tblStyleRowBandSize w:val="1"/>
      <w:tblStyleColBandSize w:val="1"/>
      <w:tblCellMar/>
    </w:tblPr>
  </w:style>
  <w:style w:type="table" w:styleId="Table25">
    <w:basedOn w:val="TableNormal"/>
    <w:tblPr>
      <w:tblStyleRowBandSize w:val="1"/>
      <w:tblStyleColBandSize w:val="1"/>
      <w:tblCellMar>
        <w:top w:w="0.0" w:type="dxa"/>
        <w:left w:w="103.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gov.scot/publications/decision-making-children-and-young-peoples-participation/" TargetMode="External"/><Relationship Id="rId10" Type="http://schemas.openxmlformats.org/officeDocument/2006/relationships/image" Target="media/image4.png"/><Relationship Id="rId13" Type="http://schemas.openxmlformats.org/officeDocument/2006/relationships/hyperlink" Target="https://education.gov.scot/resources/learner-participation-in-educational-settings/" TargetMode="External"/><Relationship Id="rId12" Type="http://schemas.openxmlformats.org/officeDocument/2006/relationships/hyperlink" Target="https://education.gov.scot/resources/learner-participation-in-educational-setting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footer" Target="footer1.xml"/><Relationship Id="rId14" Type="http://schemas.openxmlformats.org/officeDocument/2006/relationships/hyperlink" Target="https://www.cypcs.org.uk/resources/7-golden-rules-for-children/"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