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0821375"/>
        <w:docPartObj>
          <w:docPartGallery w:val="Cover Pages"/>
          <w:docPartUnique/>
        </w:docPartObj>
      </w:sdtPr>
      <w:sdtEndPr/>
      <w:sdtContent>
        <w:p w14:paraId="6DE16F4C" w14:textId="77777777" w:rsidR="00626CE8" w:rsidRDefault="00626CE8"/>
        <w:p w14:paraId="1F74786D" w14:textId="683D0688" w:rsidR="001E534A" w:rsidRDefault="00E638F0" w:rsidP="001E534A">
          <w:r>
            <w:rPr>
              <w:noProof/>
              <w:lang w:eastAsia="en-GB"/>
            </w:rPr>
            <mc:AlternateContent>
              <mc:Choice Requires="wps">
                <w:drawing>
                  <wp:anchor distT="0" distB="0" distL="114300" distR="114300" simplePos="0" relativeHeight="251674624" behindDoc="0" locked="0" layoutInCell="1" allowOverlap="1" wp14:anchorId="16BCD614" wp14:editId="21295866">
                    <wp:simplePos x="0" y="0"/>
                    <wp:positionH relativeFrom="column">
                      <wp:posOffset>508957</wp:posOffset>
                    </wp:positionH>
                    <wp:positionV relativeFrom="paragraph">
                      <wp:posOffset>6914347</wp:posOffset>
                    </wp:positionV>
                    <wp:extent cx="4589253" cy="2475781"/>
                    <wp:effectExtent l="0" t="0" r="190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253" cy="2475781"/>
                            </a:xfrm>
                            <a:prstGeom prst="rect">
                              <a:avLst/>
                            </a:prstGeom>
                            <a:solidFill>
                              <a:srgbClr val="FFFFFF"/>
                            </a:solidFill>
                            <a:ln w="9525">
                              <a:noFill/>
                              <a:miter lim="800000"/>
                              <a:headEnd/>
                              <a:tailEnd/>
                            </a:ln>
                          </wps:spPr>
                          <wps:txbx>
                            <w:txbxContent>
                              <w:p w14:paraId="723794B0" w14:textId="59501561" w:rsidR="00E638F0" w:rsidRPr="00E638F0" w:rsidRDefault="00E638F0" w:rsidP="00E638F0">
                                <w:pPr>
                                  <w:pStyle w:val="ListParagraph"/>
                                  <w:numPr>
                                    <w:ilvl w:val="0"/>
                                    <w:numId w:val="28"/>
                                  </w:numPr>
                                  <w:rPr>
                                    <w:rFonts w:ascii="Arial" w:hAnsi="Arial" w:cs="Arial"/>
                                  </w:rPr>
                                </w:pPr>
                                <w:r w:rsidRPr="00E638F0">
                                  <w:rPr>
                                    <w:rFonts w:ascii="Arial" w:hAnsi="Arial" w:cs="Arial"/>
                                  </w:rPr>
                                  <w:t>Nursery Improvement Plan (aligned with Engaging Families priority</w:t>
                                </w:r>
                              </w:p>
                              <w:p w14:paraId="3A9C3AFE" w14:textId="4A3114D3" w:rsidR="00E638F0" w:rsidRPr="00E638F0" w:rsidRDefault="00E638F0" w:rsidP="00E638F0">
                                <w:pPr>
                                  <w:pStyle w:val="ListParagraph"/>
                                  <w:numPr>
                                    <w:ilvl w:val="0"/>
                                    <w:numId w:val="28"/>
                                  </w:numPr>
                                  <w:rPr>
                                    <w:rFonts w:ascii="Arial" w:hAnsi="Arial" w:cs="Arial"/>
                                  </w:rPr>
                                </w:pPr>
                                <w:r w:rsidRPr="00E638F0">
                                  <w:rPr>
                                    <w:rFonts w:ascii="Arial" w:hAnsi="Arial" w:cs="Arial"/>
                                  </w:rPr>
                                  <w:t>Priority 1 - R4L (Improvement in HWB)</w:t>
                                </w:r>
                              </w:p>
                              <w:p w14:paraId="6129153C" w14:textId="01BF49A7" w:rsidR="00E638F0" w:rsidRPr="00E638F0" w:rsidRDefault="00E638F0" w:rsidP="00E638F0">
                                <w:pPr>
                                  <w:pStyle w:val="ListParagraph"/>
                                  <w:numPr>
                                    <w:ilvl w:val="0"/>
                                    <w:numId w:val="28"/>
                                  </w:numPr>
                                  <w:rPr>
                                    <w:rFonts w:ascii="Arial" w:hAnsi="Arial" w:cs="Arial"/>
                                  </w:rPr>
                                </w:pPr>
                                <w:r w:rsidRPr="00E638F0">
                                  <w:rPr>
                                    <w:rFonts w:ascii="Arial" w:hAnsi="Arial" w:cs="Arial"/>
                                  </w:rPr>
                                  <w:t>Priority 2 – Equitable Reading Project</w:t>
                                </w:r>
                                <w:r w:rsidR="0018761F">
                                  <w:rPr>
                                    <w:rFonts w:ascii="Arial" w:hAnsi="Arial" w:cs="Arial"/>
                                  </w:rPr>
                                  <w:t xml:space="preserve"> Year 2 (C</w:t>
                                </w:r>
                                <w:r w:rsidRPr="00E638F0">
                                  <w:rPr>
                                    <w:rFonts w:ascii="Arial" w:hAnsi="Arial" w:cs="Arial"/>
                                  </w:rPr>
                                  <w:t>losing the gap in Literacy)</w:t>
                                </w:r>
                              </w:p>
                              <w:p w14:paraId="06871E92" w14:textId="20DFBB76" w:rsidR="00E638F0" w:rsidRPr="00E638F0" w:rsidRDefault="00E638F0" w:rsidP="00E638F0">
                                <w:pPr>
                                  <w:pStyle w:val="ListParagraph"/>
                                  <w:numPr>
                                    <w:ilvl w:val="0"/>
                                    <w:numId w:val="28"/>
                                  </w:numPr>
                                  <w:rPr>
                                    <w:rFonts w:ascii="Arial" w:hAnsi="Arial" w:cs="Arial"/>
                                  </w:rPr>
                                </w:pPr>
                                <w:r w:rsidRPr="00E638F0">
                                  <w:rPr>
                                    <w:rFonts w:ascii="Arial" w:hAnsi="Arial" w:cs="Arial"/>
                                  </w:rPr>
                                  <w:t xml:space="preserve">Priority 3 – Teacher Learning Communities and assessment (Improvement in </w:t>
                                </w:r>
                                <w:r w:rsidR="0018761F">
                                  <w:rPr>
                                    <w:rFonts w:ascii="Arial" w:hAnsi="Arial" w:cs="Arial"/>
                                  </w:rPr>
                                  <w:t>P</w:t>
                                </w:r>
                                <w:r w:rsidRPr="00E638F0">
                                  <w:rPr>
                                    <w:rFonts w:ascii="Arial" w:hAnsi="Arial" w:cs="Arial"/>
                                  </w:rPr>
                                  <w:t>erformance Literacy)</w:t>
                                </w:r>
                              </w:p>
                              <w:p w14:paraId="764D26D4" w14:textId="42276CFE" w:rsidR="00E638F0" w:rsidRPr="00E638F0" w:rsidRDefault="00E638F0" w:rsidP="00E638F0">
                                <w:pPr>
                                  <w:pStyle w:val="ListParagraph"/>
                                  <w:numPr>
                                    <w:ilvl w:val="0"/>
                                    <w:numId w:val="28"/>
                                  </w:numPr>
                                  <w:rPr>
                                    <w:rFonts w:ascii="Arial" w:hAnsi="Arial" w:cs="Arial"/>
                                  </w:rPr>
                                </w:pPr>
                                <w:r w:rsidRPr="00E638F0">
                                  <w:rPr>
                                    <w:rFonts w:ascii="Arial" w:hAnsi="Arial" w:cs="Arial"/>
                                  </w:rPr>
                                  <w:t>Priority 4 – Engaging Families</w:t>
                                </w:r>
                                <w:r w:rsidR="0018761F">
                                  <w:rPr>
                                    <w:rFonts w:ascii="Arial" w:hAnsi="Arial" w:cs="Arial"/>
                                  </w:rPr>
                                  <w:t xml:space="preserve"> (HWB)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CD614" id="_x0000_t202" coordsize="21600,21600" o:spt="202" path="m,l,21600r21600,l21600,xe">
                    <v:stroke joinstyle="miter"/>
                    <v:path gradientshapeok="t" o:connecttype="rect"/>
                  </v:shapetype>
                  <v:shape id="Text Box 2" o:spid="_x0000_s1026" type="#_x0000_t202" style="position:absolute;margin-left:40.1pt;margin-top:544.45pt;width:361.35pt;height:19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GNIgIAAB4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" stroked="f">
                    <v:textbox>
                      <w:txbxContent>
                        <w:p w14:paraId="723794B0" w14:textId="59501561" w:rsidR="00E638F0" w:rsidRPr="00E638F0" w:rsidRDefault="00E638F0" w:rsidP="00E638F0">
                          <w:pPr>
                            <w:pStyle w:val="ListParagraph"/>
                            <w:numPr>
                              <w:ilvl w:val="0"/>
                              <w:numId w:val="28"/>
                            </w:numPr>
                            <w:rPr>
                              <w:rFonts w:ascii="Arial" w:hAnsi="Arial" w:cs="Arial"/>
                            </w:rPr>
                          </w:pPr>
                          <w:r w:rsidRPr="00E638F0">
                            <w:rPr>
                              <w:rFonts w:ascii="Arial" w:hAnsi="Arial" w:cs="Arial"/>
                            </w:rPr>
                            <w:t>Nursery Improvement Plan (aligned with Engaging Families priority</w:t>
                          </w:r>
                        </w:p>
                        <w:p w14:paraId="3A9C3AFE" w14:textId="4A3114D3" w:rsidR="00E638F0" w:rsidRPr="00E638F0" w:rsidRDefault="00E638F0" w:rsidP="00E638F0">
                          <w:pPr>
                            <w:pStyle w:val="ListParagraph"/>
                            <w:numPr>
                              <w:ilvl w:val="0"/>
                              <w:numId w:val="28"/>
                            </w:numPr>
                            <w:rPr>
                              <w:rFonts w:ascii="Arial" w:hAnsi="Arial" w:cs="Arial"/>
                            </w:rPr>
                          </w:pPr>
                          <w:r w:rsidRPr="00E638F0">
                            <w:rPr>
                              <w:rFonts w:ascii="Arial" w:hAnsi="Arial" w:cs="Arial"/>
                            </w:rPr>
                            <w:t>Priority 1 - R4L (Improvement in HWB)</w:t>
                          </w:r>
                        </w:p>
                        <w:p w14:paraId="6129153C" w14:textId="01BF49A7" w:rsidR="00E638F0" w:rsidRPr="00E638F0" w:rsidRDefault="00E638F0" w:rsidP="00E638F0">
                          <w:pPr>
                            <w:pStyle w:val="ListParagraph"/>
                            <w:numPr>
                              <w:ilvl w:val="0"/>
                              <w:numId w:val="28"/>
                            </w:numPr>
                            <w:rPr>
                              <w:rFonts w:ascii="Arial" w:hAnsi="Arial" w:cs="Arial"/>
                            </w:rPr>
                          </w:pPr>
                          <w:r w:rsidRPr="00E638F0">
                            <w:rPr>
                              <w:rFonts w:ascii="Arial" w:hAnsi="Arial" w:cs="Arial"/>
                            </w:rPr>
                            <w:t>Priority 2 – Equitable Reading Project</w:t>
                          </w:r>
                          <w:r w:rsidR="0018761F">
                            <w:rPr>
                              <w:rFonts w:ascii="Arial" w:hAnsi="Arial" w:cs="Arial"/>
                            </w:rPr>
                            <w:t xml:space="preserve"> Year 2 (C</w:t>
                          </w:r>
                          <w:r w:rsidRPr="00E638F0">
                            <w:rPr>
                              <w:rFonts w:ascii="Arial" w:hAnsi="Arial" w:cs="Arial"/>
                            </w:rPr>
                            <w:t>losing the gap in Literacy)</w:t>
                          </w:r>
                        </w:p>
                        <w:p w14:paraId="06871E92" w14:textId="20DFBB76" w:rsidR="00E638F0" w:rsidRPr="00E638F0" w:rsidRDefault="00E638F0" w:rsidP="00E638F0">
                          <w:pPr>
                            <w:pStyle w:val="ListParagraph"/>
                            <w:numPr>
                              <w:ilvl w:val="0"/>
                              <w:numId w:val="28"/>
                            </w:numPr>
                            <w:rPr>
                              <w:rFonts w:ascii="Arial" w:hAnsi="Arial" w:cs="Arial"/>
                            </w:rPr>
                          </w:pPr>
                          <w:r w:rsidRPr="00E638F0">
                            <w:rPr>
                              <w:rFonts w:ascii="Arial" w:hAnsi="Arial" w:cs="Arial"/>
                            </w:rPr>
                            <w:t xml:space="preserve">Priority 3 – Teacher Learning Communities and assessment (Improvement in </w:t>
                          </w:r>
                          <w:r w:rsidR="0018761F">
                            <w:rPr>
                              <w:rFonts w:ascii="Arial" w:hAnsi="Arial" w:cs="Arial"/>
                            </w:rPr>
                            <w:t>P</w:t>
                          </w:r>
                          <w:r w:rsidRPr="00E638F0">
                            <w:rPr>
                              <w:rFonts w:ascii="Arial" w:hAnsi="Arial" w:cs="Arial"/>
                            </w:rPr>
                            <w:t>erformance Literacy)</w:t>
                          </w:r>
                        </w:p>
                        <w:p w14:paraId="764D26D4" w14:textId="42276CFE" w:rsidR="00E638F0" w:rsidRPr="00E638F0" w:rsidRDefault="00E638F0" w:rsidP="00E638F0">
                          <w:pPr>
                            <w:pStyle w:val="ListParagraph"/>
                            <w:numPr>
                              <w:ilvl w:val="0"/>
                              <w:numId w:val="28"/>
                            </w:numPr>
                            <w:rPr>
                              <w:rFonts w:ascii="Arial" w:hAnsi="Arial" w:cs="Arial"/>
                            </w:rPr>
                          </w:pPr>
                          <w:r w:rsidRPr="00E638F0">
                            <w:rPr>
                              <w:rFonts w:ascii="Arial" w:hAnsi="Arial" w:cs="Arial"/>
                            </w:rPr>
                            <w:t>Priority 4 – Engaging Families</w:t>
                          </w:r>
                          <w:r w:rsidR="0018761F">
                            <w:rPr>
                              <w:rFonts w:ascii="Arial" w:hAnsi="Arial" w:cs="Arial"/>
                            </w:rPr>
                            <w:t xml:space="preserve"> (HWB)</w:t>
                          </w:r>
                        </w:p>
                      </w:txbxContent>
                    </v:textbox>
                  </v:shape>
                </w:pict>
              </mc:Fallback>
            </mc:AlternateContent>
          </w:r>
          <w:r w:rsidR="00626CE8">
            <w:rPr>
              <w:noProof/>
              <w:lang w:eastAsia="en-GB"/>
            </w:rPr>
            <mc:AlternateContent>
              <mc:Choice Requires="wps">
                <w:drawing>
                  <wp:anchor distT="0" distB="0" distL="182880" distR="182880" simplePos="0" relativeHeight="251660288" behindDoc="0" locked="0" layoutInCell="1" allowOverlap="1" wp14:anchorId="7F86F029" wp14:editId="76B84C1A">
                    <wp:simplePos x="0" y="0"/>
                    <mc:AlternateContent>
                      <mc:Choice Requires="wp14">
                        <wp:positionH relativeFrom="margin">
                          <wp14:pctPosHOffset>7700</wp14:pctPosHOffset>
                        </wp:positionH>
                      </mc:Choice>
                      <mc:Fallback>
                        <wp:positionH relativeFrom="page">
                          <wp:posOffset>968375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40020" cy="2345690"/>
                    <wp:effectExtent l="0" t="0" r="7620" b="16510"/>
                    <wp:wrapSquare wrapText="bothSides"/>
                    <wp:docPr id="131" name="Text Box 131"/>
                    <wp:cNvGraphicFramePr/>
                    <a:graphic xmlns:a="http://schemas.openxmlformats.org/drawingml/2006/main">
                      <a:graphicData uri="http://schemas.microsoft.com/office/word/2010/wordprocessingShape">
                        <wps:wsp>
                          <wps:cNvSpPr txBox="1"/>
                          <wps:spPr>
                            <a:xfrm>
                              <a:off x="0" y="0"/>
                              <a:ext cx="5240020" cy="2345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11E84" w14:textId="77777777" w:rsidR="00626CE8" w:rsidRDefault="006375F7">
                                <w:pPr>
                                  <w:pStyle w:val="NoSpacing"/>
                                  <w:spacing w:before="40" w:after="560" w:line="216" w:lineRule="auto"/>
                                  <w:rPr>
                                    <w:color w:val="4F81BD" w:themeColor="accent1"/>
                                    <w:sz w:val="72"/>
                                    <w:szCs w:val="72"/>
                                  </w:rPr>
                                </w:pPr>
                                <w:sdt>
                                  <w:sdtPr>
                                    <w:rPr>
                                      <w:color w:val="4F81BD" w:themeColor="accent1"/>
                                      <w:sz w:val="72"/>
                                      <w:szCs w:val="72"/>
                                    </w:rPr>
                                    <w:alias w:val="Title"/>
                                    <w:tag w:val=""/>
                                    <w:id w:val="-951088466"/>
                                    <w:dataBinding w:prefixMappings="xmlns:ns0='http://purl.org/dc/elements/1.1/' xmlns:ns1='http://schemas.openxmlformats.org/package/2006/metadata/core-properties' " w:xpath="/ns1:coreProperties[1]/ns0:title[1]" w:storeItemID="{6C3C8BC8-F283-45AE-878A-BAB7291924A1}"/>
                                    <w:text/>
                                  </w:sdtPr>
                                  <w:sdtEndPr/>
                                  <w:sdtContent>
                                    <w:r w:rsidR="00626CE8">
                                      <w:rPr>
                                        <w:color w:val="4F81BD" w:themeColor="accent1"/>
                                        <w:sz w:val="72"/>
                                        <w:szCs w:val="72"/>
                                      </w:rPr>
                                      <w:t>School Improvement Plan 2018-19</w:t>
                                    </w:r>
                                  </w:sdtContent>
                                </w:sdt>
                              </w:p>
                              <w:sdt>
                                <w:sdtPr>
                                  <w:rPr>
                                    <w:b/>
                                    <w:caps/>
                                    <w:color w:val="4BACC6" w:themeColor="accent5"/>
                                    <w:sz w:val="24"/>
                                    <w:szCs w:val="24"/>
                                  </w:rPr>
                                  <w:alias w:val="Author"/>
                                  <w:tag w:val=""/>
                                  <w:id w:val="125136698"/>
                                  <w:dataBinding w:prefixMappings="xmlns:ns0='http://purl.org/dc/elements/1.1/' xmlns:ns1='http://schemas.openxmlformats.org/package/2006/metadata/core-properties' " w:xpath="/ns1:coreProperties[1]/ns0:creator[1]" w:storeItemID="{6C3C8BC8-F283-45AE-878A-BAB7291924A1}"/>
                                  <w:text/>
                                </w:sdtPr>
                                <w:sdtEndPr/>
                                <w:sdtContent>
                                  <w:p w14:paraId="6E82A3B0" w14:textId="77777777" w:rsidR="00626CE8" w:rsidRDefault="00626CE8">
                                    <w:pPr>
                                      <w:pStyle w:val="NoSpacing"/>
                                      <w:spacing w:before="80" w:after="40"/>
                                      <w:rPr>
                                        <w:caps/>
                                        <w:color w:val="4BACC6" w:themeColor="accent5"/>
                                        <w:sz w:val="24"/>
                                        <w:szCs w:val="24"/>
                                      </w:rPr>
                                    </w:pPr>
                                    <w:r w:rsidRPr="00E638F0">
                                      <w:rPr>
                                        <w:b/>
                                        <w:caps/>
                                        <w:color w:val="4BACC6" w:themeColor="accent5"/>
                                        <w:sz w:val="24"/>
                                        <w:szCs w:val="24"/>
                                      </w:rPr>
                                      <w:t>Clackmannan primary school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7F86F029" id="Text Box 131" o:spid="_x0000_s1027" type="#_x0000_t202" style="position:absolute;margin-left:0;margin-top:0;width:412.6pt;height:184.7pt;z-index:251660288;visibility:visible;mso-wrap-style:square;mso-width-percent:790;mso-height-percent:0;mso-left-percent:77;mso-top-percent:540;mso-wrap-distance-left:14.4pt;mso-wrap-distance-top:0;mso-wrap-distance-right:14.4pt;mso-wrap-distance-bottom:0;mso-position-horizontal-relative:margin;mso-position-vertical-relative:page;mso-width-percent:790;mso-height-percent: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" filled="f" stroked="f" strokeweight=".5pt">
                    <v:textbox inset="0,0,0,0">
                      <w:txbxContent>
                        <w:p w14:paraId="5C611E84" w14:textId="77777777" w:rsidR="00626CE8" w:rsidRDefault="006375F7">
                          <w:pPr>
                            <w:pStyle w:val="NoSpacing"/>
                            <w:spacing w:before="40" w:after="560" w:line="216" w:lineRule="auto"/>
                            <w:rPr>
                              <w:color w:val="4F81BD" w:themeColor="accent1"/>
                              <w:sz w:val="72"/>
                              <w:szCs w:val="72"/>
                            </w:rPr>
                          </w:pPr>
                          <w:sdt>
                            <w:sdtPr>
                              <w:rPr>
                                <w:color w:val="4F81BD" w:themeColor="accent1"/>
                                <w:sz w:val="72"/>
                                <w:szCs w:val="72"/>
                              </w:rPr>
                              <w:alias w:val="Title"/>
                              <w:tag w:val=""/>
                              <w:id w:val="-951088466"/>
                              <w:dataBinding w:prefixMappings="xmlns:ns0='http://purl.org/dc/elements/1.1/' xmlns:ns1='http://schemas.openxmlformats.org/package/2006/metadata/core-properties' " w:xpath="/ns1:coreProperties[1]/ns0:title[1]" w:storeItemID="{6C3C8BC8-F283-45AE-878A-BAB7291924A1}"/>
                              <w:text/>
                            </w:sdtPr>
                            <w:sdtEndPr/>
                            <w:sdtContent>
                              <w:r w:rsidR="00626CE8">
                                <w:rPr>
                                  <w:color w:val="4F81BD" w:themeColor="accent1"/>
                                  <w:sz w:val="72"/>
                                  <w:szCs w:val="72"/>
                                </w:rPr>
                                <w:t>School Improvement Plan 2018-19</w:t>
                              </w:r>
                            </w:sdtContent>
                          </w:sdt>
                        </w:p>
                        <w:sdt>
                          <w:sdtPr>
                            <w:rPr>
                              <w:b/>
                              <w:caps/>
                              <w:color w:val="4BACC6" w:themeColor="accent5"/>
                              <w:sz w:val="24"/>
                              <w:szCs w:val="24"/>
                            </w:rPr>
                            <w:alias w:val="Author"/>
                            <w:tag w:val=""/>
                            <w:id w:val="125136698"/>
                            <w:dataBinding w:prefixMappings="xmlns:ns0='http://purl.org/dc/elements/1.1/' xmlns:ns1='http://schemas.openxmlformats.org/package/2006/metadata/core-properties' " w:xpath="/ns1:coreProperties[1]/ns0:creator[1]" w:storeItemID="{6C3C8BC8-F283-45AE-878A-BAB7291924A1}"/>
                            <w:text/>
                          </w:sdtPr>
                          <w:sdtEndPr/>
                          <w:sdtContent>
                            <w:p w14:paraId="6E82A3B0" w14:textId="77777777" w:rsidR="00626CE8" w:rsidRDefault="00626CE8">
                              <w:pPr>
                                <w:pStyle w:val="NoSpacing"/>
                                <w:spacing w:before="80" w:after="40"/>
                                <w:rPr>
                                  <w:caps/>
                                  <w:color w:val="4BACC6" w:themeColor="accent5"/>
                                  <w:sz w:val="24"/>
                                  <w:szCs w:val="24"/>
                                </w:rPr>
                              </w:pPr>
                              <w:r w:rsidRPr="00E638F0">
                                <w:rPr>
                                  <w:b/>
                                  <w:caps/>
                                  <w:color w:val="4BACC6" w:themeColor="accent5"/>
                                  <w:sz w:val="24"/>
                                  <w:szCs w:val="24"/>
                                </w:rPr>
                                <w:t>Clackmannan primary school</w:t>
                              </w:r>
                            </w:p>
                          </w:sdtContent>
                        </w:sdt>
                      </w:txbxContent>
                    </v:textbox>
                    <w10:wrap type="square" anchorx="margin" anchory="page"/>
                  </v:shape>
                </w:pict>
              </mc:Fallback>
            </mc:AlternateContent>
          </w:r>
          <w:r w:rsidR="00626CE8">
            <w:rPr>
              <w:noProof/>
              <w:lang w:eastAsia="en-GB"/>
            </w:rPr>
            <mc:AlternateContent>
              <mc:Choice Requires="wps">
                <w:drawing>
                  <wp:anchor distT="0" distB="0" distL="114300" distR="114300" simplePos="0" relativeHeight="251659264" behindDoc="0" locked="0" layoutInCell="1" allowOverlap="1" wp14:anchorId="174C815A" wp14:editId="6D0B0F9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3-01T00:00:00Z">
                                    <w:dateFormat w:val="yyyy"/>
                                    <w:lid w:val="en-US"/>
                                    <w:storeMappedDataAs w:val="dateTime"/>
                                    <w:calendar w:val="gregorian"/>
                                  </w:date>
                                </w:sdtPr>
                                <w:sdtEndPr/>
                                <w:sdtContent>
                                  <w:p w14:paraId="218C743A" w14:textId="7FB06FE0" w:rsidR="00626CE8" w:rsidRDefault="001E534A">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74C815A" id="Rectangle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ANbzop4CAACQBQAADgAAAAAAAAAAAAAAAAAuAgAAZHJzL2Uy&#10;b0RvYy54bWxQSwECLQAUAAYACAAAACEAk0BHgtsAAAAEAQAADwAAAAAAAAAAAAAAAAD4BAAAZHJz&#10;L2Rvd25yZXYueG1sUEsFBgAAAAAEAAQA8wAAAAAGAAAAAA==&#10;" fillcolor="#4f81bd [3204]" stroked="f" strokeweight="2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3-01T00:00:00Z">
                              <w:dateFormat w:val="yyyy"/>
                              <w:lid w:val="en-US"/>
                              <w:storeMappedDataAs w:val="dateTime"/>
                              <w:calendar w:val="gregorian"/>
                            </w:date>
                          </w:sdtPr>
                          <w:sdtEndPr/>
                          <w:sdtContent>
                            <w:p w14:paraId="218C743A" w14:textId="7FB06FE0" w:rsidR="00626CE8" w:rsidRDefault="001E534A">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sidR="001E534A">
            <w:br w:type="page"/>
          </w:r>
        </w:p>
        <w:p w14:paraId="4D9F049F" w14:textId="77777777" w:rsidR="001E534A" w:rsidRDefault="001E534A" w:rsidP="001E534A">
          <w:pPr>
            <w:rPr>
              <w:rFonts w:ascii="Arial" w:hAnsi="Arial" w:cs="Arial"/>
              <w:b/>
              <w:color w:val="000000"/>
            </w:rPr>
          </w:pPr>
        </w:p>
        <w:p w14:paraId="68813109" w14:textId="6140E044" w:rsidR="001E534A" w:rsidRDefault="001E534A" w:rsidP="001E534A">
          <w:pPr>
            <w:jc w:val="center"/>
            <w:rPr>
              <w:rFonts w:ascii="Arial" w:hAnsi="Arial" w:cs="Arial"/>
              <w:b/>
              <w:color w:val="000000"/>
            </w:rPr>
          </w:pPr>
          <w:r>
            <w:rPr>
              <w:noProof/>
              <w:lang w:eastAsia="en-GB"/>
            </w:rPr>
            <w:drawing>
              <wp:inline distT="0" distB="0" distL="0" distR="0" wp14:anchorId="10E86BF8" wp14:editId="3F82C5B6">
                <wp:extent cx="935729" cy="8737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8634" cy="876473"/>
                        </a:xfrm>
                        <a:prstGeom prst="rect">
                          <a:avLst/>
                        </a:prstGeom>
                      </pic:spPr>
                    </pic:pic>
                  </a:graphicData>
                </a:graphic>
              </wp:inline>
            </w:drawing>
          </w:r>
        </w:p>
        <w:p w14:paraId="422DF455" w14:textId="77777777" w:rsidR="001E534A" w:rsidRPr="001E534A" w:rsidRDefault="001E534A" w:rsidP="001E534A">
          <w:r w:rsidRPr="00A231FB">
            <w:rPr>
              <w:rFonts w:ascii="Arial" w:hAnsi="Arial" w:cs="Arial"/>
              <w:b/>
              <w:color w:val="000000"/>
            </w:rPr>
            <w:t>Our Vision</w:t>
          </w:r>
        </w:p>
        <w:p w14:paraId="780340DC" w14:textId="77777777" w:rsidR="001E534A" w:rsidRDefault="001E534A" w:rsidP="001E534A">
          <w:pPr>
            <w:pStyle w:val="NormalWeb"/>
            <w:rPr>
              <w:rFonts w:ascii="Arial" w:hAnsi="Arial" w:cs="Arial"/>
              <w:color w:val="000000"/>
              <w:sz w:val="22"/>
              <w:szCs w:val="22"/>
            </w:rPr>
          </w:pPr>
          <w:r w:rsidRPr="00A231FB">
            <w:rPr>
              <w:rFonts w:ascii="Arial" w:hAnsi="Arial" w:cs="Arial"/>
              <w:color w:val="000000"/>
              <w:sz w:val="22"/>
              <w:szCs w:val="22"/>
            </w:rPr>
            <w:t>Our whole school community will thrive, be inspired, have self-belief and doors will be opened to the world.</w:t>
          </w:r>
        </w:p>
        <w:p w14:paraId="3F4307FA" w14:textId="77777777" w:rsidR="001E534A" w:rsidRPr="00A231FB" w:rsidRDefault="001E534A" w:rsidP="001E534A">
          <w:pPr>
            <w:pStyle w:val="NormalWeb"/>
            <w:rPr>
              <w:rFonts w:ascii="Arial" w:hAnsi="Arial" w:cs="Arial"/>
              <w:color w:val="000000"/>
              <w:sz w:val="22"/>
              <w:szCs w:val="22"/>
            </w:rPr>
          </w:pPr>
        </w:p>
        <w:p w14:paraId="0995D645" w14:textId="2BF30170" w:rsidR="001E534A" w:rsidRPr="00A231FB" w:rsidRDefault="001E534A" w:rsidP="001E534A">
          <w:pPr>
            <w:pStyle w:val="NormalWeb"/>
            <w:rPr>
              <w:rFonts w:ascii="Arial" w:hAnsi="Arial" w:cs="Arial"/>
              <w:b/>
              <w:color w:val="000000"/>
              <w:sz w:val="22"/>
              <w:szCs w:val="22"/>
            </w:rPr>
          </w:pPr>
          <w:r w:rsidRPr="00A231FB">
            <w:rPr>
              <w:rFonts w:ascii="Arial" w:hAnsi="Arial" w:cs="Arial"/>
              <w:b/>
              <w:color w:val="000000"/>
              <w:sz w:val="22"/>
              <w:szCs w:val="22"/>
            </w:rPr>
            <w:t xml:space="preserve"> Our Living Values</w:t>
          </w:r>
        </w:p>
        <w:p w14:paraId="2C8D6A61" w14:textId="77777777" w:rsidR="001E534A" w:rsidRPr="00A231FB" w:rsidRDefault="001E534A" w:rsidP="001E534A">
          <w:pPr>
            <w:pStyle w:val="NormalWeb"/>
            <w:rPr>
              <w:rFonts w:ascii="Arial" w:hAnsi="Arial" w:cs="Arial"/>
              <w:color w:val="000000"/>
              <w:sz w:val="22"/>
              <w:szCs w:val="22"/>
            </w:rPr>
          </w:pPr>
          <w:r w:rsidRPr="00A231FB">
            <w:rPr>
              <w:rFonts w:ascii="Arial" w:hAnsi="Arial" w:cs="Arial"/>
              <w:color w:val="000000"/>
              <w:sz w:val="22"/>
              <w:szCs w:val="22"/>
            </w:rPr>
            <w:t>Honesty</w:t>
          </w:r>
          <w:r>
            <w:rPr>
              <w:rFonts w:ascii="Arial" w:hAnsi="Arial" w:cs="Arial"/>
              <w:color w:val="000000"/>
              <w:sz w:val="22"/>
              <w:szCs w:val="22"/>
            </w:rPr>
            <w:t xml:space="preserve"> </w:t>
          </w:r>
          <w:r w:rsidRPr="00A231FB">
            <w:rPr>
              <w:rFonts w:ascii="Arial" w:hAnsi="Arial" w:cs="Arial"/>
              <w:color w:val="000000"/>
              <w:sz w:val="22"/>
              <w:szCs w:val="22"/>
            </w:rPr>
            <w:t>Respect</w:t>
          </w:r>
          <w:r>
            <w:rPr>
              <w:rFonts w:ascii="Arial" w:hAnsi="Arial" w:cs="Arial"/>
              <w:color w:val="000000"/>
              <w:sz w:val="22"/>
              <w:szCs w:val="22"/>
            </w:rPr>
            <w:t xml:space="preserve"> </w:t>
          </w:r>
          <w:r w:rsidRPr="00A231FB">
            <w:rPr>
              <w:rFonts w:ascii="Arial" w:hAnsi="Arial" w:cs="Arial"/>
              <w:color w:val="000000"/>
              <w:sz w:val="22"/>
              <w:szCs w:val="22"/>
            </w:rPr>
            <w:t>Achievement</w:t>
          </w:r>
          <w:r>
            <w:rPr>
              <w:rFonts w:ascii="Arial" w:hAnsi="Arial" w:cs="Arial"/>
              <w:color w:val="000000"/>
              <w:sz w:val="22"/>
              <w:szCs w:val="22"/>
            </w:rPr>
            <w:t xml:space="preserve"> </w:t>
          </w:r>
          <w:r w:rsidRPr="00A231FB">
            <w:rPr>
              <w:rFonts w:ascii="Arial" w:hAnsi="Arial" w:cs="Arial"/>
              <w:color w:val="000000"/>
              <w:sz w:val="22"/>
              <w:szCs w:val="22"/>
            </w:rPr>
            <w:t>Fairness</w:t>
          </w:r>
          <w:r>
            <w:rPr>
              <w:rFonts w:ascii="Arial" w:hAnsi="Arial" w:cs="Arial"/>
              <w:color w:val="000000"/>
              <w:sz w:val="22"/>
              <w:szCs w:val="22"/>
            </w:rPr>
            <w:t xml:space="preserve"> </w:t>
          </w:r>
          <w:r w:rsidRPr="00A231FB">
            <w:rPr>
              <w:rFonts w:ascii="Arial" w:hAnsi="Arial" w:cs="Arial"/>
              <w:color w:val="000000"/>
              <w:sz w:val="22"/>
              <w:szCs w:val="22"/>
            </w:rPr>
            <w:t>Nurture</w:t>
          </w:r>
        </w:p>
        <w:p w14:paraId="248AFF4E" w14:textId="77777777" w:rsidR="001E534A" w:rsidRDefault="001E534A" w:rsidP="001E534A">
          <w:pPr>
            <w:pStyle w:val="NormalWeb"/>
            <w:rPr>
              <w:rFonts w:ascii="Arial" w:hAnsi="Arial" w:cs="Arial"/>
              <w:b/>
              <w:color w:val="000000"/>
              <w:sz w:val="22"/>
              <w:szCs w:val="22"/>
            </w:rPr>
          </w:pPr>
        </w:p>
        <w:p w14:paraId="5449BD60" w14:textId="0371101B" w:rsidR="001E534A" w:rsidRPr="00A231FB" w:rsidRDefault="001E534A" w:rsidP="001E534A">
          <w:pPr>
            <w:pStyle w:val="NormalWeb"/>
            <w:rPr>
              <w:rFonts w:ascii="Arial" w:hAnsi="Arial" w:cs="Arial"/>
              <w:b/>
              <w:color w:val="000000"/>
              <w:sz w:val="22"/>
              <w:szCs w:val="22"/>
            </w:rPr>
          </w:pPr>
          <w:r w:rsidRPr="00A231FB">
            <w:rPr>
              <w:rFonts w:ascii="Arial" w:hAnsi="Arial" w:cs="Arial"/>
              <w:b/>
              <w:color w:val="000000"/>
              <w:sz w:val="22"/>
              <w:szCs w:val="22"/>
            </w:rPr>
            <w:t>Our Belief Statement</w:t>
          </w:r>
        </w:p>
        <w:p w14:paraId="7A1C432C" w14:textId="77777777" w:rsidR="001E534A" w:rsidRPr="00A231FB" w:rsidRDefault="001E534A" w:rsidP="001E534A">
          <w:pPr>
            <w:pStyle w:val="NormalWeb"/>
            <w:rPr>
              <w:rFonts w:ascii="Arial" w:hAnsi="Arial" w:cs="Arial"/>
              <w:color w:val="000000"/>
              <w:sz w:val="22"/>
              <w:szCs w:val="22"/>
            </w:rPr>
          </w:pPr>
          <w:r w:rsidRPr="00A231FB">
            <w:rPr>
              <w:rFonts w:ascii="Arial" w:hAnsi="Arial" w:cs="Arial"/>
              <w:color w:val="000000"/>
              <w:sz w:val="22"/>
              <w:szCs w:val="22"/>
            </w:rPr>
            <w:t>Our central purpose is to provide the best possible learning experience and ensure every child succeeds. In order to achieve this, we believe that</w:t>
          </w:r>
        </w:p>
        <w:p w14:paraId="2949DFAE" w14:textId="77777777" w:rsidR="001E534A" w:rsidRPr="00A231FB" w:rsidRDefault="001E534A" w:rsidP="001E534A">
          <w:pPr>
            <w:pStyle w:val="NormalWeb"/>
            <w:rPr>
              <w:rFonts w:ascii="Arial" w:hAnsi="Arial" w:cs="Arial"/>
              <w:color w:val="000000"/>
              <w:sz w:val="22"/>
              <w:szCs w:val="22"/>
            </w:rPr>
          </w:pPr>
          <w:r w:rsidRPr="00A231FB">
            <w:rPr>
              <w:rFonts w:ascii="Arial" w:hAnsi="Arial" w:cs="Arial"/>
              <w:color w:val="000000"/>
              <w:sz w:val="22"/>
              <w:szCs w:val="22"/>
            </w:rPr>
            <w:t>1. Children come first and every child matters</w:t>
          </w:r>
        </w:p>
        <w:p w14:paraId="1216D0E2" w14:textId="77777777" w:rsidR="001E534A" w:rsidRPr="00A231FB" w:rsidRDefault="001E534A" w:rsidP="001E534A">
          <w:pPr>
            <w:pStyle w:val="NormalWeb"/>
            <w:rPr>
              <w:rFonts w:ascii="Arial" w:hAnsi="Arial" w:cs="Arial"/>
              <w:color w:val="000000"/>
              <w:sz w:val="22"/>
              <w:szCs w:val="22"/>
            </w:rPr>
          </w:pPr>
          <w:r w:rsidRPr="00A231FB">
            <w:rPr>
              <w:rFonts w:ascii="Arial" w:hAnsi="Arial" w:cs="Arial"/>
              <w:color w:val="000000"/>
              <w:sz w:val="22"/>
              <w:szCs w:val="22"/>
            </w:rPr>
            <w:t>2. Children should be safe, respected and listened to</w:t>
          </w:r>
        </w:p>
        <w:p w14:paraId="10582A33" w14:textId="77777777" w:rsidR="001E534A" w:rsidRPr="00A231FB" w:rsidRDefault="001E534A" w:rsidP="001E534A">
          <w:pPr>
            <w:pStyle w:val="NormalWeb"/>
            <w:rPr>
              <w:rFonts w:ascii="Arial" w:hAnsi="Arial" w:cs="Arial"/>
              <w:color w:val="000000"/>
              <w:sz w:val="22"/>
              <w:szCs w:val="22"/>
            </w:rPr>
          </w:pPr>
          <w:r w:rsidRPr="00A231FB">
            <w:rPr>
              <w:rFonts w:ascii="Arial" w:hAnsi="Arial" w:cs="Arial"/>
              <w:color w:val="000000"/>
              <w:sz w:val="22"/>
              <w:szCs w:val="22"/>
            </w:rPr>
            <w:t>3. We have high expectations of children, ourselves and each other</w:t>
          </w:r>
        </w:p>
        <w:p w14:paraId="21578D91" w14:textId="77777777" w:rsidR="001E534A" w:rsidRPr="00A231FB" w:rsidRDefault="001E534A" w:rsidP="001E534A">
          <w:pPr>
            <w:pStyle w:val="NormalWeb"/>
            <w:rPr>
              <w:rFonts w:ascii="Arial" w:hAnsi="Arial" w:cs="Arial"/>
              <w:color w:val="000000"/>
              <w:sz w:val="22"/>
              <w:szCs w:val="22"/>
            </w:rPr>
          </w:pPr>
          <w:r w:rsidRPr="00A231FB">
            <w:rPr>
              <w:rFonts w:ascii="Arial" w:hAnsi="Arial" w:cs="Arial"/>
              <w:color w:val="000000"/>
              <w:sz w:val="22"/>
              <w:szCs w:val="22"/>
            </w:rPr>
            <w:t>4. All of us are unique and different skills should be celebrated</w:t>
          </w:r>
        </w:p>
        <w:p w14:paraId="36DEBF81" w14:textId="77777777" w:rsidR="001E534A" w:rsidRPr="00A231FB" w:rsidRDefault="001E534A" w:rsidP="001E534A">
          <w:pPr>
            <w:pStyle w:val="NormalWeb"/>
            <w:rPr>
              <w:rFonts w:ascii="Arial" w:hAnsi="Arial" w:cs="Arial"/>
              <w:color w:val="000000"/>
              <w:sz w:val="22"/>
              <w:szCs w:val="22"/>
            </w:rPr>
          </w:pPr>
          <w:r w:rsidRPr="00A231FB">
            <w:rPr>
              <w:rFonts w:ascii="Arial" w:hAnsi="Arial" w:cs="Arial"/>
              <w:color w:val="000000"/>
              <w:sz w:val="22"/>
              <w:szCs w:val="22"/>
            </w:rPr>
            <w:t>5. Every child has equal and equitable opportunities to succeed</w:t>
          </w:r>
        </w:p>
        <w:p w14:paraId="1A658AD0" w14:textId="77777777" w:rsidR="001E534A" w:rsidRPr="00A231FB" w:rsidRDefault="001E534A" w:rsidP="001E534A">
          <w:pPr>
            <w:pStyle w:val="NormalWeb"/>
            <w:rPr>
              <w:rFonts w:ascii="Arial" w:hAnsi="Arial" w:cs="Arial"/>
              <w:color w:val="000000"/>
              <w:sz w:val="22"/>
              <w:szCs w:val="22"/>
            </w:rPr>
          </w:pPr>
          <w:r w:rsidRPr="00A231FB">
            <w:rPr>
              <w:rFonts w:ascii="Arial" w:hAnsi="Arial" w:cs="Arial"/>
              <w:color w:val="000000"/>
              <w:sz w:val="22"/>
              <w:szCs w:val="22"/>
            </w:rPr>
            <w:t>6. All the members of our school community are valued</w:t>
          </w:r>
        </w:p>
        <w:p w14:paraId="448B03F6" w14:textId="77777777" w:rsidR="001E534A" w:rsidRDefault="001E534A" w:rsidP="001E534A"/>
        <w:p w14:paraId="6A4E9171" w14:textId="0BECE177" w:rsidR="001E534A" w:rsidRDefault="001E534A" w:rsidP="001E534A">
          <w:r>
            <w:br w:type="page"/>
          </w:r>
          <w:r>
            <w:lastRenderedPageBreak/>
            <w:t xml:space="preserve"> </w:t>
          </w:r>
        </w:p>
        <w:tbl>
          <w:tblPr>
            <w:tblStyle w:val="TableGrid"/>
            <w:tblpPr w:leftFromText="180" w:rightFromText="180" w:vertAnchor="text" w:horzAnchor="margin" w:tblpY="-195"/>
            <w:tblW w:w="10598" w:type="dxa"/>
            <w:tblLayout w:type="fixed"/>
            <w:tblLook w:val="04A0" w:firstRow="1" w:lastRow="0" w:firstColumn="1" w:lastColumn="0" w:noHBand="0" w:noVBand="1"/>
          </w:tblPr>
          <w:tblGrid>
            <w:gridCol w:w="3510"/>
            <w:gridCol w:w="3828"/>
            <w:gridCol w:w="3260"/>
          </w:tblGrid>
          <w:tr w:rsidR="001E534A" w:rsidRPr="00554BE1" w14:paraId="3F449B3F" w14:textId="77777777" w:rsidTr="001E534A">
            <w:trPr>
              <w:trHeight w:val="627"/>
            </w:trPr>
            <w:tc>
              <w:tcPr>
                <w:tcW w:w="10598" w:type="dxa"/>
                <w:gridSpan w:val="3"/>
                <w:shd w:val="clear" w:color="auto" w:fill="B8CCE4" w:themeFill="accent1" w:themeFillTint="66"/>
              </w:tcPr>
              <w:p w14:paraId="4EA550AC" w14:textId="77777777" w:rsidR="001E534A" w:rsidRDefault="001E534A" w:rsidP="001E534A">
                <w:pPr>
                  <w:jc w:val="center"/>
                  <w:rPr>
                    <w:rFonts w:ascii="Arial" w:hAnsi="Arial" w:cs="Arial"/>
                    <w:b/>
                    <w:sz w:val="21"/>
                    <w:szCs w:val="20"/>
                  </w:rPr>
                </w:pPr>
              </w:p>
              <w:p w14:paraId="3714AFE0" w14:textId="77777777" w:rsidR="001E534A" w:rsidRPr="00E638F0" w:rsidRDefault="001E534A" w:rsidP="001E534A">
                <w:pPr>
                  <w:jc w:val="center"/>
                  <w:rPr>
                    <w:b/>
                    <w:sz w:val="32"/>
                  </w:rPr>
                </w:pPr>
                <w:r w:rsidRPr="00E638F0">
                  <w:rPr>
                    <w:b/>
                    <w:sz w:val="32"/>
                  </w:rPr>
                  <w:t>Priority 1 - R4L (Improvement in children HWB)</w:t>
                </w:r>
              </w:p>
              <w:p w14:paraId="2FABF29A" w14:textId="77777777" w:rsidR="001E534A" w:rsidRDefault="001E534A" w:rsidP="001E534A">
                <w:pPr>
                  <w:rPr>
                    <w:rFonts w:ascii="Arial" w:hAnsi="Arial" w:cs="Arial"/>
                    <w:b/>
                    <w:sz w:val="21"/>
                    <w:szCs w:val="20"/>
                  </w:rPr>
                </w:pPr>
              </w:p>
              <w:p w14:paraId="7286C9B2" w14:textId="77777777" w:rsidR="001E534A" w:rsidRPr="00554BE1" w:rsidRDefault="001E534A" w:rsidP="001E534A">
                <w:pPr>
                  <w:jc w:val="center"/>
                  <w:rPr>
                    <w:rFonts w:ascii="Arial" w:hAnsi="Arial" w:cs="Arial"/>
                    <w:b/>
                    <w:sz w:val="21"/>
                    <w:szCs w:val="20"/>
                  </w:rPr>
                </w:pPr>
                <w:r w:rsidRPr="00554BE1">
                  <w:rPr>
                    <w:rFonts w:ascii="Arial" w:hAnsi="Arial" w:cs="Arial"/>
                    <w:b/>
                    <w:sz w:val="21"/>
                    <w:szCs w:val="20"/>
                  </w:rPr>
                  <w:t>ACTION PLAN</w:t>
                </w:r>
              </w:p>
              <w:p w14:paraId="37F4A401" w14:textId="77777777" w:rsidR="001E534A" w:rsidRPr="00554BE1" w:rsidRDefault="001E534A" w:rsidP="001E534A">
                <w:pPr>
                  <w:jc w:val="center"/>
                  <w:rPr>
                    <w:rFonts w:ascii="Arial" w:hAnsi="Arial" w:cs="Arial"/>
                    <w:b/>
                    <w:sz w:val="21"/>
                    <w:szCs w:val="20"/>
                  </w:rPr>
                </w:pPr>
                <w:r w:rsidRPr="00554BE1">
                  <w:rPr>
                    <w:rFonts w:ascii="Arial" w:hAnsi="Arial" w:cs="Arial"/>
                    <w:b/>
                    <w:sz w:val="21"/>
                    <w:szCs w:val="20"/>
                  </w:rPr>
                  <w:t>2018/2019</w:t>
                </w:r>
              </w:p>
            </w:tc>
          </w:tr>
          <w:tr w:rsidR="001E534A" w:rsidRPr="00554BE1" w14:paraId="36973A3E" w14:textId="77777777" w:rsidTr="001E534A">
            <w:trPr>
              <w:trHeight w:val="572"/>
            </w:trPr>
            <w:tc>
              <w:tcPr>
                <w:tcW w:w="3510" w:type="dxa"/>
              </w:tcPr>
              <w:p w14:paraId="46049468" w14:textId="77777777" w:rsidR="001E534A" w:rsidRPr="00554BE1" w:rsidRDefault="001E534A" w:rsidP="001E534A">
                <w:pPr>
                  <w:rPr>
                    <w:rFonts w:ascii="Arial" w:hAnsi="Arial" w:cs="Arial"/>
                    <w:b/>
                    <w:sz w:val="21"/>
                    <w:szCs w:val="20"/>
                  </w:rPr>
                </w:pPr>
                <w:r w:rsidRPr="00554BE1">
                  <w:rPr>
                    <w:rFonts w:ascii="Arial" w:hAnsi="Arial" w:cs="Arial"/>
                    <w:b/>
                    <w:sz w:val="21"/>
                    <w:szCs w:val="20"/>
                  </w:rPr>
                  <w:t>Cluster/School /Centre Team</w:t>
                </w:r>
              </w:p>
              <w:p w14:paraId="38BE2F6D" w14:textId="77777777" w:rsidR="001E534A" w:rsidRPr="00554BE1" w:rsidRDefault="001E534A" w:rsidP="001E534A">
                <w:pPr>
                  <w:rPr>
                    <w:rFonts w:ascii="Arial" w:hAnsi="Arial" w:cs="Arial"/>
                    <w:b/>
                    <w:sz w:val="21"/>
                    <w:szCs w:val="20"/>
                  </w:rPr>
                </w:pPr>
                <w:r w:rsidRPr="00554BE1">
                  <w:rPr>
                    <w:rFonts w:ascii="Arial" w:hAnsi="Arial" w:cs="Arial"/>
                    <w:b/>
                    <w:sz w:val="21"/>
                    <w:szCs w:val="20"/>
                  </w:rPr>
                  <w:t>Clackmannan PS</w:t>
                </w:r>
              </w:p>
              <w:p w14:paraId="732E33AC" w14:textId="77777777" w:rsidR="001E534A" w:rsidRPr="00554BE1" w:rsidRDefault="001E534A" w:rsidP="001E534A">
                <w:pPr>
                  <w:rPr>
                    <w:rFonts w:ascii="Arial" w:hAnsi="Arial" w:cs="Arial"/>
                    <w:b/>
                    <w:sz w:val="21"/>
                    <w:szCs w:val="20"/>
                  </w:rPr>
                </w:pPr>
              </w:p>
              <w:p w14:paraId="4E814DD6" w14:textId="77777777" w:rsidR="001E534A" w:rsidRPr="00554BE1" w:rsidRDefault="001E534A" w:rsidP="001E534A">
                <w:pPr>
                  <w:rPr>
                    <w:rFonts w:ascii="Arial" w:hAnsi="Arial" w:cs="Arial"/>
                    <w:b/>
                    <w:sz w:val="21"/>
                    <w:szCs w:val="20"/>
                  </w:rPr>
                </w:pPr>
              </w:p>
              <w:p w14:paraId="5193EA6D" w14:textId="77777777" w:rsidR="001E534A" w:rsidRPr="00554BE1" w:rsidRDefault="001E534A" w:rsidP="001E534A">
                <w:pPr>
                  <w:rPr>
                    <w:rFonts w:ascii="Arial" w:hAnsi="Arial" w:cs="Arial"/>
                    <w:b/>
                    <w:sz w:val="21"/>
                    <w:szCs w:val="20"/>
                  </w:rPr>
                </w:pPr>
              </w:p>
            </w:tc>
            <w:tc>
              <w:tcPr>
                <w:tcW w:w="3828" w:type="dxa"/>
              </w:tcPr>
              <w:p w14:paraId="32952FB7" w14:textId="77777777" w:rsidR="001E534A" w:rsidRPr="00554BE1" w:rsidRDefault="001E534A" w:rsidP="001E534A">
                <w:pPr>
                  <w:rPr>
                    <w:rFonts w:ascii="Arial" w:hAnsi="Arial" w:cs="Arial"/>
                    <w:b/>
                    <w:sz w:val="21"/>
                    <w:szCs w:val="20"/>
                  </w:rPr>
                </w:pPr>
                <w:r w:rsidRPr="00554BE1">
                  <w:rPr>
                    <w:rFonts w:ascii="Arial" w:hAnsi="Arial" w:cs="Arial"/>
                    <w:b/>
                    <w:sz w:val="21"/>
                    <w:szCs w:val="20"/>
                  </w:rPr>
                  <w:t>Total PEF Allocation</w:t>
                </w:r>
              </w:p>
              <w:p w14:paraId="20544A56" w14:textId="77777777" w:rsidR="001E534A" w:rsidRPr="00554BE1" w:rsidRDefault="001E534A" w:rsidP="001E534A">
                <w:pPr>
                  <w:rPr>
                    <w:rFonts w:ascii="Arial" w:hAnsi="Arial" w:cs="Arial"/>
                    <w:sz w:val="21"/>
                    <w:szCs w:val="20"/>
                  </w:rPr>
                </w:pPr>
                <w:r w:rsidRPr="00554BE1">
                  <w:rPr>
                    <w:rFonts w:ascii="Arial" w:hAnsi="Arial" w:cs="Arial"/>
                    <w:sz w:val="21"/>
                    <w:szCs w:val="20"/>
                  </w:rPr>
                  <w:t>£</w:t>
                </w:r>
                <w:r>
                  <w:rPr>
                    <w:rFonts w:ascii="Arial" w:hAnsi="Arial" w:cs="Arial"/>
                    <w:sz w:val="21"/>
                    <w:szCs w:val="20"/>
                  </w:rPr>
                  <w:t xml:space="preserve">15,966 </w:t>
                </w:r>
                <w:r w:rsidRPr="00554BE1">
                  <w:rPr>
                    <w:rFonts w:ascii="Arial" w:hAnsi="Arial" w:cs="Arial"/>
                    <w:sz w:val="21"/>
                    <w:szCs w:val="20"/>
                  </w:rPr>
                  <w:t>Learning Assistant</w:t>
                </w:r>
                <w:r>
                  <w:rPr>
                    <w:rFonts w:ascii="Arial" w:hAnsi="Arial" w:cs="Arial"/>
                    <w:sz w:val="21"/>
                    <w:szCs w:val="20"/>
                  </w:rPr>
                  <w:t xml:space="preserve"> </w:t>
                </w:r>
              </w:p>
              <w:p w14:paraId="5CB48A53" w14:textId="77777777" w:rsidR="001E534A" w:rsidRPr="00554BE1" w:rsidRDefault="001E534A" w:rsidP="001E534A">
                <w:pPr>
                  <w:rPr>
                    <w:rFonts w:ascii="Arial" w:hAnsi="Arial" w:cs="Arial"/>
                    <w:sz w:val="21"/>
                    <w:szCs w:val="20"/>
                  </w:rPr>
                </w:pPr>
                <w:r>
                  <w:rPr>
                    <w:rFonts w:ascii="Arial" w:hAnsi="Arial" w:cs="Arial"/>
                    <w:sz w:val="21"/>
                    <w:szCs w:val="20"/>
                  </w:rPr>
                  <w:t xml:space="preserve">£15,300 </w:t>
                </w:r>
                <w:r w:rsidRPr="00554BE1">
                  <w:rPr>
                    <w:rFonts w:ascii="Arial" w:hAnsi="Arial" w:cs="Arial"/>
                    <w:sz w:val="21"/>
                    <w:szCs w:val="20"/>
                  </w:rPr>
                  <w:t>Classroom Teacher</w:t>
                </w:r>
              </w:p>
              <w:p w14:paraId="152B7E20" w14:textId="77777777" w:rsidR="001E534A" w:rsidRDefault="001E534A" w:rsidP="001E534A">
                <w:pPr>
                  <w:rPr>
                    <w:rFonts w:ascii="Arial" w:hAnsi="Arial" w:cs="Arial"/>
                    <w:sz w:val="21"/>
                    <w:szCs w:val="20"/>
                  </w:rPr>
                </w:pPr>
                <w:r>
                  <w:rPr>
                    <w:rFonts w:ascii="Arial" w:hAnsi="Arial" w:cs="Arial"/>
                    <w:sz w:val="21"/>
                    <w:szCs w:val="20"/>
                  </w:rPr>
                  <w:t>£4</w:t>
                </w:r>
                <w:r w:rsidRPr="00554BE1">
                  <w:rPr>
                    <w:rFonts w:ascii="Arial" w:hAnsi="Arial" w:cs="Arial"/>
                    <w:sz w:val="21"/>
                    <w:szCs w:val="20"/>
                  </w:rPr>
                  <w:t>000</w:t>
                </w:r>
                <w:r>
                  <w:rPr>
                    <w:rFonts w:ascii="Arial" w:hAnsi="Arial" w:cs="Arial"/>
                    <w:sz w:val="21"/>
                    <w:szCs w:val="20"/>
                  </w:rPr>
                  <w:t xml:space="preserve"> Social Snack Funding </w:t>
                </w:r>
              </w:p>
              <w:p w14:paraId="409261A6" w14:textId="77777777" w:rsidR="001E534A" w:rsidRDefault="001E534A" w:rsidP="001E534A">
                <w:pPr>
                  <w:rPr>
                    <w:rFonts w:ascii="Arial" w:hAnsi="Arial" w:cs="Arial"/>
                    <w:sz w:val="21"/>
                    <w:szCs w:val="20"/>
                  </w:rPr>
                </w:pPr>
              </w:p>
              <w:p w14:paraId="4AB8F6D8" w14:textId="77777777" w:rsidR="001E534A" w:rsidRPr="00554BE1" w:rsidRDefault="001E534A" w:rsidP="001E534A">
                <w:pPr>
                  <w:rPr>
                    <w:rFonts w:ascii="Arial" w:hAnsi="Arial" w:cs="Arial"/>
                    <w:b/>
                    <w:sz w:val="21"/>
                    <w:szCs w:val="20"/>
                  </w:rPr>
                </w:pPr>
              </w:p>
            </w:tc>
            <w:tc>
              <w:tcPr>
                <w:tcW w:w="3260" w:type="dxa"/>
              </w:tcPr>
              <w:p w14:paraId="34E298A2" w14:textId="77777777" w:rsidR="001E534A" w:rsidRPr="00554BE1" w:rsidRDefault="001E534A" w:rsidP="001E534A">
                <w:pPr>
                  <w:rPr>
                    <w:rFonts w:ascii="Arial" w:hAnsi="Arial" w:cs="Arial"/>
                    <w:b/>
                    <w:sz w:val="21"/>
                    <w:szCs w:val="20"/>
                  </w:rPr>
                </w:pPr>
                <w:r w:rsidRPr="00554BE1">
                  <w:rPr>
                    <w:rFonts w:ascii="Arial" w:hAnsi="Arial" w:cs="Arial"/>
                    <w:b/>
                    <w:sz w:val="21"/>
                    <w:szCs w:val="20"/>
                  </w:rPr>
                  <w:t>Links to SAC</w:t>
                </w:r>
                <w:r>
                  <w:rPr>
                    <w:rFonts w:ascii="Arial" w:hAnsi="Arial" w:cs="Arial"/>
                    <w:b/>
                    <w:sz w:val="21"/>
                    <w:szCs w:val="20"/>
                  </w:rPr>
                  <w:t xml:space="preserve"> (Interventions for equity)</w:t>
                </w:r>
              </w:p>
              <w:p w14:paraId="7406425C" w14:textId="77777777" w:rsidR="001E534A" w:rsidRPr="00554BE1" w:rsidRDefault="001E534A" w:rsidP="001E534A">
                <w:pPr>
                  <w:rPr>
                    <w:rFonts w:ascii="Arial" w:hAnsi="Arial" w:cs="Arial"/>
                    <w:b/>
                    <w:sz w:val="21"/>
                    <w:szCs w:val="20"/>
                  </w:rPr>
                </w:pPr>
              </w:p>
              <w:p w14:paraId="2F2CB683" w14:textId="77777777" w:rsidR="001E534A" w:rsidRPr="00916215" w:rsidRDefault="001E534A" w:rsidP="001E534A">
                <w:pPr>
                  <w:pStyle w:val="ListParagraph"/>
                  <w:numPr>
                    <w:ilvl w:val="0"/>
                    <w:numId w:val="21"/>
                  </w:numPr>
                  <w:rPr>
                    <w:rFonts w:ascii="Arial" w:hAnsi="Arial" w:cs="Arial"/>
                    <w:sz w:val="21"/>
                    <w:szCs w:val="20"/>
                  </w:rPr>
                </w:pPr>
                <w:r w:rsidRPr="00916215">
                  <w:rPr>
                    <w:rFonts w:ascii="Arial" w:hAnsi="Arial" w:cs="Arial"/>
                    <w:sz w:val="21"/>
                    <w:szCs w:val="20"/>
                  </w:rPr>
                  <w:t>Research and evaluation to monitor impact</w:t>
                </w:r>
              </w:p>
              <w:p w14:paraId="6162996D" w14:textId="77777777" w:rsidR="001E534A" w:rsidRDefault="001E534A" w:rsidP="001E534A">
                <w:pPr>
                  <w:pStyle w:val="ListParagraph"/>
                  <w:numPr>
                    <w:ilvl w:val="0"/>
                    <w:numId w:val="21"/>
                  </w:numPr>
                  <w:rPr>
                    <w:rFonts w:ascii="Arial" w:hAnsi="Arial" w:cs="Arial"/>
                    <w:sz w:val="21"/>
                    <w:szCs w:val="20"/>
                  </w:rPr>
                </w:pPr>
                <w:r w:rsidRPr="00916215">
                  <w:rPr>
                    <w:rFonts w:ascii="Arial" w:hAnsi="Arial" w:cs="Arial"/>
                    <w:sz w:val="21"/>
                    <w:szCs w:val="20"/>
                  </w:rPr>
                  <w:t>Early Intervention and prevention</w:t>
                </w:r>
              </w:p>
              <w:p w14:paraId="1EA4E2A3" w14:textId="77777777" w:rsidR="001E534A" w:rsidRPr="00916215" w:rsidRDefault="001E534A" w:rsidP="001E534A">
                <w:pPr>
                  <w:pStyle w:val="ListParagraph"/>
                  <w:numPr>
                    <w:ilvl w:val="0"/>
                    <w:numId w:val="21"/>
                  </w:numPr>
                  <w:rPr>
                    <w:rFonts w:ascii="Arial" w:hAnsi="Arial" w:cs="Arial"/>
                    <w:sz w:val="21"/>
                    <w:szCs w:val="20"/>
                  </w:rPr>
                </w:pPr>
                <w:r>
                  <w:rPr>
                    <w:rFonts w:ascii="Arial" w:hAnsi="Arial" w:cs="Arial"/>
                    <w:sz w:val="21"/>
                    <w:szCs w:val="20"/>
                  </w:rPr>
                  <w:t>Promoting healthy lifestyles</w:t>
                </w:r>
                <w:r w:rsidRPr="00916215">
                  <w:rPr>
                    <w:rFonts w:ascii="Arial" w:hAnsi="Arial" w:cs="Arial"/>
                    <w:sz w:val="21"/>
                    <w:szCs w:val="20"/>
                  </w:rPr>
                  <w:t xml:space="preserve"> </w:t>
                </w:r>
              </w:p>
            </w:tc>
          </w:tr>
          <w:tr w:rsidR="001E534A" w:rsidRPr="00554BE1" w14:paraId="4B350F76" w14:textId="77777777" w:rsidTr="001E534A">
            <w:trPr>
              <w:trHeight w:val="572"/>
            </w:trPr>
            <w:tc>
              <w:tcPr>
                <w:tcW w:w="3510" w:type="dxa"/>
              </w:tcPr>
              <w:p w14:paraId="62A22ABF" w14:textId="77777777" w:rsidR="001E534A" w:rsidRPr="00554BE1" w:rsidRDefault="001E534A" w:rsidP="001E534A">
                <w:pPr>
                  <w:rPr>
                    <w:rFonts w:ascii="Arial" w:hAnsi="Arial" w:cs="Arial"/>
                    <w:b/>
                    <w:sz w:val="21"/>
                    <w:szCs w:val="20"/>
                  </w:rPr>
                </w:pPr>
                <w:r w:rsidRPr="00554BE1">
                  <w:rPr>
                    <w:rFonts w:ascii="Arial" w:hAnsi="Arial" w:cs="Arial"/>
                    <w:b/>
                    <w:sz w:val="21"/>
                    <w:szCs w:val="20"/>
                  </w:rPr>
                  <w:t>Headteacher/Manager</w:t>
                </w:r>
              </w:p>
              <w:p w14:paraId="024ED382" w14:textId="77777777" w:rsidR="001E534A" w:rsidRPr="001825D3" w:rsidRDefault="001E534A" w:rsidP="001E534A">
                <w:pPr>
                  <w:rPr>
                    <w:rFonts w:ascii="Arial" w:hAnsi="Arial" w:cs="Arial"/>
                    <w:sz w:val="21"/>
                    <w:szCs w:val="20"/>
                  </w:rPr>
                </w:pPr>
                <w:r w:rsidRPr="001825D3">
                  <w:rPr>
                    <w:rFonts w:ascii="Arial" w:hAnsi="Arial" w:cs="Arial"/>
                    <w:sz w:val="21"/>
                    <w:szCs w:val="20"/>
                  </w:rPr>
                  <w:t xml:space="preserve">Debra Laird </w:t>
                </w:r>
              </w:p>
              <w:p w14:paraId="2514C7D8" w14:textId="77777777" w:rsidR="001E534A" w:rsidRPr="001825D3" w:rsidRDefault="001E534A" w:rsidP="001E534A">
                <w:pPr>
                  <w:rPr>
                    <w:rFonts w:ascii="Arial" w:hAnsi="Arial" w:cs="Arial"/>
                    <w:sz w:val="21"/>
                    <w:szCs w:val="20"/>
                  </w:rPr>
                </w:pPr>
              </w:p>
              <w:p w14:paraId="294363FE" w14:textId="77777777" w:rsidR="001E534A" w:rsidRPr="00554BE1" w:rsidRDefault="001E534A" w:rsidP="001E534A">
                <w:pPr>
                  <w:rPr>
                    <w:rFonts w:ascii="Arial" w:hAnsi="Arial" w:cs="Arial"/>
                    <w:b/>
                    <w:sz w:val="21"/>
                    <w:szCs w:val="20"/>
                  </w:rPr>
                </w:pPr>
              </w:p>
              <w:p w14:paraId="195FCC6F" w14:textId="77777777" w:rsidR="001E534A" w:rsidRPr="00554BE1" w:rsidRDefault="001E534A" w:rsidP="001E534A">
                <w:pPr>
                  <w:rPr>
                    <w:rFonts w:ascii="Arial" w:hAnsi="Arial" w:cs="Arial"/>
                    <w:b/>
                    <w:sz w:val="21"/>
                    <w:szCs w:val="20"/>
                  </w:rPr>
                </w:pPr>
              </w:p>
            </w:tc>
            <w:tc>
              <w:tcPr>
                <w:tcW w:w="3828" w:type="dxa"/>
              </w:tcPr>
              <w:p w14:paraId="0B328AE8" w14:textId="77777777" w:rsidR="001E534A" w:rsidRPr="00554BE1" w:rsidRDefault="001E534A" w:rsidP="001E534A">
                <w:pPr>
                  <w:rPr>
                    <w:rFonts w:ascii="Arial" w:hAnsi="Arial" w:cs="Arial"/>
                    <w:b/>
                    <w:sz w:val="21"/>
                    <w:szCs w:val="20"/>
                  </w:rPr>
                </w:pPr>
                <w:r w:rsidRPr="00554BE1">
                  <w:rPr>
                    <w:rFonts w:ascii="Arial" w:hAnsi="Arial" w:cs="Arial"/>
                    <w:b/>
                    <w:sz w:val="21"/>
                    <w:szCs w:val="20"/>
                  </w:rPr>
                  <w:t>Accountable Person</w:t>
                </w:r>
              </w:p>
              <w:p w14:paraId="2D078BD2" w14:textId="77777777" w:rsidR="001E534A" w:rsidRDefault="001E534A" w:rsidP="001E534A">
                <w:pPr>
                  <w:rPr>
                    <w:rFonts w:ascii="Arial" w:hAnsi="Arial" w:cs="Arial"/>
                    <w:sz w:val="21"/>
                    <w:szCs w:val="20"/>
                  </w:rPr>
                </w:pPr>
                <w:r w:rsidRPr="001825D3">
                  <w:rPr>
                    <w:rFonts w:ascii="Arial" w:hAnsi="Arial" w:cs="Arial"/>
                    <w:sz w:val="21"/>
                    <w:szCs w:val="20"/>
                  </w:rPr>
                  <w:t>Catherine Cartwright DHT</w:t>
                </w:r>
              </w:p>
              <w:p w14:paraId="158BD135" w14:textId="77777777" w:rsidR="001E534A" w:rsidRPr="007B475C" w:rsidRDefault="001E534A" w:rsidP="001E534A">
                <w:pPr>
                  <w:rPr>
                    <w:rFonts w:ascii="Arial" w:hAnsi="Arial" w:cs="Arial"/>
                    <w:b/>
                    <w:sz w:val="21"/>
                    <w:szCs w:val="20"/>
                  </w:rPr>
                </w:pPr>
                <w:r w:rsidRPr="007B475C">
                  <w:rPr>
                    <w:rFonts w:ascii="Arial" w:hAnsi="Arial" w:cs="Arial"/>
                    <w:b/>
                    <w:sz w:val="21"/>
                    <w:szCs w:val="20"/>
                  </w:rPr>
                  <w:t xml:space="preserve">Responsible Person </w:t>
                </w:r>
              </w:p>
              <w:p w14:paraId="2FE59088" w14:textId="77777777" w:rsidR="001E534A" w:rsidRPr="001825D3" w:rsidRDefault="001E534A" w:rsidP="001E534A">
                <w:pPr>
                  <w:rPr>
                    <w:rFonts w:ascii="Arial" w:hAnsi="Arial" w:cs="Arial"/>
                    <w:sz w:val="21"/>
                    <w:szCs w:val="20"/>
                  </w:rPr>
                </w:pPr>
                <w:r>
                  <w:rPr>
                    <w:rFonts w:ascii="Arial" w:hAnsi="Arial" w:cs="Arial"/>
                    <w:sz w:val="21"/>
                    <w:szCs w:val="20"/>
                  </w:rPr>
                  <w:t>Lynsey Budge</w:t>
                </w:r>
              </w:p>
              <w:p w14:paraId="14E686AD" w14:textId="77777777" w:rsidR="001E534A" w:rsidRPr="00554BE1" w:rsidRDefault="001E534A" w:rsidP="001E534A">
                <w:pPr>
                  <w:rPr>
                    <w:rFonts w:ascii="Arial" w:hAnsi="Arial" w:cs="Arial"/>
                    <w:b/>
                    <w:sz w:val="21"/>
                    <w:szCs w:val="20"/>
                  </w:rPr>
                </w:pPr>
              </w:p>
            </w:tc>
            <w:tc>
              <w:tcPr>
                <w:tcW w:w="3260" w:type="dxa"/>
              </w:tcPr>
              <w:p w14:paraId="6AC96972" w14:textId="77777777" w:rsidR="001E534A" w:rsidRPr="00554BE1" w:rsidRDefault="001E534A" w:rsidP="001E534A">
                <w:pPr>
                  <w:rPr>
                    <w:rFonts w:ascii="Arial" w:hAnsi="Arial" w:cs="Arial"/>
                    <w:b/>
                    <w:sz w:val="21"/>
                    <w:szCs w:val="20"/>
                  </w:rPr>
                </w:pPr>
                <w:r w:rsidRPr="00554BE1">
                  <w:rPr>
                    <w:rFonts w:ascii="Arial" w:hAnsi="Arial" w:cs="Arial"/>
                    <w:b/>
                    <w:sz w:val="21"/>
                    <w:szCs w:val="20"/>
                  </w:rPr>
                  <w:t>Improving Outcomes Manager</w:t>
                </w:r>
              </w:p>
              <w:p w14:paraId="4BDF2902" w14:textId="77777777" w:rsidR="001E534A" w:rsidRPr="001825D3" w:rsidRDefault="001E534A" w:rsidP="001E534A">
                <w:pPr>
                  <w:rPr>
                    <w:rFonts w:ascii="Arial" w:hAnsi="Arial" w:cs="Arial"/>
                    <w:sz w:val="21"/>
                    <w:szCs w:val="20"/>
                  </w:rPr>
                </w:pPr>
                <w:r w:rsidRPr="001825D3">
                  <w:rPr>
                    <w:rFonts w:ascii="Arial" w:hAnsi="Arial" w:cs="Arial"/>
                    <w:sz w:val="21"/>
                    <w:szCs w:val="20"/>
                  </w:rPr>
                  <w:t>Cathy Quinn</w:t>
                </w:r>
              </w:p>
            </w:tc>
          </w:tr>
        </w:tbl>
        <w:p w14:paraId="02773B9F" w14:textId="263CA9EE" w:rsidR="00387FA5" w:rsidRPr="001E534A" w:rsidRDefault="006375F7" w:rsidP="00387FA5"/>
      </w:sdtContent>
    </w:sdt>
    <w:tbl>
      <w:tblPr>
        <w:tblStyle w:val="TableGrid"/>
        <w:tblW w:w="0" w:type="auto"/>
        <w:tblLook w:val="04A0" w:firstRow="1" w:lastRow="0" w:firstColumn="1" w:lastColumn="0" w:noHBand="0" w:noVBand="1"/>
      </w:tblPr>
      <w:tblGrid>
        <w:gridCol w:w="10682"/>
      </w:tblGrid>
      <w:tr w:rsidR="00387FA5" w:rsidRPr="00554BE1" w14:paraId="256CF144" w14:textId="77777777" w:rsidTr="00374166">
        <w:tc>
          <w:tcPr>
            <w:tcW w:w="10682" w:type="dxa"/>
            <w:shd w:val="clear" w:color="auto" w:fill="B8CCE4" w:themeFill="accent1" w:themeFillTint="66"/>
          </w:tcPr>
          <w:p w14:paraId="60FB5807" w14:textId="797AB405" w:rsidR="00387FA5" w:rsidRPr="00554BE1" w:rsidRDefault="00387FA5" w:rsidP="00E638F0">
            <w:pPr>
              <w:rPr>
                <w:rFonts w:ascii="Arial" w:hAnsi="Arial" w:cs="Arial"/>
                <w:b/>
                <w:sz w:val="21"/>
                <w:szCs w:val="20"/>
              </w:rPr>
            </w:pPr>
            <w:r w:rsidRPr="00554BE1">
              <w:rPr>
                <w:rFonts w:ascii="Arial" w:hAnsi="Arial" w:cs="Arial"/>
                <w:b/>
                <w:sz w:val="21"/>
                <w:szCs w:val="20"/>
              </w:rPr>
              <w:t xml:space="preserve">Proposed Intervention </w:t>
            </w:r>
          </w:p>
        </w:tc>
      </w:tr>
      <w:tr w:rsidR="00387FA5" w:rsidRPr="00554BE1" w14:paraId="117B86BE" w14:textId="77777777" w:rsidTr="006B4562">
        <w:tc>
          <w:tcPr>
            <w:tcW w:w="10682" w:type="dxa"/>
          </w:tcPr>
          <w:p w14:paraId="5F7086AF" w14:textId="53307241" w:rsidR="00387FA5" w:rsidRPr="00554BE1" w:rsidRDefault="00387FA5" w:rsidP="00387FA5">
            <w:pPr>
              <w:pStyle w:val="ListParagraph"/>
              <w:numPr>
                <w:ilvl w:val="0"/>
                <w:numId w:val="14"/>
              </w:numPr>
              <w:rPr>
                <w:rFonts w:ascii="Arial" w:hAnsi="Arial" w:cs="Arial"/>
                <w:sz w:val="21"/>
                <w:szCs w:val="20"/>
              </w:rPr>
            </w:pPr>
            <w:r w:rsidRPr="00554BE1">
              <w:rPr>
                <w:rFonts w:ascii="Arial" w:hAnsi="Arial" w:cs="Arial"/>
                <w:sz w:val="21"/>
                <w:szCs w:val="20"/>
              </w:rPr>
              <w:t xml:space="preserve">Deepen team understanding of R4L </w:t>
            </w:r>
            <w:r w:rsidR="003C1AEA">
              <w:rPr>
                <w:rFonts w:ascii="Arial" w:hAnsi="Arial" w:cs="Arial"/>
                <w:sz w:val="21"/>
                <w:szCs w:val="20"/>
              </w:rPr>
              <w:t xml:space="preserve">principles </w:t>
            </w:r>
            <w:r w:rsidRPr="00554BE1">
              <w:rPr>
                <w:rFonts w:ascii="Arial" w:hAnsi="Arial" w:cs="Arial"/>
                <w:sz w:val="21"/>
                <w:szCs w:val="20"/>
              </w:rPr>
              <w:t xml:space="preserve">and re-design environments in P1 and P1/2. </w:t>
            </w:r>
          </w:p>
          <w:p w14:paraId="7AEBBE43" w14:textId="5013DB1A" w:rsidR="00387FA5" w:rsidRPr="00554BE1" w:rsidRDefault="00387FA5" w:rsidP="00387FA5">
            <w:pPr>
              <w:pStyle w:val="ListParagraph"/>
              <w:numPr>
                <w:ilvl w:val="0"/>
                <w:numId w:val="14"/>
              </w:numPr>
              <w:rPr>
                <w:rFonts w:ascii="Arial" w:hAnsi="Arial" w:cs="Arial"/>
                <w:sz w:val="21"/>
                <w:szCs w:val="20"/>
              </w:rPr>
            </w:pPr>
            <w:r w:rsidRPr="00554BE1">
              <w:rPr>
                <w:rFonts w:ascii="Arial" w:hAnsi="Arial" w:cs="Arial"/>
                <w:sz w:val="21"/>
                <w:szCs w:val="20"/>
              </w:rPr>
              <w:t xml:space="preserve">Increase wider curriculum participation in school and at playtime/lunch in line with R4L </w:t>
            </w:r>
            <w:r w:rsidR="00916215">
              <w:rPr>
                <w:rFonts w:ascii="Arial" w:hAnsi="Arial" w:cs="Arial"/>
                <w:sz w:val="21"/>
                <w:szCs w:val="20"/>
              </w:rPr>
              <w:t>principles</w:t>
            </w:r>
          </w:p>
          <w:p w14:paraId="2F434BB2" w14:textId="77777777" w:rsidR="00387FA5" w:rsidRPr="00554BE1" w:rsidRDefault="00387FA5" w:rsidP="006B4562">
            <w:pPr>
              <w:rPr>
                <w:rFonts w:ascii="Arial" w:hAnsi="Arial" w:cs="Arial"/>
                <w:sz w:val="21"/>
                <w:szCs w:val="20"/>
              </w:rPr>
            </w:pPr>
          </w:p>
          <w:p w14:paraId="43BBAA28" w14:textId="77777777" w:rsidR="00387FA5" w:rsidRPr="00554BE1" w:rsidRDefault="00387FA5" w:rsidP="006B4562">
            <w:pPr>
              <w:rPr>
                <w:rFonts w:ascii="Arial" w:hAnsi="Arial" w:cs="Arial"/>
                <w:sz w:val="21"/>
                <w:szCs w:val="20"/>
              </w:rPr>
            </w:pPr>
          </w:p>
        </w:tc>
      </w:tr>
      <w:tr w:rsidR="00387FA5" w:rsidRPr="00554BE1" w14:paraId="0E646256" w14:textId="77777777" w:rsidTr="0018761F">
        <w:trPr>
          <w:trHeight w:val="426"/>
        </w:trPr>
        <w:tc>
          <w:tcPr>
            <w:tcW w:w="10682" w:type="dxa"/>
            <w:shd w:val="clear" w:color="auto" w:fill="B8CCE4" w:themeFill="accent1" w:themeFillTint="66"/>
          </w:tcPr>
          <w:p w14:paraId="7CA9851B" w14:textId="3BEFCC3A" w:rsidR="00387FA5" w:rsidRPr="00E638F0" w:rsidRDefault="00387FA5" w:rsidP="006B4562">
            <w:pPr>
              <w:rPr>
                <w:rFonts w:ascii="Arial" w:hAnsi="Arial" w:cs="Arial"/>
                <w:b/>
                <w:sz w:val="21"/>
                <w:szCs w:val="20"/>
              </w:rPr>
            </w:pPr>
            <w:r w:rsidRPr="00554BE1">
              <w:rPr>
                <w:rFonts w:ascii="Arial" w:hAnsi="Arial" w:cs="Arial"/>
                <w:b/>
                <w:sz w:val="21"/>
                <w:szCs w:val="20"/>
              </w:rPr>
              <w:t>Rationale for this proposal</w:t>
            </w:r>
          </w:p>
        </w:tc>
      </w:tr>
      <w:tr w:rsidR="00387FA5" w:rsidRPr="00554BE1" w14:paraId="03DEC129" w14:textId="77777777" w:rsidTr="006B4562">
        <w:tc>
          <w:tcPr>
            <w:tcW w:w="10682" w:type="dxa"/>
          </w:tcPr>
          <w:p w14:paraId="3C1D2495" w14:textId="77777777" w:rsidR="00387FA5" w:rsidRPr="00554BE1" w:rsidRDefault="00387FA5" w:rsidP="006B4562">
            <w:pPr>
              <w:rPr>
                <w:rFonts w:ascii="Arial" w:hAnsi="Arial" w:cs="Arial"/>
                <w:b/>
                <w:sz w:val="21"/>
                <w:szCs w:val="20"/>
              </w:rPr>
            </w:pPr>
          </w:p>
          <w:p w14:paraId="45112977" w14:textId="65906928" w:rsidR="00387FA5" w:rsidRPr="00554BE1" w:rsidRDefault="001825D3" w:rsidP="006B4562">
            <w:pPr>
              <w:rPr>
                <w:rFonts w:ascii="Arial" w:hAnsi="Arial" w:cs="Arial"/>
                <w:sz w:val="21"/>
                <w:szCs w:val="20"/>
              </w:rPr>
            </w:pPr>
            <w:r>
              <w:rPr>
                <w:rFonts w:ascii="Arial" w:hAnsi="Arial" w:cs="Arial"/>
                <w:sz w:val="21"/>
                <w:szCs w:val="20"/>
              </w:rPr>
              <w:t>Staff self-</w:t>
            </w:r>
            <w:r w:rsidR="00387FA5" w:rsidRPr="00554BE1">
              <w:rPr>
                <w:rFonts w:ascii="Arial" w:hAnsi="Arial" w:cs="Arial"/>
                <w:sz w:val="21"/>
                <w:szCs w:val="20"/>
              </w:rPr>
              <w:t>evaluation highl</w:t>
            </w:r>
            <w:r w:rsidR="005D1861">
              <w:rPr>
                <w:rFonts w:ascii="Arial" w:hAnsi="Arial" w:cs="Arial"/>
                <w:sz w:val="21"/>
                <w:szCs w:val="20"/>
              </w:rPr>
              <w:t>ighted the need for i</w:t>
            </w:r>
            <w:r w:rsidR="00387FA5" w:rsidRPr="00554BE1">
              <w:rPr>
                <w:rFonts w:ascii="Arial" w:hAnsi="Arial" w:cs="Arial"/>
                <w:sz w:val="21"/>
                <w:szCs w:val="20"/>
              </w:rPr>
              <w:t>ncreased understanding of attachmen</w:t>
            </w:r>
            <w:r>
              <w:rPr>
                <w:rFonts w:ascii="Arial" w:hAnsi="Arial" w:cs="Arial"/>
                <w:sz w:val="21"/>
                <w:szCs w:val="20"/>
              </w:rPr>
              <w:t>t, nurture and R4L environments.</w:t>
            </w:r>
          </w:p>
          <w:p w14:paraId="4D22ACEC" w14:textId="62A89098" w:rsidR="003C1AEA" w:rsidRPr="003C1AEA" w:rsidRDefault="003C1AEA" w:rsidP="003C1AEA">
            <w:pPr>
              <w:pStyle w:val="ListParagraph"/>
              <w:numPr>
                <w:ilvl w:val="0"/>
                <w:numId w:val="15"/>
              </w:numPr>
              <w:rPr>
                <w:rFonts w:ascii="Arial" w:hAnsi="Arial" w:cs="Arial"/>
                <w:sz w:val="21"/>
                <w:szCs w:val="20"/>
              </w:rPr>
            </w:pPr>
            <w:r>
              <w:rPr>
                <w:rFonts w:ascii="Arial" w:hAnsi="Arial" w:cs="Arial"/>
                <w:sz w:val="21"/>
                <w:szCs w:val="20"/>
              </w:rPr>
              <w:t>Self-regulation is evidenced to have high impact gains (EEF Toolkit)</w:t>
            </w:r>
            <w:r w:rsidRPr="00554BE1">
              <w:rPr>
                <w:rFonts w:ascii="Arial" w:hAnsi="Arial" w:cs="Arial"/>
                <w:sz w:val="21"/>
                <w:szCs w:val="20"/>
              </w:rPr>
              <w:t xml:space="preserve"> </w:t>
            </w:r>
          </w:p>
          <w:p w14:paraId="022C2E5A" w14:textId="77777777" w:rsidR="00387FA5" w:rsidRPr="00554BE1" w:rsidRDefault="00387FA5" w:rsidP="00387FA5">
            <w:pPr>
              <w:pStyle w:val="ListParagraph"/>
              <w:numPr>
                <w:ilvl w:val="0"/>
                <w:numId w:val="15"/>
              </w:numPr>
              <w:rPr>
                <w:rFonts w:ascii="Arial" w:hAnsi="Arial" w:cs="Arial"/>
                <w:sz w:val="21"/>
                <w:szCs w:val="20"/>
              </w:rPr>
            </w:pPr>
            <w:r w:rsidRPr="00554BE1">
              <w:rPr>
                <w:rFonts w:ascii="Arial" w:hAnsi="Arial" w:cs="Arial"/>
                <w:sz w:val="21"/>
                <w:szCs w:val="20"/>
              </w:rPr>
              <w:t>Progress has been made with Nurture Plan session 2017-18</w:t>
            </w:r>
          </w:p>
          <w:p w14:paraId="73FAD323" w14:textId="77777777" w:rsidR="00387FA5" w:rsidRPr="00554BE1" w:rsidRDefault="00387FA5" w:rsidP="00387FA5">
            <w:pPr>
              <w:pStyle w:val="ListParagraph"/>
              <w:numPr>
                <w:ilvl w:val="0"/>
                <w:numId w:val="15"/>
              </w:numPr>
              <w:rPr>
                <w:rFonts w:ascii="Arial" w:hAnsi="Arial" w:cs="Arial"/>
                <w:sz w:val="21"/>
                <w:szCs w:val="20"/>
              </w:rPr>
            </w:pPr>
            <w:r w:rsidRPr="00554BE1">
              <w:rPr>
                <w:rFonts w:ascii="Arial" w:hAnsi="Arial" w:cs="Arial"/>
                <w:sz w:val="21"/>
                <w:szCs w:val="20"/>
              </w:rPr>
              <w:t xml:space="preserve">Significant progress has been made with reference to environments. </w:t>
            </w:r>
          </w:p>
          <w:p w14:paraId="7882D881" w14:textId="77777777" w:rsidR="00387FA5" w:rsidRPr="00554BE1" w:rsidRDefault="00387FA5" w:rsidP="00387FA5">
            <w:pPr>
              <w:pStyle w:val="ListParagraph"/>
              <w:numPr>
                <w:ilvl w:val="0"/>
                <w:numId w:val="15"/>
              </w:numPr>
              <w:rPr>
                <w:rFonts w:ascii="Arial" w:hAnsi="Arial" w:cs="Arial"/>
                <w:sz w:val="21"/>
                <w:szCs w:val="20"/>
              </w:rPr>
            </w:pPr>
            <w:r w:rsidRPr="00554BE1">
              <w:rPr>
                <w:rFonts w:ascii="Arial" w:hAnsi="Arial" w:cs="Arial"/>
                <w:sz w:val="21"/>
                <w:szCs w:val="20"/>
              </w:rPr>
              <w:t xml:space="preserve">Significant progress needed to support R4L at playtime and lunch and after school. </w:t>
            </w:r>
          </w:p>
          <w:p w14:paraId="6AA727E7" w14:textId="77777777" w:rsidR="001825D3" w:rsidRDefault="00387FA5" w:rsidP="00387FA5">
            <w:pPr>
              <w:pStyle w:val="ListParagraph"/>
              <w:numPr>
                <w:ilvl w:val="0"/>
                <w:numId w:val="15"/>
              </w:numPr>
              <w:rPr>
                <w:rFonts w:ascii="Arial" w:hAnsi="Arial" w:cs="Arial"/>
                <w:sz w:val="21"/>
                <w:szCs w:val="20"/>
              </w:rPr>
            </w:pPr>
            <w:r w:rsidRPr="00554BE1">
              <w:rPr>
                <w:rFonts w:ascii="Arial" w:hAnsi="Arial" w:cs="Arial"/>
                <w:sz w:val="21"/>
                <w:szCs w:val="20"/>
              </w:rPr>
              <w:t>Wider achievement and participation has been a key obsession this year and there have been significant gains. Need to keep momentum with a more forensic focus</w:t>
            </w:r>
          </w:p>
          <w:p w14:paraId="21E21F76" w14:textId="45A47584" w:rsidR="00387FA5" w:rsidRPr="00554BE1" w:rsidRDefault="00387FA5" w:rsidP="006B4562">
            <w:pPr>
              <w:rPr>
                <w:rFonts w:ascii="Arial" w:hAnsi="Arial" w:cs="Arial"/>
                <w:sz w:val="21"/>
                <w:szCs w:val="20"/>
              </w:rPr>
            </w:pPr>
            <w:r w:rsidRPr="00554BE1">
              <w:rPr>
                <w:rFonts w:ascii="Arial" w:hAnsi="Arial" w:cs="Arial"/>
                <w:b/>
                <w:i/>
                <w:sz w:val="21"/>
                <w:szCs w:val="20"/>
              </w:rPr>
              <w:t>Who has been consulted?</w:t>
            </w:r>
            <w:r w:rsidRPr="00554BE1">
              <w:rPr>
                <w:rFonts w:ascii="Arial" w:hAnsi="Arial" w:cs="Arial"/>
                <w:b/>
                <w:sz w:val="21"/>
                <w:szCs w:val="20"/>
              </w:rPr>
              <w:t xml:space="preserve"> – </w:t>
            </w:r>
            <w:r w:rsidR="003C1AEA">
              <w:rPr>
                <w:rFonts w:ascii="Arial" w:hAnsi="Arial" w:cs="Arial"/>
                <w:sz w:val="21"/>
                <w:szCs w:val="20"/>
              </w:rPr>
              <w:t xml:space="preserve">Staff and children and parents. Educational Psychology </w:t>
            </w:r>
          </w:p>
          <w:p w14:paraId="7ADDAF4E" w14:textId="24C94944" w:rsidR="00387FA5" w:rsidRPr="00554BE1" w:rsidRDefault="00387FA5" w:rsidP="006B4562">
            <w:pPr>
              <w:rPr>
                <w:rFonts w:ascii="Arial" w:hAnsi="Arial" w:cs="Arial"/>
                <w:sz w:val="21"/>
                <w:szCs w:val="20"/>
              </w:rPr>
            </w:pPr>
            <w:r w:rsidRPr="00554BE1">
              <w:rPr>
                <w:rFonts w:ascii="Arial" w:hAnsi="Arial" w:cs="Arial"/>
                <w:b/>
                <w:i/>
                <w:sz w:val="21"/>
                <w:szCs w:val="20"/>
              </w:rPr>
              <w:t>What do you want to achieve?</w:t>
            </w:r>
            <w:r w:rsidRPr="00554BE1">
              <w:rPr>
                <w:rFonts w:ascii="Arial" w:hAnsi="Arial" w:cs="Arial"/>
                <w:b/>
                <w:sz w:val="21"/>
                <w:szCs w:val="20"/>
              </w:rPr>
              <w:t xml:space="preserve"> – </w:t>
            </w:r>
            <w:r w:rsidRPr="00554BE1">
              <w:rPr>
                <w:rFonts w:ascii="Arial" w:hAnsi="Arial" w:cs="Arial"/>
                <w:sz w:val="21"/>
                <w:szCs w:val="20"/>
              </w:rPr>
              <w:t>a depth of understanding and professional knowledge of why R4L is critical to improving HWB and key obsessions</w:t>
            </w:r>
            <w:r w:rsidR="001825D3">
              <w:rPr>
                <w:rFonts w:ascii="Arial" w:hAnsi="Arial" w:cs="Arial"/>
                <w:sz w:val="21"/>
                <w:szCs w:val="20"/>
              </w:rPr>
              <w:t xml:space="preserve"> for our extraordinary children. </w:t>
            </w:r>
            <w:r w:rsidRPr="00554BE1">
              <w:rPr>
                <w:rFonts w:ascii="Arial" w:hAnsi="Arial" w:cs="Arial"/>
                <w:sz w:val="21"/>
                <w:szCs w:val="20"/>
              </w:rPr>
              <w:t xml:space="preserve"> </w:t>
            </w:r>
          </w:p>
          <w:p w14:paraId="502A5A80" w14:textId="77777777" w:rsidR="00387FA5" w:rsidRPr="00554BE1" w:rsidRDefault="00387FA5" w:rsidP="006B4562">
            <w:pPr>
              <w:rPr>
                <w:rFonts w:ascii="Arial" w:hAnsi="Arial" w:cs="Arial"/>
                <w:sz w:val="21"/>
                <w:szCs w:val="20"/>
              </w:rPr>
            </w:pPr>
          </w:p>
        </w:tc>
      </w:tr>
    </w:tbl>
    <w:p w14:paraId="13A50183" w14:textId="77777777" w:rsidR="00387FA5" w:rsidRPr="00554BE1" w:rsidRDefault="00387FA5" w:rsidP="0018761F">
      <w:pPr>
        <w:shd w:val="clear" w:color="auto" w:fill="FFFFFF" w:themeFill="background1"/>
        <w:rPr>
          <w:rFonts w:ascii="Arial" w:hAnsi="Arial" w:cs="Arial"/>
          <w:sz w:val="21"/>
          <w:szCs w:val="20"/>
        </w:rPr>
      </w:pPr>
    </w:p>
    <w:tbl>
      <w:tblPr>
        <w:tblStyle w:val="TableGrid"/>
        <w:tblW w:w="0" w:type="auto"/>
        <w:tblLook w:val="04A0" w:firstRow="1" w:lastRow="0" w:firstColumn="1" w:lastColumn="0" w:noHBand="0" w:noVBand="1"/>
      </w:tblPr>
      <w:tblGrid>
        <w:gridCol w:w="2846"/>
        <w:gridCol w:w="2758"/>
        <w:gridCol w:w="2748"/>
        <w:gridCol w:w="2330"/>
      </w:tblGrid>
      <w:tr w:rsidR="00387FA5" w:rsidRPr="00554BE1" w14:paraId="678D38CC" w14:textId="77777777" w:rsidTr="000B588E">
        <w:tc>
          <w:tcPr>
            <w:tcW w:w="2846" w:type="dxa"/>
            <w:shd w:val="clear" w:color="auto" w:fill="B8CCE4" w:themeFill="accent1" w:themeFillTint="66"/>
          </w:tcPr>
          <w:p w14:paraId="3C37BA3C" w14:textId="77777777" w:rsidR="00387FA5" w:rsidRPr="00554BE1" w:rsidRDefault="00387FA5" w:rsidP="00374166">
            <w:pPr>
              <w:shd w:val="clear" w:color="auto" w:fill="B8CCE4" w:themeFill="accent1" w:themeFillTint="66"/>
              <w:rPr>
                <w:rFonts w:ascii="Arial" w:hAnsi="Arial" w:cs="Arial"/>
                <w:b/>
                <w:sz w:val="21"/>
                <w:szCs w:val="20"/>
              </w:rPr>
            </w:pPr>
            <w:r w:rsidRPr="00554BE1">
              <w:rPr>
                <w:rFonts w:ascii="Arial" w:hAnsi="Arial" w:cs="Arial"/>
                <w:b/>
                <w:sz w:val="21"/>
                <w:szCs w:val="20"/>
              </w:rPr>
              <w:t>Main NIF Priority</w:t>
            </w:r>
          </w:p>
        </w:tc>
        <w:tc>
          <w:tcPr>
            <w:tcW w:w="2758" w:type="dxa"/>
            <w:shd w:val="clear" w:color="auto" w:fill="B8CCE4" w:themeFill="accent1" w:themeFillTint="66"/>
          </w:tcPr>
          <w:p w14:paraId="40F059C0" w14:textId="77777777" w:rsidR="00387FA5" w:rsidRPr="00554BE1" w:rsidRDefault="00387FA5" w:rsidP="00374166">
            <w:pPr>
              <w:shd w:val="clear" w:color="auto" w:fill="B8CCE4" w:themeFill="accent1" w:themeFillTint="66"/>
              <w:rPr>
                <w:rFonts w:ascii="Arial" w:hAnsi="Arial" w:cs="Arial"/>
                <w:b/>
                <w:sz w:val="21"/>
                <w:szCs w:val="20"/>
              </w:rPr>
            </w:pPr>
            <w:r w:rsidRPr="00554BE1">
              <w:rPr>
                <w:rFonts w:ascii="Arial" w:hAnsi="Arial" w:cs="Arial"/>
                <w:b/>
                <w:sz w:val="21"/>
                <w:szCs w:val="20"/>
              </w:rPr>
              <w:t>Main NIF Driver(s)</w:t>
            </w:r>
          </w:p>
        </w:tc>
        <w:tc>
          <w:tcPr>
            <w:tcW w:w="2748" w:type="dxa"/>
            <w:shd w:val="clear" w:color="auto" w:fill="B8CCE4" w:themeFill="accent1" w:themeFillTint="66"/>
          </w:tcPr>
          <w:p w14:paraId="5FAFFF4D" w14:textId="77777777" w:rsidR="00387FA5" w:rsidRPr="00554BE1" w:rsidRDefault="00387FA5" w:rsidP="00374166">
            <w:pPr>
              <w:shd w:val="clear" w:color="auto" w:fill="B8CCE4" w:themeFill="accent1" w:themeFillTint="66"/>
              <w:rPr>
                <w:rFonts w:ascii="Arial" w:hAnsi="Arial" w:cs="Arial"/>
                <w:b/>
                <w:sz w:val="21"/>
                <w:szCs w:val="20"/>
              </w:rPr>
            </w:pPr>
            <w:r w:rsidRPr="00554BE1">
              <w:rPr>
                <w:rFonts w:ascii="Arial" w:hAnsi="Arial" w:cs="Arial"/>
                <w:b/>
                <w:sz w:val="21"/>
                <w:szCs w:val="20"/>
              </w:rPr>
              <w:t>HGIOS 4 QIs</w:t>
            </w:r>
          </w:p>
        </w:tc>
        <w:tc>
          <w:tcPr>
            <w:tcW w:w="2330" w:type="dxa"/>
            <w:shd w:val="clear" w:color="auto" w:fill="B2A1C7" w:themeFill="accent4" w:themeFillTint="99"/>
          </w:tcPr>
          <w:p w14:paraId="7DE22408" w14:textId="77777777" w:rsidR="00387FA5" w:rsidRPr="00554BE1" w:rsidRDefault="00387FA5" w:rsidP="00374166">
            <w:pPr>
              <w:shd w:val="clear" w:color="auto" w:fill="B8CCE4" w:themeFill="accent1" w:themeFillTint="66"/>
              <w:rPr>
                <w:rFonts w:ascii="Arial" w:hAnsi="Arial" w:cs="Arial"/>
                <w:b/>
                <w:sz w:val="21"/>
                <w:szCs w:val="20"/>
              </w:rPr>
            </w:pPr>
            <w:r w:rsidRPr="00554BE1">
              <w:rPr>
                <w:rFonts w:ascii="Arial" w:hAnsi="Arial" w:cs="Arial"/>
                <w:b/>
                <w:sz w:val="21"/>
                <w:szCs w:val="20"/>
              </w:rPr>
              <w:t>Main Key Performance Indicator</w:t>
            </w:r>
          </w:p>
        </w:tc>
      </w:tr>
      <w:tr w:rsidR="00387FA5" w:rsidRPr="00554BE1" w14:paraId="0A20EC93" w14:textId="77777777" w:rsidTr="006B4562">
        <w:tc>
          <w:tcPr>
            <w:tcW w:w="2846" w:type="dxa"/>
          </w:tcPr>
          <w:p w14:paraId="2FC8C78C" w14:textId="77777777" w:rsidR="00387FA5" w:rsidRPr="00554BE1" w:rsidRDefault="00387FA5" w:rsidP="006B4562">
            <w:pPr>
              <w:pStyle w:val="ListParagraph"/>
              <w:numPr>
                <w:ilvl w:val="0"/>
                <w:numId w:val="1"/>
              </w:numPr>
              <w:rPr>
                <w:rFonts w:ascii="Arial" w:hAnsi="Arial" w:cs="Arial"/>
                <w:sz w:val="21"/>
                <w:szCs w:val="20"/>
              </w:rPr>
            </w:pPr>
            <w:r w:rsidRPr="00554BE1">
              <w:rPr>
                <w:rFonts w:ascii="Arial" w:hAnsi="Arial" w:cs="Arial"/>
                <w:sz w:val="21"/>
                <w:szCs w:val="20"/>
              </w:rPr>
              <w:t>Improvement in attainment, particularly in literacy and numeracy</w:t>
            </w:r>
          </w:p>
          <w:p w14:paraId="449C0CBE" w14:textId="77777777" w:rsidR="00387FA5" w:rsidRPr="00554BE1" w:rsidRDefault="00387FA5" w:rsidP="006B4562">
            <w:pPr>
              <w:pStyle w:val="ListParagraph"/>
              <w:numPr>
                <w:ilvl w:val="0"/>
                <w:numId w:val="1"/>
              </w:numPr>
              <w:rPr>
                <w:rFonts w:ascii="Arial" w:hAnsi="Arial" w:cs="Arial"/>
                <w:sz w:val="21"/>
                <w:szCs w:val="20"/>
              </w:rPr>
            </w:pPr>
            <w:r w:rsidRPr="00554BE1">
              <w:rPr>
                <w:rFonts w:ascii="Arial" w:hAnsi="Arial" w:cs="Arial"/>
                <w:sz w:val="21"/>
                <w:szCs w:val="20"/>
              </w:rPr>
              <w:t>Closing the gap</w:t>
            </w:r>
          </w:p>
          <w:p w14:paraId="31A1A86B" w14:textId="77777777" w:rsidR="00387FA5" w:rsidRPr="00554BE1" w:rsidRDefault="00387FA5" w:rsidP="006B4562">
            <w:pPr>
              <w:pStyle w:val="ListParagraph"/>
              <w:numPr>
                <w:ilvl w:val="0"/>
                <w:numId w:val="1"/>
              </w:numPr>
              <w:rPr>
                <w:rFonts w:ascii="Arial" w:hAnsi="Arial" w:cs="Arial"/>
                <w:sz w:val="21"/>
                <w:szCs w:val="20"/>
              </w:rPr>
            </w:pPr>
            <w:r w:rsidRPr="00554BE1">
              <w:rPr>
                <w:rFonts w:ascii="Arial" w:hAnsi="Arial" w:cs="Arial"/>
                <w:sz w:val="21"/>
                <w:szCs w:val="20"/>
              </w:rPr>
              <w:t xml:space="preserve">Improvement in HWB  </w:t>
            </w:r>
          </w:p>
          <w:p w14:paraId="21C6F115" w14:textId="77777777" w:rsidR="00387FA5" w:rsidRPr="00554BE1" w:rsidRDefault="00387FA5" w:rsidP="006B4562">
            <w:pPr>
              <w:pStyle w:val="ListParagraph"/>
              <w:ind w:left="360"/>
              <w:rPr>
                <w:rFonts w:ascii="Arial" w:hAnsi="Arial" w:cs="Arial"/>
                <w:sz w:val="21"/>
                <w:szCs w:val="20"/>
              </w:rPr>
            </w:pPr>
          </w:p>
        </w:tc>
        <w:tc>
          <w:tcPr>
            <w:tcW w:w="2758" w:type="dxa"/>
          </w:tcPr>
          <w:p w14:paraId="681B6ECB" w14:textId="77777777" w:rsidR="00387FA5" w:rsidRPr="00554BE1" w:rsidRDefault="00387FA5" w:rsidP="006B4562">
            <w:pPr>
              <w:pStyle w:val="ListParagraph"/>
              <w:numPr>
                <w:ilvl w:val="0"/>
                <w:numId w:val="2"/>
              </w:numPr>
              <w:rPr>
                <w:rFonts w:ascii="Arial" w:hAnsi="Arial" w:cs="Arial"/>
                <w:sz w:val="21"/>
                <w:szCs w:val="20"/>
              </w:rPr>
            </w:pPr>
            <w:r w:rsidRPr="00554BE1">
              <w:rPr>
                <w:rFonts w:ascii="Arial" w:hAnsi="Arial" w:cs="Arial"/>
                <w:sz w:val="21"/>
                <w:szCs w:val="20"/>
              </w:rPr>
              <w:t>Teacher Professionalism</w:t>
            </w:r>
          </w:p>
          <w:p w14:paraId="7F765C7A" w14:textId="77777777" w:rsidR="00387FA5" w:rsidRPr="00554BE1" w:rsidRDefault="00387FA5" w:rsidP="006B4562">
            <w:pPr>
              <w:pStyle w:val="ListParagraph"/>
              <w:numPr>
                <w:ilvl w:val="0"/>
                <w:numId w:val="2"/>
              </w:numPr>
              <w:rPr>
                <w:rFonts w:ascii="Arial" w:hAnsi="Arial" w:cs="Arial"/>
                <w:sz w:val="21"/>
                <w:szCs w:val="20"/>
              </w:rPr>
            </w:pPr>
            <w:r w:rsidRPr="00554BE1">
              <w:rPr>
                <w:rFonts w:ascii="Arial" w:hAnsi="Arial" w:cs="Arial"/>
                <w:sz w:val="21"/>
                <w:szCs w:val="20"/>
              </w:rPr>
              <w:t>Parental Engagement</w:t>
            </w:r>
          </w:p>
          <w:p w14:paraId="7AC6A263" w14:textId="77777777" w:rsidR="00387FA5" w:rsidRPr="00554BE1" w:rsidRDefault="00387FA5" w:rsidP="006B4562">
            <w:pPr>
              <w:pStyle w:val="ListParagraph"/>
              <w:numPr>
                <w:ilvl w:val="0"/>
                <w:numId w:val="2"/>
              </w:numPr>
              <w:rPr>
                <w:rFonts w:ascii="Arial" w:hAnsi="Arial" w:cs="Arial"/>
                <w:sz w:val="21"/>
                <w:szCs w:val="20"/>
              </w:rPr>
            </w:pPr>
            <w:r w:rsidRPr="00554BE1">
              <w:rPr>
                <w:rFonts w:ascii="Arial" w:hAnsi="Arial" w:cs="Arial"/>
                <w:sz w:val="21"/>
                <w:szCs w:val="20"/>
              </w:rPr>
              <w:t xml:space="preserve">School improvement   </w:t>
            </w:r>
          </w:p>
        </w:tc>
        <w:tc>
          <w:tcPr>
            <w:tcW w:w="2748" w:type="dxa"/>
          </w:tcPr>
          <w:p w14:paraId="3150A9B9" w14:textId="77777777" w:rsidR="00387FA5" w:rsidRPr="00554BE1" w:rsidRDefault="00387FA5" w:rsidP="006B4562">
            <w:pPr>
              <w:rPr>
                <w:rFonts w:ascii="Arial" w:hAnsi="Arial" w:cs="Arial"/>
                <w:sz w:val="21"/>
                <w:szCs w:val="20"/>
              </w:rPr>
            </w:pPr>
            <w:r w:rsidRPr="00554BE1">
              <w:rPr>
                <w:rFonts w:ascii="Arial" w:hAnsi="Arial" w:cs="Arial"/>
                <w:sz w:val="21"/>
                <w:szCs w:val="20"/>
              </w:rPr>
              <w:t xml:space="preserve">1.5 Management of resources to promote equity </w:t>
            </w:r>
          </w:p>
          <w:p w14:paraId="46396546" w14:textId="77777777" w:rsidR="00387FA5" w:rsidRPr="00554BE1" w:rsidRDefault="00387FA5" w:rsidP="006B4562">
            <w:pPr>
              <w:rPr>
                <w:rFonts w:ascii="Arial" w:hAnsi="Arial" w:cs="Arial"/>
                <w:sz w:val="21"/>
                <w:szCs w:val="20"/>
              </w:rPr>
            </w:pPr>
          </w:p>
          <w:p w14:paraId="7CBD1695" w14:textId="664CB451" w:rsidR="00387FA5" w:rsidRPr="00554BE1" w:rsidRDefault="00387FA5" w:rsidP="006B4562">
            <w:pPr>
              <w:rPr>
                <w:rFonts w:ascii="Arial" w:hAnsi="Arial" w:cs="Arial"/>
                <w:sz w:val="21"/>
                <w:szCs w:val="20"/>
              </w:rPr>
            </w:pPr>
            <w:r w:rsidRPr="00554BE1">
              <w:rPr>
                <w:rFonts w:ascii="Arial" w:hAnsi="Arial" w:cs="Arial"/>
                <w:sz w:val="21"/>
                <w:szCs w:val="20"/>
              </w:rPr>
              <w:t>2.4 Personalised Support</w:t>
            </w:r>
          </w:p>
          <w:p w14:paraId="7D18436B" w14:textId="77777777" w:rsidR="00387FA5" w:rsidRPr="00554BE1" w:rsidRDefault="00387FA5" w:rsidP="006B4562">
            <w:pPr>
              <w:rPr>
                <w:rFonts w:ascii="Arial" w:hAnsi="Arial" w:cs="Arial"/>
                <w:sz w:val="21"/>
                <w:szCs w:val="20"/>
              </w:rPr>
            </w:pPr>
          </w:p>
          <w:p w14:paraId="26DF524A" w14:textId="77777777" w:rsidR="00387FA5" w:rsidRPr="00554BE1" w:rsidRDefault="00387FA5" w:rsidP="006B4562">
            <w:pPr>
              <w:rPr>
                <w:rFonts w:ascii="Arial" w:hAnsi="Arial" w:cs="Arial"/>
                <w:sz w:val="21"/>
                <w:szCs w:val="20"/>
              </w:rPr>
            </w:pPr>
            <w:r w:rsidRPr="00554BE1">
              <w:rPr>
                <w:rFonts w:ascii="Arial" w:hAnsi="Arial" w:cs="Arial"/>
                <w:sz w:val="21"/>
                <w:szCs w:val="20"/>
              </w:rPr>
              <w:t>3.1 Ensuring wellbeing, quality and Inclusion</w:t>
            </w:r>
          </w:p>
          <w:p w14:paraId="6064A272" w14:textId="77777777" w:rsidR="00387FA5" w:rsidRPr="00554BE1" w:rsidRDefault="00387FA5" w:rsidP="006B4562">
            <w:pPr>
              <w:rPr>
                <w:rFonts w:ascii="Arial" w:hAnsi="Arial" w:cs="Arial"/>
                <w:sz w:val="21"/>
                <w:szCs w:val="20"/>
              </w:rPr>
            </w:pPr>
          </w:p>
          <w:p w14:paraId="0FB8C6C9" w14:textId="27AE774C" w:rsidR="00387FA5" w:rsidRPr="00554BE1" w:rsidRDefault="00387FA5" w:rsidP="006B4562">
            <w:pPr>
              <w:rPr>
                <w:rFonts w:ascii="Arial" w:hAnsi="Arial" w:cs="Arial"/>
                <w:sz w:val="21"/>
                <w:szCs w:val="20"/>
              </w:rPr>
            </w:pPr>
          </w:p>
        </w:tc>
        <w:tc>
          <w:tcPr>
            <w:tcW w:w="2330" w:type="dxa"/>
          </w:tcPr>
          <w:p w14:paraId="3EAEB88E" w14:textId="77777777" w:rsidR="00387FA5" w:rsidRPr="00554BE1" w:rsidRDefault="00387FA5" w:rsidP="006B4562">
            <w:pPr>
              <w:rPr>
                <w:rFonts w:ascii="Arial" w:hAnsi="Arial" w:cs="Arial"/>
                <w:sz w:val="21"/>
                <w:szCs w:val="20"/>
              </w:rPr>
            </w:pPr>
            <w:r w:rsidRPr="00554BE1">
              <w:rPr>
                <w:rFonts w:ascii="Arial" w:hAnsi="Arial" w:cs="Arial"/>
                <w:sz w:val="21"/>
                <w:szCs w:val="20"/>
              </w:rPr>
              <w:t>% Children achieving Early Years Milestones</w:t>
            </w:r>
          </w:p>
          <w:p w14:paraId="4FEAE784" w14:textId="77777777" w:rsidR="00387FA5" w:rsidRPr="00554BE1" w:rsidRDefault="00387FA5" w:rsidP="006B4562">
            <w:pPr>
              <w:rPr>
                <w:rFonts w:ascii="Arial" w:hAnsi="Arial" w:cs="Arial"/>
                <w:sz w:val="21"/>
                <w:szCs w:val="20"/>
              </w:rPr>
            </w:pPr>
          </w:p>
          <w:p w14:paraId="01C09B2F" w14:textId="77777777" w:rsidR="00387FA5" w:rsidRPr="00554BE1" w:rsidRDefault="00387FA5" w:rsidP="006B4562">
            <w:pPr>
              <w:rPr>
                <w:rFonts w:ascii="Arial" w:hAnsi="Arial" w:cs="Arial"/>
                <w:sz w:val="21"/>
                <w:szCs w:val="20"/>
              </w:rPr>
            </w:pPr>
            <w:r w:rsidRPr="00554BE1">
              <w:rPr>
                <w:rFonts w:ascii="Arial" w:hAnsi="Arial" w:cs="Arial"/>
                <w:sz w:val="21"/>
                <w:szCs w:val="20"/>
              </w:rPr>
              <w:t>% Children achieving expected levels of CfE</w:t>
            </w:r>
          </w:p>
          <w:p w14:paraId="550E0096" w14:textId="77777777" w:rsidR="00387FA5" w:rsidRPr="00554BE1" w:rsidRDefault="00387FA5" w:rsidP="006B4562">
            <w:pPr>
              <w:rPr>
                <w:rFonts w:ascii="Arial" w:hAnsi="Arial" w:cs="Arial"/>
                <w:sz w:val="21"/>
                <w:szCs w:val="20"/>
              </w:rPr>
            </w:pPr>
          </w:p>
          <w:p w14:paraId="15396246" w14:textId="6876CD70" w:rsidR="00387FA5" w:rsidRPr="00554BE1" w:rsidRDefault="00916215" w:rsidP="006B4562">
            <w:pPr>
              <w:rPr>
                <w:rFonts w:ascii="Arial" w:hAnsi="Arial" w:cs="Arial"/>
                <w:sz w:val="21"/>
                <w:szCs w:val="20"/>
              </w:rPr>
            </w:pPr>
            <w:r>
              <w:rPr>
                <w:rFonts w:ascii="Arial" w:hAnsi="Arial" w:cs="Arial"/>
                <w:sz w:val="21"/>
                <w:szCs w:val="20"/>
              </w:rPr>
              <w:t>% P</w:t>
            </w:r>
            <w:r w:rsidR="00387FA5" w:rsidRPr="00554BE1">
              <w:rPr>
                <w:rFonts w:ascii="Arial" w:hAnsi="Arial" w:cs="Arial"/>
                <w:sz w:val="21"/>
                <w:szCs w:val="20"/>
              </w:rPr>
              <w:t xml:space="preserve">arental involvement </w:t>
            </w:r>
          </w:p>
          <w:p w14:paraId="557BD180" w14:textId="77777777" w:rsidR="00387FA5" w:rsidRPr="00554BE1" w:rsidRDefault="00387FA5" w:rsidP="006B4562">
            <w:pPr>
              <w:rPr>
                <w:rFonts w:ascii="Arial" w:hAnsi="Arial" w:cs="Arial"/>
                <w:sz w:val="21"/>
                <w:szCs w:val="20"/>
              </w:rPr>
            </w:pPr>
          </w:p>
        </w:tc>
      </w:tr>
    </w:tbl>
    <w:p w14:paraId="2C208B69" w14:textId="77777777" w:rsidR="00387FA5" w:rsidRPr="00554BE1" w:rsidRDefault="00387FA5" w:rsidP="00387FA5">
      <w:pPr>
        <w:rPr>
          <w:rFonts w:ascii="Arial" w:hAnsi="Arial" w:cs="Arial"/>
          <w:sz w:val="21"/>
          <w:szCs w:val="20"/>
        </w:rPr>
      </w:pPr>
    </w:p>
    <w:tbl>
      <w:tblPr>
        <w:tblStyle w:val="TableGrid"/>
        <w:tblW w:w="10740" w:type="dxa"/>
        <w:tblLook w:val="04A0" w:firstRow="1" w:lastRow="0" w:firstColumn="1" w:lastColumn="0" w:noHBand="0" w:noVBand="1"/>
      </w:tblPr>
      <w:tblGrid>
        <w:gridCol w:w="2309"/>
        <w:gridCol w:w="2311"/>
        <w:gridCol w:w="2311"/>
        <w:gridCol w:w="3809"/>
      </w:tblGrid>
      <w:tr w:rsidR="00387FA5" w:rsidRPr="00554BE1" w14:paraId="685F458F" w14:textId="77777777" w:rsidTr="000B588E">
        <w:tc>
          <w:tcPr>
            <w:tcW w:w="2309" w:type="dxa"/>
            <w:shd w:val="clear" w:color="auto" w:fill="B8CCE4" w:themeFill="accent1" w:themeFillTint="66"/>
          </w:tcPr>
          <w:p w14:paraId="779103F9" w14:textId="77777777" w:rsidR="00387FA5" w:rsidRPr="00554BE1" w:rsidRDefault="00387FA5" w:rsidP="006B4562">
            <w:pPr>
              <w:jc w:val="center"/>
              <w:rPr>
                <w:rFonts w:ascii="Arial" w:hAnsi="Arial" w:cs="Arial"/>
                <w:b/>
                <w:sz w:val="21"/>
                <w:szCs w:val="20"/>
              </w:rPr>
            </w:pPr>
            <w:r w:rsidRPr="00554BE1">
              <w:rPr>
                <w:rFonts w:ascii="Arial" w:hAnsi="Arial" w:cs="Arial"/>
                <w:b/>
                <w:sz w:val="21"/>
                <w:szCs w:val="20"/>
              </w:rPr>
              <w:t>Start date</w:t>
            </w:r>
          </w:p>
        </w:tc>
        <w:tc>
          <w:tcPr>
            <w:tcW w:w="2311" w:type="dxa"/>
            <w:shd w:val="clear" w:color="auto" w:fill="B8CCE4" w:themeFill="accent1" w:themeFillTint="66"/>
          </w:tcPr>
          <w:p w14:paraId="11525694" w14:textId="77777777" w:rsidR="00387FA5" w:rsidRPr="00554BE1" w:rsidRDefault="00387FA5" w:rsidP="006B4562">
            <w:pPr>
              <w:jc w:val="center"/>
              <w:rPr>
                <w:rFonts w:ascii="Arial" w:hAnsi="Arial" w:cs="Arial"/>
                <w:b/>
                <w:sz w:val="21"/>
                <w:szCs w:val="20"/>
              </w:rPr>
            </w:pPr>
            <w:r w:rsidRPr="00554BE1">
              <w:rPr>
                <w:rFonts w:ascii="Arial" w:hAnsi="Arial" w:cs="Arial"/>
                <w:b/>
                <w:sz w:val="21"/>
                <w:szCs w:val="20"/>
              </w:rPr>
              <w:t>Time allocation</w:t>
            </w:r>
          </w:p>
        </w:tc>
        <w:tc>
          <w:tcPr>
            <w:tcW w:w="2311" w:type="dxa"/>
            <w:shd w:val="clear" w:color="auto" w:fill="B8CCE4" w:themeFill="accent1" w:themeFillTint="66"/>
          </w:tcPr>
          <w:p w14:paraId="1ED02DA1" w14:textId="77777777" w:rsidR="00387FA5" w:rsidRPr="00554BE1" w:rsidRDefault="00387FA5" w:rsidP="006B4562">
            <w:pPr>
              <w:jc w:val="center"/>
              <w:rPr>
                <w:rFonts w:ascii="Arial" w:hAnsi="Arial" w:cs="Arial"/>
                <w:b/>
                <w:sz w:val="21"/>
                <w:szCs w:val="20"/>
              </w:rPr>
            </w:pPr>
            <w:r w:rsidRPr="00554BE1">
              <w:rPr>
                <w:rFonts w:ascii="Arial" w:hAnsi="Arial" w:cs="Arial"/>
                <w:b/>
                <w:sz w:val="21"/>
                <w:szCs w:val="20"/>
              </w:rPr>
              <w:t>Progress review date</w:t>
            </w:r>
          </w:p>
        </w:tc>
        <w:tc>
          <w:tcPr>
            <w:tcW w:w="3809" w:type="dxa"/>
            <w:shd w:val="clear" w:color="auto" w:fill="B8CCE4" w:themeFill="accent1" w:themeFillTint="66"/>
          </w:tcPr>
          <w:p w14:paraId="3373465E" w14:textId="77777777" w:rsidR="00387FA5" w:rsidRPr="00554BE1" w:rsidRDefault="00387FA5" w:rsidP="006B4562">
            <w:pPr>
              <w:jc w:val="center"/>
              <w:rPr>
                <w:rFonts w:ascii="Arial" w:hAnsi="Arial" w:cs="Arial"/>
                <w:b/>
                <w:sz w:val="21"/>
                <w:szCs w:val="20"/>
              </w:rPr>
            </w:pPr>
            <w:r w:rsidRPr="00554BE1">
              <w:rPr>
                <w:rFonts w:ascii="Arial" w:hAnsi="Arial" w:cs="Arial"/>
                <w:b/>
                <w:sz w:val="21"/>
                <w:szCs w:val="20"/>
              </w:rPr>
              <w:t>Completion date</w:t>
            </w:r>
          </w:p>
        </w:tc>
      </w:tr>
      <w:tr w:rsidR="00387FA5" w:rsidRPr="00554BE1" w14:paraId="48C03986" w14:textId="77777777" w:rsidTr="006B4562">
        <w:tc>
          <w:tcPr>
            <w:tcW w:w="2309" w:type="dxa"/>
          </w:tcPr>
          <w:p w14:paraId="29FC6EBE" w14:textId="77777777" w:rsidR="00387FA5" w:rsidRPr="00554BE1" w:rsidRDefault="00387FA5" w:rsidP="006B4562">
            <w:pPr>
              <w:rPr>
                <w:rFonts w:ascii="Arial" w:hAnsi="Arial" w:cs="Arial"/>
                <w:b/>
                <w:sz w:val="21"/>
                <w:szCs w:val="20"/>
              </w:rPr>
            </w:pPr>
          </w:p>
          <w:p w14:paraId="54314929" w14:textId="6B23595A" w:rsidR="00387FA5" w:rsidRPr="00554BE1" w:rsidRDefault="001825D3" w:rsidP="006B4562">
            <w:pPr>
              <w:rPr>
                <w:rFonts w:ascii="Arial" w:hAnsi="Arial" w:cs="Arial"/>
                <w:b/>
                <w:sz w:val="21"/>
                <w:szCs w:val="20"/>
              </w:rPr>
            </w:pPr>
            <w:r>
              <w:rPr>
                <w:rFonts w:ascii="Arial" w:hAnsi="Arial" w:cs="Arial"/>
                <w:b/>
                <w:sz w:val="21"/>
                <w:szCs w:val="20"/>
              </w:rPr>
              <w:t>August 2018</w:t>
            </w:r>
          </w:p>
          <w:p w14:paraId="01D09772" w14:textId="77777777" w:rsidR="00387FA5" w:rsidRPr="00554BE1" w:rsidRDefault="00387FA5" w:rsidP="006B4562">
            <w:pPr>
              <w:rPr>
                <w:rFonts w:ascii="Arial" w:hAnsi="Arial" w:cs="Arial"/>
                <w:b/>
                <w:sz w:val="21"/>
                <w:szCs w:val="20"/>
              </w:rPr>
            </w:pPr>
          </w:p>
        </w:tc>
        <w:tc>
          <w:tcPr>
            <w:tcW w:w="2311" w:type="dxa"/>
          </w:tcPr>
          <w:p w14:paraId="3A4E92F5" w14:textId="77777777" w:rsidR="00387FA5" w:rsidRPr="00554BE1" w:rsidRDefault="00387FA5" w:rsidP="006B4562">
            <w:pPr>
              <w:rPr>
                <w:rFonts w:ascii="Arial" w:hAnsi="Arial" w:cs="Arial"/>
                <w:b/>
                <w:sz w:val="21"/>
                <w:szCs w:val="20"/>
              </w:rPr>
            </w:pPr>
            <w:r w:rsidRPr="00554BE1">
              <w:rPr>
                <w:rFonts w:ascii="Arial" w:hAnsi="Arial" w:cs="Arial"/>
                <w:b/>
                <w:sz w:val="21"/>
                <w:szCs w:val="20"/>
              </w:rPr>
              <w:t>**</w:t>
            </w:r>
          </w:p>
        </w:tc>
        <w:tc>
          <w:tcPr>
            <w:tcW w:w="2311" w:type="dxa"/>
          </w:tcPr>
          <w:p w14:paraId="7F1A3FA3" w14:textId="77777777" w:rsidR="00387FA5" w:rsidRPr="003C1AEA" w:rsidRDefault="003C1AEA" w:rsidP="006B4562">
            <w:pPr>
              <w:rPr>
                <w:rFonts w:ascii="Arial" w:hAnsi="Arial" w:cs="Arial"/>
                <w:sz w:val="21"/>
                <w:szCs w:val="20"/>
              </w:rPr>
            </w:pPr>
            <w:r w:rsidRPr="003C1AEA">
              <w:rPr>
                <w:rFonts w:ascii="Arial" w:hAnsi="Arial" w:cs="Arial"/>
                <w:sz w:val="21"/>
                <w:szCs w:val="20"/>
              </w:rPr>
              <w:t>October 2018</w:t>
            </w:r>
          </w:p>
          <w:p w14:paraId="3221B4B5" w14:textId="744F70BA" w:rsidR="003C1AEA" w:rsidRPr="003C1AEA" w:rsidRDefault="003C1AEA" w:rsidP="006B4562">
            <w:pPr>
              <w:rPr>
                <w:rFonts w:ascii="Arial" w:hAnsi="Arial" w:cs="Arial"/>
                <w:sz w:val="21"/>
                <w:szCs w:val="20"/>
              </w:rPr>
            </w:pPr>
            <w:r w:rsidRPr="003C1AEA">
              <w:rPr>
                <w:rFonts w:ascii="Arial" w:hAnsi="Arial" w:cs="Arial"/>
                <w:sz w:val="21"/>
                <w:szCs w:val="20"/>
              </w:rPr>
              <w:t>March 2019</w:t>
            </w:r>
          </w:p>
          <w:p w14:paraId="26A4898E" w14:textId="77777777" w:rsidR="003C1AEA" w:rsidRPr="003C1AEA" w:rsidRDefault="003C1AEA" w:rsidP="006B4562">
            <w:pPr>
              <w:rPr>
                <w:rFonts w:ascii="Arial" w:hAnsi="Arial" w:cs="Arial"/>
                <w:sz w:val="21"/>
                <w:szCs w:val="20"/>
              </w:rPr>
            </w:pPr>
            <w:r w:rsidRPr="003C1AEA">
              <w:rPr>
                <w:rFonts w:ascii="Arial" w:hAnsi="Arial" w:cs="Arial"/>
                <w:sz w:val="21"/>
                <w:szCs w:val="20"/>
              </w:rPr>
              <w:t>October 2019</w:t>
            </w:r>
          </w:p>
          <w:p w14:paraId="736890BA" w14:textId="0D14486A" w:rsidR="003C1AEA" w:rsidRPr="00554BE1" w:rsidRDefault="003C1AEA" w:rsidP="006B4562">
            <w:pPr>
              <w:rPr>
                <w:rFonts w:ascii="Arial" w:hAnsi="Arial" w:cs="Arial"/>
                <w:b/>
                <w:sz w:val="21"/>
                <w:szCs w:val="20"/>
              </w:rPr>
            </w:pPr>
            <w:r w:rsidRPr="003C1AEA">
              <w:rPr>
                <w:rFonts w:ascii="Arial" w:hAnsi="Arial" w:cs="Arial"/>
                <w:sz w:val="21"/>
                <w:szCs w:val="20"/>
              </w:rPr>
              <w:t>March 2020</w:t>
            </w:r>
          </w:p>
        </w:tc>
        <w:tc>
          <w:tcPr>
            <w:tcW w:w="3809" w:type="dxa"/>
          </w:tcPr>
          <w:p w14:paraId="0D852A9B" w14:textId="5E2AB9A3" w:rsidR="00387FA5" w:rsidRPr="00554BE1" w:rsidRDefault="003C1AEA" w:rsidP="006B4562">
            <w:pPr>
              <w:rPr>
                <w:rFonts w:ascii="Arial" w:hAnsi="Arial" w:cs="Arial"/>
                <w:b/>
                <w:sz w:val="21"/>
                <w:szCs w:val="20"/>
              </w:rPr>
            </w:pPr>
            <w:r>
              <w:rPr>
                <w:rFonts w:ascii="Arial" w:hAnsi="Arial" w:cs="Arial"/>
                <w:b/>
                <w:sz w:val="21"/>
                <w:szCs w:val="20"/>
              </w:rPr>
              <w:t>2020</w:t>
            </w:r>
          </w:p>
        </w:tc>
      </w:tr>
    </w:tbl>
    <w:p w14:paraId="116BB2E2" w14:textId="113DDB57" w:rsidR="00387FA5" w:rsidRPr="00554BE1" w:rsidRDefault="00387FA5" w:rsidP="00387FA5">
      <w:pPr>
        <w:rPr>
          <w:rFonts w:ascii="Arial" w:hAnsi="Arial" w:cs="Arial"/>
          <w:sz w:val="21"/>
          <w:szCs w:val="20"/>
        </w:rPr>
      </w:pPr>
    </w:p>
    <w:tbl>
      <w:tblPr>
        <w:tblStyle w:val="TableGrid"/>
        <w:tblW w:w="10740" w:type="dxa"/>
        <w:tblLayout w:type="fixed"/>
        <w:tblLook w:val="04A0" w:firstRow="1" w:lastRow="0" w:firstColumn="1" w:lastColumn="0" w:noHBand="0" w:noVBand="1"/>
      </w:tblPr>
      <w:tblGrid>
        <w:gridCol w:w="3580"/>
        <w:gridCol w:w="3580"/>
        <w:gridCol w:w="3580"/>
      </w:tblGrid>
      <w:tr w:rsidR="00387FA5" w:rsidRPr="00554BE1" w14:paraId="173DE214" w14:textId="77777777" w:rsidTr="000B588E">
        <w:trPr>
          <w:trHeight w:val="496"/>
        </w:trPr>
        <w:tc>
          <w:tcPr>
            <w:tcW w:w="3580" w:type="dxa"/>
            <w:shd w:val="clear" w:color="auto" w:fill="B8CCE4" w:themeFill="accent1" w:themeFillTint="66"/>
          </w:tcPr>
          <w:p w14:paraId="6BBA3C79" w14:textId="77777777" w:rsidR="00387FA5" w:rsidRPr="00E638F0" w:rsidRDefault="00387FA5" w:rsidP="006B4562">
            <w:pPr>
              <w:rPr>
                <w:rFonts w:ascii="Arial" w:hAnsi="Arial" w:cs="Arial"/>
                <w:b/>
                <w:sz w:val="21"/>
                <w:szCs w:val="20"/>
              </w:rPr>
            </w:pPr>
            <w:r w:rsidRPr="00E638F0">
              <w:rPr>
                <w:rFonts w:ascii="Arial" w:hAnsi="Arial" w:cs="Arial"/>
                <w:b/>
                <w:sz w:val="21"/>
                <w:szCs w:val="20"/>
              </w:rPr>
              <w:t xml:space="preserve">Outcomes </w:t>
            </w:r>
          </w:p>
          <w:p w14:paraId="6BC28EC3" w14:textId="77777777" w:rsidR="00387FA5" w:rsidRPr="00E638F0" w:rsidRDefault="00387FA5" w:rsidP="00E638F0">
            <w:pPr>
              <w:rPr>
                <w:rFonts w:ascii="Arial" w:hAnsi="Arial" w:cs="Arial"/>
                <w:b/>
                <w:sz w:val="21"/>
                <w:szCs w:val="20"/>
              </w:rPr>
            </w:pPr>
          </w:p>
        </w:tc>
        <w:tc>
          <w:tcPr>
            <w:tcW w:w="3580" w:type="dxa"/>
            <w:shd w:val="clear" w:color="auto" w:fill="B8CCE4" w:themeFill="accent1" w:themeFillTint="66"/>
          </w:tcPr>
          <w:p w14:paraId="21EBC7ED" w14:textId="77777777" w:rsidR="00387FA5" w:rsidRPr="00E638F0" w:rsidRDefault="00387FA5" w:rsidP="006B4562">
            <w:pPr>
              <w:rPr>
                <w:rFonts w:ascii="Arial" w:hAnsi="Arial" w:cs="Arial"/>
                <w:b/>
                <w:sz w:val="21"/>
                <w:szCs w:val="20"/>
              </w:rPr>
            </w:pPr>
            <w:r w:rsidRPr="00E638F0">
              <w:rPr>
                <w:rFonts w:ascii="Arial" w:hAnsi="Arial" w:cs="Arial"/>
                <w:b/>
                <w:sz w:val="21"/>
                <w:szCs w:val="20"/>
              </w:rPr>
              <w:t xml:space="preserve">Impact </w:t>
            </w:r>
          </w:p>
          <w:p w14:paraId="53E8EFE6" w14:textId="77777777" w:rsidR="00387FA5" w:rsidRPr="00E638F0" w:rsidRDefault="00387FA5" w:rsidP="00E638F0">
            <w:pPr>
              <w:rPr>
                <w:rFonts w:ascii="Arial" w:hAnsi="Arial" w:cs="Arial"/>
                <w:b/>
                <w:sz w:val="21"/>
                <w:szCs w:val="20"/>
              </w:rPr>
            </w:pPr>
          </w:p>
        </w:tc>
        <w:tc>
          <w:tcPr>
            <w:tcW w:w="3580" w:type="dxa"/>
            <w:shd w:val="clear" w:color="auto" w:fill="B8CCE4" w:themeFill="accent1" w:themeFillTint="66"/>
          </w:tcPr>
          <w:p w14:paraId="2A481B8E" w14:textId="77777777" w:rsidR="00387FA5" w:rsidRPr="00E638F0" w:rsidRDefault="00387FA5" w:rsidP="006B4562">
            <w:pPr>
              <w:rPr>
                <w:rFonts w:ascii="Arial" w:hAnsi="Arial" w:cs="Arial"/>
                <w:i/>
                <w:sz w:val="21"/>
                <w:szCs w:val="20"/>
              </w:rPr>
            </w:pPr>
            <w:r w:rsidRPr="00E638F0">
              <w:rPr>
                <w:rFonts w:ascii="Arial" w:hAnsi="Arial" w:cs="Arial"/>
                <w:b/>
                <w:sz w:val="21"/>
                <w:szCs w:val="20"/>
              </w:rPr>
              <w:t>Measurement Plan</w:t>
            </w:r>
            <w:r w:rsidRPr="00E638F0">
              <w:rPr>
                <w:rFonts w:ascii="Arial" w:hAnsi="Arial" w:cs="Arial"/>
                <w:i/>
                <w:sz w:val="21"/>
                <w:szCs w:val="20"/>
              </w:rPr>
              <w:t xml:space="preserve"> </w:t>
            </w:r>
          </w:p>
          <w:p w14:paraId="2B55D7A0" w14:textId="36C043F4" w:rsidR="00387FA5" w:rsidRPr="00E638F0" w:rsidRDefault="00387FA5" w:rsidP="006B4562">
            <w:pPr>
              <w:rPr>
                <w:rFonts w:ascii="Arial" w:hAnsi="Arial" w:cs="Arial"/>
                <w:b/>
                <w:sz w:val="21"/>
                <w:szCs w:val="20"/>
              </w:rPr>
            </w:pPr>
          </w:p>
        </w:tc>
      </w:tr>
      <w:tr w:rsidR="00387FA5" w:rsidRPr="00554BE1" w14:paraId="109A7798" w14:textId="77777777" w:rsidTr="0018761F">
        <w:trPr>
          <w:trHeight w:val="3157"/>
        </w:trPr>
        <w:tc>
          <w:tcPr>
            <w:tcW w:w="3580" w:type="dxa"/>
            <w:tcBorders>
              <w:bottom w:val="single" w:sz="4" w:space="0" w:color="auto"/>
            </w:tcBorders>
          </w:tcPr>
          <w:p w14:paraId="3C16E1A6" w14:textId="3666DF83" w:rsidR="00387FA5" w:rsidRPr="00554BE1" w:rsidRDefault="00387FA5" w:rsidP="006B4562">
            <w:pPr>
              <w:rPr>
                <w:rFonts w:ascii="Arial" w:hAnsi="Arial" w:cs="Arial"/>
                <w:b/>
                <w:sz w:val="21"/>
                <w:szCs w:val="20"/>
              </w:rPr>
            </w:pPr>
            <w:r w:rsidRPr="00554BE1">
              <w:rPr>
                <w:rFonts w:ascii="Arial" w:hAnsi="Arial" w:cs="Arial"/>
                <w:b/>
                <w:sz w:val="21"/>
                <w:szCs w:val="20"/>
              </w:rPr>
              <w:t xml:space="preserve">Short </w:t>
            </w:r>
          </w:p>
          <w:p w14:paraId="54DB629D" w14:textId="77777777" w:rsidR="00387FA5" w:rsidRPr="00554BE1" w:rsidRDefault="00387FA5" w:rsidP="006B4562">
            <w:pPr>
              <w:rPr>
                <w:rFonts w:ascii="Arial" w:hAnsi="Arial" w:cs="Arial"/>
                <w:sz w:val="21"/>
                <w:szCs w:val="20"/>
              </w:rPr>
            </w:pPr>
          </w:p>
          <w:p w14:paraId="7199DAAC" w14:textId="3F9F5F3E" w:rsidR="00387FA5" w:rsidRPr="001825D3" w:rsidRDefault="001825D3" w:rsidP="001825D3">
            <w:pPr>
              <w:rPr>
                <w:rFonts w:ascii="Arial" w:hAnsi="Arial" w:cs="Arial"/>
                <w:sz w:val="21"/>
                <w:szCs w:val="20"/>
              </w:rPr>
            </w:pPr>
            <w:r w:rsidRPr="001825D3">
              <w:rPr>
                <w:rFonts w:ascii="Arial" w:hAnsi="Arial" w:cs="Arial"/>
                <w:sz w:val="21"/>
                <w:szCs w:val="20"/>
              </w:rPr>
              <w:t>P1 and P1/2 rooms and daily structures will be designed according to R4L principles.</w:t>
            </w:r>
          </w:p>
          <w:p w14:paraId="23997524" w14:textId="77777777" w:rsidR="001825D3" w:rsidRPr="001825D3" w:rsidRDefault="001825D3" w:rsidP="001825D3">
            <w:pPr>
              <w:rPr>
                <w:rFonts w:ascii="Arial" w:hAnsi="Arial" w:cs="Arial"/>
                <w:sz w:val="21"/>
                <w:szCs w:val="20"/>
              </w:rPr>
            </w:pPr>
          </w:p>
          <w:p w14:paraId="6F5F60BD" w14:textId="685B6314" w:rsidR="001825D3" w:rsidRPr="001825D3" w:rsidRDefault="001825D3" w:rsidP="001825D3">
            <w:pPr>
              <w:rPr>
                <w:rFonts w:ascii="Arial" w:hAnsi="Arial" w:cs="Arial"/>
                <w:b/>
                <w:sz w:val="21"/>
                <w:szCs w:val="20"/>
              </w:rPr>
            </w:pPr>
            <w:r w:rsidRPr="001825D3">
              <w:rPr>
                <w:rFonts w:ascii="Arial" w:hAnsi="Arial" w:cs="Arial"/>
                <w:sz w:val="21"/>
                <w:szCs w:val="20"/>
              </w:rPr>
              <w:t>All practitioners will benefit from professional learning led by E</w:t>
            </w:r>
            <w:r>
              <w:rPr>
                <w:rFonts w:ascii="Arial" w:hAnsi="Arial" w:cs="Arial"/>
                <w:sz w:val="21"/>
                <w:szCs w:val="20"/>
              </w:rPr>
              <w:t>P</w:t>
            </w:r>
            <w:r w:rsidRPr="001825D3">
              <w:rPr>
                <w:rFonts w:ascii="Arial" w:hAnsi="Arial" w:cs="Arial"/>
                <w:sz w:val="21"/>
                <w:szCs w:val="20"/>
              </w:rPr>
              <w:t>s.</w:t>
            </w:r>
          </w:p>
        </w:tc>
        <w:tc>
          <w:tcPr>
            <w:tcW w:w="3580" w:type="dxa"/>
          </w:tcPr>
          <w:p w14:paraId="390F20E1" w14:textId="77777777" w:rsidR="00387FA5" w:rsidRPr="00554BE1" w:rsidRDefault="00387FA5" w:rsidP="006B4562">
            <w:pPr>
              <w:rPr>
                <w:rFonts w:ascii="Arial" w:hAnsi="Arial" w:cs="Arial"/>
                <w:sz w:val="21"/>
                <w:szCs w:val="20"/>
              </w:rPr>
            </w:pPr>
          </w:p>
          <w:p w14:paraId="146D3913" w14:textId="77777777" w:rsidR="00387FA5" w:rsidRPr="00554BE1" w:rsidRDefault="00387FA5" w:rsidP="001825D3">
            <w:pPr>
              <w:rPr>
                <w:rFonts w:ascii="Arial" w:hAnsi="Arial" w:cs="Arial"/>
                <w:sz w:val="21"/>
                <w:szCs w:val="20"/>
              </w:rPr>
            </w:pPr>
          </w:p>
          <w:p w14:paraId="72181B24" w14:textId="0D1187DC" w:rsidR="00387FA5" w:rsidRDefault="001825D3" w:rsidP="001825D3">
            <w:pPr>
              <w:rPr>
                <w:rFonts w:ascii="Arial" w:hAnsi="Arial" w:cs="Arial"/>
                <w:sz w:val="21"/>
                <w:szCs w:val="20"/>
              </w:rPr>
            </w:pPr>
            <w:r>
              <w:rPr>
                <w:rFonts w:ascii="Arial" w:hAnsi="Arial" w:cs="Arial"/>
                <w:sz w:val="21"/>
                <w:szCs w:val="20"/>
              </w:rPr>
              <w:t>Increased team knowledge on</w:t>
            </w:r>
            <w:r w:rsidR="00387FA5" w:rsidRPr="001825D3">
              <w:rPr>
                <w:rFonts w:ascii="Arial" w:hAnsi="Arial" w:cs="Arial"/>
                <w:sz w:val="21"/>
                <w:szCs w:val="20"/>
              </w:rPr>
              <w:t xml:space="preserve"> R4L</w:t>
            </w:r>
            <w:r>
              <w:rPr>
                <w:rFonts w:ascii="Arial" w:hAnsi="Arial" w:cs="Arial"/>
                <w:sz w:val="21"/>
                <w:szCs w:val="20"/>
              </w:rPr>
              <w:t xml:space="preserve"> </w:t>
            </w:r>
            <w:r w:rsidR="00916215">
              <w:rPr>
                <w:rFonts w:ascii="Arial" w:hAnsi="Arial" w:cs="Arial"/>
                <w:sz w:val="21"/>
                <w:szCs w:val="20"/>
              </w:rPr>
              <w:t>will ensure a smoother</w:t>
            </w:r>
            <w:r w:rsidR="00387FA5" w:rsidRPr="001825D3">
              <w:rPr>
                <w:rFonts w:ascii="Arial" w:hAnsi="Arial" w:cs="Arial"/>
                <w:sz w:val="21"/>
                <w:szCs w:val="20"/>
              </w:rPr>
              <w:t xml:space="preserve"> </w:t>
            </w:r>
            <w:r>
              <w:rPr>
                <w:rFonts w:ascii="Arial" w:hAnsi="Arial" w:cs="Arial"/>
                <w:sz w:val="21"/>
                <w:szCs w:val="20"/>
              </w:rPr>
              <w:t>transition for children into P1.</w:t>
            </w:r>
          </w:p>
          <w:p w14:paraId="20D0FCC3" w14:textId="77777777" w:rsidR="001825D3" w:rsidRPr="001825D3" w:rsidRDefault="001825D3" w:rsidP="001825D3">
            <w:pPr>
              <w:rPr>
                <w:rFonts w:ascii="Arial" w:hAnsi="Arial" w:cs="Arial"/>
                <w:sz w:val="21"/>
                <w:szCs w:val="20"/>
              </w:rPr>
            </w:pPr>
          </w:p>
          <w:p w14:paraId="21D627C5" w14:textId="14F4F4F9" w:rsidR="00387FA5" w:rsidRPr="001825D3" w:rsidRDefault="00387FA5" w:rsidP="001825D3">
            <w:pPr>
              <w:rPr>
                <w:rFonts w:ascii="Arial" w:hAnsi="Arial" w:cs="Arial"/>
                <w:sz w:val="21"/>
                <w:szCs w:val="20"/>
              </w:rPr>
            </w:pPr>
            <w:r w:rsidRPr="001825D3">
              <w:rPr>
                <w:rFonts w:ascii="Arial" w:hAnsi="Arial" w:cs="Arial"/>
                <w:sz w:val="21"/>
                <w:szCs w:val="20"/>
              </w:rPr>
              <w:t xml:space="preserve">Healthy snack options provided for P1/2 which will lead to increased engagement </w:t>
            </w:r>
          </w:p>
          <w:p w14:paraId="0565ADAB" w14:textId="77777777" w:rsidR="00387FA5" w:rsidRPr="00554BE1" w:rsidRDefault="00387FA5" w:rsidP="001825D3">
            <w:pPr>
              <w:pStyle w:val="ListParagraph"/>
              <w:ind w:left="360"/>
              <w:rPr>
                <w:rFonts w:ascii="Arial" w:hAnsi="Arial" w:cs="Arial"/>
                <w:sz w:val="21"/>
                <w:szCs w:val="20"/>
              </w:rPr>
            </w:pPr>
          </w:p>
          <w:p w14:paraId="724C7D77" w14:textId="77777777" w:rsidR="00387FA5" w:rsidRPr="0018761F" w:rsidRDefault="00387FA5" w:rsidP="0018761F">
            <w:pPr>
              <w:rPr>
                <w:rFonts w:ascii="Arial" w:hAnsi="Arial" w:cs="Arial"/>
                <w:color w:val="0070C0"/>
                <w:sz w:val="21"/>
                <w:szCs w:val="20"/>
              </w:rPr>
            </w:pPr>
          </w:p>
        </w:tc>
        <w:tc>
          <w:tcPr>
            <w:tcW w:w="3580" w:type="dxa"/>
          </w:tcPr>
          <w:p w14:paraId="4BAB685B" w14:textId="77777777" w:rsidR="00387FA5" w:rsidRPr="001825D3" w:rsidRDefault="00387FA5" w:rsidP="001825D3">
            <w:pPr>
              <w:rPr>
                <w:rFonts w:ascii="Arial" w:hAnsi="Arial" w:cs="Arial"/>
                <w:sz w:val="21"/>
                <w:szCs w:val="20"/>
              </w:rPr>
            </w:pPr>
          </w:p>
          <w:p w14:paraId="09CF510A" w14:textId="77777777" w:rsidR="00387FA5" w:rsidRPr="00554BE1" w:rsidRDefault="00387FA5" w:rsidP="001825D3">
            <w:pPr>
              <w:rPr>
                <w:rFonts w:ascii="Arial" w:hAnsi="Arial" w:cs="Arial"/>
                <w:sz w:val="21"/>
                <w:szCs w:val="20"/>
              </w:rPr>
            </w:pPr>
          </w:p>
          <w:p w14:paraId="3D267B24" w14:textId="20799723" w:rsidR="00916215" w:rsidRDefault="000E647E" w:rsidP="001825D3">
            <w:pPr>
              <w:rPr>
                <w:rFonts w:ascii="Arial" w:hAnsi="Arial" w:cs="Arial"/>
                <w:sz w:val="21"/>
                <w:szCs w:val="20"/>
              </w:rPr>
            </w:pPr>
            <w:r>
              <w:rPr>
                <w:rFonts w:ascii="Arial" w:hAnsi="Arial" w:cs="Arial"/>
                <w:sz w:val="21"/>
                <w:szCs w:val="20"/>
              </w:rPr>
              <w:t>Evaluative feedback statements fro</w:t>
            </w:r>
            <w:r w:rsidR="00916215">
              <w:rPr>
                <w:rFonts w:ascii="Arial" w:hAnsi="Arial" w:cs="Arial"/>
                <w:sz w:val="21"/>
                <w:szCs w:val="20"/>
              </w:rPr>
              <w:t>m Team Collegiate sessions</w:t>
            </w:r>
          </w:p>
          <w:p w14:paraId="5ABC91AB" w14:textId="77777777" w:rsidR="00916215" w:rsidRDefault="00916215" w:rsidP="001825D3">
            <w:pPr>
              <w:rPr>
                <w:rFonts w:ascii="Arial" w:hAnsi="Arial" w:cs="Arial"/>
                <w:sz w:val="21"/>
                <w:szCs w:val="20"/>
              </w:rPr>
            </w:pPr>
          </w:p>
          <w:p w14:paraId="51B842FD" w14:textId="77777777" w:rsidR="00916215" w:rsidRDefault="00916215" w:rsidP="001825D3">
            <w:pPr>
              <w:rPr>
                <w:rFonts w:ascii="Arial" w:hAnsi="Arial" w:cs="Arial"/>
                <w:sz w:val="21"/>
                <w:szCs w:val="20"/>
              </w:rPr>
            </w:pPr>
          </w:p>
          <w:p w14:paraId="24EEBB0E" w14:textId="758AC513" w:rsidR="00916215" w:rsidRDefault="00916215" w:rsidP="001825D3">
            <w:pPr>
              <w:rPr>
                <w:rFonts w:ascii="Arial" w:hAnsi="Arial" w:cs="Arial"/>
                <w:sz w:val="21"/>
                <w:szCs w:val="20"/>
              </w:rPr>
            </w:pPr>
            <w:r>
              <w:rPr>
                <w:rFonts w:ascii="Arial" w:hAnsi="Arial" w:cs="Arial"/>
                <w:sz w:val="21"/>
                <w:szCs w:val="20"/>
              </w:rPr>
              <w:t>Leuven Scale pre and post</w:t>
            </w:r>
          </w:p>
          <w:p w14:paraId="084EE5D4" w14:textId="77777777" w:rsidR="00916215" w:rsidRDefault="00916215" w:rsidP="001825D3">
            <w:pPr>
              <w:rPr>
                <w:rFonts w:ascii="Arial" w:hAnsi="Arial" w:cs="Arial"/>
                <w:sz w:val="21"/>
                <w:szCs w:val="20"/>
              </w:rPr>
            </w:pPr>
          </w:p>
          <w:p w14:paraId="55D3B002" w14:textId="77777777" w:rsidR="00916215" w:rsidRDefault="00916215" w:rsidP="001825D3">
            <w:pPr>
              <w:rPr>
                <w:rFonts w:ascii="Arial" w:hAnsi="Arial" w:cs="Arial"/>
                <w:sz w:val="21"/>
                <w:szCs w:val="20"/>
              </w:rPr>
            </w:pPr>
          </w:p>
          <w:p w14:paraId="0DC9C515" w14:textId="7D8D1EEA" w:rsidR="00387FA5" w:rsidRPr="001825D3" w:rsidRDefault="00916215" w:rsidP="001825D3">
            <w:pPr>
              <w:rPr>
                <w:rFonts w:ascii="Arial" w:hAnsi="Arial" w:cs="Arial"/>
                <w:sz w:val="21"/>
                <w:szCs w:val="20"/>
              </w:rPr>
            </w:pPr>
            <w:r w:rsidRPr="001825D3">
              <w:rPr>
                <w:rFonts w:ascii="Arial" w:hAnsi="Arial" w:cs="Arial"/>
                <w:sz w:val="21"/>
                <w:szCs w:val="20"/>
              </w:rPr>
              <w:t>Attachment Observation Schedule for small number of identified children</w:t>
            </w:r>
          </w:p>
        </w:tc>
      </w:tr>
      <w:tr w:rsidR="00387FA5" w:rsidRPr="00554BE1" w14:paraId="70AE2932" w14:textId="77777777" w:rsidTr="006B4562">
        <w:trPr>
          <w:trHeight w:val="172"/>
        </w:trPr>
        <w:tc>
          <w:tcPr>
            <w:tcW w:w="3580" w:type="dxa"/>
            <w:tcBorders>
              <w:bottom w:val="single" w:sz="4" w:space="0" w:color="auto"/>
            </w:tcBorders>
          </w:tcPr>
          <w:p w14:paraId="10EAC834" w14:textId="0F2D2384" w:rsidR="00387FA5" w:rsidRPr="00554BE1" w:rsidRDefault="00387FA5" w:rsidP="006B4562">
            <w:pPr>
              <w:rPr>
                <w:rFonts w:ascii="Arial" w:hAnsi="Arial" w:cs="Arial"/>
                <w:b/>
                <w:sz w:val="21"/>
                <w:szCs w:val="20"/>
              </w:rPr>
            </w:pPr>
            <w:r w:rsidRPr="00554BE1">
              <w:rPr>
                <w:rFonts w:ascii="Arial" w:hAnsi="Arial" w:cs="Arial"/>
                <w:b/>
                <w:sz w:val="21"/>
                <w:szCs w:val="20"/>
              </w:rPr>
              <w:t xml:space="preserve">Medium  </w:t>
            </w:r>
          </w:p>
          <w:p w14:paraId="1A0F3F65" w14:textId="77777777" w:rsidR="00387FA5" w:rsidRPr="00554BE1" w:rsidRDefault="00387FA5" w:rsidP="006B4562">
            <w:pPr>
              <w:pStyle w:val="ListParagraph"/>
              <w:ind w:left="360"/>
              <w:rPr>
                <w:rFonts w:ascii="Arial" w:hAnsi="Arial" w:cs="Arial"/>
                <w:sz w:val="21"/>
                <w:szCs w:val="20"/>
              </w:rPr>
            </w:pPr>
          </w:p>
          <w:p w14:paraId="55FFCAA0" w14:textId="77777777" w:rsidR="00387FA5" w:rsidRPr="00554BE1" w:rsidRDefault="00387FA5" w:rsidP="00387FA5">
            <w:pPr>
              <w:pStyle w:val="ListParagraph"/>
              <w:numPr>
                <w:ilvl w:val="0"/>
                <w:numId w:val="13"/>
              </w:numPr>
              <w:rPr>
                <w:rFonts w:ascii="Arial" w:hAnsi="Arial" w:cs="Arial"/>
                <w:sz w:val="21"/>
                <w:szCs w:val="20"/>
              </w:rPr>
            </w:pPr>
            <w:r w:rsidRPr="00554BE1">
              <w:rPr>
                <w:rFonts w:ascii="Arial" w:hAnsi="Arial" w:cs="Arial"/>
                <w:sz w:val="21"/>
                <w:szCs w:val="20"/>
              </w:rPr>
              <w:t>Enhanced provision for playtimes and lunchtimes.</w:t>
            </w:r>
          </w:p>
          <w:p w14:paraId="510D3A29" w14:textId="77777777" w:rsidR="00387FA5" w:rsidRPr="00554BE1" w:rsidRDefault="00387FA5" w:rsidP="00387FA5">
            <w:pPr>
              <w:pStyle w:val="ListParagraph"/>
              <w:numPr>
                <w:ilvl w:val="0"/>
                <w:numId w:val="13"/>
              </w:numPr>
              <w:rPr>
                <w:rFonts w:ascii="Arial" w:hAnsi="Arial" w:cs="Arial"/>
                <w:sz w:val="21"/>
                <w:szCs w:val="20"/>
              </w:rPr>
            </w:pPr>
            <w:r w:rsidRPr="00554BE1">
              <w:rPr>
                <w:rFonts w:ascii="Arial" w:hAnsi="Arial" w:cs="Arial"/>
                <w:sz w:val="21"/>
                <w:szCs w:val="20"/>
              </w:rPr>
              <w:t xml:space="preserve">Whole staff CLPL attachment and nurture </w:t>
            </w:r>
          </w:p>
          <w:p w14:paraId="037D0F2A" w14:textId="77777777" w:rsidR="00387FA5" w:rsidRPr="00554BE1" w:rsidRDefault="00387FA5" w:rsidP="00387FA5">
            <w:pPr>
              <w:pStyle w:val="ListParagraph"/>
              <w:numPr>
                <w:ilvl w:val="0"/>
                <w:numId w:val="13"/>
              </w:numPr>
              <w:rPr>
                <w:rFonts w:ascii="Arial" w:hAnsi="Arial" w:cs="Arial"/>
                <w:sz w:val="21"/>
                <w:szCs w:val="20"/>
              </w:rPr>
            </w:pPr>
            <w:r w:rsidRPr="00554BE1">
              <w:rPr>
                <w:rFonts w:ascii="Arial" w:hAnsi="Arial" w:cs="Arial"/>
                <w:sz w:val="21"/>
                <w:szCs w:val="20"/>
              </w:rPr>
              <w:t>Certification opportunities/outside agencies sourced and agreed.</w:t>
            </w:r>
          </w:p>
          <w:p w14:paraId="6FBB70AF" w14:textId="77777777" w:rsidR="00387FA5" w:rsidRPr="00554BE1" w:rsidRDefault="00387FA5" w:rsidP="00387FA5">
            <w:pPr>
              <w:pStyle w:val="ListParagraph"/>
              <w:numPr>
                <w:ilvl w:val="0"/>
                <w:numId w:val="13"/>
              </w:numPr>
              <w:rPr>
                <w:rFonts w:ascii="Arial" w:hAnsi="Arial" w:cs="Arial"/>
                <w:sz w:val="21"/>
                <w:szCs w:val="20"/>
              </w:rPr>
            </w:pPr>
            <w:r w:rsidRPr="00554BE1">
              <w:rPr>
                <w:rFonts w:ascii="Arial" w:hAnsi="Arial" w:cs="Arial"/>
                <w:sz w:val="21"/>
                <w:szCs w:val="20"/>
              </w:rPr>
              <w:t xml:space="preserve">Pupil Participation group consulted </w:t>
            </w:r>
          </w:p>
          <w:p w14:paraId="04DECCC9" w14:textId="77777777" w:rsidR="00387FA5" w:rsidRPr="00554BE1" w:rsidRDefault="00387FA5" w:rsidP="006B4562">
            <w:pPr>
              <w:rPr>
                <w:rFonts w:ascii="Arial" w:hAnsi="Arial" w:cs="Arial"/>
                <w:sz w:val="21"/>
                <w:szCs w:val="20"/>
              </w:rPr>
            </w:pPr>
          </w:p>
          <w:p w14:paraId="7262DB03" w14:textId="77777777" w:rsidR="00387FA5" w:rsidRPr="00554BE1" w:rsidRDefault="00387FA5" w:rsidP="006B4562">
            <w:pPr>
              <w:rPr>
                <w:rFonts w:ascii="Arial" w:hAnsi="Arial" w:cs="Arial"/>
                <w:b/>
                <w:sz w:val="21"/>
                <w:szCs w:val="20"/>
              </w:rPr>
            </w:pPr>
          </w:p>
        </w:tc>
        <w:tc>
          <w:tcPr>
            <w:tcW w:w="3580" w:type="dxa"/>
          </w:tcPr>
          <w:p w14:paraId="5578F16F" w14:textId="77777777" w:rsidR="00387FA5" w:rsidRPr="00554BE1" w:rsidRDefault="00387FA5" w:rsidP="006B4562">
            <w:pPr>
              <w:rPr>
                <w:rFonts w:ascii="Arial" w:hAnsi="Arial" w:cs="Arial"/>
                <w:i/>
                <w:sz w:val="21"/>
                <w:szCs w:val="20"/>
              </w:rPr>
            </w:pPr>
          </w:p>
          <w:p w14:paraId="1BD30605" w14:textId="77777777" w:rsidR="00387FA5" w:rsidRPr="00554BE1" w:rsidRDefault="00387FA5" w:rsidP="006B4562">
            <w:pPr>
              <w:rPr>
                <w:rFonts w:ascii="Arial" w:hAnsi="Arial" w:cs="Arial"/>
                <w:sz w:val="21"/>
                <w:szCs w:val="20"/>
              </w:rPr>
            </w:pPr>
            <w:r w:rsidRPr="00554BE1">
              <w:rPr>
                <w:rFonts w:ascii="Arial" w:hAnsi="Arial" w:cs="Arial"/>
                <w:sz w:val="21"/>
                <w:szCs w:val="20"/>
              </w:rPr>
              <w:t xml:space="preserve"> </w:t>
            </w:r>
          </w:p>
          <w:p w14:paraId="099AA75D" w14:textId="77777777" w:rsidR="00387FA5" w:rsidRPr="00554BE1" w:rsidRDefault="00387FA5" w:rsidP="00387FA5">
            <w:pPr>
              <w:pStyle w:val="ListParagraph"/>
              <w:numPr>
                <w:ilvl w:val="0"/>
                <w:numId w:val="19"/>
              </w:numPr>
              <w:rPr>
                <w:rFonts w:ascii="Arial" w:hAnsi="Arial" w:cs="Arial"/>
                <w:sz w:val="21"/>
                <w:szCs w:val="20"/>
              </w:rPr>
            </w:pPr>
            <w:r w:rsidRPr="00554BE1">
              <w:rPr>
                <w:rFonts w:ascii="Arial" w:hAnsi="Arial" w:cs="Arial"/>
                <w:sz w:val="21"/>
                <w:szCs w:val="20"/>
              </w:rPr>
              <w:t>More children are ready to learn after break and lunch</w:t>
            </w:r>
          </w:p>
          <w:p w14:paraId="0D136172" w14:textId="77777777" w:rsidR="00387FA5" w:rsidRPr="00554BE1" w:rsidRDefault="00387FA5" w:rsidP="006B4562">
            <w:pPr>
              <w:ind w:left="360"/>
              <w:rPr>
                <w:rFonts w:ascii="Arial" w:hAnsi="Arial" w:cs="Arial"/>
                <w:sz w:val="21"/>
                <w:szCs w:val="20"/>
              </w:rPr>
            </w:pPr>
          </w:p>
          <w:p w14:paraId="3B8E10E8" w14:textId="77777777" w:rsidR="00387FA5" w:rsidRPr="00554BE1" w:rsidRDefault="00387FA5" w:rsidP="00387FA5">
            <w:pPr>
              <w:pStyle w:val="ListParagraph"/>
              <w:numPr>
                <w:ilvl w:val="0"/>
                <w:numId w:val="19"/>
              </w:numPr>
              <w:rPr>
                <w:rFonts w:ascii="Arial" w:hAnsi="Arial" w:cs="Arial"/>
                <w:sz w:val="21"/>
                <w:szCs w:val="20"/>
              </w:rPr>
            </w:pPr>
            <w:r w:rsidRPr="00554BE1">
              <w:rPr>
                <w:rFonts w:ascii="Arial" w:hAnsi="Arial" w:cs="Arial"/>
                <w:sz w:val="21"/>
                <w:szCs w:val="20"/>
              </w:rPr>
              <w:t>Increased staff knowledge of attachment issues and impact in the classroom.</w:t>
            </w:r>
          </w:p>
          <w:p w14:paraId="542B5A7D" w14:textId="77777777" w:rsidR="00387FA5" w:rsidRPr="00554BE1" w:rsidRDefault="00387FA5" w:rsidP="00387FA5">
            <w:pPr>
              <w:pStyle w:val="ListParagraph"/>
              <w:numPr>
                <w:ilvl w:val="0"/>
                <w:numId w:val="19"/>
              </w:numPr>
              <w:rPr>
                <w:rFonts w:ascii="Arial" w:hAnsi="Arial" w:cs="Arial"/>
                <w:sz w:val="21"/>
                <w:szCs w:val="20"/>
              </w:rPr>
            </w:pPr>
            <w:r w:rsidRPr="00554BE1">
              <w:rPr>
                <w:rFonts w:ascii="Arial" w:hAnsi="Arial" w:cs="Arial"/>
                <w:sz w:val="21"/>
                <w:szCs w:val="20"/>
              </w:rPr>
              <w:t>More children are engaged</w:t>
            </w:r>
          </w:p>
          <w:p w14:paraId="1E3B4ED2" w14:textId="77777777" w:rsidR="00387FA5" w:rsidRPr="00554BE1" w:rsidRDefault="00387FA5" w:rsidP="006B4562">
            <w:pPr>
              <w:pStyle w:val="ListParagraph"/>
              <w:rPr>
                <w:rFonts w:ascii="Arial" w:hAnsi="Arial" w:cs="Arial"/>
                <w:sz w:val="21"/>
                <w:szCs w:val="20"/>
              </w:rPr>
            </w:pPr>
            <w:r w:rsidRPr="00554BE1">
              <w:rPr>
                <w:rFonts w:ascii="Arial" w:hAnsi="Arial" w:cs="Arial"/>
                <w:sz w:val="21"/>
                <w:szCs w:val="20"/>
              </w:rPr>
              <w:t xml:space="preserve"> in their learning in P1/2</w:t>
            </w:r>
          </w:p>
          <w:p w14:paraId="644B86DC" w14:textId="77777777" w:rsidR="00387FA5" w:rsidRPr="00554BE1" w:rsidRDefault="00387FA5" w:rsidP="00387FA5">
            <w:pPr>
              <w:pStyle w:val="ListParagraph"/>
              <w:numPr>
                <w:ilvl w:val="0"/>
                <w:numId w:val="19"/>
              </w:numPr>
              <w:rPr>
                <w:rFonts w:ascii="Arial" w:hAnsi="Arial" w:cs="Arial"/>
                <w:sz w:val="21"/>
                <w:szCs w:val="20"/>
              </w:rPr>
            </w:pPr>
            <w:r w:rsidRPr="00554BE1">
              <w:rPr>
                <w:rFonts w:ascii="Arial" w:hAnsi="Arial" w:cs="Arial"/>
                <w:sz w:val="21"/>
                <w:szCs w:val="20"/>
              </w:rPr>
              <w:t>Increased participation in opportunities outside school.</w:t>
            </w:r>
          </w:p>
        </w:tc>
        <w:tc>
          <w:tcPr>
            <w:tcW w:w="3580" w:type="dxa"/>
          </w:tcPr>
          <w:p w14:paraId="40818515" w14:textId="77777777" w:rsidR="00387FA5" w:rsidRPr="00554BE1" w:rsidRDefault="00387FA5" w:rsidP="006B4562">
            <w:pPr>
              <w:rPr>
                <w:rFonts w:ascii="Arial" w:hAnsi="Arial" w:cs="Arial"/>
                <w:color w:val="0070C0"/>
                <w:sz w:val="21"/>
                <w:szCs w:val="20"/>
              </w:rPr>
            </w:pPr>
          </w:p>
          <w:p w14:paraId="43DB4454" w14:textId="77777777" w:rsidR="00387FA5" w:rsidRPr="00554BE1" w:rsidRDefault="00387FA5" w:rsidP="00387FA5">
            <w:pPr>
              <w:pStyle w:val="ListParagraph"/>
              <w:numPr>
                <w:ilvl w:val="0"/>
                <w:numId w:val="16"/>
              </w:numPr>
              <w:rPr>
                <w:rFonts w:ascii="Arial" w:hAnsi="Arial" w:cs="Arial"/>
                <w:sz w:val="21"/>
                <w:szCs w:val="20"/>
              </w:rPr>
            </w:pPr>
            <w:r w:rsidRPr="00554BE1">
              <w:rPr>
                <w:rFonts w:ascii="Arial" w:hAnsi="Arial" w:cs="Arial"/>
                <w:sz w:val="21"/>
                <w:szCs w:val="20"/>
              </w:rPr>
              <w:t>Focus class tracked for levels of engagement before and after lunch.</w:t>
            </w:r>
          </w:p>
          <w:p w14:paraId="4DD93237" w14:textId="77777777" w:rsidR="00387FA5" w:rsidRPr="00554BE1" w:rsidRDefault="00387FA5" w:rsidP="006B4562">
            <w:pPr>
              <w:pStyle w:val="ListParagraph"/>
              <w:ind w:left="430"/>
              <w:rPr>
                <w:rFonts w:ascii="Arial" w:hAnsi="Arial" w:cs="Arial"/>
                <w:sz w:val="21"/>
                <w:szCs w:val="20"/>
              </w:rPr>
            </w:pPr>
          </w:p>
          <w:p w14:paraId="206850CF" w14:textId="77777777" w:rsidR="00387FA5" w:rsidRPr="00554BE1" w:rsidRDefault="00387FA5" w:rsidP="00387FA5">
            <w:pPr>
              <w:pStyle w:val="ListParagraph"/>
              <w:numPr>
                <w:ilvl w:val="0"/>
                <w:numId w:val="16"/>
              </w:numPr>
              <w:rPr>
                <w:rFonts w:ascii="Arial" w:hAnsi="Arial" w:cs="Arial"/>
                <w:sz w:val="21"/>
                <w:szCs w:val="20"/>
              </w:rPr>
            </w:pPr>
            <w:r w:rsidRPr="00554BE1">
              <w:rPr>
                <w:rFonts w:ascii="Arial" w:hAnsi="Arial" w:cs="Arial"/>
                <w:sz w:val="21"/>
                <w:szCs w:val="20"/>
              </w:rPr>
              <w:t xml:space="preserve">Post training evaluation </w:t>
            </w:r>
          </w:p>
          <w:p w14:paraId="5CF0CD18" w14:textId="77777777" w:rsidR="00387FA5" w:rsidRPr="00554BE1" w:rsidRDefault="00387FA5" w:rsidP="006B4562">
            <w:pPr>
              <w:pStyle w:val="ListParagraph"/>
              <w:rPr>
                <w:rFonts w:ascii="Arial" w:hAnsi="Arial" w:cs="Arial"/>
                <w:sz w:val="21"/>
                <w:szCs w:val="20"/>
              </w:rPr>
            </w:pPr>
          </w:p>
          <w:p w14:paraId="1CF8FEE4" w14:textId="77777777" w:rsidR="00387FA5" w:rsidRPr="000B588E" w:rsidRDefault="00387FA5" w:rsidP="003C1AEA">
            <w:pPr>
              <w:pStyle w:val="ListParagraph"/>
              <w:ind w:left="430"/>
              <w:rPr>
                <w:rFonts w:ascii="Arial" w:hAnsi="Arial" w:cs="Arial"/>
                <w:sz w:val="21"/>
                <w:szCs w:val="20"/>
              </w:rPr>
            </w:pPr>
          </w:p>
          <w:p w14:paraId="17573D42" w14:textId="77777777" w:rsidR="00387FA5" w:rsidRPr="000B588E" w:rsidRDefault="00387FA5" w:rsidP="00387FA5">
            <w:pPr>
              <w:pStyle w:val="ListParagraph"/>
              <w:numPr>
                <w:ilvl w:val="0"/>
                <w:numId w:val="16"/>
              </w:numPr>
              <w:rPr>
                <w:rFonts w:ascii="Arial" w:hAnsi="Arial" w:cs="Arial"/>
                <w:sz w:val="21"/>
                <w:szCs w:val="20"/>
              </w:rPr>
            </w:pPr>
            <w:r w:rsidRPr="000B588E">
              <w:rPr>
                <w:rFonts w:ascii="Arial" w:hAnsi="Arial" w:cs="Arial"/>
                <w:sz w:val="21"/>
                <w:szCs w:val="20"/>
              </w:rPr>
              <w:t>Continue to track children in to P2</w:t>
            </w:r>
          </w:p>
          <w:p w14:paraId="08D5CAF2" w14:textId="77777777" w:rsidR="00387FA5" w:rsidRPr="000B588E" w:rsidRDefault="00387FA5" w:rsidP="006B4562">
            <w:pPr>
              <w:pStyle w:val="ListParagraph"/>
              <w:ind w:left="430"/>
              <w:rPr>
                <w:rFonts w:ascii="Arial" w:hAnsi="Arial" w:cs="Arial"/>
                <w:sz w:val="21"/>
                <w:szCs w:val="20"/>
              </w:rPr>
            </w:pPr>
          </w:p>
          <w:p w14:paraId="0CD761B6" w14:textId="77777777" w:rsidR="00387FA5" w:rsidRPr="000B588E" w:rsidRDefault="00387FA5" w:rsidP="00387FA5">
            <w:pPr>
              <w:pStyle w:val="ListParagraph"/>
              <w:numPr>
                <w:ilvl w:val="0"/>
                <w:numId w:val="16"/>
              </w:numPr>
              <w:rPr>
                <w:rFonts w:ascii="Arial" w:hAnsi="Arial" w:cs="Arial"/>
                <w:sz w:val="21"/>
                <w:szCs w:val="20"/>
              </w:rPr>
            </w:pPr>
            <w:r w:rsidRPr="000B588E">
              <w:rPr>
                <w:rFonts w:ascii="Arial" w:hAnsi="Arial" w:cs="Arial"/>
                <w:sz w:val="21"/>
                <w:szCs w:val="20"/>
              </w:rPr>
              <w:t>Comparison with previous P1</w:t>
            </w:r>
          </w:p>
          <w:p w14:paraId="3DCC34A5" w14:textId="77777777" w:rsidR="00387FA5" w:rsidRPr="000B588E" w:rsidRDefault="00387FA5" w:rsidP="006B4562">
            <w:pPr>
              <w:pStyle w:val="ListParagraph"/>
              <w:ind w:left="430"/>
              <w:rPr>
                <w:rFonts w:ascii="Arial" w:hAnsi="Arial" w:cs="Arial"/>
                <w:sz w:val="21"/>
                <w:szCs w:val="20"/>
              </w:rPr>
            </w:pPr>
          </w:p>
          <w:p w14:paraId="5E0C7A40" w14:textId="77777777" w:rsidR="00387FA5" w:rsidRPr="000B588E" w:rsidRDefault="00387FA5" w:rsidP="00387FA5">
            <w:pPr>
              <w:pStyle w:val="ListParagraph"/>
              <w:numPr>
                <w:ilvl w:val="0"/>
                <w:numId w:val="16"/>
              </w:numPr>
              <w:rPr>
                <w:rFonts w:ascii="Arial" w:hAnsi="Arial" w:cs="Arial"/>
                <w:sz w:val="21"/>
                <w:szCs w:val="20"/>
              </w:rPr>
            </w:pPr>
            <w:r w:rsidRPr="000B588E">
              <w:rPr>
                <w:rFonts w:ascii="Arial" w:hAnsi="Arial" w:cs="Arial"/>
                <w:sz w:val="21"/>
                <w:szCs w:val="20"/>
              </w:rPr>
              <w:t>Track the number of children and level of Staged intervention based on social and emotional needs.</w:t>
            </w:r>
          </w:p>
          <w:p w14:paraId="5F58E74C" w14:textId="77777777" w:rsidR="00387FA5" w:rsidRPr="0018761F" w:rsidRDefault="00387FA5" w:rsidP="0018761F">
            <w:pPr>
              <w:rPr>
                <w:rFonts w:ascii="Arial" w:hAnsi="Arial" w:cs="Arial"/>
                <w:color w:val="0070C0"/>
                <w:sz w:val="21"/>
                <w:szCs w:val="20"/>
              </w:rPr>
            </w:pPr>
          </w:p>
        </w:tc>
      </w:tr>
      <w:tr w:rsidR="00387FA5" w:rsidRPr="00554BE1" w14:paraId="11A9E703" w14:textId="77777777" w:rsidTr="006B4562">
        <w:trPr>
          <w:trHeight w:val="3491"/>
        </w:trPr>
        <w:tc>
          <w:tcPr>
            <w:tcW w:w="3580" w:type="dxa"/>
            <w:tcBorders>
              <w:bottom w:val="single" w:sz="4" w:space="0" w:color="auto"/>
            </w:tcBorders>
          </w:tcPr>
          <w:p w14:paraId="646F5427" w14:textId="77D3BC7E" w:rsidR="00387FA5" w:rsidRPr="00554BE1" w:rsidRDefault="00387FA5" w:rsidP="006B4562">
            <w:pPr>
              <w:rPr>
                <w:rFonts w:ascii="Arial" w:hAnsi="Arial" w:cs="Arial"/>
                <w:b/>
                <w:sz w:val="21"/>
                <w:szCs w:val="20"/>
              </w:rPr>
            </w:pPr>
            <w:r w:rsidRPr="00554BE1">
              <w:rPr>
                <w:rFonts w:ascii="Arial" w:hAnsi="Arial" w:cs="Arial"/>
                <w:b/>
                <w:sz w:val="21"/>
                <w:szCs w:val="20"/>
              </w:rPr>
              <w:t xml:space="preserve">Long  </w:t>
            </w:r>
            <w:r w:rsidR="001825D3">
              <w:rPr>
                <w:rFonts w:ascii="Arial" w:hAnsi="Arial" w:cs="Arial"/>
                <w:b/>
                <w:sz w:val="21"/>
                <w:szCs w:val="20"/>
              </w:rPr>
              <w:t>(Year 2)</w:t>
            </w:r>
          </w:p>
          <w:p w14:paraId="1DFC5913" w14:textId="77777777" w:rsidR="00387FA5" w:rsidRPr="00554BE1" w:rsidRDefault="00387FA5" w:rsidP="006B4562">
            <w:pPr>
              <w:rPr>
                <w:rFonts w:ascii="Arial" w:hAnsi="Arial" w:cs="Arial"/>
                <w:b/>
                <w:sz w:val="21"/>
                <w:szCs w:val="20"/>
              </w:rPr>
            </w:pPr>
          </w:p>
          <w:p w14:paraId="74F1FFDF" w14:textId="77777777" w:rsidR="00387FA5" w:rsidRPr="00554BE1" w:rsidRDefault="00387FA5" w:rsidP="00387FA5">
            <w:pPr>
              <w:pStyle w:val="ListParagraph"/>
              <w:numPr>
                <w:ilvl w:val="0"/>
                <w:numId w:val="6"/>
              </w:numPr>
              <w:ind w:left="360"/>
              <w:rPr>
                <w:rFonts w:ascii="Arial" w:hAnsi="Arial" w:cs="Arial"/>
                <w:sz w:val="21"/>
                <w:szCs w:val="20"/>
              </w:rPr>
            </w:pPr>
            <w:r w:rsidRPr="00554BE1">
              <w:rPr>
                <w:rFonts w:ascii="Arial" w:hAnsi="Arial" w:cs="Arial"/>
                <w:sz w:val="21"/>
                <w:szCs w:val="20"/>
              </w:rPr>
              <w:t>All P6 and P3 children have an opportunity to gain a national certification.</w:t>
            </w:r>
          </w:p>
          <w:p w14:paraId="02F20347" w14:textId="77777777" w:rsidR="00387FA5" w:rsidRPr="00554BE1" w:rsidRDefault="00387FA5" w:rsidP="00387FA5">
            <w:pPr>
              <w:pStyle w:val="ListParagraph"/>
              <w:numPr>
                <w:ilvl w:val="0"/>
                <w:numId w:val="6"/>
              </w:numPr>
              <w:ind w:left="360"/>
              <w:rPr>
                <w:rFonts w:ascii="Arial" w:hAnsi="Arial" w:cs="Arial"/>
                <w:sz w:val="21"/>
                <w:szCs w:val="20"/>
              </w:rPr>
            </w:pPr>
            <w:r w:rsidRPr="00554BE1">
              <w:rPr>
                <w:rFonts w:ascii="Arial" w:hAnsi="Arial" w:cs="Arial"/>
                <w:sz w:val="21"/>
                <w:szCs w:val="20"/>
              </w:rPr>
              <w:t xml:space="preserve">P1 and P1/2 R4Lenvironments  leading to increased attainment and engagement </w:t>
            </w:r>
          </w:p>
          <w:p w14:paraId="1974789D" w14:textId="77777777" w:rsidR="00387FA5" w:rsidRPr="00554BE1" w:rsidRDefault="00387FA5" w:rsidP="00387FA5">
            <w:pPr>
              <w:pStyle w:val="ListParagraph"/>
              <w:numPr>
                <w:ilvl w:val="0"/>
                <w:numId w:val="6"/>
              </w:numPr>
              <w:ind w:left="360"/>
              <w:rPr>
                <w:rFonts w:ascii="Arial" w:hAnsi="Arial" w:cs="Arial"/>
                <w:sz w:val="21"/>
                <w:szCs w:val="20"/>
              </w:rPr>
            </w:pPr>
            <w:r w:rsidRPr="00554BE1">
              <w:rPr>
                <w:rFonts w:ascii="Arial" w:hAnsi="Arial" w:cs="Arial"/>
                <w:sz w:val="21"/>
                <w:szCs w:val="20"/>
              </w:rPr>
              <w:t>Increased opps for wider participation and R4L playtimes and lunchtime provisions (LA support)</w:t>
            </w:r>
          </w:p>
        </w:tc>
        <w:tc>
          <w:tcPr>
            <w:tcW w:w="3580" w:type="dxa"/>
            <w:tcBorders>
              <w:bottom w:val="single" w:sz="4" w:space="0" w:color="auto"/>
            </w:tcBorders>
          </w:tcPr>
          <w:p w14:paraId="2443CCE5" w14:textId="77777777" w:rsidR="00387FA5" w:rsidRPr="00554BE1" w:rsidRDefault="00387FA5" w:rsidP="006B4562">
            <w:pPr>
              <w:rPr>
                <w:rFonts w:ascii="Arial" w:hAnsi="Arial" w:cs="Arial"/>
                <w:sz w:val="21"/>
                <w:szCs w:val="20"/>
              </w:rPr>
            </w:pPr>
          </w:p>
          <w:p w14:paraId="58183DF7" w14:textId="77777777" w:rsidR="00387FA5" w:rsidRPr="00554BE1" w:rsidRDefault="00387FA5" w:rsidP="006B4562">
            <w:pPr>
              <w:rPr>
                <w:rFonts w:ascii="Arial" w:hAnsi="Arial" w:cs="Arial"/>
                <w:sz w:val="21"/>
                <w:szCs w:val="20"/>
              </w:rPr>
            </w:pPr>
          </w:p>
          <w:p w14:paraId="350DFF3A" w14:textId="77777777" w:rsidR="00387FA5" w:rsidRPr="00554BE1" w:rsidRDefault="00387FA5" w:rsidP="00387FA5">
            <w:pPr>
              <w:pStyle w:val="ListParagraph"/>
              <w:numPr>
                <w:ilvl w:val="0"/>
                <w:numId w:val="6"/>
              </w:numPr>
              <w:rPr>
                <w:rFonts w:ascii="Arial" w:hAnsi="Arial" w:cs="Arial"/>
                <w:sz w:val="21"/>
                <w:szCs w:val="20"/>
              </w:rPr>
            </w:pPr>
            <w:r w:rsidRPr="00554BE1">
              <w:rPr>
                <w:rFonts w:ascii="Arial" w:hAnsi="Arial" w:cs="Arial"/>
                <w:sz w:val="21"/>
                <w:szCs w:val="20"/>
              </w:rPr>
              <w:t xml:space="preserve">Increased % of Children achieving expected levels of CfE at Early level; </w:t>
            </w:r>
          </w:p>
          <w:p w14:paraId="75052D62" w14:textId="77777777" w:rsidR="00387FA5" w:rsidRPr="00554BE1" w:rsidRDefault="00387FA5" w:rsidP="006B4562">
            <w:pPr>
              <w:rPr>
                <w:rFonts w:ascii="Arial" w:hAnsi="Arial" w:cs="Arial"/>
                <w:b/>
                <w:sz w:val="21"/>
                <w:szCs w:val="20"/>
              </w:rPr>
            </w:pPr>
          </w:p>
          <w:p w14:paraId="62AAF638" w14:textId="1155AB54" w:rsidR="00387FA5" w:rsidRPr="00554BE1" w:rsidRDefault="00387FA5" w:rsidP="00387FA5">
            <w:pPr>
              <w:pStyle w:val="ListParagraph"/>
              <w:numPr>
                <w:ilvl w:val="0"/>
                <w:numId w:val="6"/>
              </w:numPr>
              <w:rPr>
                <w:rFonts w:ascii="Arial" w:hAnsi="Arial" w:cs="Arial"/>
                <w:sz w:val="21"/>
                <w:szCs w:val="20"/>
              </w:rPr>
            </w:pPr>
            <w:r w:rsidRPr="00554BE1">
              <w:rPr>
                <w:rFonts w:ascii="Arial" w:hAnsi="Arial" w:cs="Arial"/>
                <w:sz w:val="21"/>
                <w:szCs w:val="20"/>
              </w:rPr>
              <w:t xml:space="preserve">Increased % of </w:t>
            </w:r>
            <w:r w:rsidR="000E647E">
              <w:rPr>
                <w:rFonts w:ascii="Arial" w:hAnsi="Arial" w:cs="Arial"/>
                <w:sz w:val="21"/>
                <w:szCs w:val="20"/>
              </w:rPr>
              <w:t xml:space="preserve">children </w:t>
            </w:r>
            <w:r w:rsidRPr="00554BE1">
              <w:rPr>
                <w:rFonts w:ascii="Arial" w:hAnsi="Arial" w:cs="Arial"/>
                <w:sz w:val="21"/>
                <w:szCs w:val="20"/>
              </w:rPr>
              <w:t xml:space="preserve"> who report “enjoying being in school today”</w:t>
            </w:r>
          </w:p>
          <w:p w14:paraId="53B4B8A8" w14:textId="77777777" w:rsidR="00387FA5" w:rsidRPr="00554BE1" w:rsidRDefault="00387FA5" w:rsidP="006B4562">
            <w:pPr>
              <w:pStyle w:val="ListParagraph"/>
              <w:rPr>
                <w:rFonts w:ascii="Arial" w:hAnsi="Arial" w:cs="Arial"/>
                <w:sz w:val="21"/>
                <w:szCs w:val="20"/>
              </w:rPr>
            </w:pPr>
          </w:p>
          <w:p w14:paraId="571CD79A" w14:textId="77777777" w:rsidR="00387FA5" w:rsidRPr="00554BE1" w:rsidRDefault="00387FA5" w:rsidP="00387FA5">
            <w:pPr>
              <w:pStyle w:val="ListParagraph"/>
              <w:numPr>
                <w:ilvl w:val="0"/>
                <w:numId w:val="6"/>
              </w:numPr>
              <w:rPr>
                <w:rFonts w:ascii="Arial" w:hAnsi="Arial" w:cs="Arial"/>
                <w:sz w:val="21"/>
                <w:szCs w:val="20"/>
              </w:rPr>
            </w:pPr>
            <w:r w:rsidRPr="00554BE1">
              <w:rPr>
                <w:rFonts w:ascii="Arial" w:hAnsi="Arial" w:cs="Arial"/>
                <w:sz w:val="21"/>
                <w:szCs w:val="20"/>
              </w:rPr>
              <w:t>Increased engagement in P1/2 classes</w:t>
            </w:r>
          </w:p>
          <w:p w14:paraId="08880F3B" w14:textId="77777777" w:rsidR="00387FA5" w:rsidRPr="00554BE1" w:rsidRDefault="00387FA5" w:rsidP="006B4562">
            <w:pPr>
              <w:rPr>
                <w:rFonts w:ascii="Arial" w:hAnsi="Arial" w:cs="Arial"/>
                <w:sz w:val="21"/>
                <w:szCs w:val="20"/>
              </w:rPr>
            </w:pPr>
          </w:p>
          <w:p w14:paraId="66BD0D91" w14:textId="77777777" w:rsidR="00387FA5" w:rsidRPr="00554BE1" w:rsidRDefault="00387FA5" w:rsidP="006B4562">
            <w:pPr>
              <w:rPr>
                <w:rFonts w:ascii="Arial" w:hAnsi="Arial" w:cs="Arial"/>
                <w:i/>
                <w:sz w:val="21"/>
                <w:szCs w:val="20"/>
              </w:rPr>
            </w:pPr>
          </w:p>
        </w:tc>
        <w:tc>
          <w:tcPr>
            <w:tcW w:w="3580" w:type="dxa"/>
            <w:tcBorders>
              <w:bottom w:val="single" w:sz="4" w:space="0" w:color="auto"/>
            </w:tcBorders>
          </w:tcPr>
          <w:p w14:paraId="7DBE6A49" w14:textId="77777777" w:rsidR="00387FA5" w:rsidRPr="00554BE1" w:rsidRDefault="00387FA5" w:rsidP="006B4562">
            <w:pPr>
              <w:rPr>
                <w:rFonts w:ascii="Arial" w:hAnsi="Arial" w:cs="Arial"/>
                <w:i/>
                <w:color w:val="0070C0"/>
                <w:sz w:val="21"/>
                <w:szCs w:val="20"/>
              </w:rPr>
            </w:pPr>
          </w:p>
          <w:p w14:paraId="0D0060F8" w14:textId="77777777" w:rsidR="00387FA5" w:rsidRPr="00554BE1" w:rsidRDefault="00387FA5" w:rsidP="00387FA5">
            <w:pPr>
              <w:numPr>
                <w:ilvl w:val="0"/>
                <w:numId w:val="18"/>
              </w:numPr>
              <w:spacing w:after="200" w:line="276" w:lineRule="auto"/>
              <w:rPr>
                <w:rFonts w:ascii="Arial" w:hAnsi="Arial" w:cs="Arial"/>
                <w:sz w:val="21"/>
                <w:szCs w:val="20"/>
              </w:rPr>
            </w:pPr>
            <w:r w:rsidRPr="00554BE1">
              <w:rPr>
                <w:rFonts w:ascii="Arial" w:hAnsi="Arial" w:cs="Arial"/>
                <w:sz w:val="21"/>
                <w:szCs w:val="20"/>
              </w:rPr>
              <w:t>Percentage of children achieving early level</w:t>
            </w:r>
          </w:p>
          <w:p w14:paraId="6294B387" w14:textId="137555A2" w:rsidR="00387FA5" w:rsidRPr="00554BE1" w:rsidRDefault="00916215" w:rsidP="00387FA5">
            <w:pPr>
              <w:pStyle w:val="ListParagraph"/>
              <w:numPr>
                <w:ilvl w:val="0"/>
                <w:numId w:val="18"/>
              </w:numPr>
              <w:rPr>
                <w:rFonts w:ascii="Arial" w:hAnsi="Arial" w:cs="Arial"/>
                <w:sz w:val="21"/>
                <w:szCs w:val="20"/>
              </w:rPr>
            </w:pPr>
            <w:r>
              <w:rPr>
                <w:rFonts w:ascii="Arial" w:hAnsi="Arial" w:cs="Arial"/>
                <w:sz w:val="21"/>
                <w:szCs w:val="20"/>
              </w:rPr>
              <w:t>Comparison with 2017</w:t>
            </w:r>
            <w:r w:rsidR="00387FA5" w:rsidRPr="00554BE1">
              <w:rPr>
                <w:rFonts w:ascii="Arial" w:hAnsi="Arial" w:cs="Arial"/>
                <w:sz w:val="21"/>
                <w:szCs w:val="20"/>
              </w:rPr>
              <w:t>/18 percentages</w:t>
            </w:r>
          </w:p>
          <w:p w14:paraId="1DA4C129" w14:textId="77777777" w:rsidR="00387FA5" w:rsidRPr="007B475C" w:rsidRDefault="00387FA5" w:rsidP="007B475C">
            <w:pPr>
              <w:rPr>
                <w:rFonts w:ascii="Arial" w:hAnsi="Arial" w:cs="Arial"/>
                <w:sz w:val="21"/>
                <w:szCs w:val="20"/>
              </w:rPr>
            </w:pPr>
          </w:p>
          <w:p w14:paraId="5493045B" w14:textId="77777777" w:rsidR="00387FA5" w:rsidRPr="00554BE1" w:rsidRDefault="00387FA5" w:rsidP="006B4562">
            <w:pPr>
              <w:pStyle w:val="ListParagraph"/>
              <w:rPr>
                <w:rFonts w:ascii="Arial" w:hAnsi="Arial" w:cs="Arial"/>
                <w:sz w:val="21"/>
                <w:szCs w:val="20"/>
              </w:rPr>
            </w:pPr>
          </w:p>
          <w:p w14:paraId="271AF552" w14:textId="77777777" w:rsidR="00387FA5" w:rsidRPr="00554BE1" w:rsidRDefault="00387FA5" w:rsidP="00387FA5">
            <w:pPr>
              <w:pStyle w:val="ListParagraph"/>
              <w:numPr>
                <w:ilvl w:val="0"/>
                <w:numId w:val="18"/>
              </w:numPr>
              <w:rPr>
                <w:rFonts w:ascii="Arial" w:hAnsi="Arial" w:cs="Arial"/>
                <w:sz w:val="21"/>
                <w:szCs w:val="20"/>
              </w:rPr>
            </w:pPr>
            <w:r w:rsidRPr="00554BE1">
              <w:rPr>
                <w:rFonts w:ascii="Arial" w:hAnsi="Arial" w:cs="Arial"/>
                <w:sz w:val="21"/>
                <w:szCs w:val="20"/>
              </w:rPr>
              <w:t>Leuven scale</w:t>
            </w:r>
          </w:p>
          <w:p w14:paraId="50421198" w14:textId="77777777" w:rsidR="00387FA5" w:rsidRPr="00554BE1" w:rsidRDefault="00387FA5" w:rsidP="00387FA5">
            <w:pPr>
              <w:pStyle w:val="ListParagraph"/>
              <w:numPr>
                <w:ilvl w:val="0"/>
                <w:numId w:val="18"/>
              </w:numPr>
              <w:rPr>
                <w:rFonts w:ascii="Arial" w:hAnsi="Arial" w:cs="Arial"/>
                <w:sz w:val="21"/>
                <w:szCs w:val="20"/>
              </w:rPr>
            </w:pPr>
            <w:r w:rsidRPr="00554BE1">
              <w:rPr>
                <w:rFonts w:ascii="Arial" w:hAnsi="Arial" w:cs="Arial"/>
                <w:sz w:val="21"/>
                <w:szCs w:val="20"/>
              </w:rPr>
              <w:t>Talking Mats</w:t>
            </w:r>
          </w:p>
        </w:tc>
      </w:tr>
    </w:tbl>
    <w:p w14:paraId="3E101C0E" w14:textId="77777777" w:rsidR="00387FA5" w:rsidRPr="00554BE1" w:rsidRDefault="00387FA5" w:rsidP="00387FA5">
      <w:pPr>
        <w:rPr>
          <w:rFonts w:ascii="Arial" w:hAnsi="Arial" w:cs="Arial"/>
          <w:sz w:val="21"/>
          <w:szCs w:val="20"/>
        </w:rPr>
      </w:pPr>
    </w:p>
    <w:tbl>
      <w:tblPr>
        <w:tblStyle w:val="TableGrid"/>
        <w:tblW w:w="0" w:type="auto"/>
        <w:tblLook w:val="04A0" w:firstRow="1" w:lastRow="0" w:firstColumn="1" w:lastColumn="0" w:noHBand="0" w:noVBand="1"/>
      </w:tblPr>
      <w:tblGrid>
        <w:gridCol w:w="5341"/>
        <w:gridCol w:w="5341"/>
      </w:tblGrid>
      <w:tr w:rsidR="00387FA5" w:rsidRPr="00554BE1" w14:paraId="2E75B7D2" w14:textId="77777777" w:rsidTr="000B588E">
        <w:tc>
          <w:tcPr>
            <w:tcW w:w="5341" w:type="dxa"/>
            <w:shd w:val="clear" w:color="auto" w:fill="B8CCE4" w:themeFill="accent1" w:themeFillTint="66"/>
          </w:tcPr>
          <w:p w14:paraId="0B11273F" w14:textId="77777777" w:rsidR="00387FA5" w:rsidRPr="00554BE1" w:rsidRDefault="00387FA5" w:rsidP="006B4562">
            <w:pPr>
              <w:rPr>
                <w:rFonts w:ascii="Arial" w:hAnsi="Arial" w:cs="Arial"/>
                <w:b/>
                <w:sz w:val="21"/>
                <w:szCs w:val="20"/>
              </w:rPr>
            </w:pPr>
            <w:r w:rsidRPr="00554BE1">
              <w:rPr>
                <w:rFonts w:ascii="Arial" w:hAnsi="Arial" w:cs="Arial"/>
                <w:b/>
                <w:sz w:val="21"/>
                <w:szCs w:val="20"/>
              </w:rPr>
              <w:t>CHALLENGES (what might hinder success?)</w:t>
            </w:r>
          </w:p>
        </w:tc>
        <w:tc>
          <w:tcPr>
            <w:tcW w:w="5341" w:type="dxa"/>
            <w:shd w:val="clear" w:color="auto" w:fill="B8CCE4" w:themeFill="accent1" w:themeFillTint="66"/>
          </w:tcPr>
          <w:p w14:paraId="2C1B4D6A" w14:textId="77777777" w:rsidR="00387FA5" w:rsidRPr="00554BE1" w:rsidRDefault="00387FA5" w:rsidP="006B4562">
            <w:pPr>
              <w:rPr>
                <w:rFonts w:ascii="Arial" w:hAnsi="Arial" w:cs="Arial"/>
                <w:b/>
                <w:sz w:val="21"/>
                <w:szCs w:val="20"/>
              </w:rPr>
            </w:pPr>
            <w:r w:rsidRPr="00554BE1">
              <w:rPr>
                <w:rFonts w:ascii="Arial" w:hAnsi="Arial" w:cs="Arial"/>
                <w:b/>
                <w:sz w:val="21"/>
                <w:szCs w:val="20"/>
              </w:rPr>
              <w:t xml:space="preserve">SOLUTIONS </w:t>
            </w:r>
          </w:p>
        </w:tc>
      </w:tr>
      <w:tr w:rsidR="00387FA5" w:rsidRPr="00554BE1" w14:paraId="0F8FA23D" w14:textId="77777777" w:rsidTr="006B4562">
        <w:tc>
          <w:tcPr>
            <w:tcW w:w="5341" w:type="dxa"/>
          </w:tcPr>
          <w:p w14:paraId="7519C4BC" w14:textId="77777777" w:rsidR="00387FA5" w:rsidRPr="00554BE1" w:rsidRDefault="00387FA5" w:rsidP="006B4562">
            <w:pPr>
              <w:rPr>
                <w:rFonts w:ascii="Arial" w:hAnsi="Arial" w:cs="Arial"/>
                <w:sz w:val="21"/>
                <w:szCs w:val="20"/>
              </w:rPr>
            </w:pPr>
          </w:p>
          <w:p w14:paraId="789D4B24" w14:textId="77777777" w:rsidR="00387FA5" w:rsidRPr="00554BE1" w:rsidRDefault="00387FA5" w:rsidP="00387FA5">
            <w:pPr>
              <w:pStyle w:val="ListParagraph"/>
              <w:numPr>
                <w:ilvl w:val="0"/>
                <w:numId w:val="20"/>
              </w:numPr>
              <w:rPr>
                <w:rFonts w:ascii="Arial" w:hAnsi="Arial" w:cs="Arial"/>
                <w:sz w:val="21"/>
                <w:szCs w:val="20"/>
              </w:rPr>
            </w:pPr>
            <w:r w:rsidRPr="00554BE1">
              <w:rPr>
                <w:rFonts w:ascii="Arial" w:hAnsi="Arial" w:cs="Arial"/>
                <w:sz w:val="21"/>
                <w:szCs w:val="20"/>
              </w:rPr>
              <w:t>Planned time to work with SLA team</w:t>
            </w:r>
          </w:p>
          <w:p w14:paraId="4558A508" w14:textId="77777777" w:rsidR="00387FA5" w:rsidRPr="00554BE1" w:rsidRDefault="00387FA5" w:rsidP="006B4562">
            <w:pPr>
              <w:pStyle w:val="ListParagraph"/>
              <w:rPr>
                <w:rFonts w:ascii="Arial" w:hAnsi="Arial" w:cs="Arial"/>
                <w:sz w:val="21"/>
                <w:szCs w:val="20"/>
              </w:rPr>
            </w:pPr>
          </w:p>
          <w:p w14:paraId="74BFEE9B" w14:textId="77777777" w:rsidR="00387FA5" w:rsidRPr="00554BE1" w:rsidRDefault="00387FA5" w:rsidP="00387FA5">
            <w:pPr>
              <w:pStyle w:val="ListParagraph"/>
              <w:numPr>
                <w:ilvl w:val="0"/>
                <w:numId w:val="20"/>
              </w:numPr>
              <w:rPr>
                <w:rFonts w:ascii="Arial" w:hAnsi="Arial" w:cs="Arial"/>
                <w:sz w:val="21"/>
                <w:szCs w:val="20"/>
              </w:rPr>
            </w:pPr>
            <w:r w:rsidRPr="00554BE1">
              <w:rPr>
                <w:rFonts w:ascii="Arial" w:hAnsi="Arial" w:cs="Arial"/>
                <w:sz w:val="21"/>
                <w:szCs w:val="20"/>
              </w:rPr>
              <w:t>Logistics of outdoor learning certification – eg staff knowledge, transport to and from Gartmorn Dam.</w:t>
            </w:r>
          </w:p>
          <w:p w14:paraId="0231B430" w14:textId="77777777" w:rsidR="00387FA5" w:rsidRPr="00554BE1" w:rsidRDefault="00387FA5" w:rsidP="006B4562">
            <w:pPr>
              <w:pStyle w:val="ListParagraph"/>
              <w:rPr>
                <w:rFonts w:ascii="Arial" w:hAnsi="Arial" w:cs="Arial"/>
                <w:sz w:val="21"/>
                <w:szCs w:val="20"/>
              </w:rPr>
            </w:pPr>
          </w:p>
          <w:p w14:paraId="47DA3CED" w14:textId="77777777" w:rsidR="00387FA5" w:rsidRPr="00554BE1" w:rsidRDefault="00387FA5" w:rsidP="00387FA5">
            <w:pPr>
              <w:pStyle w:val="ListParagraph"/>
              <w:numPr>
                <w:ilvl w:val="0"/>
                <w:numId w:val="20"/>
              </w:numPr>
              <w:rPr>
                <w:rFonts w:ascii="Arial" w:hAnsi="Arial" w:cs="Arial"/>
                <w:sz w:val="21"/>
                <w:szCs w:val="20"/>
              </w:rPr>
            </w:pPr>
            <w:r w:rsidRPr="00554BE1">
              <w:rPr>
                <w:rFonts w:ascii="Arial" w:hAnsi="Arial" w:cs="Arial"/>
                <w:sz w:val="21"/>
                <w:szCs w:val="20"/>
              </w:rPr>
              <w:t>Appropriate ratios for play based learning in P1/2.</w:t>
            </w:r>
          </w:p>
          <w:p w14:paraId="1A601F60" w14:textId="77777777" w:rsidR="00387FA5" w:rsidRPr="00554BE1" w:rsidRDefault="00387FA5" w:rsidP="006B4562">
            <w:pPr>
              <w:rPr>
                <w:rFonts w:ascii="Arial" w:hAnsi="Arial" w:cs="Arial"/>
                <w:sz w:val="21"/>
                <w:szCs w:val="20"/>
              </w:rPr>
            </w:pPr>
          </w:p>
          <w:p w14:paraId="74A07718" w14:textId="77777777" w:rsidR="00387FA5" w:rsidRPr="00554BE1" w:rsidRDefault="00387FA5" w:rsidP="006B4562">
            <w:pPr>
              <w:rPr>
                <w:rFonts w:ascii="Arial" w:hAnsi="Arial" w:cs="Arial"/>
                <w:sz w:val="21"/>
                <w:szCs w:val="20"/>
              </w:rPr>
            </w:pPr>
          </w:p>
          <w:p w14:paraId="4B05D006" w14:textId="77777777" w:rsidR="00387FA5" w:rsidRPr="00554BE1" w:rsidRDefault="00387FA5" w:rsidP="006B4562">
            <w:pPr>
              <w:rPr>
                <w:rFonts w:ascii="Arial" w:hAnsi="Arial" w:cs="Arial"/>
                <w:sz w:val="21"/>
                <w:szCs w:val="20"/>
              </w:rPr>
            </w:pPr>
          </w:p>
          <w:p w14:paraId="4BB8E3CA" w14:textId="77777777" w:rsidR="00387FA5" w:rsidRPr="00554BE1" w:rsidRDefault="00387FA5" w:rsidP="006B4562">
            <w:pPr>
              <w:rPr>
                <w:rFonts w:ascii="Arial" w:hAnsi="Arial" w:cs="Arial"/>
                <w:sz w:val="21"/>
                <w:szCs w:val="20"/>
              </w:rPr>
            </w:pPr>
          </w:p>
        </w:tc>
        <w:tc>
          <w:tcPr>
            <w:tcW w:w="5341" w:type="dxa"/>
          </w:tcPr>
          <w:p w14:paraId="0F07952D" w14:textId="77777777" w:rsidR="00387FA5" w:rsidRPr="00554BE1" w:rsidRDefault="00387FA5" w:rsidP="006B4562">
            <w:pPr>
              <w:rPr>
                <w:rFonts w:ascii="Arial" w:hAnsi="Arial" w:cs="Arial"/>
                <w:sz w:val="21"/>
                <w:szCs w:val="20"/>
              </w:rPr>
            </w:pPr>
          </w:p>
          <w:p w14:paraId="30F29C31" w14:textId="77777777" w:rsidR="00387FA5" w:rsidRPr="00554BE1" w:rsidRDefault="00387FA5" w:rsidP="00387FA5">
            <w:pPr>
              <w:pStyle w:val="ListParagraph"/>
              <w:numPr>
                <w:ilvl w:val="0"/>
                <w:numId w:val="20"/>
              </w:numPr>
              <w:rPr>
                <w:rFonts w:ascii="Arial" w:hAnsi="Arial" w:cs="Arial"/>
                <w:sz w:val="21"/>
                <w:szCs w:val="20"/>
              </w:rPr>
            </w:pPr>
            <w:r w:rsidRPr="00554BE1">
              <w:rPr>
                <w:rFonts w:ascii="Arial" w:hAnsi="Arial" w:cs="Arial"/>
                <w:sz w:val="21"/>
                <w:szCs w:val="20"/>
              </w:rPr>
              <w:t>Choose a link person and schedule weekly meeting to check progress.</w:t>
            </w:r>
          </w:p>
          <w:p w14:paraId="665ECA28" w14:textId="77777777" w:rsidR="00387FA5" w:rsidRPr="00554BE1" w:rsidRDefault="00387FA5" w:rsidP="00387FA5">
            <w:pPr>
              <w:pStyle w:val="ListParagraph"/>
              <w:numPr>
                <w:ilvl w:val="0"/>
                <w:numId w:val="20"/>
              </w:numPr>
              <w:rPr>
                <w:rFonts w:ascii="Arial" w:hAnsi="Arial" w:cs="Arial"/>
                <w:sz w:val="21"/>
                <w:szCs w:val="20"/>
              </w:rPr>
            </w:pPr>
            <w:r w:rsidRPr="00554BE1">
              <w:rPr>
                <w:rFonts w:ascii="Arial" w:hAnsi="Arial" w:cs="Arial"/>
                <w:sz w:val="21"/>
                <w:szCs w:val="20"/>
              </w:rPr>
              <w:t>Work closely with Countryside Ranger and whole staff training on inservice day.</w:t>
            </w:r>
          </w:p>
          <w:p w14:paraId="5D7E4FE0" w14:textId="77777777" w:rsidR="00387FA5" w:rsidRPr="00554BE1" w:rsidRDefault="00387FA5" w:rsidP="006B4562">
            <w:pPr>
              <w:pStyle w:val="ListParagraph"/>
              <w:rPr>
                <w:rFonts w:ascii="Arial" w:hAnsi="Arial" w:cs="Arial"/>
                <w:sz w:val="21"/>
                <w:szCs w:val="20"/>
              </w:rPr>
            </w:pPr>
          </w:p>
          <w:p w14:paraId="51CB1B11" w14:textId="77777777" w:rsidR="00387FA5" w:rsidRPr="00554BE1" w:rsidRDefault="00387FA5" w:rsidP="00387FA5">
            <w:pPr>
              <w:pStyle w:val="ListParagraph"/>
              <w:numPr>
                <w:ilvl w:val="0"/>
                <w:numId w:val="20"/>
              </w:numPr>
              <w:rPr>
                <w:rFonts w:ascii="Arial" w:hAnsi="Arial" w:cs="Arial"/>
                <w:sz w:val="21"/>
                <w:szCs w:val="20"/>
              </w:rPr>
            </w:pPr>
            <w:r w:rsidRPr="00554BE1">
              <w:rPr>
                <w:rFonts w:ascii="Arial" w:hAnsi="Arial" w:cs="Arial"/>
                <w:sz w:val="21"/>
                <w:szCs w:val="20"/>
              </w:rPr>
              <w:t>Early Intervention worker assigned to support for specific portions of the day.</w:t>
            </w:r>
          </w:p>
          <w:p w14:paraId="77DA3B15" w14:textId="77777777" w:rsidR="00387FA5" w:rsidRPr="00554BE1" w:rsidRDefault="00387FA5" w:rsidP="006B4562">
            <w:pPr>
              <w:pStyle w:val="ListParagraph"/>
              <w:rPr>
                <w:rFonts w:ascii="Arial" w:hAnsi="Arial" w:cs="Arial"/>
                <w:sz w:val="21"/>
                <w:szCs w:val="20"/>
              </w:rPr>
            </w:pPr>
          </w:p>
          <w:p w14:paraId="0A1981A7" w14:textId="77777777" w:rsidR="00387FA5" w:rsidRPr="00554BE1" w:rsidRDefault="00387FA5" w:rsidP="00387FA5">
            <w:pPr>
              <w:pStyle w:val="ListParagraph"/>
              <w:numPr>
                <w:ilvl w:val="0"/>
                <w:numId w:val="20"/>
              </w:numPr>
              <w:rPr>
                <w:rFonts w:ascii="Arial" w:hAnsi="Arial" w:cs="Arial"/>
                <w:sz w:val="21"/>
                <w:szCs w:val="20"/>
              </w:rPr>
            </w:pPr>
            <w:r w:rsidRPr="00554BE1">
              <w:rPr>
                <w:rFonts w:ascii="Arial" w:hAnsi="Arial" w:cs="Arial"/>
                <w:sz w:val="21"/>
                <w:szCs w:val="20"/>
              </w:rPr>
              <w:t>Work closely with Senior Early Years Worker to support.</w:t>
            </w:r>
          </w:p>
        </w:tc>
      </w:tr>
    </w:tbl>
    <w:p w14:paraId="6E15CBE2" w14:textId="77777777" w:rsidR="00387FA5" w:rsidRDefault="00387FA5" w:rsidP="00387FA5">
      <w:pPr>
        <w:rPr>
          <w:rFonts w:ascii="Arial" w:hAnsi="Arial" w:cs="Arial"/>
          <w:sz w:val="21"/>
          <w:szCs w:val="20"/>
        </w:rPr>
      </w:pPr>
    </w:p>
    <w:p w14:paraId="321ABC04" w14:textId="77777777" w:rsidR="007B475C" w:rsidRDefault="007B475C" w:rsidP="00387FA5">
      <w:pPr>
        <w:rPr>
          <w:rFonts w:ascii="Arial" w:hAnsi="Arial" w:cs="Arial"/>
          <w:sz w:val="21"/>
          <w:szCs w:val="20"/>
        </w:rPr>
      </w:pPr>
    </w:p>
    <w:p w14:paraId="46ABBB05" w14:textId="77777777" w:rsidR="007B475C" w:rsidRDefault="007B475C" w:rsidP="00387FA5">
      <w:pPr>
        <w:rPr>
          <w:rFonts w:ascii="Arial" w:hAnsi="Arial" w:cs="Arial"/>
          <w:sz w:val="21"/>
          <w:szCs w:val="20"/>
        </w:rPr>
      </w:pPr>
    </w:p>
    <w:p w14:paraId="4532994A" w14:textId="77777777" w:rsidR="007B475C" w:rsidRDefault="007B475C" w:rsidP="00387FA5">
      <w:pPr>
        <w:rPr>
          <w:rFonts w:ascii="Arial" w:hAnsi="Arial" w:cs="Arial"/>
          <w:sz w:val="21"/>
          <w:szCs w:val="20"/>
        </w:rPr>
      </w:pPr>
    </w:p>
    <w:p w14:paraId="6CE8FB6C" w14:textId="77777777" w:rsidR="007B475C" w:rsidRDefault="007B475C" w:rsidP="00387FA5">
      <w:pPr>
        <w:rPr>
          <w:rFonts w:ascii="Arial" w:hAnsi="Arial" w:cs="Arial"/>
          <w:sz w:val="21"/>
          <w:szCs w:val="20"/>
        </w:rPr>
      </w:pPr>
    </w:p>
    <w:p w14:paraId="41024290" w14:textId="77777777" w:rsidR="007B475C" w:rsidRDefault="007B475C" w:rsidP="00387FA5">
      <w:pPr>
        <w:rPr>
          <w:rFonts w:ascii="Arial" w:hAnsi="Arial" w:cs="Arial"/>
          <w:sz w:val="21"/>
          <w:szCs w:val="20"/>
        </w:rPr>
      </w:pPr>
    </w:p>
    <w:p w14:paraId="0EC0708C" w14:textId="77777777" w:rsidR="007B475C" w:rsidRDefault="007B475C" w:rsidP="00387FA5">
      <w:pPr>
        <w:rPr>
          <w:rFonts w:ascii="Arial" w:hAnsi="Arial" w:cs="Arial"/>
          <w:sz w:val="21"/>
          <w:szCs w:val="20"/>
        </w:rPr>
      </w:pPr>
    </w:p>
    <w:p w14:paraId="07AA635C" w14:textId="77777777" w:rsidR="007B475C" w:rsidRDefault="007B475C" w:rsidP="00387FA5">
      <w:pPr>
        <w:rPr>
          <w:rFonts w:ascii="Arial" w:hAnsi="Arial" w:cs="Arial"/>
          <w:sz w:val="21"/>
          <w:szCs w:val="20"/>
        </w:rPr>
      </w:pPr>
    </w:p>
    <w:p w14:paraId="2EB27240" w14:textId="77777777" w:rsidR="007B475C" w:rsidRDefault="007B475C" w:rsidP="00387FA5">
      <w:pPr>
        <w:rPr>
          <w:rFonts w:ascii="Arial" w:hAnsi="Arial" w:cs="Arial"/>
          <w:sz w:val="21"/>
          <w:szCs w:val="20"/>
        </w:rPr>
      </w:pPr>
    </w:p>
    <w:p w14:paraId="0ED5D313" w14:textId="77777777" w:rsidR="007B475C" w:rsidRDefault="007B475C" w:rsidP="00387FA5">
      <w:pPr>
        <w:rPr>
          <w:rFonts w:ascii="Arial" w:hAnsi="Arial" w:cs="Arial"/>
          <w:sz w:val="21"/>
          <w:szCs w:val="20"/>
        </w:rPr>
      </w:pPr>
    </w:p>
    <w:p w14:paraId="774A1178" w14:textId="77777777" w:rsidR="000B588E" w:rsidRDefault="000B588E" w:rsidP="00387FA5">
      <w:pPr>
        <w:rPr>
          <w:rFonts w:ascii="Arial" w:hAnsi="Arial" w:cs="Arial"/>
          <w:sz w:val="21"/>
          <w:szCs w:val="20"/>
        </w:rPr>
      </w:pPr>
    </w:p>
    <w:p w14:paraId="6F8D11CA" w14:textId="77777777" w:rsidR="000B588E" w:rsidRDefault="000B588E" w:rsidP="00387FA5">
      <w:pPr>
        <w:rPr>
          <w:rFonts w:ascii="Arial" w:hAnsi="Arial" w:cs="Arial"/>
          <w:sz w:val="21"/>
          <w:szCs w:val="20"/>
        </w:rPr>
      </w:pPr>
    </w:p>
    <w:p w14:paraId="11F0737D" w14:textId="77777777" w:rsidR="000B588E" w:rsidRDefault="000B588E" w:rsidP="00387FA5">
      <w:pPr>
        <w:rPr>
          <w:rFonts w:ascii="Arial" w:hAnsi="Arial" w:cs="Arial"/>
          <w:sz w:val="21"/>
          <w:szCs w:val="20"/>
        </w:rPr>
      </w:pPr>
    </w:p>
    <w:p w14:paraId="508B34B0" w14:textId="77777777" w:rsidR="000B588E" w:rsidRDefault="000B588E" w:rsidP="00387FA5">
      <w:pPr>
        <w:rPr>
          <w:rFonts w:ascii="Arial" w:hAnsi="Arial" w:cs="Arial"/>
          <w:sz w:val="21"/>
          <w:szCs w:val="20"/>
        </w:rPr>
      </w:pPr>
    </w:p>
    <w:p w14:paraId="07711936" w14:textId="77777777" w:rsidR="000B588E" w:rsidRDefault="000B588E" w:rsidP="00387FA5">
      <w:pPr>
        <w:rPr>
          <w:rFonts w:ascii="Arial" w:hAnsi="Arial" w:cs="Arial"/>
          <w:sz w:val="21"/>
          <w:szCs w:val="20"/>
        </w:rPr>
      </w:pPr>
    </w:p>
    <w:p w14:paraId="18E0D4DB" w14:textId="77777777" w:rsidR="000B588E" w:rsidRDefault="000B588E" w:rsidP="00387FA5">
      <w:pPr>
        <w:rPr>
          <w:rFonts w:ascii="Arial" w:hAnsi="Arial" w:cs="Arial"/>
          <w:sz w:val="21"/>
          <w:szCs w:val="20"/>
        </w:rPr>
      </w:pPr>
    </w:p>
    <w:p w14:paraId="3C0F40DE" w14:textId="77777777" w:rsidR="007B475C" w:rsidRDefault="007B475C" w:rsidP="00387FA5">
      <w:pPr>
        <w:rPr>
          <w:rFonts w:ascii="Arial" w:hAnsi="Arial" w:cs="Arial"/>
          <w:sz w:val="21"/>
          <w:szCs w:val="20"/>
        </w:rPr>
      </w:pPr>
    </w:p>
    <w:p w14:paraId="30384AA2" w14:textId="77777777" w:rsidR="007B475C" w:rsidRDefault="007B475C" w:rsidP="00387FA5">
      <w:pPr>
        <w:rPr>
          <w:rFonts w:ascii="Arial" w:hAnsi="Arial" w:cs="Arial"/>
          <w:sz w:val="21"/>
          <w:szCs w:val="20"/>
        </w:rPr>
      </w:pPr>
    </w:p>
    <w:p w14:paraId="7A93F55A" w14:textId="77777777" w:rsidR="007B475C" w:rsidRDefault="007B475C" w:rsidP="00387FA5">
      <w:pPr>
        <w:rPr>
          <w:rFonts w:ascii="Arial" w:hAnsi="Arial" w:cs="Arial"/>
          <w:sz w:val="21"/>
          <w:szCs w:val="20"/>
        </w:rPr>
      </w:pPr>
    </w:p>
    <w:p w14:paraId="193868FF" w14:textId="77777777" w:rsidR="007B475C" w:rsidRDefault="007B475C" w:rsidP="00387FA5">
      <w:pPr>
        <w:rPr>
          <w:rFonts w:ascii="Arial" w:hAnsi="Arial" w:cs="Arial"/>
          <w:sz w:val="21"/>
          <w:szCs w:val="20"/>
        </w:rPr>
      </w:pPr>
    </w:p>
    <w:p w14:paraId="2420B64F" w14:textId="77777777" w:rsidR="007B475C" w:rsidRDefault="007B475C" w:rsidP="00387FA5">
      <w:pPr>
        <w:rPr>
          <w:rFonts w:ascii="Arial" w:hAnsi="Arial" w:cs="Arial"/>
          <w:sz w:val="21"/>
          <w:szCs w:val="20"/>
        </w:rPr>
      </w:pPr>
    </w:p>
    <w:p w14:paraId="15FECCF8" w14:textId="77777777" w:rsidR="007B475C" w:rsidRDefault="007B475C" w:rsidP="00387FA5">
      <w:pPr>
        <w:rPr>
          <w:rFonts w:ascii="Arial" w:hAnsi="Arial" w:cs="Arial"/>
          <w:sz w:val="21"/>
          <w:szCs w:val="20"/>
        </w:rPr>
      </w:pPr>
    </w:p>
    <w:p w14:paraId="6B09F885" w14:textId="77777777" w:rsidR="007B475C" w:rsidRDefault="007B475C" w:rsidP="00387FA5">
      <w:pPr>
        <w:rPr>
          <w:rFonts w:ascii="Arial" w:hAnsi="Arial" w:cs="Arial"/>
          <w:sz w:val="21"/>
          <w:szCs w:val="20"/>
        </w:rPr>
      </w:pPr>
    </w:p>
    <w:p w14:paraId="79644F8A" w14:textId="577223BE" w:rsidR="007B475C" w:rsidRDefault="007B475C" w:rsidP="007B475C"/>
    <w:tbl>
      <w:tblPr>
        <w:tblStyle w:val="TableGrid"/>
        <w:tblpPr w:leftFromText="180" w:rightFromText="180" w:vertAnchor="text" w:horzAnchor="margin" w:tblpY="138"/>
        <w:tblW w:w="10598" w:type="dxa"/>
        <w:tblLayout w:type="fixed"/>
        <w:tblLook w:val="04A0" w:firstRow="1" w:lastRow="0" w:firstColumn="1" w:lastColumn="0" w:noHBand="0" w:noVBand="1"/>
      </w:tblPr>
      <w:tblGrid>
        <w:gridCol w:w="3510"/>
        <w:gridCol w:w="3828"/>
        <w:gridCol w:w="3260"/>
      </w:tblGrid>
      <w:tr w:rsidR="007B475C" w14:paraId="466C7675" w14:textId="77777777" w:rsidTr="000B588E">
        <w:trPr>
          <w:trHeight w:val="627"/>
        </w:trPr>
        <w:tc>
          <w:tcPr>
            <w:tcW w:w="10598" w:type="dxa"/>
            <w:gridSpan w:val="3"/>
            <w:shd w:val="clear" w:color="auto" w:fill="B8CCE4" w:themeFill="accent1" w:themeFillTint="66"/>
          </w:tcPr>
          <w:p w14:paraId="11A69BB6" w14:textId="77777777" w:rsidR="00E638F0" w:rsidRPr="00E638F0" w:rsidRDefault="00E638F0" w:rsidP="00E638F0">
            <w:pPr>
              <w:jc w:val="center"/>
              <w:rPr>
                <w:b/>
                <w:sz w:val="32"/>
              </w:rPr>
            </w:pPr>
            <w:r w:rsidRPr="00E638F0">
              <w:rPr>
                <w:b/>
                <w:sz w:val="32"/>
              </w:rPr>
              <w:t>Priority 2 – Equitable Reading Project Year 2 (closing the gap in Literacy)</w:t>
            </w:r>
          </w:p>
          <w:p w14:paraId="6B97E042" w14:textId="77777777" w:rsidR="00E638F0" w:rsidRDefault="00E638F0" w:rsidP="00E638F0">
            <w:pPr>
              <w:rPr>
                <w:b/>
              </w:rPr>
            </w:pPr>
          </w:p>
          <w:p w14:paraId="184C5367" w14:textId="77777777" w:rsidR="007B475C" w:rsidRPr="00E638F0" w:rsidRDefault="007B475C" w:rsidP="006B4562">
            <w:pPr>
              <w:jc w:val="center"/>
              <w:rPr>
                <w:b/>
              </w:rPr>
            </w:pPr>
            <w:r w:rsidRPr="00E638F0">
              <w:rPr>
                <w:b/>
              </w:rPr>
              <w:t>ACTION PLAN</w:t>
            </w:r>
          </w:p>
          <w:p w14:paraId="43284A0B" w14:textId="77777777" w:rsidR="007B475C" w:rsidRPr="00E638F0" w:rsidRDefault="007B475C" w:rsidP="006B4562">
            <w:pPr>
              <w:jc w:val="center"/>
              <w:rPr>
                <w:b/>
              </w:rPr>
            </w:pPr>
            <w:r w:rsidRPr="00E638F0">
              <w:rPr>
                <w:b/>
              </w:rPr>
              <w:t>2018/2019</w:t>
            </w:r>
          </w:p>
          <w:p w14:paraId="7BAD679A" w14:textId="77777777" w:rsidR="007B475C" w:rsidRDefault="007B475C" w:rsidP="006B4562">
            <w:pPr>
              <w:rPr>
                <w:b/>
              </w:rPr>
            </w:pPr>
          </w:p>
        </w:tc>
      </w:tr>
      <w:tr w:rsidR="007B475C" w14:paraId="3EB048FC" w14:textId="77777777" w:rsidTr="006B4562">
        <w:trPr>
          <w:trHeight w:val="572"/>
        </w:trPr>
        <w:tc>
          <w:tcPr>
            <w:tcW w:w="3510" w:type="dxa"/>
          </w:tcPr>
          <w:p w14:paraId="4A09358E" w14:textId="77777777" w:rsidR="007B475C" w:rsidRDefault="007B475C" w:rsidP="006B4562">
            <w:pPr>
              <w:rPr>
                <w:b/>
              </w:rPr>
            </w:pPr>
            <w:r>
              <w:rPr>
                <w:b/>
              </w:rPr>
              <w:t>Cluster/School /Centre Team</w:t>
            </w:r>
          </w:p>
          <w:p w14:paraId="5E585443" w14:textId="77777777" w:rsidR="007B475C" w:rsidRPr="00161ED7" w:rsidRDefault="007B475C" w:rsidP="006B4562">
            <w:r w:rsidRPr="00161ED7">
              <w:t>Lornshill Cluster</w:t>
            </w:r>
          </w:p>
          <w:p w14:paraId="7DA579B5" w14:textId="77777777" w:rsidR="007B475C" w:rsidRDefault="007B475C" w:rsidP="006B4562">
            <w:pPr>
              <w:rPr>
                <w:b/>
              </w:rPr>
            </w:pPr>
          </w:p>
          <w:p w14:paraId="503B201F" w14:textId="77777777" w:rsidR="007B475C" w:rsidRDefault="007B475C" w:rsidP="006B4562">
            <w:pPr>
              <w:rPr>
                <w:b/>
              </w:rPr>
            </w:pPr>
          </w:p>
          <w:p w14:paraId="074C1969" w14:textId="77777777" w:rsidR="007B475C" w:rsidRDefault="007B475C" w:rsidP="006B4562">
            <w:pPr>
              <w:rPr>
                <w:b/>
              </w:rPr>
            </w:pPr>
          </w:p>
          <w:p w14:paraId="0D7783F3" w14:textId="77777777" w:rsidR="007B475C" w:rsidRDefault="007B475C" w:rsidP="006B4562">
            <w:pPr>
              <w:rPr>
                <w:b/>
              </w:rPr>
            </w:pPr>
          </w:p>
        </w:tc>
        <w:tc>
          <w:tcPr>
            <w:tcW w:w="3828" w:type="dxa"/>
          </w:tcPr>
          <w:p w14:paraId="3D0DBA99" w14:textId="77777777" w:rsidR="007B475C" w:rsidRDefault="007B475C" w:rsidP="006B4562">
            <w:pPr>
              <w:rPr>
                <w:b/>
              </w:rPr>
            </w:pPr>
            <w:r>
              <w:rPr>
                <w:b/>
              </w:rPr>
              <w:t>Total PEF Allocation</w:t>
            </w:r>
          </w:p>
          <w:p w14:paraId="52BC57B2" w14:textId="77777777" w:rsidR="007B475C" w:rsidRPr="00161ED7" w:rsidRDefault="007B475C" w:rsidP="006B4562">
            <w:r w:rsidRPr="00161ED7">
              <w:t>I x FTE Learning Assistant £15,966</w:t>
            </w:r>
          </w:p>
          <w:p w14:paraId="1E7D38E2" w14:textId="77777777" w:rsidR="007B475C" w:rsidRDefault="007B475C" w:rsidP="006B4562">
            <w:r w:rsidRPr="00161ED7">
              <w:t xml:space="preserve">Resources to support Family Learning </w:t>
            </w:r>
          </w:p>
          <w:p w14:paraId="44FBFB2F" w14:textId="77777777" w:rsidR="007B475C" w:rsidRDefault="007B475C" w:rsidP="006B4562">
            <w:r w:rsidRPr="00161ED7">
              <w:t>£3000</w:t>
            </w:r>
          </w:p>
          <w:p w14:paraId="11E0260D" w14:textId="77777777" w:rsidR="007B475C" w:rsidRDefault="007B475C" w:rsidP="006B4562"/>
          <w:p w14:paraId="3F1E403E" w14:textId="18341A42" w:rsidR="007B475C" w:rsidRPr="007B475C" w:rsidRDefault="007B475C" w:rsidP="006B4562">
            <w:r>
              <w:t>Total £18,966</w:t>
            </w:r>
          </w:p>
        </w:tc>
        <w:tc>
          <w:tcPr>
            <w:tcW w:w="3260" w:type="dxa"/>
          </w:tcPr>
          <w:p w14:paraId="06934E0A" w14:textId="77777777" w:rsidR="007B475C" w:rsidRDefault="007B475C" w:rsidP="006B4562">
            <w:pPr>
              <w:rPr>
                <w:b/>
              </w:rPr>
            </w:pPr>
            <w:r>
              <w:rPr>
                <w:b/>
              </w:rPr>
              <w:t>Links to SAC (Intervention for Equity)</w:t>
            </w:r>
          </w:p>
          <w:p w14:paraId="5C257BFF" w14:textId="77777777" w:rsidR="007B475C" w:rsidRDefault="007B475C" w:rsidP="006B4562">
            <w:r w:rsidRPr="00161ED7">
              <w:t>Literacy (Year 2 Equitable Reading project)</w:t>
            </w:r>
          </w:p>
          <w:p w14:paraId="2512BF7A" w14:textId="77777777" w:rsidR="007B475C" w:rsidRDefault="007B475C" w:rsidP="006B4562"/>
          <w:p w14:paraId="5B487CFE" w14:textId="77777777" w:rsidR="007B475C" w:rsidRPr="00252AEA" w:rsidRDefault="007B475C" w:rsidP="007B475C">
            <w:pPr>
              <w:pStyle w:val="ListParagraph"/>
              <w:numPr>
                <w:ilvl w:val="0"/>
                <w:numId w:val="22"/>
              </w:numPr>
            </w:pPr>
            <w:r w:rsidRPr="00252AEA">
              <w:t>Using evidence and data</w:t>
            </w:r>
          </w:p>
          <w:p w14:paraId="06EFF5AB" w14:textId="77777777" w:rsidR="007B475C" w:rsidRPr="00E21F35" w:rsidRDefault="007B475C" w:rsidP="007B475C">
            <w:pPr>
              <w:pStyle w:val="ListParagraph"/>
              <w:numPr>
                <w:ilvl w:val="0"/>
                <w:numId w:val="22"/>
              </w:numPr>
            </w:pPr>
            <w:r w:rsidRPr="00252AEA">
              <w:t>Promoting a high quality learning experience</w:t>
            </w:r>
          </w:p>
        </w:tc>
      </w:tr>
      <w:tr w:rsidR="007B475C" w14:paraId="76961F44" w14:textId="77777777" w:rsidTr="006B4562">
        <w:trPr>
          <w:trHeight w:val="572"/>
        </w:trPr>
        <w:tc>
          <w:tcPr>
            <w:tcW w:w="3510" w:type="dxa"/>
          </w:tcPr>
          <w:p w14:paraId="0BECB74E" w14:textId="77777777" w:rsidR="007B475C" w:rsidRDefault="007B475C" w:rsidP="006B4562">
            <w:pPr>
              <w:rPr>
                <w:b/>
              </w:rPr>
            </w:pPr>
            <w:r>
              <w:rPr>
                <w:b/>
              </w:rPr>
              <w:t>Headteacher/Manager</w:t>
            </w:r>
          </w:p>
          <w:p w14:paraId="74908869" w14:textId="0C45F3E6" w:rsidR="007B475C" w:rsidRPr="00E638F0" w:rsidRDefault="007B475C" w:rsidP="006B4562">
            <w:r w:rsidRPr="00161ED7">
              <w:t>Debra Laird</w:t>
            </w:r>
          </w:p>
          <w:p w14:paraId="67CE2026" w14:textId="77777777" w:rsidR="007B475C" w:rsidRDefault="007B475C" w:rsidP="006B4562">
            <w:pPr>
              <w:rPr>
                <w:b/>
              </w:rPr>
            </w:pPr>
          </w:p>
        </w:tc>
        <w:tc>
          <w:tcPr>
            <w:tcW w:w="3828" w:type="dxa"/>
          </w:tcPr>
          <w:p w14:paraId="69B44352" w14:textId="77777777" w:rsidR="007B475C" w:rsidRDefault="007B475C" w:rsidP="006B4562">
            <w:pPr>
              <w:rPr>
                <w:b/>
              </w:rPr>
            </w:pPr>
            <w:r>
              <w:rPr>
                <w:b/>
              </w:rPr>
              <w:t>Accountable Person</w:t>
            </w:r>
          </w:p>
          <w:p w14:paraId="408957E0" w14:textId="6A564FF2" w:rsidR="007B475C" w:rsidRPr="00E638F0" w:rsidRDefault="007B475C" w:rsidP="006B4562">
            <w:r w:rsidRPr="00161ED7">
              <w:t>Denise Ross (Acting PT)</w:t>
            </w:r>
          </w:p>
        </w:tc>
        <w:tc>
          <w:tcPr>
            <w:tcW w:w="3260" w:type="dxa"/>
          </w:tcPr>
          <w:p w14:paraId="6FFCFDE5" w14:textId="77777777" w:rsidR="007B475C" w:rsidRDefault="007B475C" w:rsidP="006B4562">
            <w:pPr>
              <w:rPr>
                <w:b/>
              </w:rPr>
            </w:pPr>
            <w:r>
              <w:rPr>
                <w:b/>
              </w:rPr>
              <w:t>Improving Outcomes Manager</w:t>
            </w:r>
          </w:p>
          <w:p w14:paraId="57A52C02" w14:textId="77777777" w:rsidR="007B475C" w:rsidRPr="00161ED7" w:rsidRDefault="007B475C" w:rsidP="006B4562">
            <w:r w:rsidRPr="00161ED7">
              <w:t>Cathy Quinn</w:t>
            </w:r>
          </w:p>
        </w:tc>
      </w:tr>
    </w:tbl>
    <w:p w14:paraId="783A6C09" w14:textId="77777777" w:rsidR="007B475C" w:rsidRDefault="007B475C" w:rsidP="007B475C"/>
    <w:p w14:paraId="744F8A88" w14:textId="77777777" w:rsidR="007B475C" w:rsidRDefault="007B475C" w:rsidP="007B475C"/>
    <w:tbl>
      <w:tblPr>
        <w:tblStyle w:val="TableGrid"/>
        <w:tblW w:w="0" w:type="auto"/>
        <w:tblLook w:val="04A0" w:firstRow="1" w:lastRow="0" w:firstColumn="1" w:lastColumn="0" w:noHBand="0" w:noVBand="1"/>
      </w:tblPr>
      <w:tblGrid>
        <w:gridCol w:w="10682"/>
      </w:tblGrid>
      <w:tr w:rsidR="007B475C" w14:paraId="34003B1F" w14:textId="77777777" w:rsidTr="000B588E">
        <w:tc>
          <w:tcPr>
            <w:tcW w:w="10682" w:type="dxa"/>
            <w:shd w:val="clear" w:color="auto" w:fill="B8CCE4" w:themeFill="accent1" w:themeFillTint="66"/>
          </w:tcPr>
          <w:p w14:paraId="67CCB9C9" w14:textId="707C2C1E" w:rsidR="007B475C" w:rsidRPr="00F12411" w:rsidRDefault="007B475C" w:rsidP="000B588E">
            <w:pPr>
              <w:rPr>
                <w:b/>
              </w:rPr>
            </w:pPr>
            <w:r w:rsidRPr="00F12411">
              <w:rPr>
                <w:b/>
              </w:rPr>
              <w:t>Proposed Intervention</w:t>
            </w:r>
            <w:r>
              <w:rPr>
                <w:b/>
              </w:rPr>
              <w:t xml:space="preserve"> </w:t>
            </w:r>
          </w:p>
        </w:tc>
      </w:tr>
      <w:tr w:rsidR="007B475C" w14:paraId="621974C9" w14:textId="77777777" w:rsidTr="006B4562">
        <w:tc>
          <w:tcPr>
            <w:tcW w:w="10682" w:type="dxa"/>
          </w:tcPr>
          <w:p w14:paraId="07E8EBB5" w14:textId="77777777" w:rsidR="007B475C" w:rsidRDefault="007B475C" w:rsidP="006B4562">
            <w:r>
              <w:t>Improve attainment, reduce the gap and inspire families to read at home by embracing the Equitable Reading principles.</w:t>
            </w:r>
          </w:p>
          <w:p w14:paraId="0DA73142" w14:textId="77777777" w:rsidR="007B475C" w:rsidRDefault="007B475C" w:rsidP="006B4562"/>
        </w:tc>
      </w:tr>
      <w:tr w:rsidR="007B475C" w14:paraId="21BF1E12" w14:textId="77777777" w:rsidTr="000B588E">
        <w:trPr>
          <w:trHeight w:val="476"/>
        </w:trPr>
        <w:tc>
          <w:tcPr>
            <w:tcW w:w="10682" w:type="dxa"/>
            <w:shd w:val="clear" w:color="auto" w:fill="B8CCE4" w:themeFill="accent1" w:themeFillTint="66"/>
          </w:tcPr>
          <w:p w14:paraId="39703C1E" w14:textId="56D6B8F1" w:rsidR="007B475C" w:rsidRPr="000B588E" w:rsidRDefault="007B475C" w:rsidP="006B4562">
            <w:pPr>
              <w:rPr>
                <w:b/>
              </w:rPr>
            </w:pPr>
            <w:r>
              <w:rPr>
                <w:b/>
              </w:rPr>
              <w:t>Rationale for this proposal</w:t>
            </w:r>
          </w:p>
        </w:tc>
      </w:tr>
      <w:tr w:rsidR="007B475C" w14:paraId="755E7828" w14:textId="77777777" w:rsidTr="006B4562">
        <w:tc>
          <w:tcPr>
            <w:tcW w:w="10682" w:type="dxa"/>
          </w:tcPr>
          <w:p w14:paraId="3BF163D8" w14:textId="77777777" w:rsidR="007B475C" w:rsidRDefault="007B475C" w:rsidP="006B4562">
            <w:pPr>
              <w:rPr>
                <w:b/>
              </w:rPr>
            </w:pPr>
          </w:p>
          <w:p w14:paraId="36901E00" w14:textId="77777777" w:rsidR="007B475C" w:rsidRDefault="007B475C" w:rsidP="006B4562">
            <w:r w:rsidRPr="00161ED7">
              <w:t>Year 1 of the Equitable Reading Project has</w:t>
            </w:r>
            <w:r>
              <w:t xml:space="preserve"> evidenced improvement in attainment and engagement at some stages. Self-evaluation and direct observation has identified the need for further consistency and improvement in planning, tracking and monitoring. We track and monitor attainment in Reading for extraordinary children so need to extend this further. </w:t>
            </w:r>
          </w:p>
          <w:p w14:paraId="51DBB93F" w14:textId="676A1D0A" w:rsidR="007B475C" w:rsidRDefault="007B475C" w:rsidP="006B4562">
            <w:r>
              <w:t>In line with the principles of the Equitable Reading project, we recognise the importance of involving our families and designing family learning opportunities. This work is aligned closely with our Engaging Families Priority in school and nursery.</w:t>
            </w:r>
          </w:p>
        </w:tc>
      </w:tr>
    </w:tbl>
    <w:p w14:paraId="4434814E" w14:textId="77777777" w:rsidR="007B475C" w:rsidRDefault="007B475C" w:rsidP="007B475C"/>
    <w:tbl>
      <w:tblPr>
        <w:tblStyle w:val="TableGrid"/>
        <w:tblW w:w="0" w:type="auto"/>
        <w:tblLook w:val="04A0" w:firstRow="1" w:lastRow="0" w:firstColumn="1" w:lastColumn="0" w:noHBand="0" w:noVBand="1"/>
      </w:tblPr>
      <w:tblGrid>
        <w:gridCol w:w="2846"/>
        <w:gridCol w:w="2758"/>
        <w:gridCol w:w="2748"/>
        <w:gridCol w:w="2330"/>
      </w:tblGrid>
      <w:tr w:rsidR="007B475C" w14:paraId="74E7A92D" w14:textId="77777777" w:rsidTr="000B588E">
        <w:tc>
          <w:tcPr>
            <w:tcW w:w="2846" w:type="dxa"/>
            <w:shd w:val="clear" w:color="auto" w:fill="B8CCE4" w:themeFill="accent1" w:themeFillTint="66"/>
          </w:tcPr>
          <w:p w14:paraId="2D516108" w14:textId="77777777" w:rsidR="007B475C" w:rsidRDefault="007B475C" w:rsidP="006B4562">
            <w:pPr>
              <w:rPr>
                <w:b/>
              </w:rPr>
            </w:pPr>
            <w:r>
              <w:rPr>
                <w:b/>
              </w:rPr>
              <w:t>Main NIF Priority</w:t>
            </w:r>
          </w:p>
        </w:tc>
        <w:tc>
          <w:tcPr>
            <w:tcW w:w="2758" w:type="dxa"/>
            <w:shd w:val="clear" w:color="auto" w:fill="B8CCE4" w:themeFill="accent1" w:themeFillTint="66"/>
          </w:tcPr>
          <w:p w14:paraId="260445A0" w14:textId="77777777" w:rsidR="007B475C" w:rsidRDefault="007B475C" w:rsidP="006B4562">
            <w:pPr>
              <w:rPr>
                <w:b/>
              </w:rPr>
            </w:pPr>
            <w:r>
              <w:rPr>
                <w:b/>
              </w:rPr>
              <w:t>Main NIF Driver(s)</w:t>
            </w:r>
          </w:p>
        </w:tc>
        <w:tc>
          <w:tcPr>
            <w:tcW w:w="2748" w:type="dxa"/>
            <w:shd w:val="clear" w:color="auto" w:fill="B8CCE4" w:themeFill="accent1" w:themeFillTint="66"/>
          </w:tcPr>
          <w:p w14:paraId="0CEFDD2D" w14:textId="77777777" w:rsidR="007B475C" w:rsidRDefault="007B475C" w:rsidP="006B4562">
            <w:pPr>
              <w:rPr>
                <w:b/>
              </w:rPr>
            </w:pPr>
            <w:r>
              <w:rPr>
                <w:b/>
              </w:rPr>
              <w:t>HGIOS 4 QIs</w:t>
            </w:r>
          </w:p>
        </w:tc>
        <w:tc>
          <w:tcPr>
            <w:tcW w:w="2330" w:type="dxa"/>
            <w:shd w:val="clear" w:color="auto" w:fill="B8CCE4" w:themeFill="accent1" w:themeFillTint="66"/>
          </w:tcPr>
          <w:p w14:paraId="6904B6DA" w14:textId="77777777" w:rsidR="007B475C" w:rsidRDefault="007B475C" w:rsidP="006B4562">
            <w:pPr>
              <w:rPr>
                <w:b/>
              </w:rPr>
            </w:pPr>
            <w:r>
              <w:rPr>
                <w:b/>
              </w:rPr>
              <w:t>Main Key Performance Indicator</w:t>
            </w:r>
          </w:p>
        </w:tc>
      </w:tr>
      <w:tr w:rsidR="007B475C" w14:paraId="19A263A2" w14:textId="77777777" w:rsidTr="006B4562">
        <w:tc>
          <w:tcPr>
            <w:tcW w:w="2846" w:type="dxa"/>
          </w:tcPr>
          <w:p w14:paraId="76521755" w14:textId="77777777" w:rsidR="007B475C" w:rsidRDefault="007B475C" w:rsidP="006B4562">
            <w:pPr>
              <w:pStyle w:val="ListParagraph"/>
              <w:numPr>
                <w:ilvl w:val="0"/>
                <w:numId w:val="2"/>
              </w:numPr>
            </w:pPr>
            <w:r>
              <w:t>Improvement in attainment, particularly</w:t>
            </w:r>
          </w:p>
          <w:p w14:paraId="46561EF9" w14:textId="77777777" w:rsidR="007B475C" w:rsidRDefault="007B475C" w:rsidP="006B4562">
            <w:pPr>
              <w:pStyle w:val="ListParagraph"/>
              <w:numPr>
                <w:ilvl w:val="0"/>
                <w:numId w:val="2"/>
              </w:numPr>
            </w:pPr>
            <w:r>
              <w:t>Closing the gap</w:t>
            </w:r>
          </w:p>
        </w:tc>
        <w:tc>
          <w:tcPr>
            <w:tcW w:w="2758" w:type="dxa"/>
          </w:tcPr>
          <w:p w14:paraId="70EF237A" w14:textId="77777777" w:rsidR="007B475C" w:rsidRDefault="007B475C" w:rsidP="006B4562">
            <w:pPr>
              <w:pStyle w:val="ListParagraph"/>
              <w:numPr>
                <w:ilvl w:val="0"/>
                <w:numId w:val="2"/>
              </w:numPr>
            </w:pPr>
            <w:r>
              <w:t>Assessment of children’s progress</w:t>
            </w:r>
          </w:p>
          <w:p w14:paraId="2130E42D" w14:textId="77777777" w:rsidR="007B475C" w:rsidRDefault="007B475C" w:rsidP="006B4562">
            <w:pPr>
              <w:pStyle w:val="ListParagraph"/>
              <w:numPr>
                <w:ilvl w:val="0"/>
                <w:numId w:val="2"/>
              </w:numPr>
            </w:pPr>
            <w:r>
              <w:t>Parental Engagement</w:t>
            </w:r>
          </w:p>
        </w:tc>
        <w:tc>
          <w:tcPr>
            <w:tcW w:w="2748" w:type="dxa"/>
          </w:tcPr>
          <w:p w14:paraId="6BAE588E" w14:textId="77777777" w:rsidR="007B475C" w:rsidRDefault="007B475C" w:rsidP="006B4562">
            <w:r>
              <w:t>3.2 Raising attainment and Achievement</w:t>
            </w:r>
          </w:p>
          <w:p w14:paraId="1A8820FF" w14:textId="77777777" w:rsidR="007B475C" w:rsidRDefault="007B475C" w:rsidP="006B4562">
            <w:r>
              <w:t xml:space="preserve">2.3 Learning , Teaching and Assessment </w:t>
            </w:r>
          </w:p>
          <w:p w14:paraId="73668F34" w14:textId="77777777" w:rsidR="007B475C" w:rsidRDefault="007B475C" w:rsidP="006B4562">
            <w:r>
              <w:t>2.5 Family Learning</w:t>
            </w:r>
          </w:p>
        </w:tc>
        <w:tc>
          <w:tcPr>
            <w:tcW w:w="2330" w:type="dxa"/>
          </w:tcPr>
          <w:p w14:paraId="4090C36A" w14:textId="77777777" w:rsidR="007B475C" w:rsidRPr="00ED5058" w:rsidRDefault="007B475C" w:rsidP="006B4562"/>
          <w:p w14:paraId="0CA58736" w14:textId="77777777" w:rsidR="007B475C" w:rsidRDefault="007B475C" w:rsidP="006B4562">
            <w:r w:rsidRPr="00ED5058">
              <w:t>% Children achieving expected levels of CfE</w:t>
            </w:r>
          </w:p>
          <w:p w14:paraId="4540E3F4" w14:textId="77777777" w:rsidR="007B475C" w:rsidRDefault="007B475C" w:rsidP="006B4562"/>
          <w:p w14:paraId="6575F077" w14:textId="77777777" w:rsidR="007B475C" w:rsidRDefault="007B475C" w:rsidP="006B4562">
            <w:r>
              <w:t>% Gap in Reading</w:t>
            </w:r>
          </w:p>
          <w:p w14:paraId="7896E37D" w14:textId="77777777" w:rsidR="007B475C" w:rsidRDefault="007B475C" w:rsidP="006B4562"/>
          <w:p w14:paraId="4FA21F94" w14:textId="77777777" w:rsidR="007B475C" w:rsidRPr="00540F01" w:rsidRDefault="007B475C" w:rsidP="006B4562"/>
        </w:tc>
      </w:tr>
    </w:tbl>
    <w:p w14:paraId="05D502CA" w14:textId="77777777" w:rsidR="007B475C" w:rsidRDefault="007B475C" w:rsidP="007B475C"/>
    <w:tbl>
      <w:tblPr>
        <w:tblStyle w:val="TableGrid"/>
        <w:tblW w:w="10740" w:type="dxa"/>
        <w:tblLook w:val="04A0" w:firstRow="1" w:lastRow="0" w:firstColumn="1" w:lastColumn="0" w:noHBand="0" w:noVBand="1"/>
      </w:tblPr>
      <w:tblGrid>
        <w:gridCol w:w="2309"/>
        <w:gridCol w:w="2311"/>
        <w:gridCol w:w="2311"/>
        <w:gridCol w:w="3809"/>
      </w:tblGrid>
      <w:tr w:rsidR="007B475C" w14:paraId="64E3F4F8" w14:textId="77777777" w:rsidTr="000B588E">
        <w:tc>
          <w:tcPr>
            <w:tcW w:w="2309" w:type="dxa"/>
            <w:shd w:val="clear" w:color="auto" w:fill="B8CCE4" w:themeFill="accent1" w:themeFillTint="66"/>
          </w:tcPr>
          <w:p w14:paraId="57D8B70E" w14:textId="77777777" w:rsidR="007B475C" w:rsidRDefault="007B475C" w:rsidP="006B4562">
            <w:pPr>
              <w:jc w:val="center"/>
              <w:rPr>
                <w:b/>
              </w:rPr>
            </w:pPr>
            <w:r>
              <w:rPr>
                <w:b/>
              </w:rPr>
              <w:t>Start date</w:t>
            </w:r>
          </w:p>
        </w:tc>
        <w:tc>
          <w:tcPr>
            <w:tcW w:w="2311" w:type="dxa"/>
            <w:shd w:val="clear" w:color="auto" w:fill="B8CCE4" w:themeFill="accent1" w:themeFillTint="66"/>
          </w:tcPr>
          <w:p w14:paraId="2FF36C5A" w14:textId="77777777" w:rsidR="007B475C" w:rsidRDefault="007B475C" w:rsidP="006B4562">
            <w:pPr>
              <w:jc w:val="center"/>
              <w:rPr>
                <w:b/>
              </w:rPr>
            </w:pPr>
            <w:r>
              <w:rPr>
                <w:b/>
              </w:rPr>
              <w:t>Time allocation</w:t>
            </w:r>
          </w:p>
        </w:tc>
        <w:tc>
          <w:tcPr>
            <w:tcW w:w="2311" w:type="dxa"/>
            <w:shd w:val="clear" w:color="auto" w:fill="B8CCE4" w:themeFill="accent1" w:themeFillTint="66"/>
          </w:tcPr>
          <w:p w14:paraId="2890917D" w14:textId="77777777" w:rsidR="007B475C" w:rsidRDefault="007B475C" w:rsidP="006B4562">
            <w:pPr>
              <w:jc w:val="center"/>
              <w:rPr>
                <w:b/>
              </w:rPr>
            </w:pPr>
            <w:r>
              <w:rPr>
                <w:b/>
              </w:rPr>
              <w:t>Progress review date</w:t>
            </w:r>
          </w:p>
        </w:tc>
        <w:tc>
          <w:tcPr>
            <w:tcW w:w="3809" w:type="dxa"/>
            <w:shd w:val="clear" w:color="auto" w:fill="B8CCE4" w:themeFill="accent1" w:themeFillTint="66"/>
          </w:tcPr>
          <w:p w14:paraId="4D2A2540" w14:textId="77777777" w:rsidR="007B475C" w:rsidRDefault="007B475C" w:rsidP="006B4562">
            <w:pPr>
              <w:jc w:val="center"/>
              <w:rPr>
                <w:b/>
              </w:rPr>
            </w:pPr>
            <w:r>
              <w:rPr>
                <w:b/>
              </w:rPr>
              <w:t>Completion date</w:t>
            </w:r>
          </w:p>
        </w:tc>
      </w:tr>
      <w:tr w:rsidR="007B475C" w14:paraId="11550AEB" w14:textId="77777777" w:rsidTr="006B4562">
        <w:tc>
          <w:tcPr>
            <w:tcW w:w="2309" w:type="dxa"/>
          </w:tcPr>
          <w:p w14:paraId="1839BD71" w14:textId="77777777" w:rsidR="007B475C" w:rsidRDefault="007B475C" w:rsidP="006B4562">
            <w:pPr>
              <w:rPr>
                <w:b/>
              </w:rPr>
            </w:pPr>
            <w:r>
              <w:rPr>
                <w:b/>
              </w:rPr>
              <w:t>September 2018</w:t>
            </w:r>
          </w:p>
          <w:p w14:paraId="7A254860" w14:textId="77777777" w:rsidR="007B475C" w:rsidRDefault="007B475C" w:rsidP="006B4562">
            <w:pPr>
              <w:rPr>
                <w:b/>
              </w:rPr>
            </w:pPr>
          </w:p>
          <w:p w14:paraId="03569127" w14:textId="77777777" w:rsidR="007B475C" w:rsidRDefault="007B475C" w:rsidP="006B4562">
            <w:pPr>
              <w:rPr>
                <w:b/>
              </w:rPr>
            </w:pPr>
          </w:p>
        </w:tc>
        <w:tc>
          <w:tcPr>
            <w:tcW w:w="2311" w:type="dxa"/>
          </w:tcPr>
          <w:p w14:paraId="2B0B2577" w14:textId="473D0A96" w:rsidR="007B475C" w:rsidRDefault="007B475C" w:rsidP="006B4562">
            <w:pPr>
              <w:rPr>
                <w:b/>
              </w:rPr>
            </w:pPr>
            <w:r>
              <w:rPr>
                <w:b/>
              </w:rPr>
              <w:t>Year 2 of two year project</w:t>
            </w:r>
          </w:p>
        </w:tc>
        <w:tc>
          <w:tcPr>
            <w:tcW w:w="2311" w:type="dxa"/>
          </w:tcPr>
          <w:p w14:paraId="65A904B8" w14:textId="61039629" w:rsidR="007B475C" w:rsidRDefault="007B475C" w:rsidP="006B4562">
            <w:pPr>
              <w:rPr>
                <w:b/>
              </w:rPr>
            </w:pPr>
            <w:r>
              <w:rPr>
                <w:b/>
              </w:rPr>
              <w:t>monthly</w:t>
            </w:r>
          </w:p>
        </w:tc>
        <w:tc>
          <w:tcPr>
            <w:tcW w:w="3809" w:type="dxa"/>
          </w:tcPr>
          <w:p w14:paraId="2026F36B" w14:textId="694396F8" w:rsidR="007B475C" w:rsidRDefault="007B475C" w:rsidP="006B4562">
            <w:pPr>
              <w:rPr>
                <w:b/>
              </w:rPr>
            </w:pPr>
            <w:r>
              <w:rPr>
                <w:b/>
              </w:rPr>
              <w:t>2019</w:t>
            </w:r>
          </w:p>
        </w:tc>
      </w:tr>
    </w:tbl>
    <w:p w14:paraId="069091F2" w14:textId="77777777" w:rsidR="007B475C" w:rsidRDefault="007B475C" w:rsidP="007B475C"/>
    <w:tbl>
      <w:tblPr>
        <w:tblStyle w:val="TableGrid"/>
        <w:tblW w:w="10740" w:type="dxa"/>
        <w:tblLayout w:type="fixed"/>
        <w:tblLook w:val="04A0" w:firstRow="1" w:lastRow="0" w:firstColumn="1" w:lastColumn="0" w:noHBand="0" w:noVBand="1"/>
      </w:tblPr>
      <w:tblGrid>
        <w:gridCol w:w="3580"/>
        <w:gridCol w:w="3580"/>
        <w:gridCol w:w="3580"/>
      </w:tblGrid>
      <w:tr w:rsidR="007B475C" w14:paraId="38DE031E" w14:textId="77777777" w:rsidTr="000B588E">
        <w:trPr>
          <w:trHeight w:val="60"/>
        </w:trPr>
        <w:tc>
          <w:tcPr>
            <w:tcW w:w="3580" w:type="dxa"/>
            <w:shd w:val="clear" w:color="auto" w:fill="B8CCE4" w:themeFill="accent1" w:themeFillTint="66"/>
          </w:tcPr>
          <w:p w14:paraId="733BA9B5" w14:textId="77777777" w:rsidR="007B475C" w:rsidRPr="00E638F0" w:rsidRDefault="007B475C" w:rsidP="006B4562">
            <w:pPr>
              <w:rPr>
                <w:b/>
              </w:rPr>
            </w:pPr>
            <w:r w:rsidRPr="00E638F0">
              <w:rPr>
                <w:b/>
              </w:rPr>
              <w:t xml:space="preserve">Outcomes </w:t>
            </w:r>
          </w:p>
          <w:p w14:paraId="0829D1B5" w14:textId="77777777" w:rsidR="007B475C" w:rsidRPr="00E638F0" w:rsidRDefault="007B475C" w:rsidP="000B588E">
            <w:pPr>
              <w:rPr>
                <w:b/>
              </w:rPr>
            </w:pPr>
          </w:p>
        </w:tc>
        <w:tc>
          <w:tcPr>
            <w:tcW w:w="3580" w:type="dxa"/>
            <w:shd w:val="clear" w:color="auto" w:fill="B8CCE4" w:themeFill="accent1" w:themeFillTint="66"/>
          </w:tcPr>
          <w:p w14:paraId="475EAFD2" w14:textId="77777777" w:rsidR="007B475C" w:rsidRPr="00E638F0" w:rsidRDefault="007B475C" w:rsidP="006B4562">
            <w:pPr>
              <w:rPr>
                <w:b/>
              </w:rPr>
            </w:pPr>
            <w:r w:rsidRPr="00E638F0">
              <w:rPr>
                <w:b/>
              </w:rPr>
              <w:t xml:space="preserve">Impact </w:t>
            </w:r>
          </w:p>
          <w:p w14:paraId="0FED7425" w14:textId="77777777" w:rsidR="007B475C" w:rsidRPr="00E638F0" w:rsidRDefault="007B475C" w:rsidP="000B588E">
            <w:pPr>
              <w:rPr>
                <w:b/>
              </w:rPr>
            </w:pPr>
          </w:p>
        </w:tc>
        <w:tc>
          <w:tcPr>
            <w:tcW w:w="3580" w:type="dxa"/>
            <w:shd w:val="clear" w:color="auto" w:fill="B8CCE4" w:themeFill="accent1" w:themeFillTint="66"/>
          </w:tcPr>
          <w:p w14:paraId="238D7859" w14:textId="77777777" w:rsidR="007B475C" w:rsidRPr="00E638F0" w:rsidRDefault="007B475C" w:rsidP="006B4562">
            <w:pPr>
              <w:rPr>
                <w:i/>
              </w:rPr>
            </w:pPr>
            <w:r w:rsidRPr="00E638F0">
              <w:rPr>
                <w:b/>
              </w:rPr>
              <w:t>Measurement Plan</w:t>
            </w:r>
            <w:r w:rsidRPr="00E638F0">
              <w:rPr>
                <w:i/>
              </w:rPr>
              <w:t xml:space="preserve"> </w:t>
            </w:r>
          </w:p>
          <w:p w14:paraId="054EBE0F" w14:textId="04529DCB" w:rsidR="007B475C" w:rsidRPr="00E638F0" w:rsidRDefault="007B475C" w:rsidP="006B4562">
            <w:pPr>
              <w:rPr>
                <w:b/>
              </w:rPr>
            </w:pPr>
          </w:p>
        </w:tc>
      </w:tr>
      <w:tr w:rsidR="007B475C" w14:paraId="44247032" w14:textId="77777777" w:rsidTr="007B475C">
        <w:trPr>
          <w:trHeight w:val="2159"/>
        </w:trPr>
        <w:tc>
          <w:tcPr>
            <w:tcW w:w="3580" w:type="dxa"/>
            <w:tcBorders>
              <w:bottom w:val="single" w:sz="4" w:space="0" w:color="auto"/>
            </w:tcBorders>
          </w:tcPr>
          <w:p w14:paraId="382A5C2F" w14:textId="77777777" w:rsidR="007B475C" w:rsidRDefault="007B475C" w:rsidP="006B4562">
            <w:pPr>
              <w:rPr>
                <w:b/>
              </w:rPr>
            </w:pPr>
            <w:r>
              <w:rPr>
                <w:b/>
              </w:rPr>
              <w:t>Short (Term 1 2018)</w:t>
            </w:r>
          </w:p>
          <w:p w14:paraId="4C1F3916" w14:textId="77777777" w:rsidR="007B475C" w:rsidRDefault="007B475C" w:rsidP="006B4562"/>
          <w:p w14:paraId="64DDDBCE" w14:textId="77777777" w:rsidR="007B475C" w:rsidRDefault="007B475C" w:rsidP="006B4562">
            <w:r>
              <w:t>P1-P7 Practitioner skill in planni</w:t>
            </w:r>
            <w:r w:rsidRPr="000355AA">
              <w:t xml:space="preserve">ng for the Equitable Reading project will be improved. </w:t>
            </w:r>
          </w:p>
          <w:p w14:paraId="25E7FC66" w14:textId="77777777" w:rsidR="007B475C" w:rsidRPr="000355AA" w:rsidRDefault="007B475C" w:rsidP="006B4562"/>
        </w:tc>
        <w:tc>
          <w:tcPr>
            <w:tcW w:w="3580" w:type="dxa"/>
          </w:tcPr>
          <w:p w14:paraId="4FCA9963" w14:textId="77777777" w:rsidR="007B475C" w:rsidRPr="000355AA" w:rsidRDefault="007B475C" w:rsidP="006B4562">
            <w:pPr>
              <w:rPr>
                <w:i/>
              </w:rPr>
            </w:pPr>
          </w:p>
          <w:p w14:paraId="2A6B5DFB" w14:textId="77777777" w:rsidR="007B475C" w:rsidRDefault="007B475C" w:rsidP="006B4562"/>
          <w:p w14:paraId="7401390D" w14:textId="77777777" w:rsidR="007B475C" w:rsidRDefault="007B475C" w:rsidP="006B4562">
            <w:r w:rsidRPr="000355AA">
              <w:t xml:space="preserve">Consistency </w:t>
            </w:r>
            <w:r>
              <w:t>of experiences for learners.</w:t>
            </w:r>
          </w:p>
          <w:p w14:paraId="6DF6A3E0" w14:textId="77777777" w:rsidR="007B475C" w:rsidRDefault="007B475C" w:rsidP="006B4562"/>
          <w:p w14:paraId="6E73E8CE" w14:textId="77777777" w:rsidR="007B475C" w:rsidRPr="000355AA" w:rsidRDefault="007B475C" w:rsidP="006B4562"/>
        </w:tc>
        <w:tc>
          <w:tcPr>
            <w:tcW w:w="3580" w:type="dxa"/>
          </w:tcPr>
          <w:p w14:paraId="6FB70A0A" w14:textId="77777777" w:rsidR="007B475C" w:rsidRDefault="007B475C" w:rsidP="006B4562"/>
          <w:p w14:paraId="5C090E5A" w14:textId="77777777" w:rsidR="007B475C" w:rsidRDefault="007B475C" w:rsidP="006B4562"/>
          <w:p w14:paraId="6278821D" w14:textId="77777777" w:rsidR="007B475C" w:rsidRPr="000355AA" w:rsidRDefault="007B475C" w:rsidP="006B4562">
            <w:r>
              <w:t>PT to lead Quality Assurance of Literacy Plans and provide formative feedback/key themes to the team.</w:t>
            </w:r>
          </w:p>
        </w:tc>
      </w:tr>
      <w:tr w:rsidR="007B475C" w14:paraId="3EEEB956" w14:textId="77777777" w:rsidTr="006B4562">
        <w:trPr>
          <w:trHeight w:val="3491"/>
        </w:trPr>
        <w:tc>
          <w:tcPr>
            <w:tcW w:w="3580" w:type="dxa"/>
            <w:tcBorders>
              <w:bottom w:val="single" w:sz="4" w:space="0" w:color="auto"/>
            </w:tcBorders>
          </w:tcPr>
          <w:p w14:paraId="44F109F4" w14:textId="77777777" w:rsidR="007B475C" w:rsidRDefault="007B475C" w:rsidP="006B4562">
            <w:pPr>
              <w:rPr>
                <w:b/>
              </w:rPr>
            </w:pPr>
            <w:r>
              <w:rPr>
                <w:b/>
              </w:rPr>
              <w:t>Medium  (October – January 2019)</w:t>
            </w:r>
          </w:p>
          <w:p w14:paraId="6E179CAC" w14:textId="77777777" w:rsidR="007B475C" w:rsidRDefault="007B475C" w:rsidP="006B4562">
            <w:pPr>
              <w:rPr>
                <w:b/>
              </w:rPr>
            </w:pPr>
          </w:p>
          <w:p w14:paraId="1AE253D2" w14:textId="77777777" w:rsidR="007B475C" w:rsidRPr="000355AA" w:rsidRDefault="007B475C" w:rsidP="006B4562">
            <w:r>
              <w:t>Design processes/systems for practitioners and senior leaders to track and monitor progress and achievement in Reading more effectively.</w:t>
            </w:r>
          </w:p>
          <w:p w14:paraId="77B650F7" w14:textId="77777777" w:rsidR="007B475C" w:rsidRDefault="007B475C" w:rsidP="006B4562">
            <w:pPr>
              <w:rPr>
                <w:b/>
              </w:rPr>
            </w:pPr>
          </w:p>
        </w:tc>
        <w:tc>
          <w:tcPr>
            <w:tcW w:w="3580" w:type="dxa"/>
          </w:tcPr>
          <w:p w14:paraId="284CFDFB" w14:textId="77777777" w:rsidR="007B475C" w:rsidRPr="000355AA" w:rsidRDefault="007B475C" w:rsidP="006B4562">
            <w:pPr>
              <w:rPr>
                <w:i/>
              </w:rPr>
            </w:pPr>
          </w:p>
          <w:p w14:paraId="2CB84F64" w14:textId="77777777" w:rsidR="007B475C" w:rsidRDefault="007B475C" w:rsidP="006B4562"/>
          <w:p w14:paraId="35CA7490" w14:textId="77777777" w:rsidR="007B475C" w:rsidRDefault="007B475C" w:rsidP="006B4562">
            <w:r>
              <w:t>Robust processes are in place to reduce gaps and increase pace of learning.</w:t>
            </w:r>
          </w:p>
          <w:p w14:paraId="32E68BDC" w14:textId="77777777" w:rsidR="007B475C" w:rsidRDefault="007B475C" w:rsidP="006B4562"/>
          <w:p w14:paraId="51903EB4" w14:textId="77777777" w:rsidR="007B475C" w:rsidRPr="000355AA" w:rsidRDefault="007B475C" w:rsidP="006B4562">
            <w:r>
              <w:t>Increased knowledge, knowledge, understanding and application of progression and benchmarks in Reading.</w:t>
            </w:r>
          </w:p>
        </w:tc>
        <w:tc>
          <w:tcPr>
            <w:tcW w:w="3580" w:type="dxa"/>
          </w:tcPr>
          <w:p w14:paraId="25C259AE" w14:textId="77777777" w:rsidR="007B475C" w:rsidRPr="000355AA" w:rsidRDefault="007B475C" w:rsidP="006B4562"/>
          <w:p w14:paraId="2BF73D55" w14:textId="77777777" w:rsidR="007B475C" w:rsidRDefault="007B475C" w:rsidP="006B4562"/>
          <w:p w14:paraId="46F8A68B" w14:textId="77777777" w:rsidR="007B475C" w:rsidRPr="000355AA" w:rsidRDefault="007B475C" w:rsidP="006B4562">
            <w:r w:rsidRPr="000355AA">
              <w:t>Review current practice (self-evaluation)</w:t>
            </w:r>
          </w:p>
          <w:p w14:paraId="4C19F2F8" w14:textId="77777777" w:rsidR="007B475C" w:rsidRPr="000355AA" w:rsidRDefault="007B475C" w:rsidP="006B4562"/>
          <w:p w14:paraId="1A8AF115" w14:textId="77777777" w:rsidR="007B475C" w:rsidRDefault="007B475C" w:rsidP="006B4562">
            <w:r w:rsidRPr="000355AA">
              <w:t xml:space="preserve">Evidence </w:t>
            </w:r>
            <w:r>
              <w:t xml:space="preserve">of increased knowledge and understanding </w:t>
            </w:r>
            <w:r w:rsidRPr="000355AA">
              <w:t xml:space="preserve">gathered at LTA/Keeping up meetings </w:t>
            </w:r>
            <w:r>
              <w:t>(QA indicators)</w:t>
            </w:r>
          </w:p>
          <w:p w14:paraId="5F4F7610" w14:textId="77777777" w:rsidR="007B475C" w:rsidRDefault="007B475C" w:rsidP="006B4562"/>
          <w:p w14:paraId="06712FF0" w14:textId="77777777" w:rsidR="007B475C" w:rsidRPr="000355AA" w:rsidRDefault="007B475C" w:rsidP="006B4562">
            <w:r>
              <w:t>% gap in reading (Standardised assessment SSNA/NGRT) at P1/P2 and P6/P7 reduced (TPJ)</w:t>
            </w:r>
          </w:p>
          <w:p w14:paraId="3F48C1C9" w14:textId="77777777" w:rsidR="007B475C" w:rsidRPr="000355AA" w:rsidRDefault="007B475C" w:rsidP="006B4562"/>
          <w:p w14:paraId="653F0D51" w14:textId="77777777" w:rsidR="007B475C" w:rsidRPr="000355AA" w:rsidRDefault="007B475C" w:rsidP="006B4562">
            <w:pPr>
              <w:rPr>
                <w:i/>
              </w:rPr>
            </w:pPr>
          </w:p>
        </w:tc>
      </w:tr>
      <w:tr w:rsidR="007B475C" w14:paraId="7D6D09EA" w14:textId="77777777" w:rsidTr="006B4562">
        <w:trPr>
          <w:trHeight w:val="3491"/>
        </w:trPr>
        <w:tc>
          <w:tcPr>
            <w:tcW w:w="3580" w:type="dxa"/>
            <w:tcBorders>
              <w:bottom w:val="single" w:sz="4" w:space="0" w:color="auto"/>
            </w:tcBorders>
          </w:tcPr>
          <w:p w14:paraId="6748FB12" w14:textId="77777777" w:rsidR="007B475C" w:rsidRDefault="007B475C" w:rsidP="006B4562">
            <w:pPr>
              <w:rPr>
                <w:b/>
              </w:rPr>
            </w:pPr>
            <w:r>
              <w:rPr>
                <w:b/>
              </w:rPr>
              <w:t>Long  ( August 2019 – October 2019)</w:t>
            </w:r>
          </w:p>
          <w:p w14:paraId="75D4D1C7" w14:textId="77777777" w:rsidR="007B475C" w:rsidRDefault="007B475C" w:rsidP="006B4562">
            <w:pPr>
              <w:rPr>
                <w:b/>
              </w:rPr>
            </w:pPr>
          </w:p>
          <w:p w14:paraId="0080C33F" w14:textId="77777777" w:rsidR="007B475C" w:rsidRDefault="007B475C" w:rsidP="006B4562">
            <w:r w:rsidRPr="004E7DE0">
              <w:t>Use the Equitable Reading principles to involve</w:t>
            </w:r>
            <w:r>
              <w:t xml:space="preserve"> and engage families and community at targeted stages.</w:t>
            </w:r>
          </w:p>
          <w:p w14:paraId="66CEF66A" w14:textId="77777777" w:rsidR="007B475C" w:rsidRDefault="007B475C" w:rsidP="006B4562"/>
          <w:p w14:paraId="2CD038FF" w14:textId="77777777" w:rsidR="007B475C" w:rsidRPr="004E7DE0" w:rsidRDefault="007B475C" w:rsidP="006B4562">
            <w:r>
              <w:t>(this is aligned with Engaging Families Priority)</w:t>
            </w:r>
          </w:p>
          <w:p w14:paraId="4B275093" w14:textId="77777777" w:rsidR="007B475C" w:rsidRDefault="007B475C" w:rsidP="006B4562">
            <w:pPr>
              <w:rPr>
                <w:b/>
              </w:rPr>
            </w:pPr>
          </w:p>
          <w:p w14:paraId="3E4AEB3F" w14:textId="77777777" w:rsidR="007B475C" w:rsidRDefault="007B475C" w:rsidP="006B4562">
            <w:pPr>
              <w:pStyle w:val="ListParagraph"/>
              <w:ind w:left="360"/>
            </w:pPr>
          </w:p>
        </w:tc>
        <w:tc>
          <w:tcPr>
            <w:tcW w:w="3580" w:type="dxa"/>
            <w:tcBorders>
              <w:bottom w:val="single" w:sz="4" w:space="0" w:color="auto"/>
            </w:tcBorders>
          </w:tcPr>
          <w:p w14:paraId="5B2FB38A" w14:textId="77777777" w:rsidR="007B475C" w:rsidRDefault="007B475C" w:rsidP="006B4562">
            <w:pPr>
              <w:rPr>
                <w:i/>
              </w:rPr>
            </w:pPr>
          </w:p>
          <w:p w14:paraId="5007A54D" w14:textId="77777777" w:rsidR="007B475C" w:rsidRDefault="007B475C" w:rsidP="006B4562">
            <w:pPr>
              <w:rPr>
                <w:i/>
              </w:rPr>
            </w:pPr>
          </w:p>
          <w:p w14:paraId="505D5197" w14:textId="77777777" w:rsidR="007B475C" w:rsidRPr="004E7DE0" w:rsidRDefault="007B475C" w:rsidP="006B4562">
            <w:r>
              <w:t>Modelling and enjoying stories in school/community will motivate more families to enjoy and read stories at home.</w:t>
            </w:r>
          </w:p>
        </w:tc>
        <w:tc>
          <w:tcPr>
            <w:tcW w:w="3580" w:type="dxa"/>
            <w:tcBorders>
              <w:bottom w:val="single" w:sz="4" w:space="0" w:color="auto"/>
            </w:tcBorders>
          </w:tcPr>
          <w:p w14:paraId="270FE6CC" w14:textId="77777777" w:rsidR="007B475C" w:rsidRDefault="007B475C" w:rsidP="006B4562">
            <w:pPr>
              <w:rPr>
                <w:i/>
                <w:color w:val="0070C0"/>
              </w:rPr>
            </w:pPr>
          </w:p>
          <w:p w14:paraId="2815EAE4" w14:textId="77777777" w:rsidR="007B475C" w:rsidRDefault="007B475C" w:rsidP="006B4562">
            <w:pPr>
              <w:rPr>
                <w:i/>
                <w:color w:val="0070C0"/>
              </w:rPr>
            </w:pPr>
          </w:p>
          <w:p w14:paraId="6BE0EAF1" w14:textId="77777777" w:rsidR="007B475C" w:rsidRDefault="007B475C" w:rsidP="006B4562">
            <w:r>
              <w:t>Increased number of families attending/responding</w:t>
            </w:r>
          </w:p>
          <w:p w14:paraId="2EA20FA5" w14:textId="77777777" w:rsidR="007B475C" w:rsidRDefault="007B475C" w:rsidP="006B4562"/>
          <w:p w14:paraId="1A3EFC98" w14:textId="77777777" w:rsidR="007B475C" w:rsidRPr="004E7DE0" w:rsidRDefault="007B475C" w:rsidP="006B4562">
            <w:r>
              <w:t>Number of photos/likes on Dojo (parental engagement)</w:t>
            </w:r>
          </w:p>
        </w:tc>
      </w:tr>
    </w:tbl>
    <w:p w14:paraId="3EC8ED91" w14:textId="77777777" w:rsidR="007B475C" w:rsidRDefault="007B475C" w:rsidP="007B475C"/>
    <w:p w14:paraId="65B7B67C" w14:textId="77777777" w:rsidR="007B475C" w:rsidRDefault="007B475C" w:rsidP="007B475C"/>
    <w:p w14:paraId="0D87BEF4" w14:textId="77777777" w:rsidR="00E638F0" w:rsidRDefault="00E638F0" w:rsidP="007B475C"/>
    <w:p w14:paraId="2BB556DB" w14:textId="77777777" w:rsidR="00E638F0" w:rsidRDefault="00E638F0" w:rsidP="007B475C"/>
    <w:p w14:paraId="66D1DC95" w14:textId="77777777" w:rsidR="00E638F0" w:rsidRDefault="00E638F0" w:rsidP="007B475C"/>
    <w:p w14:paraId="0681D743" w14:textId="77777777" w:rsidR="000B588E" w:rsidRDefault="000B588E" w:rsidP="007B475C"/>
    <w:p w14:paraId="1C0835D8" w14:textId="77777777" w:rsidR="00E638F0" w:rsidRDefault="00E638F0" w:rsidP="007B475C"/>
    <w:p w14:paraId="3E2BD36C" w14:textId="77777777" w:rsidR="000B588E" w:rsidRDefault="000B588E" w:rsidP="007B475C"/>
    <w:p w14:paraId="325AA4E9" w14:textId="77777777" w:rsidR="000B588E" w:rsidRDefault="000B588E" w:rsidP="007B475C"/>
    <w:tbl>
      <w:tblPr>
        <w:tblStyle w:val="TableGrid"/>
        <w:tblpPr w:leftFromText="180" w:rightFromText="180" w:vertAnchor="text" w:horzAnchor="margin" w:tblpY="661"/>
        <w:tblW w:w="10598" w:type="dxa"/>
        <w:tblLayout w:type="fixed"/>
        <w:tblLook w:val="04A0" w:firstRow="1" w:lastRow="0" w:firstColumn="1" w:lastColumn="0" w:noHBand="0" w:noVBand="1"/>
      </w:tblPr>
      <w:tblGrid>
        <w:gridCol w:w="3510"/>
        <w:gridCol w:w="3828"/>
        <w:gridCol w:w="3260"/>
      </w:tblGrid>
      <w:tr w:rsidR="007B475C" w14:paraId="031CA96D" w14:textId="77777777" w:rsidTr="000B588E">
        <w:trPr>
          <w:trHeight w:val="627"/>
        </w:trPr>
        <w:tc>
          <w:tcPr>
            <w:tcW w:w="10598" w:type="dxa"/>
            <w:gridSpan w:val="3"/>
            <w:shd w:val="clear" w:color="auto" w:fill="B8CCE4" w:themeFill="accent1" w:themeFillTint="66"/>
          </w:tcPr>
          <w:p w14:paraId="08EC08E1" w14:textId="621D566F" w:rsidR="00E638F0" w:rsidRDefault="00E638F0" w:rsidP="00E638F0"/>
          <w:p w14:paraId="49B6E7EB" w14:textId="61E94C64" w:rsidR="00E638F0" w:rsidRDefault="00E638F0" w:rsidP="00E638F0">
            <w:pPr>
              <w:jc w:val="center"/>
              <w:rPr>
                <w:b/>
                <w:sz w:val="32"/>
              </w:rPr>
            </w:pPr>
            <w:r w:rsidRPr="00E638F0">
              <w:rPr>
                <w:b/>
                <w:sz w:val="32"/>
              </w:rPr>
              <w:t>Priority 3 – Teacher Learning Communities and assessment (Improvement in performance Literacy)</w:t>
            </w:r>
          </w:p>
          <w:p w14:paraId="4E248C77" w14:textId="77777777" w:rsidR="00E638F0" w:rsidRPr="00E638F0" w:rsidRDefault="00E638F0" w:rsidP="00E638F0">
            <w:pPr>
              <w:jc w:val="center"/>
              <w:rPr>
                <w:b/>
                <w:sz w:val="32"/>
              </w:rPr>
            </w:pPr>
          </w:p>
          <w:p w14:paraId="6DF107E7" w14:textId="77777777" w:rsidR="007B475C" w:rsidRPr="00E638F0" w:rsidRDefault="007B475C" w:rsidP="00E638F0">
            <w:pPr>
              <w:jc w:val="center"/>
              <w:rPr>
                <w:b/>
              </w:rPr>
            </w:pPr>
            <w:r w:rsidRPr="00E638F0">
              <w:rPr>
                <w:b/>
              </w:rPr>
              <w:t>ACTION PLAN</w:t>
            </w:r>
          </w:p>
          <w:p w14:paraId="52C91B2F" w14:textId="77777777" w:rsidR="007B475C" w:rsidRPr="00E638F0" w:rsidRDefault="007B475C" w:rsidP="00E638F0">
            <w:pPr>
              <w:jc w:val="center"/>
              <w:rPr>
                <w:b/>
              </w:rPr>
            </w:pPr>
            <w:r w:rsidRPr="00E638F0">
              <w:rPr>
                <w:b/>
              </w:rPr>
              <w:t>2018/2019</w:t>
            </w:r>
          </w:p>
          <w:p w14:paraId="0824B411" w14:textId="77777777" w:rsidR="007B475C" w:rsidRDefault="007B475C" w:rsidP="006B4562">
            <w:pPr>
              <w:rPr>
                <w:b/>
              </w:rPr>
            </w:pPr>
          </w:p>
        </w:tc>
      </w:tr>
      <w:tr w:rsidR="007B475C" w14:paraId="24B32266" w14:textId="77777777" w:rsidTr="007B475C">
        <w:trPr>
          <w:trHeight w:val="1860"/>
        </w:trPr>
        <w:tc>
          <w:tcPr>
            <w:tcW w:w="3510" w:type="dxa"/>
          </w:tcPr>
          <w:p w14:paraId="7D9C6561" w14:textId="77777777" w:rsidR="007B475C" w:rsidRDefault="007B475C" w:rsidP="006B4562">
            <w:pPr>
              <w:rPr>
                <w:b/>
              </w:rPr>
            </w:pPr>
            <w:r>
              <w:rPr>
                <w:b/>
              </w:rPr>
              <w:t>Cluster/School /Centre Team</w:t>
            </w:r>
          </w:p>
          <w:p w14:paraId="73EA2F93" w14:textId="77777777" w:rsidR="007B475C" w:rsidRPr="00626CE8" w:rsidRDefault="007B475C" w:rsidP="006B4562">
            <w:r w:rsidRPr="00626CE8">
              <w:t>Lornshill Cluster</w:t>
            </w:r>
          </w:p>
          <w:p w14:paraId="22BE7AF4" w14:textId="77777777" w:rsidR="007B475C" w:rsidRDefault="007B475C" w:rsidP="006B4562">
            <w:pPr>
              <w:rPr>
                <w:b/>
              </w:rPr>
            </w:pPr>
          </w:p>
        </w:tc>
        <w:tc>
          <w:tcPr>
            <w:tcW w:w="3828" w:type="dxa"/>
          </w:tcPr>
          <w:p w14:paraId="007FACE6" w14:textId="77777777" w:rsidR="007B475C" w:rsidRDefault="007B475C" w:rsidP="006B4562">
            <w:pPr>
              <w:rPr>
                <w:b/>
              </w:rPr>
            </w:pPr>
            <w:r>
              <w:rPr>
                <w:b/>
              </w:rPr>
              <w:t>Total PEF Allocation</w:t>
            </w:r>
          </w:p>
          <w:p w14:paraId="3D18A741" w14:textId="77777777" w:rsidR="007B475C" w:rsidRDefault="007B475C" w:rsidP="006B4562">
            <w:pPr>
              <w:rPr>
                <w:b/>
              </w:rPr>
            </w:pPr>
          </w:p>
          <w:p w14:paraId="75D54F30" w14:textId="77777777" w:rsidR="007B475C" w:rsidRPr="00626CE8" w:rsidRDefault="007B475C" w:rsidP="006B4562">
            <w:r w:rsidRPr="00626CE8">
              <w:t>£</w:t>
            </w:r>
            <w:r>
              <w:t>300 Dylan Wiliams professional r</w:t>
            </w:r>
            <w:r w:rsidRPr="00626CE8">
              <w:t xml:space="preserve">eading </w:t>
            </w:r>
          </w:p>
          <w:p w14:paraId="134BE34B" w14:textId="77777777" w:rsidR="007B475C" w:rsidRDefault="007B475C" w:rsidP="006B4562">
            <w:pPr>
              <w:rPr>
                <w:b/>
              </w:rPr>
            </w:pPr>
          </w:p>
        </w:tc>
        <w:tc>
          <w:tcPr>
            <w:tcW w:w="3260" w:type="dxa"/>
          </w:tcPr>
          <w:p w14:paraId="0DA3937B" w14:textId="0BCBF4B0" w:rsidR="007B475C" w:rsidRDefault="007B475C" w:rsidP="006B4562">
            <w:pPr>
              <w:rPr>
                <w:b/>
              </w:rPr>
            </w:pPr>
            <w:r>
              <w:rPr>
                <w:b/>
              </w:rPr>
              <w:t>Links to SAC (Interventions for Equity)</w:t>
            </w:r>
          </w:p>
          <w:p w14:paraId="575D990B" w14:textId="77777777" w:rsidR="007B475C" w:rsidRPr="00252AEA" w:rsidRDefault="007B475C" w:rsidP="007B475C">
            <w:pPr>
              <w:pStyle w:val="ListParagraph"/>
              <w:numPr>
                <w:ilvl w:val="0"/>
                <w:numId w:val="22"/>
              </w:numPr>
            </w:pPr>
            <w:r>
              <w:t>Professional Learning and Leadership</w:t>
            </w:r>
          </w:p>
          <w:p w14:paraId="3CC52026" w14:textId="77777777" w:rsidR="007B475C" w:rsidRPr="00252AEA" w:rsidRDefault="007B475C" w:rsidP="007B475C">
            <w:pPr>
              <w:pStyle w:val="ListParagraph"/>
              <w:numPr>
                <w:ilvl w:val="0"/>
                <w:numId w:val="22"/>
              </w:numPr>
            </w:pPr>
            <w:r w:rsidRPr="00252AEA">
              <w:t>Promoting a high quality learning experience</w:t>
            </w:r>
          </w:p>
          <w:p w14:paraId="716F33E2" w14:textId="77777777" w:rsidR="007B475C" w:rsidRDefault="007B475C" w:rsidP="006B4562">
            <w:pPr>
              <w:rPr>
                <w:b/>
              </w:rPr>
            </w:pPr>
          </w:p>
          <w:p w14:paraId="52265C63" w14:textId="77777777" w:rsidR="007B475C" w:rsidRDefault="007B475C" w:rsidP="006B4562">
            <w:pPr>
              <w:rPr>
                <w:b/>
              </w:rPr>
            </w:pPr>
          </w:p>
        </w:tc>
      </w:tr>
      <w:tr w:rsidR="007B475C" w14:paraId="29E7683C" w14:textId="77777777" w:rsidTr="006B4562">
        <w:trPr>
          <w:trHeight w:val="572"/>
        </w:trPr>
        <w:tc>
          <w:tcPr>
            <w:tcW w:w="3510" w:type="dxa"/>
          </w:tcPr>
          <w:p w14:paraId="073B7422" w14:textId="77777777" w:rsidR="007B475C" w:rsidRDefault="007B475C" w:rsidP="006B4562">
            <w:pPr>
              <w:rPr>
                <w:b/>
              </w:rPr>
            </w:pPr>
            <w:r>
              <w:rPr>
                <w:b/>
              </w:rPr>
              <w:t>Headteacher/Manager</w:t>
            </w:r>
          </w:p>
          <w:p w14:paraId="0EE2DDFF" w14:textId="77777777" w:rsidR="007B475C" w:rsidRPr="00626CE8" w:rsidRDefault="007B475C" w:rsidP="006B4562">
            <w:r w:rsidRPr="00626CE8">
              <w:t xml:space="preserve">Debra Laird </w:t>
            </w:r>
          </w:p>
          <w:p w14:paraId="306B4878" w14:textId="77777777" w:rsidR="007B475C" w:rsidRDefault="007B475C" w:rsidP="006B4562">
            <w:pPr>
              <w:rPr>
                <w:b/>
              </w:rPr>
            </w:pPr>
          </w:p>
          <w:p w14:paraId="1EC7EC5A" w14:textId="77777777" w:rsidR="007B475C" w:rsidRDefault="007B475C" w:rsidP="006B4562">
            <w:pPr>
              <w:rPr>
                <w:b/>
              </w:rPr>
            </w:pPr>
          </w:p>
          <w:p w14:paraId="76C2FA7B" w14:textId="77777777" w:rsidR="007B475C" w:rsidRDefault="007B475C" w:rsidP="006B4562">
            <w:pPr>
              <w:rPr>
                <w:b/>
              </w:rPr>
            </w:pPr>
          </w:p>
        </w:tc>
        <w:tc>
          <w:tcPr>
            <w:tcW w:w="3828" w:type="dxa"/>
          </w:tcPr>
          <w:p w14:paraId="31102CF5" w14:textId="77777777" w:rsidR="007B475C" w:rsidRDefault="007B475C" w:rsidP="006B4562">
            <w:pPr>
              <w:rPr>
                <w:b/>
              </w:rPr>
            </w:pPr>
            <w:r>
              <w:rPr>
                <w:b/>
              </w:rPr>
              <w:t>Accountable Person</w:t>
            </w:r>
          </w:p>
          <w:p w14:paraId="5499789D" w14:textId="77777777" w:rsidR="007B475C" w:rsidRDefault="007B475C" w:rsidP="006B4562">
            <w:r w:rsidRPr="00626CE8">
              <w:t xml:space="preserve">Angela Johnstone </w:t>
            </w:r>
          </w:p>
          <w:p w14:paraId="551DB351" w14:textId="23015CD3" w:rsidR="006B53A4" w:rsidRPr="006B53A4" w:rsidRDefault="006B53A4" w:rsidP="006B4562">
            <w:pPr>
              <w:rPr>
                <w:b/>
              </w:rPr>
            </w:pPr>
            <w:r w:rsidRPr="006B53A4">
              <w:rPr>
                <w:b/>
              </w:rPr>
              <w:t xml:space="preserve">Responsible Person </w:t>
            </w:r>
          </w:p>
          <w:p w14:paraId="1EB4EF10" w14:textId="0652BF2E" w:rsidR="007B475C" w:rsidRPr="006B53A4" w:rsidRDefault="006B53A4" w:rsidP="006B4562">
            <w:r>
              <w:t>Lauren Nimmo</w:t>
            </w:r>
          </w:p>
          <w:p w14:paraId="1E43EBFE" w14:textId="77777777" w:rsidR="007B475C" w:rsidRDefault="007B475C" w:rsidP="006B4562">
            <w:pPr>
              <w:rPr>
                <w:b/>
              </w:rPr>
            </w:pPr>
          </w:p>
        </w:tc>
        <w:tc>
          <w:tcPr>
            <w:tcW w:w="3260" w:type="dxa"/>
          </w:tcPr>
          <w:p w14:paraId="2EC12513" w14:textId="77777777" w:rsidR="007B475C" w:rsidRDefault="007B475C" w:rsidP="006B4562">
            <w:pPr>
              <w:rPr>
                <w:b/>
              </w:rPr>
            </w:pPr>
            <w:r>
              <w:rPr>
                <w:b/>
              </w:rPr>
              <w:t>Improving Outcomes Manager</w:t>
            </w:r>
          </w:p>
          <w:p w14:paraId="42B80D6A" w14:textId="77777777" w:rsidR="007B475C" w:rsidRPr="00626CE8" w:rsidRDefault="007B475C" w:rsidP="006B4562">
            <w:r w:rsidRPr="00626CE8">
              <w:t xml:space="preserve">Cathy Quinn </w:t>
            </w:r>
          </w:p>
        </w:tc>
      </w:tr>
    </w:tbl>
    <w:p w14:paraId="2D969FA3" w14:textId="77777777" w:rsidR="007B475C" w:rsidRDefault="007B475C" w:rsidP="007B475C"/>
    <w:p w14:paraId="51C0867D" w14:textId="77777777" w:rsidR="007B475C" w:rsidRDefault="007B475C" w:rsidP="007B475C"/>
    <w:tbl>
      <w:tblPr>
        <w:tblStyle w:val="TableGrid"/>
        <w:tblW w:w="0" w:type="auto"/>
        <w:tblLook w:val="04A0" w:firstRow="1" w:lastRow="0" w:firstColumn="1" w:lastColumn="0" w:noHBand="0" w:noVBand="1"/>
      </w:tblPr>
      <w:tblGrid>
        <w:gridCol w:w="10682"/>
      </w:tblGrid>
      <w:tr w:rsidR="007B475C" w14:paraId="5740302E" w14:textId="77777777" w:rsidTr="000B588E">
        <w:tc>
          <w:tcPr>
            <w:tcW w:w="10682" w:type="dxa"/>
            <w:shd w:val="clear" w:color="auto" w:fill="B8CCE4" w:themeFill="accent1" w:themeFillTint="66"/>
          </w:tcPr>
          <w:p w14:paraId="753A4399" w14:textId="7103F988" w:rsidR="007B475C" w:rsidRPr="00F12411" w:rsidRDefault="007B475C" w:rsidP="000B588E">
            <w:pPr>
              <w:rPr>
                <w:b/>
              </w:rPr>
            </w:pPr>
            <w:r w:rsidRPr="00F12411">
              <w:rPr>
                <w:b/>
              </w:rPr>
              <w:t>Proposed Intervention</w:t>
            </w:r>
            <w:r>
              <w:rPr>
                <w:b/>
              </w:rPr>
              <w:t xml:space="preserve"> </w:t>
            </w:r>
          </w:p>
        </w:tc>
      </w:tr>
      <w:tr w:rsidR="007B475C" w14:paraId="6E51FB52" w14:textId="77777777" w:rsidTr="006B4562">
        <w:tc>
          <w:tcPr>
            <w:tcW w:w="10682" w:type="dxa"/>
          </w:tcPr>
          <w:p w14:paraId="136633C3" w14:textId="2A76AF66" w:rsidR="007B475C" w:rsidRDefault="007B475C" w:rsidP="006B4562">
            <w:r>
              <w:t>Embrace TLC principles in order to share, embed and enhance formative assessment techniques at all stages and at home.</w:t>
            </w:r>
          </w:p>
          <w:p w14:paraId="52DC73C4" w14:textId="77777777" w:rsidR="007B475C" w:rsidRDefault="007B475C" w:rsidP="006B4562"/>
        </w:tc>
      </w:tr>
      <w:tr w:rsidR="007B475C" w14:paraId="4B1BF6E9" w14:textId="77777777" w:rsidTr="000B588E">
        <w:trPr>
          <w:trHeight w:val="873"/>
        </w:trPr>
        <w:tc>
          <w:tcPr>
            <w:tcW w:w="10682" w:type="dxa"/>
            <w:shd w:val="clear" w:color="auto" w:fill="B8CCE4" w:themeFill="accent1" w:themeFillTint="66"/>
          </w:tcPr>
          <w:p w14:paraId="1A1FA57A" w14:textId="5C16D66C" w:rsidR="007B475C" w:rsidRPr="000B588E" w:rsidRDefault="007B475C" w:rsidP="006B4562">
            <w:pPr>
              <w:rPr>
                <w:b/>
              </w:rPr>
            </w:pPr>
            <w:r>
              <w:rPr>
                <w:b/>
              </w:rPr>
              <w:t>Rationale for this proposal</w:t>
            </w:r>
          </w:p>
        </w:tc>
      </w:tr>
      <w:tr w:rsidR="007B475C" w14:paraId="4891BEC2" w14:textId="77777777" w:rsidTr="006B4562">
        <w:tc>
          <w:tcPr>
            <w:tcW w:w="10682" w:type="dxa"/>
          </w:tcPr>
          <w:p w14:paraId="0ADC2E53" w14:textId="77777777" w:rsidR="007B475C" w:rsidRPr="00626CE8" w:rsidRDefault="007B475C" w:rsidP="006B4562"/>
          <w:p w14:paraId="3BE9EC49" w14:textId="77777777" w:rsidR="007B475C" w:rsidRPr="00626CE8" w:rsidRDefault="007B475C" w:rsidP="006B4562">
            <w:pPr>
              <w:pStyle w:val="ListParagraph"/>
              <w:numPr>
                <w:ilvl w:val="0"/>
                <w:numId w:val="11"/>
              </w:numPr>
            </w:pPr>
            <w:r w:rsidRPr="00626CE8">
              <w:t xml:space="preserve">We have triangulated evidence documenting the improvement of LI/SC and self/peer assessment through in house professional learning last session </w:t>
            </w:r>
          </w:p>
          <w:p w14:paraId="181A86F6" w14:textId="77777777" w:rsidR="007B475C" w:rsidRPr="00626CE8" w:rsidRDefault="007B475C" w:rsidP="006B4562">
            <w:pPr>
              <w:pStyle w:val="ListParagraph"/>
              <w:numPr>
                <w:ilvl w:val="0"/>
                <w:numId w:val="11"/>
              </w:numPr>
            </w:pPr>
            <w:r w:rsidRPr="00626CE8">
              <w:t>Direct observation of learning and teaching has identified the need for further professional learning to embed other principles and improve consistency</w:t>
            </w:r>
          </w:p>
          <w:p w14:paraId="4CB8480F" w14:textId="77777777" w:rsidR="007B475C" w:rsidRPr="00626CE8" w:rsidRDefault="007B475C" w:rsidP="006B4562">
            <w:pPr>
              <w:pStyle w:val="ListParagraph"/>
              <w:numPr>
                <w:ilvl w:val="0"/>
                <w:numId w:val="11"/>
              </w:numPr>
            </w:pPr>
            <w:r w:rsidRPr="00626CE8">
              <w:t>We are part of the authority wide Tapestry Project and have identified 2 TLC Leads</w:t>
            </w:r>
          </w:p>
          <w:p w14:paraId="54B1463C" w14:textId="77777777" w:rsidR="007B475C" w:rsidRPr="00626CE8" w:rsidRDefault="007B475C" w:rsidP="006B4562">
            <w:pPr>
              <w:pStyle w:val="ListParagraph"/>
              <w:numPr>
                <w:ilvl w:val="0"/>
                <w:numId w:val="11"/>
              </w:numPr>
            </w:pPr>
            <w:r w:rsidRPr="00626CE8">
              <w:t xml:space="preserve">Parental surveys told us most of our parents did not know how </w:t>
            </w:r>
            <w:r>
              <w:t xml:space="preserve">their </w:t>
            </w:r>
            <w:r w:rsidRPr="00626CE8">
              <w:t xml:space="preserve">children were assessed </w:t>
            </w:r>
          </w:p>
          <w:p w14:paraId="2FE03D05" w14:textId="77777777" w:rsidR="007B475C" w:rsidRDefault="007B475C" w:rsidP="006B4562"/>
        </w:tc>
      </w:tr>
    </w:tbl>
    <w:p w14:paraId="1A4FFF6E" w14:textId="77777777" w:rsidR="007B475C" w:rsidRDefault="007B475C" w:rsidP="007B475C"/>
    <w:tbl>
      <w:tblPr>
        <w:tblStyle w:val="TableGrid"/>
        <w:tblW w:w="0" w:type="auto"/>
        <w:tblLook w:val="04A0" w:firstRow="1" w:lastRow="0" w:firstColumn="1" w:lastColumn="0" w:noHBand="0" w:noVBand="1"/>
      </w:tblPr>
      <w:tblGrid>
        <w:gridCol w:w="2846"/>
        <w:gridCol w:w="2758"/>
        <w:gridCol w:w="2748"/>
        <w:gridCol w:w="2330"/>
      </w:tblGrid>
      <w:tr w:rsidR="007B475C" w14:paraId="3148829F" w14:textId="77777777" w:rsidTr="000B588E">
        <w:tc>
          <w:tcPr>
            <w:tcW w:w="2846" w:type="dxa"/>
            <w:shd w:val="clear" w:color="auto" w:fill="B8CCE4" w:themeFill="accent1" w:themeFillTint="66"/>
          </w:tcPr>
          <w:p w14:paraId="0A06E878" w14:textId="77777777" w:rsidR="007B475C" w:rsidRDefault="007B475C" w:rsidP="006B4562">
            <w:pPr>
              <w:rPr>
                <w:b/>
              </w:rPr>
            </w:pPr>
            <w:r>
              <w:rPr>
                <w:b/>
              </w:rPr>
              <w:t>Main NIF Priority</w:t>
            </w:r>
          </w:p>
        </w:tc>
        <w:tc>
          <w:tcPr>
            <w:tcW w:w="2758" w:type="dxa"/>
            <w:shd w:val="clear" w:color="auto" w:fill="B8CCE4" w:themeFill="accent1" w:themeFillTint="66"/>
          </w:tcPr>
          <w:p w14:paraId="4610FE56" w14:textId="77777777" w:rsidR="007B475C" w:rsidRDefault="007B475C" w:rsidP="006B4562">
            <w:pPr>
              <w:rPr>
                <w:b/>
              </w:rPr>
            </w:pPr>
            <w:r>
              <w:rPr>
                <w:b/>
              </w:rPr>
              <w:t>Main NIF Driver(s)</w:t>
            </w:r>
          </w:p>
        </w:tc>
        <w:tc>
          <w:tcPr>
            <w:tcW w:w="2748" w:type="dxa"/>
            <w:shd w:val="clear" w:color="auto" w:fill="B8CCE4" w:themeFill="accent1" w:themeFillTint="66"/>
          </w:tcPr>
          <w:p w14:paraId="14FA12AB" w14:textId="77777777" w:rsidR="007B475C" w:rsidRDefault="007B475C" w:rsidP="006B4562">
            <w:pPr>
              <w:rPr>
                <w:b/>
              </w:rPr>
            </w:pPr>
            <w:r>
              <w:rPr>
                <w:b/>
              </w:rPr>
              <w:t>HGIOS 4 QIs</w:t>
            </w:r>
          </w:p>
        </w:tc>
        <w:tc>
          <w:tcPr>
            <w:tcW w:w="2330" w:type="dxa"/>
            <w:shd w:val="clear" w:color="auto" w:fill="B8CCE4" w:themeFill="accent1" w:themeFillTint="66"/>
          </w:tcPr>
          <w:p w14:paraId="58AAF366" w14:textId="77777777" w:rsidR="007B475C" w:rsidRDefault="007B475C" w:rsidP="006B4562">
            <w:pPr>
              <w:rPr>
                <w:b/>
              </w:rPr>
            </w:pPr>
            <w:r>
              <w:rPr>
                <w:b/>
              </w:rPr>
              <w:t>Main Key Performance Indicator</w:t>
            </w:r>
          </w:p>
        </w:tc>
      </w:tr>
      <w:tr w:rsidR="007B475C" w14:paraId="1F4370D1" w14:textId="77777777" w:rsidTr="006B4562">
        <w:tc>
          <w:tcPr>
            <w:tcW w:w="2846" w:type="dxa"/>
          </w:tcPr>
          <w:p w14:paraId="45C7DD30" w14:textId="77777777" w:rsidR="007B475C" w:rsidRDefault="007B475C" w:rsidP="006B4562">
            <w:pPr>
              <w:pStyle w:val="ListParagraph"/>
              <w:numPr>
                <w:ilvl w:val="0"/>
                <w:numId w:val="1"/>
              </w:numPr>
            </w:pPr>
            <w:r>
              <w:t xml:space="preserve">Improvement in performance </w:t>
            </w:r>
          </w:p>
        </w:tc>
        <w:tc>
          <w:tcPr>
            <w:tcW w:w="2758" w:type="dxa"/>
          </w:tcPr>
          <w:p w14:paraId="1F7D4299" w14:textId="77777777" w:rsidR="007B475C" w:rsidRDefault="007B475C" w:rsidP="006B4562">
            <w:pPr>
              <w:pStyle w:val="ListParagraph"/>
              <w:numPr>
                <w:ilvl w:val="0"/>
                <w:numId w:val="2"/>
              </w:numPr>
            </w:pPr>
            <w:r>
              <w:t>Teacher professionalism</w:t>
            </w:r>
          </w:p>
          <w:p w14:paraId="237097FD" w14:textId="77777777" w:rsidR="007B475C" w:rsidRDefault="007B475C" w:rsidP="006B4562">
            <w:pPr>
              <w:pStyle w:val="ListParagraph"/>
              <w:numPr>
                <w:ilvl w:val="0"/>
                <w:numId w:val="2"/>
              </w:numPr>
            </w:pPr>
            <w:r>
              <w:t>Assessment of children’s progress</w:t>
            </w:r>
          </w:p>
        </w:tc>
        <w:tc>
          <w:tcPr>
            <w:tcW w:w="2748" w:type="dxa"/>
          </w:tcPr>
          <w:p w14:paraId="3183856D" w14:textId="77777777" w:rsidR="007B475C" w:rsidRDefault="007B475C" w:rsidP="006B4562">
            <w:r>
              <w:t xml:space="preserve">2.3 Learning, teaching and assessment </w:t>
            </w:r>
          </w:p>
        </w:tc>
        <w:tc>
          <w:tcPr>
            <w:tcW w:w="2330" w:type="dxa"/>
          </w:tcPr>
          <w:p w14:paraId="1DA26923" w14:textId="77777777" w:rsidR="007B475C" w:rsidRDefault="007B475C" w:rsidP="006B4562">
            <w:r w:rsidRPr="00ED5058">
              <w:t>% Children achieving expected levels of CfE</w:t>
            </w:r>
          </w:p>
          <w:p w14:paraId="7AA82294" w14:textId="77777777" w:rsidR="007B475C" w:rsidRPr="00540F01" w:rsidRDefault="007B475C" w:rsidP="006B4562"/>
        </w:tc>
      </w:tr>
    </w:tbl>
    <w:p w14:paraId="794BCEB9" w14:textId="77777777" w:rsidR="007B475C" w:rsidRDefault="007B475C" w:rsidP="007B475C"/>
    <w:tbl>
      <w:tblPr>
        <w:tblStyle w:val="TableGrid"/>
        <w:tblW w:w="10740" w:type="dxa"/>
        <w:tblLook w:val="04A0" w:firstRow="1" w:lastRow="0" w:firstColumn="1" w:lastColumn="0" w:noHBand="0" w:noVBand="1"/>
      </w:tblPr>
      <w:tblGrid>
        <w:gridCol w:w="2309"/>
        <w:gridCol w:w="2311"/>
        <w:gridCol w:w="2311"/>
        <w:gridCol w:w="3809"/>
      </w:tblGrid>
      <w:tr w:rsidR="007B475C" w14:paraId="39FA2980" w14:textId="77777777" w:rsidTr="000B588E">
        <w:tc>
          <w:tcPr>
            <w:tcW w:w="2309" w:type="dxa"/>
            <w:shd w:val="clear" w:color="auto" w:fill="B8CCE4" w:themeFill="accent1" w:themeFillTint="66"/>
          </w:tcPr>
          <w:p w14:paraId="6C469660" w14:textId="77777777" w:rsidR="007B475C" w:rsidRDefault="007B475C" w:rsidP="006B4562">
            <w:pPr>
              <w:jc w:val="center"/>
              <w:rPr>
                <w:b/>
              </w:rPr>
            </w:pPr>
            <w:r>
              <w:rPr>
                <w:b/>
              </w:rPr>
              <w:t>Start date</w:t>
            </w:r>
          </w:p>
        </w:tc>
        <w:tc>
          <w:tcPr>
            <w:tcW w:w="2311" w:type="dxa"/>
            <w:shd w:val="clear" w:color="auto" w:fill="B8CCE4" w:themeFill="accent1" w:themeFillTint="66"/>
          </w:tcPr>
          <w:p w14:paraId="6B03D4C9" w14:textId="77777777" w:rsidR="007B475C" w:rsidRDefault="007B475C" w:rsidP="006B4562">
            <w:pPr>
              <w:jc w:val="center"/>
              <w:rPr>
                <w:b/>
              </w:rPr>
            </w:pPr>
            <w:r>
              <w:rPr>
                <w:b/>
              </w:rPr>
              <w:t>Time allocation</w:t>
            </w:r>
          </w:p>
        </w:tc>
        <w:tc>
          <w:tcPr>
            <w:tcW w:w="2311" w:type="dxa"/>
            <w:shd w:val="clear" w:color="auto" w:fill="B8CCE4" w:themeFill="accent1" w:themeFillTint="66"/>
          </w:tcPr>
          <w:p w14:paraId="0D07233A" w14:textId="77777777" w:rsidR="007B475C" w:rsidRDefault="007B475C" w:rsidP="006B4562">
            <w:pPr>
              <w:jc w:val="center"/>
              <w:rPr>
                <w:b/>
              </w:rPr>
            </w:pPr>
            <w:r>
              <w:rPr>
                <w:b/>
              </w:rPr>
              <w:t>Progress review date</w:t>
            </w:r>
          </w:p>
        </w:tc>
        <w:tc>
          <w:tcPr>
            <w:tcW w:w="3809" w:type="dxa"/>
            <w:shd w:val="clear" w:color="auto" w:fill="B8CCE4" w:themeFill="accent1" w:themeFillTint="66"/>
          </w:tcPr>
          <w:p w14:paraId="65DF1374" w14:textId="77777777" w:rsidR="007B475C" w:rsidRDefault="007B475C" w:rsidP="006B4562">
            <w:pPr>
              <w:jc w:val="center"/>
              <w:rPr>
                <w:b/>
              </w:rPr>
            </w:pPr>
            <w:r>
              <w:rPr>
                <w:b/>
              </w:rPr>
              <w:t>Completion date</w:t>
            </w:r>
          </w:p>
        </w:tc>
      </w:tr>
      <w:tr w:rsidR="007B475C" w14:paraId="3918F0C3" w14:textId="77777777" w:rsidTr="006B4562">
        <w:tc>
          <w:tcPr>
            <w:tcW w:w="2309" w:type="dxa"/>
          </w:tcPr>
          <w:p w14:paraId="4D16DD9B" w14:textId="77777777" w:rsidR="007B475C" w:rsidRPr="00626CE8" w:rsidRDefault="007B475C" w:rsidP="006B4562">
            <w:r w:rsidRPr="00626CE8">
              <w:t>October 2018</w:t>
            </w:r>
          </w:p>
          <w:p w14:paraId="01404F71" w14:textId="77777777" w:rsidR="007B475C" w:rsidRPr="00626CE8" w:rsidRDefault="007B475C" w:rsidP="006B4562"/>
          <w:p w14:paraId="1B344425" w14:textId="77777777" w:rsidR="007B475C" w:rsidRPr="00626CE8" w:rsidRDefault="007B475C" w:rsidP="006B4562"/>
        </w:tc>
        <w:tc>
          <w:tcPr>
            <w:tcW w:w="2311" w:type="dxa"/>
          </w:tcPr>
          <w:p w14:paraId="3F270BB8" w14:textId="77777777" w:rsidR="007B475C" w:rsidRPr="00626CE8" w:rsidRDefault="007B475C" w:rsidP="006B4562">
            <w:r w:rsidRPr="00626CE8">
              <w:t xml:space="preserve">2 years </w:t>
            </w:r>
          </w:p>
        </w:tc>
        <w:tc>
          <w:tcPr>
            <w:tcW w:w="2311" w:type="dxa"/>
          </w:tcPr>
          <w:p w14:paraId="57F973BD" w14:textId="77777777" w:rsidR="007B475C" w:rsidRPr="00626CE8" w:rsidRDefault="007B475C" w:rsidP="006B4562">
            <w:r w:rsidRPr="00626CE8">
              <w:t>January 2018-09-13</w:t>
            </w:r>
          </w:p>
          <w:p w14:paraId="17D9EC62" w14:textId="77777777" w:rsidR="007B475C" w:rsidRPr="00626CE8" w:rsidRDefault="007B475C" w:rsidP="006B4562">
            <w:r w:rsidRPr="00626CE8">
              <w:t xml:space="preserve">Every 3 months </w:t>
            </w:r>
          </w:p>
        </w:tc>
        <w:tc>
          <w:tcPr>
            <w:tcW w:w="3809" w:type="dxa"/>
          </w:tcPr>
          <w:p w14:paraId="1E4E3376" w14:textId="77777777" w:rsidR="007B475C" w:rsidRPr="00626CE8" w:rsidRDefault="007B475C" w:rsidP="006B4562">
            <w:r w:rsidRPr="00626CE8">
              <w:t>June 2020</w:t>
            </w:r>
          </w:p>
        </w:tc>
      </w:tr>
    </w:tbl>
    <w:p w14:paraId="0CD939D7" w14:textId="77777777" w:rsidR="007B475C" w:rsidRDefault="007B475C" w:rsidP="007B475C"/>
    <w:tbl>
      <w:tblPr>
        <w:tblStyle w:val="TableGrid"/>
        <w:tblW w:w="10740" w:type="dxa"/>
        <w:tblLayout w:type="fixed"/>
        <w:tblLook w:val="04A0" w:firstRow="1" w:lastRow="0" w:firstColumn="1" w:lastColumn="0" w:noHBand="0" w:noVBand="1"/>
      </w:tblPr>
      <w:tblGrid>
        <w:gridCol w:w="3580"/>
        <w:gridCol w:w="3580"/>
        <w:gridCol w:w="3580"/>
      </w:tblGrid>
      <w:tr w:rsidR="007B475C" w14:paraId="0F1CA2D5" w14:textId="77777777" w:rsidTr="000B588E">
        <w:trPr>
          <w:trHeight w:val="640"/>
        </w:trPr>
        <w:tc>
          <w:tcPr>
            <w:tcW w:w="3580" w:type="dxa"/>
            <w:shd w:val="clear" w:color="auto" w:fill="B8CCE4" w:themeFill="accent1" w:themeFillTint="66"/>
          </w:tcPr>
          <w:p w14:paraId="24018E65" w14:textId="3178593B" w:rsidR="007B475C" w:rsidRPr="000B588E" w:rsidRDefault="007B475C" w:rsidP="006B4562">
            <w:pPr>
              <w:rPr>
                <w:b/>
              </w:rPr>
            </w:pPr>
            <w:r w:rsidRPr="00E638F0">
              <w:rPr>
                <w:b/>
              </w:rPr>
              <w:t xml:space="preserve">Outcomes </w:t>
            </w:r>
          </w:p>
        </w:tc>
        <w:tc>
          <w:tcPr>
            <w:tcW w:w="3580" w:type="dxa"/>
            <w:shd w:val="clear" w:color="auto" w:fill="B8CCE4" w:themeFill="accent1" w:themeFillTint="66"/>
          </w:tcPr>
          <w:p w14:paraId="6AC08112" w14:textId="77777777" w:rsidR="007B475C" w:rsidRPr="00E638F0" w:rsidRDefault="007B475C" w:rsidP="006B4562">
            <w:pPr>
              <w:rPr>
                <w:b/>
              </w:rPr>
            </w:pPr>
            <w:r w:rsidRPr="00E638F0">
              <w:rPr>
                <w:b/>
              </w:rPr>
              <w:t xml:space="preserve">Impact </w:t>
            </w:r>
          </w:p>
          <w:p w14:paraId="76247B35" w14:textId="61383115" w:rsidR="007B475C" w:rsidRPr="00E638F0" w:rsidRDefault="007B475C" w:rsidP="006B4562">
            <w:pPr>
              <w:rPr>
                <w:b/>
                <w:sz w:val="20"/>
                <w:szCs w:val="20"/>
              </w:rPr>
            </w:pPr>
          </w:p>
        </w:tc>
        <w:tc>
          <w:tcPr>
            <w:tcW w:w="3580" w:type="dxa"/>
            <w:shd w:val="clear" w:color="auto" w:fill="B8CCE4" w:themeFill="accent1" w:themeFillTint="66"/>
          </w:tcPr>
          <w:p w14:paraId="7097A121" w14:textId="77777777" w:rsidR="007B475C" w:rsidRPr="00E638F0" w:rsidRDefault="007B475C" w:rsidP="006B4562">
            <w:pPr>
              <w:rPr>
                <w:i/>
              </w:rPr>
            </w:pPr>
            <w:r w:rsidRPr="00E638F0">
              <w:rPr>
                <w:b/>
              </w:rPr>
              <w:t>Measurement Plan</w:t>
            </w:r>
            <w:r w:rsidRPr="00E638F0">
              <w:rPr>
                <w:i/>
              </w:rPr>
              <w:t xml:space="preserve"> </w:t>
            </w:r>
          </w:p>
          <w:p w14:paraId="040D5904" w14:textId="43BFD5C2" w:rsidR="007B475C" w:rsidRPr="00E638F0" w:rsidRDefault="007B475C" w:rsidP="006B4562">
            <w:pPr>
              <w:rPr>
                <w:b/>
              </w:rPr>
            </w:pPr>
          </w:p>
        </w:tc>
      </w:tr>
      <w:tr w:rsidR="007B475C" w14:paraId="4C81359C" w14:textId="77777777" w:rsidTr="00E638F0">
        <w:trPr>
          <w:trHeight w:val="2203"/>
        </w:trPr>
        <w:tc>
          <w:tcPr>
            <w:tcW w:w="3580" w:type="dxa"/>
            <w:tcBorders>
              <w:bottom w:val="single" w:sz="4" w:space="0" w:color="auto"/>
            </w:tcBorders>
          </w:tcPr>
          <w:p w14:paraId="589F7794" w14:textId="77777777" w:rsidR="007B475C" w:rsidRDefault="007B475C" w:rsidP="006B4562">
            <w:pPr>
              <w:rPr>
                <w:b/>
              </w:rPr>
            </w:pPr>
            <w:r>
              <w:rPr>
                <w:b/>
              </w:rPr>
              <w:t>Short (October to December 2018)</w:t>
            </w:r>
          </w:p>
          <w:p w14:paraId="78BB5D6D" w14:textId="77777777" w:rsidR="007B475C" w:rsidRDefault="007B475C" w:rsidP="006B4562">
            <w:pPr>
              <w:rPr>
                <w:b/>
              </w:rPr>
            </w:pPr>
          </w:p>
          <w:p w14:paraId="46FC17AF" w14:textId="6B2D9FE6" w:rsidR="007B475C" w:rsidRPr="00626CE8" w:rsidRDefault="007B475C" w:rsidP="006B4562">
            <w:r w:rsidRPr="00626CE8">
              <w:t>All practitioners will invest in the collaborative Teacher Learning Community model</w:t>
            </w:r>
          </w:p>
        </w:tc>
        <w:tc>
          <w:tcPr>
            <w:tcW w:w="3580" w:type="dxa"/>
          </w:tcPr>
          <w:p w14:paraId="50255C6E" w14:textId="77777777" w:rsidR="007B475C" w:rsidRDefault="007B475C" w:rsidP="006B4562">
            <w:pPr>
              <w:rPr>
                <w:i/>
                <w:color w:val="0070C0"/>
              </w:rPr>
            </w:pPr>
          </w:p>
          <w:p w14:paraId="4457C938" w14:textId="77777777" w:rsidR="007B475C" w:rsidRDefault="007B475C" w:rsidP="006B4562">
            <w:pPr>
              <w:rPr>
                <w:color w:val="0070C0"/>
              </w:rPr>
            </w:pPr>
          </w:p>
          <w:p w14:paraId="76CF3A57" w14:textId="77777777" w:rsidR="007B475C" w:rsidRPr="00626CE8" w:rsidRDefault="007B475C" w:rsidP="006B4562">
            <w:r>
              <w:t>Practitioners will be motivated to learn and about and employ enhanced formative assessment techniques</w:t>
            </w:r>
          </w:p>
        </w:tc>
        <w:tc>
          <w:tcPr>
            <w:tcW w:w="3580" w:type="dxa"/>
          </w:tcPr>
          <w:p w14:paraId="06FE0303" w14:textId="77777777" w:rsidR="007B475C" w:rsidRDefault="007B475C" w:rsidP="006B4562"/>
          <w:p w14:paraId="59C630AD" w14:textId="77777777" w:rsidR="007B475C" w:rsidRDefault="007B475C" w:rsidP="006B4562"/>
          <w:p w14:paraId="23464B98" w14:textId="77777777" w:rsidR="007B475C" w:rsidRDefault="007B475C" w:rsidP="006B4562">
            <w:r>
              <w:t>Evidence from 1-1s with TLC Leads</w:t>
            </w:r>
          </w:p>
          <w:p w14:paraId="5ACECB87" w14:textId="77777777" w:rsidR="007B475C" w:rsidRDefault="007B475C" w:rsidP="006B4562"/>
          <w:p w14:paraId="4A62D48E" w14:textId="77777777" w:rsidR="007B475C" w:rsidRPr="00EA7AAE" w:rsidRDefault="007B475C" w:rsidP="006B4562">
            <w:r>
              <w:t>Breadth of techniques evident in planning (quality assurance)</w:t>
            </w:r>
          </w:p>
        </w:tc>
      </w:tr>
      <w:tr w:rsidR="007B475C" w14:paraId="42033D4B" w14:textId="77777777" w:rsidTr="00E638F0">
        <w:trPr>
          <w:trHeight w:val="2532"/>
        </w:trPr>
        <w:tc>
          <w:tcPr>
            <w:tcW w:w="3580" w:type="dxa"/>
            <w:tcBorders>
              <w:bottom w:val="single" w:sz="4" w:space="0" w:color="auto"/>
            </w:tcBorders>
          </w:tcPr>
          <w:p w14:paraId="13F27C57" w14:textId="77777777" w:rsidR="007B475C" w:rsidRDefault="007B475C" w:rsidP="006B4562">
            <w:pPr>
              <w:rPr>
                <w:b/>
              </w:rPr>
            </w:pPr>
            <w:r>
              <w:rPr>
                <w:b/>
              </w:rPr>
              <w:t>Medium  (January –April 2019)</w:t>
            </w:r>
          </w:p>
          <w:p w14:paraId="5898C0D7" w14:textId="77777777" w:rsidR="007B475C" w:rsidRDefault="007B475C" w:rsidP="006B4562">
            <w:pPr>
              <w:rPr>
                <w:b/>
              </w:rPr>
            </w:pPr>
          </w:p>
          <w:p w14:paraId="772ACA86" w14:textId="77777777" w:rsidR="007B475C" w:rsidRPr="00626CE8" w:rsidRDefault="007B475C" w:rsidP="006B4562"/>
          <w:p w14:paraId="3FA86F64" w14:textId="77777777" w:rsidR="007B475C" w:rsidRDefault="007B475C" w:rsidP="006B4562">
            <w:pPr>
              <w:rPr>
                <w:b/>
              </w:rPr>
            </w:pPr>
            <w:r w:rsidRPr="00626CE8">
              <w:t xml:space="preserve">Practitioners will be </w:t>
            </w:r>
            <w:r>
              <w:t>become more</w:t>
            </w:r>
            <w:r w:rsidRPr="00626CE8">
              <w:t xml:space="preserve"> skilled at using professional dialogue and peer observ</w:t>
            </w:r>
            <w:r>
              <w:t>ation in order to improve pedag</w:t>
            </w:r>
            <w:r w:rsidRPr="00626CE8">
              <w:t>ogies  of responsiveness and engagement</w:t>
            </w:r>
          </w:p>
        </w:tc>
        <w:tc>
          <w:tcPr>
            <w:tcW w:w="3580" w:type="dxa"/>
          </w:tcPr>
          <w:p w14:paraId="3BC61AC8" w14:textId="77777777" w:rsidR="007B475C" w:rsidRDefault="007B475C" w:rsidP="006B4562"/>
          <w:p w14:paraId="39FE4120" w14:textId="77777777" w:rsidR="007B475C" w:rsidRDefault="007B475C" w:rsidP="006B4562"/>
          <w:p w14:paraId="6A1533A0" w14:textId="77777777" w:rsidR="007B475C" w:rsidRDefault="007B475C" w:rsidP="006B4562"/>
          <w:p w14:paraId="4A6A7A82" w14:textId="77777777" w:rsidR="007B475C" w:rsidRPr="004309F7" w:rsidRDefault="007B475C" w:rsidP="006B4562">
            <w:r>
              <w:t xml:space="preserve">A culture will be developed of informed risk taking and collegiate support </w:t>
            </w:r>
          </w:p>
        </w:tc>
        <w:tc>
          <w:tcPr>
            <w:tcW w:w="3580" w:type="dxa"/>
          </w:tcPr>
          <w:p w14:paraId="71EAB0F4" w14:textId="77777777" w:rsidR="007B475C" w:rsidRPr="00626CE8" w:rsidRDefault="007B475C" w:rsidP="006B4562"/>
          <w:p w14:paraId="539377C7" w14:textId="77777777" w:rsidR="007B475C" w:rsidRDefault="007B475C" w:rsidP="006B4562"/>
          <w:p w14:paraId="5B66DFCA" w14:textId="77777777" w:rsidR="007B475C" w:rsidRDefault="007B475C" w:rsidP="006B4562"/>
          <w:p w14:paraId="14A421B3" w14:textId="77777777" w:rsidR="007B475C" w:rsidRDefault="007B475C" w:rsidP="006B4562">
            <w:r w:rsidRPr="00626CE8">
              <w:t xml:space="preserve">Peer and SLT Walkabouts </w:t>
            </w:r>
            <w:r>
              <w:t xml:space="preserve">using co-constructed schedule </w:t>
            </w:r>
            <w:r w:rsidRPr="00626CE8">
              <w:t>(direct observation)</w:t>
            </w:r>
          </w:p>
          <w:p w14:paraId="77AD9748" w14:textId="77777777" w:rsidR="007B475C" w:rsidRDefault="007B475C" w:rsidP="006B4562"/>
          <w:p w14:paraId="59919B64" w14:textId="77777777" w:rsidR="007B475C" w:rsidRPr="00E435E9" w:rsidRDefault="007B475C" w:rsidP="006B4562">
            <w:pPr>
              <w:rPr>
                <w:i/>
                <w:color w:val="0070C0"/>
              </w:rPr>
            </w:pPr>
            <w:r>
              <w:t xml:space="preserve">Observational feedback from TLC Leads </w:t>
            </w:r>
          </w:p>
        </w:tc>
      </w:tr>
      <w:tr w:rsidR="007B475C" w14:paraId="2112D011" w14:textId="77777777" w:rsidTr="006B4562">
        <w:trPr>
          <w:trHeight w:val="3491"/>
        </w:trPr>
        <w:tc>
          <w:tcPr>
            <w:tcW w:w="3580" w:type="dxa"/>
            <w:tcBorders>
              <w:bottom w:val="single" w:sz="4" w:space="0" w:color="auto"/>
            </w:tcBorders>
          </w:tcPr>
          <w:p w14:paraId="11534AA7" w14:textId="77777777" w:rsidR="007B475C" w:rsidRDefault="007B475C" w:rsidP="006B4562">
            <w:pPr>
              <w:rPr>
                <w:b/>
              </w:rPr>
            </w:pPr>
            <w:r>
              <w:rPr>
                <w:b/>
              </w:rPr>
              <w:t>Long  ( April – June 2019)</w:t>
            </w:r>
          </w:p>
          <w:p w14:paraId="4363AB6E" w14:textId="77777777" w:rsidR="007B475C" w:rsidRDefault="007B475C" w:rsidP="006B4562"/>
          <w:p w14:paraId="61B46EBB" w14:textId="77777777" w:rsidR="007B475C" w:rsidRDefault="007B475C" w:rsidP="006B4562">
            <w:r>
              <w:t xml:space="preserve">All practitioners, families and children will have an improved and enhanced understanding of assessment principles </w:t>
            </w:r>
          </w:p>
          <w:p w14:paraId="6208D89E" w14:textId="77777777" w:rsidR="007B475C" w:rsidRDefault="007B475C" w:rsidP="006B4562"/>
          <w:p w14:paraId="086B19B1" w14:textId="77777777" w:rsidR="007B475C" w:rsidRPr="00626CE8" w:rsidRDefault="007B475C" w:rsidP="006B4562">
            <w:pPr>
              <w:rPr>
                <w:i/>
              </w:rPr>
            </w:pPr>
            <w:r w:rsidRPr="00626CE8">
              <w:rPr>
                <w:i/>
              </w:rPr>
              <w:t>Year 2 – continue to embed and enhance</w:t>
            </w:r>
          </w:p>
        </w:tc>
        <w:tc>
          <w:tcPr>
            <w:tcW w:w="3580" w:type="dxa"/>
            <w:tcBorders>
              <w:bottom w:val="single" w:sz="4" w:space="0" w:color="auto"/>
            </w:tcBorders>
          </w:tcPr>
          <w:p w14:paraId="0FC54B2F" w14:textId="77777777" w:rsidR="007B475C" w:rsidRDefault="007B475C" w:rsidP="006B4562"/>
          <w:p w14:paraId="1EE2002D" w14:textId="77777777" w:rsidR="007B475C" w:rsidRDefault="007B475C" w:rsidP="006B4562"/>
          <w:p w14:paraId="5F2D775E" w14:textId="77777777" w:rsidR="007B475C" w:rsidRDefault="007B475C" w:rsidP="006B4562">
            <w:r>
              <w:t xml:space="preserve">Pace of learning will be increased </w:t>
            </w:r>
          </w:p>
          <w:p w14:paraId="6E4933C0" w14:textId="77777777" w:rsidR="007B475C" w:rsidRDefault="007B475C" w:rsidP="006B4562"/>
          <w:p w14:paraId="09534E74" w14:textId="77777777" w:rsidR="007B475C" w:rsidRDefault="007B475C" w:rsidP="006B4562">
            <w:r>
              <w:t>Children will be able to articulate how they are assessed</w:t>
            </w:r>
          </w:p>
          <w:p w14:paraId="5BF57BCD" w14:textId="77777777" w:rsidR="007B475C" w:rsidRDefault="007B475C" w:rsidP="006B4562"/>
          <w:p w14:paraId="739B4222" w14:textId="77777777" w:rsidR="007B475C" w:rsidRDefault="007B475C" w:rsidP="006B4562">
            <w:r>
              <w:t>Parents will have an increased knowledge and understanding of formative assessment (knowledge of how their child is assessed)</w:t>
            </w:r>
          </w:p>
          <w:p w14:paraId="26450A50" w14:textId="77777777" w:rsidR="007B475C" w:rsidRDefault="007B475C" w:rsidP="006B4562"/>
          <w:p w14:paraId="41A9718F" w14:textId="77777777" w:rsidR="007B475C" w:rsidRPr="00626CE8" w:rsidRDefault="007B475C" w:rsidP="006B4562"/>
        </w:tc>
        <w:tc>
          <w:tcPr>
            <w:tcW w:w="3580" w:type="dxa"/>
            <w:tcBorders>
              <w:bottom w:val="single" w:sz="4" w:space="0" w:color="auto"/>
            </w:tcBorders>
          </w:tcPr>
          <w:p w14:paraId="1C765444" w14:textId="77777777" w:rsidR="007B475C" w:rsidRDefault="007B475C" w:rsidP="006B4562">
            <w:pPr>
              <w:rPr>
                <w:i/>
                <w:color w:val="0070C0"/>
              </w:rPr>
            </w:pPr>
          </w:p>
          <w:p w14:paraId="028B7BF7" w14:textId="77777777" w:rsidR="007B475C" w:rsidRDefault="007B475C" w:rsidP="006B4562">
            <w:pPr>
              <w:rPr>
                <w:i/>
                <w:color w:val="0070C0"/>
              </w:rPr>
            </w:pPr>
          </w:p>
          <w:p w14:paraId="3C1F5C3E" w14:textId="77777777" w:rsidR="007B475C" w:rsidRDefault="007B475C" w:rsidP="006B4562">
            <w:r w:rsidRPr="00626CE8">
              <w:t xml:space="preserve">LTA conversations and Keeping up meetings </w:t>
            </w:r>
          </w:p>
          <w:p w14:paraId="1A228222" w14:textId="77777777" w:rsidR="007B475C" w:rsidRDefault="007B475C" w:rsidP="006B4562"/>
          <w:p w14:paraId="38E70108" w14:textId="77777777" w:rsidR="007B475C" w:rsidRDefault="007B475C" w:rsidP="006B4562">
            <w:r>
              <w:t xml:space="preserve">Junior Leadership Team surveys/Class Feedback </w:t>
            </w:r>
          </w:p>
          <w:p w14:paraId="111F6FF8" w14:textId="77777777" w:rsidR="007B475C" w:rsidRDefault="007B475C" w:rsidP="006B4562"/>
          <w:p w14:paraId="7E172B52" w14:textId="77777777" w:rsidR="007B475C" w:rsidRDefault="007B475C" w:rsidP="006B4562">
            <w:r>
              <w:t>Improved performance in TPJ and standardised assessments at targeted levels (reading)</w:t>
            </w:r>
          </w:p>
          <w:p w14:paraId="59E5EBC3" w14:textId="77777777" w:rsidR="007B475C" w:rsidRDefault="007B475C" w:rsidP="006B4562"/>
          <w:p w14:paraId="64928529" w14:textId="77777777" w:rsidR="007B475C" w:rsidRDefault="007B475C" w:rsidP="006B4562">
            <w:r>
              <w:t xml:space="preserve">Family feedback from Assessment in Action Curriculum Evening </w:t>
            </w:r>
          </w:p>
          <w:p w14:paraId="640B5042" w14:textId="77777777" w:rsidR="007B475C" w:rsidRPr="00626CE8" w:rsidRDefault="007B475C" w:rsidP="006B4562">
            <w:pPr>
              <w:rPr>
                <w:color w:val="0070C0"/>
              </w:rPr>
            </w:pPr>
          </w:p>
        </w:tc>
      </w:tr>
    </w:tbl>
    <w:p w14:paraId="69C4D8B7" w14:textId="77777777" w:rsidR="007B475C" w:rsidRDefault="007B475C" w:rsidP="007B475C"/>
    <w:p w14:paraId="7F8BFF0F" w14:textId="77777777" w:rsidR="007B475C" w:rsidRPr="00554BE1" w:rsidRDefault="007B475C" w:rsidP="00387FA5">
      <w:pPr>
        <w:rPr>
          <w:rFonts w:ascii="Arial" w:hAnsi="Arial" w:cs="Arial"/>
          <w:sz w:val="21"/>
          <w:szCs w:val="20"/>
        </w:rPr>
      </w:pPr>
    </w:p>
    <w:p w14:paraId="693A7787" w14:textId="77777777" w:rsidR="00FD5EA2" w:rsidRDefault="00FD5EA2"/>
    <w:p w14:paraId="26339D05" w14:textId="77777777" w:rsidR="007B475C" w:rsidRDefault="007B475C"/>
    <w:p w14:paraId="251B8ECD" w14:textId="77777777" w:rsidR="007B475C" w:rsidRDefault="007B475C"/>
    <w:p w14:paraId="244753CE" w14:textId="77777777" w:rsidR="000B588E" w:rsidRDefault="000B588E"/>
    <w:p w14:paraId="5F66DACE" w14:textId="77777777" w:rsidR="000B588E" w:rsidRDefault="000B588E"/>
    <w:p w14:paraId="07E4E9EE" w14:textId="77777777" w:rsidR="000B588E" w:rsidRDefault="000B588E"/>
    <w:p w14:paraId="175F6011" w14:textId="3CD0F127" w:rsidR="007B475C" w:rsidRDefault="007B475C" w:rsidP="007B475C"/>
    <w:tbl>
      <w:tblPr>
        <w:tblStyle w:val="TableGrid"/>
        <w:tblpPr w:leftFromText="180" w:rightFromText="180" w:vertAnchor="text" w:horzAnchor="margin" w:tblpY="138"/>
        <w:tblW w:w="10598" w:type="dxa"/>
        <w:tblLayout w:type="fixed"/>
        <w:tblLook w:val="04A0" w:firstRow="1" w:lastRow="0" w:firstColumn="1" w:lastColumn="0" w:noHBand="0" w:noVBand="1"/>
      </w:tblPr>
      <w:tblGrid>
        <w:gridCol w:w="3510"/>
        <w:gridCol w:w="3828"/>
        <w:gridCol w:w="3260"/>
      </w:tblGrid>
      <w:tr w:rsidR="007B475C" w14:paraId="20626229" w14:textId="77777777" w:rsidTr="000B588E">
        <w:trPr>
          <w:trHeight w:val="627"/>
        </w:trPr>
        <w:tc>
          <w:tcPr>
            <w:tcW w:w="10598" w:type="dxa"/>
            <w:gridSpan w:val="3"/>
            <w:shd w:val="clear" w:color="auto" w:fill="B8CCE4" w:themeFill="accent1" w:themeFillTint="66"/>
          </w:tcPr>
          <w:p w14:paraId="1814931F" w14:textId="06FC0369" w:rsidR="000B588E" w:rsidRDefault="000B588E" w:rsidP="000B588E">
            <w:pPr>
              <w:jc w:val="center"/>
              <w:rPr>
                <w:b/>
                <w:sz w:val="32"/>
              </w:rPr>
            </w:pPr>
            <w:r>
              <w:rPr>
                <w:b/>
                <w:sz w:val="32"/>
              </w:rPr>
              <w:t xml:space="preserve">Priority 4  - </w:t>
            </w:r>
            <w:r w:rsidRPr="000B588E">
              <w:rPr>
                <w:b/>
                <w:sz w:val="32"/>
              </w:rPr>
              <w:t>Engaging famil</w:t>
            </w:r>
            <w:r>
              <w:rPr>
                <w:b/>
                <w:sz w:val="32"/>
              </w:rPr>
              <w:t>i</w:t>
            </w:r>
            <w:r w:rsidRPr="000B588E">
              <w:rPr>
                <w:b/>
                <w:sz w:val="32"/>
              </w:rPr>
              <w:t>es</w:t>
            </w:r>
          </w:p>
          <w:p w14:paraId="4C11E01C" w14:textId="77777777" w:rsidR="000B588E" w:rsidRPr="000B588E" w:rsidRDefault="000B588E" w:rsidP="000B588E">
            <w:pPr>
              <w:jc w:val="center"/>
              <w:rPr>
                <w:b/>
                <w:sz w:val="32"/>
              </w:rPr>
            </w:pPr>
          </w:p>
          <w:p w14:paraId="40F53D53" w14:textId="77777777" w:rsidR="007B475C" w:rsidRPr="000B588E" w:rsidRDefault="007B475C" w:rsidP="006B4562">
            <w:pPr>
              <w:jc w:val="center"/>
              <w:rPr>
                <w:b/>
              </w:rPr>
            </w:pPr>
            <w:r w:rsidRPr="000B588E">
              <w:rPr>
                <w:b/>
              </w:rPr>
              <w:t>ACTION PLAN</w:t>
            </w:r>
          </w:p>
          <w:p w14:paraId="442D7EB3" w14:textId="73EF01CF" w:rsidR="007B475C" w:rsidRDefault="007B475C" w:rsidP="000B588E">
            <w:pPr>
              <w:jc w:val="center"/>
              <w:rPr>
                <w:b/>
              </w:rPr>
            </w:pPr>
            <w:r w:rsidRPr="000B588E">
              <w:rPr>
                <w:b/>
              </w:rPr>
              <w:t>2018/2019</w:t>
            </w:r>
          </w:p>
        </w:tc>
      </w:tr>
      <w:tr w:rsidR="007B475C" w14:paraId="7236F16A" w14:textId="77777777" w:rsidTr="006B4562">
        <w:trPr>
          <w:trHeight w:val="572"/>
        </w:trPr>
        <w:tc>
          <w:tcPr>
            <w:tcW w:w="3510" w:type="dxa"/>
          </w:tcPr>
          <w:p w14:paraId="795C7D28" w14:textId="77777777" w:rsidR="007B475C" w:rsidRDefault="007B475C" w:rsidP="006B4562">
            <w:pPr>
              <w:rPr>
                <w:b/>
              </w:rPr>
            </w:pPr>
            <w:r>
              <w:rPr>
                <w:b/>
              </w:rPr>
              <w:t>Cluster/School /Centre Team</w:t>
            </w:r>
          </w:p>
          <w:p w14:paraId="6C3A658F" w14:textId="77777777" w:rsidR="007B475C" w:rsidRPr="00161ED7" w:rsidRDefault="007B475C" w:rsidP="006B4562">
            <w:r w:rsidRPr="00161ED7">
              <w:t>Lornshill Cluster</w:t>
            </w:r>
          </w:p>
          <w:p w14:paraId="17570CB9" w14:textId="77777777" w:rsidR="007B475C" w:rsidRDefault="007B475C" w:rsidP="006B4562">
            <w:pPr>
              <w:rPr>
                <w:b/>
              </w:rPr>
            </w:pPr>
          </w:p>
          <w:p w14:paraId="018FCCBC" w14:textId="77777777" w:rsidR="007B475C" w:rsidRDefault="007B475C" w:rsidP="006B4562">
            <w:pPr>
              <w:rPr>
                <w:b/>
              </w:rPr>
            </w:pPr>
          </w:p>
          <w:p w14:paraId="04ADEC44" w14:textId="77777777" w:rsidR="007B475C" w:rsidRDefault="007B475C" w:rsidP="006B4562">
            <w:pPr>
              <w:rPr>
                <w:b/>
              </w:rPr>
            </w:pPr>
          </w:p>
          <w:p w14:paraId="1F4DA760" w14:textId="77777777" w:rsidR="007B475C" w:rsidRDefault="007B475C" w:rsidP="006B4562">
            <w:pPr>
              <w:rPr>
                <w:b/>
              </w:rPr>
            </w:pPr>
          </w:p>
        </w:tc>
        <w:tc>
          <w:tcPr>
            <w:tcW w:w="3828" w:type="dxa"/>
          </w:tcPr>
          <w:p w14:paraId="011AD579" w14:textId="77777777" w:rsidR="007B475C" w:rsidRDefault="007B475C" w:rsidP="006B4562">
            <w:pPr>
              <w:rPr>
                <w:b/>
              </w:rPr>
            </w:pPr>
            <w:r>
              <w:rPr>
                <w:b/>
              </w:rPr>
              <w:t>Total PEF Allocation</w:t>
            </w:r>
          </w:p>
          <w:p w14:paraId="7D7C38A4" w14:textId="77777777" w:rsidR="007B475C" w:rsidRDefault="007B475C" w:rsidP="006B4562">
            <w:r>
              <w:t xml:space="preserve">Cost of CONNECT PL </w:t>
            </w:r>
          </w:p>
          <w:p w14:paraId="2195DE2F" w14:textId="77777777" w:rsidR="007B475C" w:rsidRDefault="007B475C" w:rsidP="006B4562">
            <w:r>
              <w:t>£500</w:t>
            </w:r>
          </w:p>
          <w:p w14:paraId="0D797C3B" w14:textId="77777777" w:rsidR="007B475C" w:rsidRDefault="007B475C" w:rsidP="006B4562">
            <w:r>
              <w:t>Cost of Family Learning</w:t>
            </w:r>
          </w:p>
          <w:p w14:paraId="089F9E08" w14:textId="77777777" w:rsidR="007B475C" w:rsidRDefault="007B475C" w:rsidP="006B4562">
            <w:r>
              <w:t>£500</w:t>
            </w:r>
          </w:p>
          <w:p w14:paraId="6E7E4E07" w14:textId="77777777" w:rsidR="007B475C" w:rsidRPr="00161ED7" w:rsidRDefault="007B475C" w:rsidP="006B4562"/>
          <w:p w14:paraId="7E845A6D" w14:textId="77777777" w:rsidR="007B475C" w:rsidRDefault="007B475C" w:rsidP="006B4562">
            <w:pPr>
              <w:rPr>
                <w:b/>
              </w:rPr>
            </w:pPr>
          </w:p>
        </w:tc>
        <w:tc>
          <w:tcPr>
            <w:tcW w:w="3260" w:type="dxa"/>
          </w:tcPr>
          <w:p w14:paraId="7FA62E0C" w14:textId="0B689021" w:rsidR="007B475C" w:rsidRPr="00252AEA" w:rsidRDefault="007B475C" w:rsidP="006B4562">
            <w:pPr>
              <w:rPr>
                <w:rFonts w:cs="Arial"/>
                <w:b/>
                <w:sz w:val="21"/>
                <w:szCs w:val="20"/>
              </w:rPr>
            </w:pPr>
            <w:r w:rsidRPr="00252AEA">
              <w:rPr>
                <w:rFonts w:cs="Arial"/>
                <w:b/>
                <w:sz w:val="21"/>
                <w:szCs w:val="20"/>
              </w:rPr>
              <w:t>Links to SAC (Interventions for equity)</w:t>
            </w:r>
          </w:p>
          <w:p w14:paraId="25417AB2" w14:textId="77777777" w:rsidR="007B475C" w:rsidRDefault="007B475C" w:rsidP="007B475C">
            <w:pPr>
              <w:pStyle w:val="ListParagraph"/>
              <w:numPr>
                <w:ilvl w:val="0"/>
                <w:numId w:val="22"/>
              </w:numPr>
            </w:pPr>
            <w:r w:rsidRPr="00252AEA">
              <w:t>Engaging beyond the school</w:t>
            </w:r>
          </w:p>
          <w:p w14:paraId="5C0CCD90" w14:textId="77777777" w:rsidR="007B475C" w:rsidRPr="00252AEA" w:rsidRDefault="007B475C" w:rsidP="007B475C">
            <w:pPr>
              <w:pStyle w:val="ListParagraph"/>
              <w:numPr>
                <w:ilvl w:val="0"/>
                <w:numId w:val="22"/>
              </w:numPr>
            </w:pPr>
            <w:r>
              <w:t>Social and emotional well being</w:t>
            </w:r>
          </w:p>
        </w:tc>
      </w:tr>
      <w:tr w:rsidR="007B475C" w14:paraId="60FBCD2F" w14:textId="77777777" w:rsidTr="006B4562">
        <w:trPr>
          <w:trHeight w:val="572"/>
        </w:trPr>
        <w:tc>
          <w:tcPr>
            <w:tcW w:w="3510" w:type="dxa"/>
          </w:tcPr>
          <w:p w14:paraId="40D8631F" w14:textId="77777777" w:rsidR="007B475C" w:rsidRDefault="007B475C" w:rsidP="006B4562">
            <w:pPr>
              <w:rPr>
                <w:b/>
              </w:rPr>
            </w:pPr>
            <w:r>
              <w:rPr>
                <w:b/>
              </w:rPr>
              <w:t>Headteacher/Manager</w:t>
            </w:r>
          </w:p>
          <w:p w14:paraId="485F8097" w14:textId="77777777" w:rsidR="007B475C" w:rsidRPr="00161ED7" w:rsidRDefault="007B475C" w:rsidP="006B4562">
            <w:r w:rsidRPr="00161ED7">
              <w:t>Debra Laird</w:t>
            </w:r>
          </w:p>
          <w:p w14:paraId="12D50304" w14:textId="77777777" w:rsidR="007B475C" w:rsidRPr="00161ED7" w:rsidRDefault="007B475C" w:rsidP="006B4562"/>
          <w:p w14:paraId="10E161FC" w14:textId="77777777" w:rsidR="007B475C" w:rsidRDefault="007B475C" w:rsidP="006B4562">
            <w:pPr>
              <w:rPr>
                <w:b/>
              </w:rPr>
            </w:pPr>
          </w:p>
          <w:p w14:paraId="3178B67F" w14:textId="77777777" w:rsidR="007B475C" w:rsidRDefault="007B475C" w:rsidP="006B4562">
            <w:pPr>
              <w:rPr>
                <w:b/>
              </w:rPr>
            </w:pPr>
          </w:p>
        </w:tc>
        <w:tc>
          <w:tcPr>
            <w:tcW w:w="3828" w:type="dxa"/>
          </w:tcPr>
          <w:p w14:paraId="7EFDF795" w14:textId="77777777" w:rsidR="007B475C" w:rsidRDefault="007B475C" w:rsidP="006B4562">
            <w:pPr>
              <w:rPr>
                <w:b/>
              </w:rPr>
            </w:pPr>
            <w:r>
              <w:rPr>
                <w:b/>
              </w:rPr>
              <w:t>Accountable Person</w:t>
            </w:r>
          </w:p>
          <w:p w14:paraId="700FF9F9" w14:textId="77777777" w:rsidR="007B475C" w:rsidRDefault="007B475C" w:rsidP="006B4562">
            <w:r>
              <w:t>Debra LAIRD</w:t>
            </w:r>
          </w:p>
          <w:p w14:paraId="2FF5C669" w14:textId="77777777" w:rsidR="007B475C" w:rsidRPr="006D338B" w:rsidRDefault="007B475C" w:rsidP="006B4562">
            <w:pPr>
              <w:rPr>
                <w:b/>
              </w:rPr>
            </w:pPr>
            <w:r w:rsidRPr="006D338B">
              <w:rPr>
                <w:b/>
              </w:rPr>
              <w:t>Responsible Person</w:t>
            </w:r>
          </w:p>
          <w:p w14:paraId="02C974DA" w14:textId="77777777" w:rsidR="007B475C" w:rsidRPr="00161ED7" w:rsidRDefault="007B475C" w:rsidP="006B4562">
            <w:r>
              <w:t>Beverley Donald</w:t>
            </w:r>
          </w:p>
          <w:p w14:paraId="05948659" w14:textId="77777777" w:rsidR="007B475C" w:rsidRDefault="007B475C" w:rsidP="006B4562">
            <w:pPr>
              <w:rPr>
                <w:b/>
              </w:rPr>
            </w:pPr>
          </w:p>
        </w:tc>
        <w:tc>
          <w:tcPr>
            <w:tcW w:w="3260" w:type="dxa"/>
          </w:tcPr>
          <w:p w14:paraId="2DF2ABD3" w14:textId="77777777" w:rsidR="007B475C" w:rsidRDefault="007B475C" w:rsidP="006B4562">
            <w:pPr>
              <w:rPr>
                <w:b/>
              </w:rPr>
            </w:pPr>
            <w:r>
              <w:rPr>
                <w:b/>
              </w:rPr>
              <w:t>Improving Outcomes Manager</w:t>
            </w:r>
          </w:p>
          <w:p w14:paraId="51B67D90" w14:textId="77777777" w:rsidR="007B475C" w:rsidRPr="00161ED7" w:rsidRDefault="007B475C" w:rsidP="006B4562">
            <w:r w:rsidRPr="00161ED7">
              <w:t>Cathy Quinn</w:t>
            </w:r>
          </w:p>
        </w:tc>
      </w:tr>
    </w:tbl>
    <w:p w14:paraId="67EC4209" w14:textId="77777777" w:rsidR="007B475C" w:rsidRDefault="007B475C" w:rsidP="007B475C"/>
    <w:tbl>
      <w:tblPr>
        <w:tblStyle w:val="TableGrid"/>
        <w:tblW w:w="0" w:type="auto"/>
        <w:tblLook w:val="04A0" w:firstRow="1" w:lastRow="0" w:firstColumn="1" w:lastColumn="0" w:noHBand="0" w:noVBand="1"/>
      </w:tblPr>
      <w:tblGrid>
        <w:gridCol w:w="10682"/>
      </w:tblGrid>
      <w:tr w:rsidR="007B475C" w14:paraId="1EE4058E" w14:textId="77777777" w:rsidTr="000B588E">
        <w:tc>
          <w:tcPr>
            <w:tcW w:w="10682" w:type="dxa"/>
            <w:shd w:val="clear" w:color="auto" w:fill="B8CCE4" w:themeFill="accent1" w:themeFillTint="66"/>
          </w:tcPr>
          <w:p w14:paraId="6DAE3C64" w14:textId="0C9FAAEA" w:rsidR="000B588E" w:rsidRPr="00F12411" w:rsidRDefault="007B475C" w:rsidP="000B588E">
            <w:pPr>
              <w:rPr>
                <w:b/>
              </w:rPr>
            </w:pPr>
            <w:r w:rsidRPr="00F12411">
              <w:rPr>
                <w:b/>
              </w:rPr>
              <w:t>Proposed Intervention</w:t>
            </w:r>
            <w:r>
              <w:rPr>
                <w:b/>
              </w:rPr>
              <w:t xml:space="preserve"> </w:t>
            </w:r>
          </w:p>
          <w:p w14:paraId="504FC276" w14:textId="0D1B776A" w:rsidR="007B475C" w:rsidRPr="00F12411" w:rsidRDefault="007B475C" w:rsidP="006B4562">
            <w:pPr>
              <w:rPr>
                <w:b/>
              </w:rPr>
            </w:pPr>
          </w:p>
        </w:tc>
      </w:tr>
      <w:tr w:rsidR="007B475C" w14:paraId="474198D7" w14:textId="77777777" w:rsidTr="006B4562">
        <w:tc>
          <w:tcPr>
            <w:tcW w:w="10682" w:type="dxa"/>
          </w:tcPr>
          <w:p w14:paraId="2CB5E683" w14:textId="77777777" w:rsidR="007B475C" w:rsidRDefault="007B475C" w:rsidP="006B4562">
            <w:r>
              <w:t>Engage beyond the school in professional learning in order to design bespoke family learning opportunities.</w:t>
            </w:r>
          </w:p>
          <w:p w14:paraId="595905D5" w14:textId="77777777" w:rsidR="007B475C" w:rsidRDefault="007B475C" w:rsidP="006B4562"/>
        </w:tc>
      </w:tr>
      <w:tr w:rsidR="007B475C" w14:paraId="5B67E1CA" w14:textId="77777777" w:rsidTr="000B588E">
        <w:trPr>
          <w:trHeight w:val="378"/>
        </w:trPr>
        <w:tc>
          <w:tcPr>
            <w:tcW w:w="10682" w:type="dxa"/>
            <w:shd w:val="clear" w:color="auto" w:fill="B8CCE4" w:themeFill="accent1" w:themeFillTint="66"/>
          </w:tcPr>
          <w:p w14:paraId="73A35103" w14:textId="30CC679A" w:rsidR="007B475C" w:rsidRPr="000B588E" w:rsidRDefault="007B475C" w:rsidP="006B4562">
            <w:pPr>
              <w:rPr>
                <w:b/>
              </w:rPr>
            </w:pPr>
            <w:r>
              <w:rPr>
                <w:b/>
              </w:rPr>
              <w:t>Rationale for this proposal</w:t>
            </w:r>
          </w:p>
        </w:tc>
      </w:tr>
      <w:tr w:rsidR="007B475C" w14:paraId="687AFB2C" w14:textId="77777777" w:rsidTr="006B4562">
        <w:tc>
          <w:tcPr>
            <w:tcW w:w="10682" w:type="dxa"/>
          </w:tcPr>
          <w:p w14:paraId="3B4DEC68" w14:textId="77777777" w:rsidR="007B475C" w:rsidRDefault="007B475C" w:rsidP="006B4562">
            <w:pPr>
              <w:rPr>
                <w:b/>
              </w:rPr>
            </w:pPr>
          </w:p>
          <w:p w14:paraId="37732C72" w14:textId="77777777" w:rsidR="007B475C" w:rsidRDefault="007B475C" w:rsidP="006B4562">
            <w:r>
              <w:t xml:space="preserve">Parental Engagement is a key driver for change and improvement. </w:t>
            </w:r>
          </w:p>
          <w:p w14:paraId="587CE303" w14:textId="77777777" w:rsidR="007B475C" w:rsidRDefault="007B475C" w:rsidP="006B4562">
            <w:r>
              <w:t>Accessing a SCEL accredited learning sessions as a whole cluster will empower senior leaders to work differently and more creatively (Looking outwards).</w:t>
            </w:r>
          </w:p>
          <w:p w14:paraId="4A1DBC83" w14:textId="77777777" w:rsidR="007B475C" w:rsidRDefault="007B475C" w:rsidP="006B4562">
            <w:r>
              <w:t xml:space="preserve">We have secure evidence of improvement regarding number of volunteers and positive feedback from families. </w:t>
            </w:r>
          </w:p>
          <w:p w14:paraId="71D5BFEF" w14:textId="77777777" w:rsidR="007B475C" w:rsidRDefault="007B475C" w:rsidP="006B4562">
            <w:r>
              <w:t>Self-evaluation of family Learning opportunities has identified a need.</w:t>
            </w:r>
          </w:p>
          <w:p w14:paraId="30312591" w14:textId="77777777" w:rsidR="007B475C" w:rsidRDefault="007B475C" w:rsidP="006B4562"/>
        </w:tc>
      </w:tr>
    </w:tbl>
    <w:p w14:paraId="5102BC79" w14:textId="77777777" w:rsidR="007B475C" w:rsidRDefault="007B475C" w:rsidP="007B475C"/>
    <w:tbl>
      <w:tblPr>
        <w:tblStyle w:val="TableGrid"/>
        <w:tblW w:w="0" w:type="auto"/>
        <w:tblLook w:val="04A0" w:firstRow="1" w:lastRow="0" w:firstColumn="1" w:lastColumn="0" w:noHBand="0" w:noVBand="1"/>
      </w:tblPr>
      <w:tblGrid>
        <w:gridCol w:w="2846"/>
        <w:gridCol w:w="2758"/>
        <w:gridCol w:w="2748"/>
        <w:gridCol w:w="2330"/>
      </w:tblGrid>
      <w:tr w:rsidR="007B475C" w14:paraId="08B91CB2" w14:textId="77777777" w:rsidTr="000B588E">
        <w:tc>
          <w:tcPr>
            <w:tcW w:w="2846" w:type="dxa"/>
            <w:shd w:val="clear" w:color="auto" w:fill="B8CCE4" w:themeFill="accent1" w:themeFillTint="66"/>
          </w:tcPr>
          <w:p w14:paraId="7105409A" w14:textId="77777777" w:rsidR="007B475C" w:rsidRDefault="007B475C" w:rsidP="006B4562">
            <w:pPr>
              <w:rPr>
                <w:b/>
              </w:rPr>
            </w:pPr>
            <w:r>
              <w:rPr>
                <w:b/>
              </w:rPr>
              <w:t>Main NIF Priority</w:t>
            </w:r>
          </w:p>
        </w:tc>
        <w:tc>
          <w:tcPr>
            <w:tcW w:w="2758" w:type="dxa"/>
            <w:shd w:val="clear" w:color="auto" w:fill="B8CCE4" w:themeFill="accent1" w:themeFillTint="66"/>
          </w:tcPr>
          <w:p w14:paraId="718C3B32" w14:textId="77777777" w:rsidR="007B475C" w:rsidRDefault="007B475C" w:rsidP="006B4562">
            <w:pPr>
              <w:rPr>
                <w:b/>
              </w:rPr>
            </w:pPr>
            <w:r>
              <w:rPr>
                <w:b/>
              </w:rPr>
              <w:t>Main NIF Driver(s)</w:t>
            </w:r>
          </w:p>
        </w:tc>
        <w:tc>
          <w:tcPr>
            <w:tcW w:w="2748" w:type="dxa"/>
            <w:shd w:val="clear" w:color="auto" w:fill="B8CCE4" w:themeFill="accent1" w:themeFillTint="66"/>
          </w:tcPr>
          <w:p w14:paraId="2BC7D28B" w14:textId="77777777" w:rsidR="007B475C" w:rsidRDefault="007B475C" w:rsidP="006B4562">
            <w:pPr>
              <w:rPr>
                <w:b/>
              </w:rPr>
            </w:pPr>
            <w:r>
              <w:rPr>
                <w:b/>
              </w:rPr>
              <w:t>HGIOS 4 QIs</w:t>
            </w:r>
          </w:p>
        </w:tc>
        <w:tc>
          <w:tcPr>
            <w:tcW w:w="2330" w:type="dxa"/>
            <w:shd w:val="clear" w:color="auto" w:fill="B8CCE4" w:themeFill="accent1" w:themeFillTint="66"/>
          </w:tcPr>
          <w:p w14:paraId="2BE4EF32" w14:textId="77777777" w:rsidR="007B475C" w:rsidRDefault="007B475C" w:rsidP="006B4562">
            <w:pPr>
              <w:rPr>
                <w:b/>
              </w:rPr>
            </w:pPr>
            <w:r>
              <w:rPr>
                <w:b/>
              </w:rPr>
              <w:t>Main Key Performance Indicator</w:t>
            </w:r>
          </w:p>
        </w:tc>
      </w:tr>
      <w:tr w:rsidR="007B475C" w14:paraId="324CBFC9" w14:textId="77777777" w:rsidTr="006B4562">
        <w:tc>
          <w:tcPr>
            <w:tcW w:w="2846" w:type="dxa"/>
          </w:tcPr>
          <w:p w14:paraId="408E8FBD" w14:textId="77777777" w:rsidR="007B475C" w:rsidRDefault="007B475C" w:rsidP="006B4562">
            <w:pPr>
              <w:pStyle w:val="ListParagraph"/>
              <w:numPr>
                <w:ilvl w:val="0"/>
                <w:numId w:val="2"/>
              </w:numPr>
            </w:pPr>
            <w:r>
              <w:t>Improvement in attainment, particularly</w:t>
            </w:r>
          </w:p>
          <w:p w14:paraId="382D0C8B" w14:textId="77777777" w:rsidR="007B475C" w:rsidRDefault="007B475C" w:rsidP="006B4562">
            <w:pPr>
              <w:pStyle w:val="ListParagraph"/>
              <w:numPr>
                <w:ilvl w:val="0"/>
                <w:numId w:val="2"/>
              </w:numPr>
            </w:pPr>
            <w:r>
              <w:t>Closing the gap</w:t>
            </w:r>
          </w:p>
          <w:p w14:paraId="334703E4" w14:textId="77777777" w:rsidR="007B475C" w:rsidRDefault="007B475C" w:rsidP="006B4562">
            <w:pPr>
              <w:pStyle w:val="ListParagraph"/>
              <w:numPr>
                <w:ilvl w:val="0"/>
                <w:numId w:val="2"/>
              </w:numPr>
            </w:pPr>
            <w:r>
              <w:t>Improvement in children’s health and well-being</w:t>
            </w:r>
          </w:p>
        </w:tc>
        <w:tc>
          <w:tcPr>
            <w:tcW w:w="2758" w:type="dxa"/>
          </w:tcPr>
          <w:p w14:paraId="466D2209" w14:textId="77777777" w:rsidR="007B475C" w:rsidRDefault="007B475C" w:rsidP="006B4562">
            <w:pPr>
              <w:pStyle w:val="ListParagraph"/>
              <w:numPr>
                <w:ilvl w:val="0"/>
                <w:numId w:val="2"/>
              </w:numPr>
            </w:pPr>
            <w:r>
              <w:t>Assessment of children’s progress</w:t>
            </w:r>
          </w:p>
          <w:p w14:paraId="63BF95CC" w14:textId="77777777" w:rsidR="007B475C" w:rsidRDefault="007B475C" w:rsidP="006B4562">
            <w:pPr>
              <w:pStyle w:val="ListParagraph"/>
              <w:numPr>
                <w:ilvl w:val="0"/>
                <w:numId w:val="2"/>
              </w:numPr>
            </w:pPr>
            <w:r>
              <w:t>Parental Engagement</w:t>
            </w:r>
          </w:p>
        </w:tc>
        <w:tc>
          <w:tcPr>
            <w:tcW w:w="2748" w:type="dxa"/>
          </w:tcPr>
          <w:p w14:paraId="47E2ADD7" w14:textId="77777777" w:rsidR="007B475C" w:rsidRDefault="007B475C" w:rsidP="006B4562">
            <w:r>
              <w:t>2.5 Family Learning</w:t>
            </w:r>
          </w:p>
          <w:p w14:paraId="5E33FF2C" w14:textId="77777777" w:rsidR="007B475C" w:rsidRDefault="007B475C" w:rsidP="006B4562">
            <w:r>
              <w:t>1.3 Leadership of change</w:t>
            </w:r>
          </w:p>
          <w:p w14:paraId="0BD134AC" w14:textId="77777777" w:rsidR="007B475C" w:rsidRDefault="007B475C" w:rsidP="006B4562">
            <w:r>
              <w:t>2.7 Partnerships</w:t>
            </w:r>
          </w:p>
          <w:p w14:paraId="73DE5D5C" w14:textId="77777777" w:rsidR="007B475C" w:rsidRDefault="007B475C" w:rsidP="006B4562">
            <w:r>
              <w:t xml:space="preserve"> </w:t>
            </w:r>
          </w:p>
        </w:tc>
        <w:tc>
          <w:tcPr>
            <w:tcW w:w="2330" w:type="dxa"/>
          </w:tcPr>
          <w:p w14:paraId="34B07913" w14:textId="77777777" w:rsidR="007B475C" w:rsidRPr="00ED5058" w:rsidRDefault="007B475C" w:rsidP="006B4562">
            <w:r>
              <w:t xml:space="preserve">% parental involvement </w:t>
            </w:r>
          </w:p>
          <w:p w14:paraId="7121A1E5" w14:textId="77777777" w:rsidR="007B475C" w:rsidRPr="00540F01" w:rsidRDefault="007B475C" w:rsidP="006B4562"/>
        </w:tc>
      </w:tr>
    </w:tbl>
    <w:p w14:paraId="45664395" w14:textId="77777777" w:rsidR="007B475C" w:rsidRDefault="007B475C" w:rsidP="007B475C"/>
    <w:tbl>
      <w:tblPr>
        <w:tblStyle w:val="TableGrid"/>
        <w:tblW w:w="10740" w:type="dxa"/>
        <w:tblLook w:val="04A0" w:firstRow="1" w:lastRow="0" w:firstColumn="1" w:lastColumn="0" w:noHBand="0" w:noVBand="1"/>
      </w:tblPr>
      <w:tblGrid>
        <w:gridCol w:w="2309"/>
        <w:gridCol w:w="2311"/>
        <w:gridCol w:w="2311"/>
        <w:gridCol w:w="3809"/>
      </w:tblGrid>
      <w:tr w:rsidR="007B475C" w14:paraId="60F64BE2" w14:textId="77777777" w:rsidTr="000B588E">
        <w:tc>
          <w:tcPr>
            <w:tcW w:w="2309" w:type="dxa"/>
            <w:shd w:val="clear" w:color="auto" w:fill="B8CCE4" w:themeFill="accent1" w:themeFillTint="66"/>
          </w:tcPr>
          <w:p w14:paraId="7F3B827E" w14:textId="77777777" w:rsidR="007B475C" w:rsidRDefault="007B475C" w:rsidP="006B4562">
            <w:pPr>
              <w:jc w:val="center"/>
              <w:rPr>
                <w:b/>
              </w:rPr>
            </w:pPr>
            <w:r>
              <w:rPr>
                <w:b/>
              </w:rPr>
              <w:t>Start date</w:t>
            </w:r>
          </w:p>
        </w:tc>
        <w:tc>
          <w:tcPr>
            <w:tcW w:w="2311" w:type="dxa"/>
            <w:shd w:val="clear" w:color="auto" w:fill="B8CCE4" w:themeFill="accent1" w:themeFillTint="66"/>
          </w:tcPr>
          <w:p w14:paraId="290A1409" w14:textId="77777777" w:rsidR="007B475C" w:rsidRDefault="007B475C" w:rsidP="006B4562">
            <w:pPr>
              <w:jc w:val="center"/>
              <w:rPr>
                <w:b/>
              </w:rPr>
            </w:pPr>
            <w:r>
              <w:rPr>
                <w:b/>
              </w:rPr>
              <w:t>Time allocation</w:t>
            </w:r>
          </w:p>
        </w:tc>
        <w:tc>
          <w:tcPr>
            <w:tcW w:w="2311" w:type="dxa"/>
            <w:shd w:val="clear" w:color="auto" w:fill="B8CCE4" w:themeFill="accent1" w:themeFillTint="66"/>
          </w:tcPr>
          <w:p w14:paraId="02AF6548" w14:textId="77777777" w:rsidR="007B475C" w:rsidRDefault="007B475C" w:rsidP="006B4562">
            <w:pPr>
              <w:jc w:val="center"/>
              <w:rPr>
                <w:b/>
              </w:rPr>
            </w:pPr>
            <w:r>
              <w:rPr>
                <w:b/>
              </w:rPr>
              <w:t>Progress review date</w:t>
            </w:r>
          </w:p>
        </w:tc>
        <w:tc>
          <w:tcPr>
            <w:tcW w:w="3809" w:type="dxa"/>
            <w:shd w:val="clear" w:color="auto" w:fill="B8CCE4" w:themeFill="accent1" w:themeFillTint="66"/>
          </w:tcPr>
          <w:p w14:paraId="1DCD1DA0" w14:textId="77777777" w:rsidR="007B475C" w:rsidRDefault="007B475C" w:rsidP="006B4562">
            <w:pPr>
              <w:jc w:val="center"/>
              <w:rPr>
                <w:b/>
              </w:rPr>
            </w:pPr>
            <w:r>
              <w:rPr>
                <w:b/>
              </w:rPr>
              <w:t>Completion date</w:t>
            </w:r>
          </w:p>
        </w:tc>
      </w:tr>
      <w:tr w:rsidR="007B475C" w14:paraId="1F42739F" w14:textId="77777777" w:rsidTr="006B4562">
        <w:tc>
          <w:tcPr>
            <w:tcW w:w="2309" w:type="dxa"/>
          </w:tcPr>
          <w:p w14:paraId="63C9F5E4" w14:textId="77777777" w:rsidR="007B475C" w:rsidRDefault="007B475C" w:rsidP="006B4562">
            <w:pPr>
              <w:rPr>
                <w:b/>
              </w:rPr>
            </w:pPr>
            <w:r>
              <w:rPr>
                <w:b/>
              </w:rPr>
              <w:t>September 2018</w:t>
            </w:r>
          </w:p>
          <w:p w14:paraId="55EB0F08" w14:textId="77777777" w:rsidR="007B475C" w:rsidRDefault="007B475C" w:rsidP="006B4562">
            <w:pPr>
              <w:rPr>
                <w:b/>
              </w:rPr>
            </w:pPr>
          </w:p>
          <w:p w14:paraId="35AC92A1" w14:textId="77777777" w:rsidR="007B475C" w:rsidRDefault="007B475C" w:rsidP="006B4562">
            <w:pPr>
              <w:rPr>
                <w:b/>
              </w:rPr>
            </w:pPr>
          </w:p>
        </w:tc>
        <w:tc>
          <w:tcPr>
            <w:tcW w:w="2311" w:type="dxa"/>
          </w:tcPr>
          <w:p w14:paraId="3881F378" w14:textId="77777777" w:rsidR="007B475C" w:rsidRDefault="007B475C" w:rsidP="006B4562">
            <w:pPr>
              <w:rPr>
                <w:b/>
              </w:rPr>
            </w:pPr>
            <w:r>
              <w:rPr>
                <w:b/>
              </w:rPr>
              <w:t>1 year</w:t>
            </w:r>
          </w:p>
        </w:tc>
        <w:tc>
          <w:tcPr>
            <w:tcW w:w="2311" w:type="dxa"/>
          </w:tcPr>
          <w:p w14:paraId="6C661949" w14:textId="77777777" w:rsidR="007B475C" w:rsidRDefault="007B475C" w:rsidP="006B4562">
            <w:pPr>
              <w:rPr>
                <w:b/>
              </w:rPr>
            </w:pPr>
            <w:r>
              <w:rPr>
                <w:b/>
              </w:rPr>
              <w:t>2 monthly</w:t>
            </w:r>
          </w:p>
        </w:tc>
        <w:tc>
          <w:tcPr>
            <w:tcW w:w="3809" w:type="dxa"/>
          </w:tcPr>
          <w:p w14:paraId="23E4E56E" w14:textId="3C8668A0" w:rsidR="007B475C" w:rsidRDefault="007B475C" w:rsidP="006B4562">
            <w:pPr>
              <w:rPr>
                <w:b/>
              </w:rPr>
            </w:pPr>
            <w:r>
              <w:rPr>
                <w:b/>
              </w:rPr>
              <w:t>2020</w:t>
            </w:r>
          </w:p>
        </w:tc>
      </w:tr>
    </w:tbl>
    <w:p w14:paraId="535A5940" w14:textId="77777777" w:rsidR="007B475C" w:rsidRDefault="007B475C" w:rsidP="007B475C"/>
    <w:tbl>
      <w:tblPr>
        <w:tblStyle w:val="TableGrid"/>
        <w:tblW w:w="10740" w:type="dxa"/>
        <w:tblLayout w:type="fixed"/>
        <w:tblLook w:val="04A0" w:firstRow="1" w:lastRow="0" w:firstColumn="1" w:lastColumn="0" w:noHBand="0" w:noVBand="1"/>
      </w:tblPr>
      <w:tblGrid>
        <w:gridCol w:w="3580"/>
        <w:gridCol w:w="3580"/>
        <w:gridCol w:w="3580"/>
      </w:tblGrid>
      <w:tr w:rsidR="007B475C" w14:paraId="398C7A8D" w14:textId="77777777" w:rsidTr="000B588E">
        <w:trPr>
          <w:trHeight w:val="60"/>
        </w:trPr>
        <w:tc>
          <w:tcPr>
            <w:tcW w:w="3580" w:type="dxa"/>
            <w:shd w:val="clear" w:color="auto" w:fill="B8CCE4" w:themeFill="accent1" w:themeFillTint="66"/>
          </w:tcPr>
          <w:p w14:paraId="4C1ED8D2" w14:textId="77777777" w:rsidR="007B475C" w:rsidRDefault="007B475C" w:rsidP="006B4562">
            <w:pPr>
              <w:rPr>
                <w:b/>
              </w:rPr>
            </w:pPr>
            <w:r>
              <w:rPr>
                <w:b/>
              </w:rPr>
              <w:t xml:space="preserve">Outcomes </w:t>
            </w:r>
          </w:p>
          <w:p w14:paraId="41297899" w14:textId="77777777" w:rsidR="007B475C" w:rsidRDefault="007B475C" w:rsidP="000B588E">
            <w:pPr>
              <w:rPr>
                <w:b/>
              </w:rPr>
            </w:pPr>
          </w:p>
        </w:tc>
        <w:tc>
          <w:tcPr>
            <w:tcW w:w="3580" w:type="dxa"/>
            <w:shd w:val="clear" w:color="auto" w:fill="B8CCE4" w:themeFill="accent1" w:themeFillTint="66"/>
          </w:tcPr>
          <w:p w14:paraId="6F0464BD" w14:textId="77777777" w:rsidR="007B475C" w:rsidRDefault="007B475C" w:rsidP="006B4562">
            <w:pPr>
              <w:rPr>
                <w:b/>
              </w:rPr>
            </w:pPr>
            <w:r>
              <w:rPr>
                <w:b/>
              </w:rPr>
              <w:t xml:space="preserve">Impact </w:t>
            </w:r>
          </w:p>
          <w:p w14:paraId="1DD192FC" w14:textId="77777777" w:rsidR="007B475C" w:rsidRDefault="007B475C" w:rsidP="000B588E">
            <w:pPr>
              <w:rPr>
                <w:b/>
              </w:rPr>
            </w:pPr>
          </w:p>
        </w:tc>
        <w:tc>
          <w:tcPr>
            <w:tcW w:w="3580" w:type="dxa"/>
            <w:shd w:val="clear" w:color="auto" w:fill="B8CCE4" w:themeFill="accent1" w:themeFillTint="66"/>
          </w:tcPr>
          <w:p w14:paraId="0C0096FB" w14:textId="77777777" w:rsidR="007B475C" w:rsidRDefault="007B475C" w:rsidP="006B4562">
            <w:pPr>
              <w:rPr>
                <w:i/>
                <w:color w:val="0070C0"/>
              </w:rPr>
            </w:pPr>
            <w:r>
              <w:rPr>
                <w:b/>
              </w:rPr>
              <w:t>Measurement Plan</w:t>
            </w:r>
            <w:r w:rsidRPr="00026F34">
              <w:rPr>
                <w:i/>
                <w:color w:val="0070C0"/>
              </w:rPr>
              <w:t xml:space="preserve"> </w:t>
            </w:r>
          </w:p>
          <w:p w14:paraId="0DACCEF6" w14:textId="2CAF4C33" w:rsidR="007B475C" w:rsidRDefault="007B475C" w:rsidP="006B4562">
            <w:pPr>
              <w:rPr>
                <w:b/>
              </w:rPr>
            </w:pPr>
          </w:p>
        </w:tc>
      </w:tr>
      <w:tr w:rsidR="007B475C" w14:paraId="597072EB" w14:textId="77777777" w:rsidTr="006B4562">
        <w:trPr>
          <w:trHeight w:val="3491"/>
        </w:trPr>
        <w:tc>
          <w:tcPr>
            <w:tcW w:w="3580" w:type="dxa"/>
            <w:tcBorders>
              <w:bottom w:val="single" w:sz="4" w:space="0" w:color="auto"/>
            </w:tcBorders>
          </w:tcPr>
          <w:p w14:paraId="5D463C20" w14:textId="77777777" w:rsidR="007B475C" w:rsidRDefault="007B475C" w:rsidP="006B4562">
            <w:pPr>
              <w:rPr>
                <w:b/>
              </w:rPr>
            </w:pPr>
            <w:r>
              <w:rPr>
                <w:b/>
              </w:rPr>
              <w:t>Short (Term 1 2018)</w:t>
            </w:r>
          </w:p>
          <w:p w14:paraId="6A7D8DB6" w14:textId="77777777" w:rsidR="007B475C" w:rsidRDefault="007B475C" w:rsidP="006B4562"/>
          <w:p w14:paraId="6DB26325" w14:textId="77777777" w:rsidR="007B475C" w:rsidRDefault="007B475C" w:rsidP="006B4562">
            <w:r>
              <w:t>Senior leaders will gain increased professional understanding of engaging families based on research and evidence.</w:t>
            </w:r>
          </w:p>
          <w:p w14:paraId="6F926F16" w14:textId="77777777" w:rsidR="007B475C" w:rsidRDefault="007B475C" w:rsidP="006B4562"/>
          <w:p w14:paraId="5FBC875E" w14:textId="77777777" w:rsidR="007B475C" w:rsidRDefault="007B475C" w:rsidP="006B4562">
            <w:r>
              <w:t>(2 collegiate session led by CONNECT)</w:t>
            </w:r>
          </w:p>
          <w:p w14:paraId="5EA1FC09" w14:textId="77777777" w:rsidR="007B475C" w:rsidRDefault="007B475C" w:rsidP="006B4562"/>
          <w:p w14:paraId="074ECBC6" w14:textId="77777777" w:rsidR="007B475C" w:rsidRPr="000355AA" w:rsidRDefault="007B475C" w:rsidP="006B4562"/>
        </w:tc>
        <w:tc>
          <w:tcPr>
            <w:tcW w:w="3580" w:type="dxa"/>
          </w:tcPr>
          <w:p w14:paraId="74EC30FC" w14:textId="77777777" w:rsidR="007B475C" w:rsidRPr="000355AA" w:rsidRDefault="007B475C" w:rsidP="006B4562">
            <w:pPr>
              <w:rPr>
                <w:i/>
              </w:rPr>
            </w:pPr>
          </w:p>
          <w:p w14:paraId="24202D62" w14:textId="77777777" w:rsidR="007B475C" w:rsidRDefault="007B475C" w:rsidP="006B4562"/>
          <w:p w14:paraId="0179C96B" w14:textId="77777777" w:rsidR="007B475C" w:rsidRPr="000355AA" w:rsidRDefault="007B475C" w:rsidP="006B4562">
            <w:r>
              <w:t xml:space="preserve">All senior leaders in the cluster will have a shared understanding of the 6 types of engagement, benefits and challenges. </w:t>
            </w:r>
          </w:p>
        </w:tc>
        <w:tc>
          <w:tcPr>
            <w:tcW w:w="3580" w:type="dxa"/>
          </w:tcPr>
          <w:p w14:paraId="3830C5EB" w14:textId="77777777" w:rsidR="007B475C" w:rsidRDefault="007B475C" w:rsidP="006B4562"/>
          <w:p w14:paraId="42259D1E" w14:textId="77777777" w:rsidR="007B475C" w:rsidRDefault="007B475C" w:rsidP="006B4562"/>
          <w:p w14:paraId="3809578C" w14:textId="77777777" w:rsidR="007B475C" w:rsidRPr="000355AA" w:rsidRDefault="007B475C" w:rsidP="006B4562">
            <w:r>
              <w:t>Feedback from cluster collegiate learning sessions.</w:t>
            </w:r>
          </w:p>
        </w:tc>
      </w:tr>
      <w:tr w:rsidR="007B475C" w14:paraId="561412EC" w14:textId="77777777" w:rsidTr="006B4562">
        <w:trPr>
          <w:trHeight w:val="3491"/>
        </w:trPr>
        <w:tc>
          <w:tcPr>
            <w:tcW w:w="3580" w:type="dxa"/>
            <w:tcBorders>
              <w:bottom w:val="single" w:sz="4" w:space="0" w:color="auto"/>
            </w:tcBorders>
          </w:tcPr>
          <w:p w14:paraId="49F59223" w14:textId="77777777" w:rsidR="007B475C" w:rsidRDefault="007B475C" w:rsidP="006B4562">
            <w:pPr>
              <w:rPr>
                <w:b/>
              </w:rPr>
            </w:pPr>
            <w:r>
              <w:rPr>
                <w:b/>
              </w:rPr>
              <w:t>Medium  (October – January 2019)</w:t>
            </w:r>
          </w:p>
          <w:p w14:paraId="6CF430B7" w14:textId="77777777" w:rsidR="007B475C" w:rsidRDefault="007B475C" w:rsidP="006B4562">
            <w:pPr>
              <w:rPr>
                <w:b/>
              </w:rPr>
            </w:pPr>
          </w:p>
          <w:p w14:paraId="6EFDBAD0" w14:textId="77777777" w:rsidR="007B475C" w:rsidRPr="00357604" w:rsidRDefault="007B475C" w:rsidP="006B4562">
            <w:r w:rsidRPr="00357604">
              <w:t xml:space="preserve">Self-evaluation of current </w:t>
            </w:r>
            <w:r>
              <w:t>practice</w:t>
            </w:r>
            <w:r w:rsidRPr="00357604">
              <w:t xml:space="preserve"> will identify areas</w:t>
            </w:r>
            <w:r>
              <w:t xml:space="preserve"> to prioritise.</w:t>
            </w:r>
          </w:p>
          <w:p w14:paraId="16F4B1C7" w14:textId="77777777" w:rsidR="007B475C" w:rsidRPr="00357604" w:rsidRDefault="007B475C" w:rsidP="006B4562"/>
          <w:p w14:paraId="4454EEA4" w14:textId="77777777" w:rsidR="007B475C" w:rsidRDefault="007B475C" w:rsidP="006B4562">
            <w:pPr>
              <w:rPr>
                <w:b/>
              </w:rPr>
            </w:pPr>
            <w:r w:rsidRPr="00357604">
              <w:t xml:space="preserve">Develop </w:t>
            </w:r>
            <w:r>
              <w:t>a practica</w:t>
            </w:r>
            <w:r w:rsidRPr="00357604">
              <w:t xml:space="preserve">l action plan for improving/increasing/widening </w:t>
            </w:r>
            <w:r>
              <w:t>‘involvement’</w:t>
            </w:r>
            <w:r w:rsidRPr="00357604">
              <w:t xml:space="preserve"> </w:t>
            </w:r>
            <w:r>
              <w:t>based on self-evaluation.</w:t>
            </w:r>
          </w:p>
        </w:tc>
        <w:tc>
          <w:tcPr>
            <w:tcW w:w="3580" w:type="dxa"/>
          </w:tcPr>
          <w:p w14:paraId="0953F122" w14:textId="77777777" w:rsidR="007B475C" w:rsidRPr="000355AA" w:rsidRDefault="007B475C" w:rsidP="006B4562">
            <w:pPr>
              <w:rPr>
                <w:i/>
              </w:rPr>
            </w:pPr>
          </w:p>
          <w:p w14:paraId="745659E0" w14:textId="77777777" w:rsidR="007B475C" w:rsidRDefault="007B475C" w:rsidP="006B4562"/>
          <w:p w14:paraId="2FC2CCE1" w14:textId="77777777" w:rsidR="007B475C" w:rsidRDefault="007B475C" w:rsidP="006B4562">
            <w:r>
              <w:t>All stakeholders aware of where we are and the direction of travel.</w:t>
            </w:r>
          </w:p>
          <w:p w14:paraId="5F3A99CB" w14:textId="77777777" w:rsidR="007B475C" w:rsidRDefault="007B475C" w:rsidP="006B4562"/>
          <w:p w14:paraId="662AFA94" w14:textId="77777777" w:rsidR="007B475C" w:rsidRPr="000355AA" w:rsidRDefault="007B475C" w:rsidP="006B4562">
            <w:r>
              <w:t xml:space="preserve">Children’s health and well being improved via engagement with their families. </w:t>
            </w:r>
          </w:p>
        </w:tc>
        <w:tc>
          <w:tcPr>
            <w:tcW w:w="3580" w:type="dxa"/>
          </w:tcPr>
          <w:p w14:paraId="19DBE6F2" w14:textId="77777777" w:rsidR="007B475C" w:rsidRPr="000355AA" w:rsidRDefault="007B475C" w:rsidP="006B4562"/>
          <w:p w14:paraId="243789F6" w14:textId="77777777" w:rsidR="007B475C" w:rsidRDefault="007B475C" w:rsidP="006B4562"/>
          <w:p w14:paraId="01B4771D" w14:textId="77777777" w:rsidR="007B475C" w:rsidRDefault="007B475C" w:rsidP="006B4562">
            <w:r w:rsidRPr="00357604">
              <w:t>Self-evalu</w:t>
            </w:r>
            <w:r>
              <w:t>a</w:t>
            </w:r>
            <w:r w:rsidRPr="00357604">
              <w:t>tion of Clackmannanshire Parental Involvement and Engag</w:t>
            </w:r>
            <w:r>
              <w:t>e</w:t>
            </w:r>
            <w:r w:rsidRPr="00357604">
              <w:t>ment Strategy (</w:t>
            </w:r>
            <w:r>
              <w:t xml:space="preserve">PIE </w:t>
            </w:r>
            <w:r w:rsidRPr="00357604">
              <w:t>2018-21)</w:t>
            </w:r>
          </w:p>
          <w:p w14:paraId="034A57B9" w14:textId="77777777" w:rsidR="007B475C" w:rsidRPr="00357604" w:rsidRDefault="007B475C" w:rsidP="006B4562">
            <w:r>
              <w:t xml:space="preserve">(pre and post) </w:t>
            </w:r>
          </w:p>
        </w:tc>
      </w:tr>
      <w:tr w:rsidR="007B475C" w14:paraId="11865674" w14:textId="77777777" w:rsidTr="006B4562">
        <w:trPr>
          <w:trHeight w:val="3491"/>
        </w:trPr>
        <w:tc>
          <w:tcPr>
            <w:tcW w:w="3580" w:type="dxa"/>
            <w:tcBorders>
              <w:bottom w:val="single" w:sz="4" w:space="0" w:color="auto"/>
            </w:tcBorders>
          </w:tcPr>
          <w:p w14:paraId="5B26D9D8" w14:textId="77777777" w:rsidR="007B475C" w:rsidRDefault="007B475C" w:rsidP="006B4562">
            <w:pPr>
              <w:rPr>
                <w:b/>
              </w:rPr>
            </w:pPr>
            <w:r>
              <w:rPr>
                <w:b/>
              </w:rPr>
              <w:t>Long  ( August 2019 – October 2019)</w:t>
            </w:r>
          </w:p>
          <w:p w14:paraId="7C801E2A" w14:textId="77777777" w:rsidR="007B475C" w:rsidRDefault="007B475C" w:rsidP="006B4562">
            <w:pPr>
              <w:rPr>
                <w:b/>
              </w:rPr>
            </w:pPr>
          </w:p>
          <w:p w14:paraId="5A122445" w14:textId="77777777" w:rsidR="007B475C" w:rsidRDefault="007B475C" w:rsidP="006B4562">
            <w:r>
              <w:t xml:space="preserve">Parents are key decision makers in school improvement planning and opportunities for engagement at all levels are maximised.  </w:t>
            </w:r>
          </w:p>
          <w:p w14:paraId="05066461" w14:textId="77777777" w:rsidR="007B475C" w:rsidRDefault="007B475C" w:rsidP="006B4562"/>
          <w:p w14:paraId="614593A2" w14:textId="77777777" w:rsidR="007B475C" w:rsidRDefault="007B475C" w:rsidP="006B4562">
            <w:r>
              <w:t>(aligned with Equitable Reading Priority)</w:t>
            </w:r>
          </w:p>
        </w:tc>
        <w:tc>
          <w:tcPr>
            <w:tcW w:w="3580" w:type="dxa"/>
            <w:tcBorders>
              <w:bottom w:val="single" w:sz="4" w:space="0" w:color="auto"/>
            </w:tcBorders>
          </w:tcPr>
          <w:p w14:paraId="453DA91C" w14:textId="77777777" w:rsidR="007B475C" w:rsidRDefault="007B475C" w:rsidP="006B4562">
            <w:pPr>
              <w:rPr>
                <w:i/>
              </w:rPr>
            </w:pPr>
          </w:p>
          <w:p w14:paraId="698D694B" w14:textId="77777777" w:rsidR="007B475C" w:rsidRDefault="007B475C" w:rsidP="006B4562">
            <w:pPr>
              <w:rPr>
                <w:i/>
              </w:rPr>
            </w:pPr>
          </w:p>
          <w:p w14:paraId="710D3F14" w14:textId="77777777" w:rsidR="007B475C" w:rsidRPr="004E7DE0" w:rsidRDefault="007B475C" w:rsidP="006B4562">
            <w:r>
              <w:t>Children’s health and well being improved via engagement with their families.</w:t>
            </w:r>
          </w:p>
        </w:tc>
        <w:tc>
          <w:tcPr>
            <w:tcW w:w="3580" w:type="dxa"/>
            <w:tcBorders>
              <w:bottom w:val="single" w:sz="4" w:space="0" w:color="auto"/>
            </w:tcBorders>
          </w:tcPr>
          <w:p w14:paraId="2439E47E" w14:textId="77777777" w:rsidR="007B475C" w:rsidRDefault="007B475C" w:rsidP="006B4562">
            <w:pPr>
              <w:rPr>
                <w:i/>
                <w:color w:val="0070C0"/>
              </w:rPr>
            </w:pPr>
          </w:p>
          <w:p w14:paraId="5BFF83C6" w14:textId="77777777" w:rsidR="007B475C" w:rsidRDefault="007B475C" w:rsidP="006B4562">
            <w:pPr>
              <w:rPr>
                <w:i/>
                <w:color w:val="0070C0"/>
              </w:rPr>
            </w:pPr>
          </w:p>
          <w:p w14:paraId="746F2023" w14:textId="77777777" w:rsidR="007B475C" w:rsidRDefault="007B475C" w:rsidP="006B4562">
            <w:r>
              <w:t>% opportunities for involvement</w:t>
            </w:r>
          </w:p>
          <w:p w14:paraId="6630DD6B" w14:textId="77777777" w:rsidR="007B475C" w:rsidRDefault="007B475C" w:rsidP="006B4562"/>
          <w:p w14:paraId="7BAB31B3" w14:textId="77777777" w:rsidR="007B475C" w:rsidRDefault="007B475C" w:rsidP="006B4562">
            <w:r>
              <w:t>% likes on Dojo</w:t>
            </w:r>
          </w:p>
          <w:p w14:paraId="719EAC71" w14:textId="77777777" w:rsidR="007B475C" w:rsidRDefault="007B475C" w:rsidP="006B4562"/>
          <w:p w14:paraId="6F4A5406" w14:textId="77777777" w:rsidR="007B475C" w:rsidRPr="004E7DE0" w:rsidRDefault="007B475C" w:rsidP="006B4562">
            <w:r>
              <w:t xml:space="preserve">% children reporting they enjoy having time with their families. </w:t>
            </w:r>
          </w:p>
        </w:tc>
      </w:tr>
    </w:tbl>
    <w:p w14:paraId="5EADD53A" w14:textId="77777777" w:rsidR="007B475C" w:rsidRDefault="007B475C" w:rsidP="007B475C"/>
    <w:p w14:paraId="31A126FD" w14:textId="77777777" w:rsidR="001B3FF1" w:rsidRDefault="001B3FF1" w:rsidP="007B475C"/>
    <w:p w14:paraId="0E619666" w14:textId="77777777" w:rsidR="001B3FF1" w:rsidRDefault="001B3FF1" w:rsidP="007B475C"/>
    <w:p w14:paraId="50D37C67" w14:textId="77777777" w:rsidR="001B3FF1" w:rsidRDefault="001B3FF1" w:rsidP="007B475C"/>
    <w:p w14:paraId="5C5861D8" w14:textId="77777777" w:rsidR="001B3FF1" w:rsidRDefault="001B3FF1" w:rsidP="007B475C"/>
    <w:p w14:paraId="45AE80EC" w14:textId="77777777" w:rsidR="001B3FF1" w:rsidRDefault="001B3FF1" w:rsidP="007B475C"/>
    <w:p w14:paraId="5294B553" w14:textId="77777777" w:rsidR="001B3FF1" w:rsidRDefault="001B3FF1" w:rsidP="007B475C"/>
    <w:p w14:paraId="61A3E66E" w14:textId="7270301F" w:rsidR="00E638F0" w:rsidRDefault="00E638F0" w:rsidP="00E638F0"/>
    <w:tbl>
      <w:tblPr>
        <w:tblStyle w:val="TableGrid"/>
        <w:tblpPr w:leftFromText="180" w:rightFromText="180" w:vertAnchor="text" w:horzAnchor="margin" w:tblpY="138"/>
        <w:tblW w:w="10598" w:type="dxa"/>
        <w:tblLayout w:type="fixed"/>
        <w:tblLook w:val="04A0" w:firstRow="1" w:lastRow="0" w:firstColumn="1" w:lastColumn="0" w:noHBand="0" w:noVBand="1"/>
      </w:tblPr>
      <w:tblGrid>
        <w:gridCol w:w="3510"/>
        <w:gridCol w:w="3828"/>
        <w:gridCol w:w="3260"/>
      </w:tblGrid>
      <w:tr w:rsidR="00E638F0" w14:paraId="22267086" w14:textId="77777777" w:rsidTr="000B588E">
        <w:trPr>
          <w:trHeight w:val="627"/>
        </w:trPr>
        <w:tc>
          <w:tcPr>
            <w:tcW w:w="10598" w:type="dxa"/>
            <w:gridSpan w:val="3"/>
            <w:shd w:val="clear" w:color="auto" w:fill="B8CCE4" w:themeFill="accent1" w:themeFillTint="66"/>
          </w:tcPr>
          <w:p w14:paraId="760CB52F" w14:textId="03C85D92" w:rsidR="000B588E" w:rsidRPr="000B588E" w:rsidRDefault="000B588E" w:rsidP="006B4562">
            <w:pPr>
              <w:jc w:val="center"/>
              <w:rPr>
                <w:b/>
                <w:sz w:val="32"/>
              </w:rPr>
            </w:pPr>
            <w:r w:rsidRPr="000B588E">
              <w:rPr>
                <w:b/>
                <w:sz w:val="32"/>
              </w:rPr>
              <w:t>Nursery Improvement Plan</w:t>
            </w:r>
          </w:p>
          <w:p w14:paraId="608FB2B9" w14:textId="77777777" w:rsidR="000B588E" w:rsidRPr="000B588E" w:rsidRDefault="000B588E" w:rsidP="006B4562">
            <w:pPr>
              <w:jc w:val="center"/>
              <w:rPr>
                <w:b/>
                <w:sz w:val="32"/>
              </w:rPr>
            </w:pPr>
          </w:p>
          <w:p w14:paraId="67CBE18D" w14:textId="77777777" w:rsidR="00E638F0" w:rsidRPr="000B588E" w:rsidRDefault="00E638F0" w:rsidP="006B4562">
            <w:pPr>
              <w:jc w:val="center"/>
              <w:rPr>
                <w:b/>
                <w:sz w:val="24"/>
              </w:rPr>
            </w:pPr>
            <w:r w:rsidRPr="000B588E">
              <w:rPr>
                <w:b/>
                <w:sz w:val="24"/>
              </w:rPr>
              <w:t>ACTION PLAN</w:t>
            </w:r>
          </w:p>
          <w:p w14:paraId="1398C507" w14:textId="77777777" w:rsidR="00E638F0" w:rsidRPr="000B588E" w:rsidRDefault="00E638F0" w:rsidP="006B4562">
            <w:pPr>
              <w:jc w:val="center"/>
              <w:rPr>
                <w:b/>
                <w:sz w:val="24"/>
              </w:rPr>
            </w:pPr>
            <w:r w:rsidRPr="000B588E">
              <w:rPr>
                <w:b/>
                <w:sz w:val="24"/>
              </w:rPr>
              <w:t>2018/2019</w:t>
            </w:r>
          </w:p>
          <w:p w14:paraId="66CB591C" w14:textId="77777777" w:rsidR="00E638F0" w:rsidRDefault="00E638F0" w:rsidP="006B4562">
            <w:pPr>
              <w:rPr>
                <w:b/>
              </w:rPr>
            </w:pPr>
          </w:p>
        </w:tc>
      </w:tr>
      <w:tr w:rsidR="00E638F0" w14:paraId="7C272083" w14:textId="77777777" w:rsidTr="006B4562">
        <w:trPr>
          <w:trHeight w:val="572"/>
        </w:trPr>
        <w:tc>
          <w:tcPr>
            <w:tcW w:w="3510" w:type="dxa"/>
          </w:tcPr>
          <w:p w14:paraId="37B786FE" w14:textId="77777777" w:rsidR="00E638F0" w:rsidRDefault="00E638F0" w:rsidP="006B4562">
            <w:pPr>
              <w:rPr>
                <w:b/>
              </w:rPr>
            </w:pPr>
            <w:r>
              <w:rPr>
                <w:b/>
              </w:rPr>
              <w:t>Cluster/School /Centre Team</w:t>
            </w:r>
          </w:p>
          <w:p w14:paraId="16C28E99" w14:textId="77777777" w:rsidR="00E638F0" w:rsidRPr="00161ED7" w:rsidRDefault="00E638F0" w:rsidP="006B4562">
            <w:r w:rsidRPr="00161ED7">
              <w:t>Lornshill Cluster</w:t>
            </w:r>
          </w:p>
          <w:p w14:paraId="40E552A2" w14:textId="77777777" w:rsidR="00E638F0" w:rsidRDefault="00E638F0" w:rsidP="006B4562">
            <w:pPr>
              <w:rPr>
                <w:b/>
              </w:rPr>
            </w:pPr>
          </w:p>
          <w:p w14:paraId="389FDC88" w14:textId="77777777" w:rsidR="00E638F0" w:rsidRDefault="00E638F0" w:rsidP="006B4562">
            <w:pPr>
              <w:rPr>
                <w:b/>
              </w:rPr>
            </w:pPr>
          </w:p>
          <w:p w14:paraId="67DC126A" w14:textId="77777777" w:rsidR="00E638F0" w:rsidRDefault="00E638F0" w:rsidP="006B4562">
            <w:pPr>
              <w:rPr>
                <w:b/>
              </w:rPr>
            </w:pPr>
          </w:p>
          <w:p w14:paraId="00BB5184" w14:textId="77777777" w:rsidR="00E638F0" w:rsidRDefault="00E638F0" w:rsidP="006B4562">
            <w:pPr>
              <w:rPr>
                <w:b/>
              </w:rPr>
            </w:pPr>
          </w:p>
        </w:tc>
        <w:tc>
          <w:tcPr>
            <w:tcW w:w="3828" w:type="dxa"/>
          </w:tcPr>
          <w:p w14:paraId="2D32E2BC" w14:textId="77777777" w:rsidR="00E638F0" w:rsidRDefault="00E638F0" w:rsidP="006B4562">
            <w:pPr>
              <w:rPr>
                <w:b/>
              </w:rPr>
            </w:pPr>
            <w:r>
              <w:rPr>
                <w:b/>
              </w:rPr>
              <w:t>Total PEF Allocation</w:t>
            </w:r>
          </w:p>
          <w:p w14:paraId="14311F77" w14:textId="77777777" w:rsidR="00E638F0" w:rsidRPr="00161ED7" w:rsidRDefault="00E638F0" w:rsidP="006B4562"/>
          <w:p w14:paraId="3B90DD0D" w14:textId="77777777" w:rsidR="00E638F0" w:rsidRDefault="00E638F0" w:rsidP="006B4562">
            <w:pPr>
              <w:rPr>
                <w:b/>
              </w:rPr>
            </w:pPr>
          </w:p>
        </w:tc>
        <w:tc>
          <w:tcPr>
            <w:tcW w:w="3260" w:type="dxa"/>
          </w:tcPr>
          <w:p w14:paraId="3EA0E0B7" w14:textId="4A4D91F2" w:rsidR="00E638F0" w:rsidRPr="00252AEA" w:rsidRDefault="00E638F0" w:rsidP="006B4562">
            <w:pPr>
              <w:rPr>
                <w:rFonts w:cs="Arial"/>
                <w:b/>
                <w:sz w:val="21"/>
                <w:szCs w:val="20"/>
              </w:rPr>
            </w:pPr>
            <w:r w:rsidRPr="00252AEA">
              <w:rPr>
                <w:rFonts w:cs="Arial"/>
                <w:b/>
                <w:sz w:val="21"/>
                <w:szCs w:val="20"/>
              </w:rPr>
              <w:t>Links to SAC (Interventions for equity)</w:t>
            </w:r>
          </w:p>
          <w:p w14:paraId="3CD99503" w14:textId="77777777" w:rsidR="00E638F0" w:rsidRDefault="00E638F0" w:rsidP="00E638F0">
            <w:pPr>
              <w:pStyle w:val="ListParagraph"/>
              <w:numPr>
                <w:ilvl w:val="0"/>
                <w:numId w:val="22"/>
              </w:numPr>
            </w:pPr>
            <w:r w:rsidRPr="00252AEA">
              <w:t>Engaging beyond the school</w:t>
            </w:r>
          </w:p>
          <w:p w14:paraId="02366757" w14:textId="77777777" w:rsidR="00E638F0" w:rsidRPr="00252AEA" w:rsidRDefault="00E638F0" w:rsidP="00E638F0">
            <w:pPr>
              <w:pStyle w:val="ListParagraph"/>
              <w:numPr>
                <w:ilvl w:val="0"/>
                <w:numId w:val="22"/>
              </w:numPr>
            </w:pPr>
            <w:r>
              <w:t>Early Intervention and prevention</w:t>
            </w:r>
          </w:p>
        </w:tc>
      </w:tr>
      <w:tr w:rsidR="00E638F0" w14:paraId="0061BE4C" w14:textId="77777777" w:rsidTr="006B4562">
        <w:trPr>
          <w:trHeight w:val="572"/>
        </w:trPr>
        <w:tc>
          <w:tcPr>
            <w:tcW w:w="3510" w:type="dxa"/>
          </w:tcPr>
          <w:p w14:paraId="04172C5E" w14:textId="77777777" w:rsidR="00E638F0" w:rsidRDefault="00E638F0" w:rsidP="006B4562">
            <w:pPr>
              <w:rPr>
                <w:b/>
              </w:rPr>
            </w:pPr>
            <w:r>
              <w:rPr>
                <w:b/>
              </w:rPr>
              <w:t>Headteacher/Manager</w:t>
            </w:r>
          </w:p>
          <w:p w14:paraId="080DD669" w14:textId="77777777" w:rsidR="00E638F0" w:rsidRPr="00161ED7" w:rsidRDefault="00E638F0" w:rsidP="006B4562">
            <w:r w:rsidRPr="00161ED7">
              <w:t>Debra Laird</w:t>
            </w:r>
          </w:p>
          <w:p w14:paraId="15E73FD5" w14:textId="77777777" w:rsidR="00E638F0" w:rsidRPr="00161ED7" w:rsidRDefault="00E638F0" w:rsidP="006B4562"/>
          <w:p w14:paraId="63887F01" w14:textId="77777777" w:rsidR="00E638F0" w:rsidRDefault="00E638F0" w:rsidP="006B4562">
            <w:pPr>
              <w:rPr>
                <w:b/>
              </w:rPr>
            </w:pPr>
          </w:p>
          <w:p w14:paraId="067D4526" w14:textId="77777777" w:rsidR="00E638F0" w:rsidRDefault="00E638F0" w:rsidP="006B4562">
            <w:pPr>
              <w:rPr>
                <w:b/>
              </w:rPr>
            </w:pPr>
          </w:p>
        </w:tc>
        <w:tc>
          <w:tcPr>
            <w:tcW w:w="3828" w:type="dxa"/>
          </w:tcPr>
          <w:p w14:paraId="0ED278FB" w14:textId="77777777" w:rsidR="00E638F0" w:rsidRDefault="00E638F0" w:rsidP="006B4562">
            <w:pPr>
              <w:rPr>
                <w:b/>
              </w:rPr>
            </w:pPr>
            <w:r>
              <w:rPr>
                <w:b/>
              </w:rPr>
              <w:t>Accountable Person</w:t>
            </w:r>
          </w:p>
          <w:p w14:paraId="3B77F52C" w14:textId="77777777" w:rsidR="00E638F0" w:rsidRDefault="00E638F0" w:rsidP="006B4562">
            <w:r>
              <w:t>Jackie Lindsay</w:t>
            </w:r>
          </w:p>
          <w:p w14:paraId="13BA9BFE" w14:textId="77777777" w:rsidR="00E638F0" w:rsidRDefault="00E638F0" w:rsidP="006B4562">
            <w:r w:rsidRPr="00E638F0">
              <w:rPr>
                <w:b/>
              </w:rPr>
              <w:t>Responsible Person</w:t>
            </w:r>
            <w:r>
              <w:t xml:space="preserve"> </w:t>
            </w:r>
          </w:p>
          <w:p w14:paraId="1CE4CBBB" w14:textId="78FF0C01" w:rsidR="00E638F0" w:rsidRPr="00161ED7" w:rsidRDefault="00E638F0" w:rsidP="006B4562">
            <w:r>
              <w:t>Veronica Vasquez</w:t>
            </w:r>
          </w:p>
          <w:p w14:paraId="04057779" w14:textId="77777777" w:rsidR="00E638F0" w:rsidRDefault="00E638F0" w:rsidP="006B4562">
            <w:pPr>
              <w:rPr>
                <w:b/>
              </w:rPr>
            </w:pPr>
          </w:p>
        </w:tc>
        <w:tc>
          <w:tcPr>
            <w:tcW w:w="3260" w:type="dxa"/>
          </w:tcPr>
          <w:p w14:paraId="60C5124E" w14:textId="77777777" w:rsidR="00E638F0" w:rsidRDefault="00E638F0" w:rsidP="006B4562">
            <w:pPr>
              <w:rPr>
                <w:b/>
              </w:rPr>
            </w:pPr>
            <w:r>
              <w:rPr>
                <w:b/>
              </w:rPr>
              <w:t>Improving Outcomes Manager</w:t>
            </w:r>
          </w:p>
          <w:p w14:paraId="035C20C4" w14:textId="77777777" w:rsidR="00E638F0" w:rsidRPr="00161ED7" w:rsidRDefault="00E638F0" w:rsidP="006B4562">
            <w:r w:rsidRPr="00161ED7">
              <w:t>Cathy Quinn</w:t>
            </w:r>
          </w:p>
        </w:tc>
      </w:tr>
    </w:tbl>
    <w:p w14:paraId="3DE86A8C" w14:textId="77777777" w:rsidR="00E638F0" w:rsidRDefault="00E638F0" w:rsidP="00E638F0"/>
    <w:tbl>
      <w:tblPr>
        <w:tblStyle w:val="TableGrid"/>
        <w:tblW w:w="0" w:type="auto"/>
        <w:tblLook w:val="04A0" w:firstRow="1" w:lastRow="0" w:firstColumn="1" w:lastColumn="0" w:noHBand="0" w:noVBand="1"/>
      </w:tblPr>
      <w:tblGrid>
        <w:gridCol w:w="10682"/>
      </w:tblGrid>
      <w:tr w:rsidR="00E638F0" w14:paraId="22041599" w14:textId="77777777" w:rsidTr="000B588E">
        <w:tc>
          <w:tcPr>
            <w:tcW w:w="10682" w:type="dxa"/>
            <w:shd w:val="clear" w:color="auto" w:fill="B8CCE4" w:themeFill="accent1" w:themeFillTint="66"/>
          </w:tcPr>
          <w:p w14:paraId="41457E1E" w14:textId="0A6C0059" w:rsidR="00E638F0" w:rsidRPr="00F12411" w:rsidRDefault="00E638F0" w:rsidP="000B588E">
            <w:pPr>
              <w:rPr>
                <w:b/>
              </w:rPr>
            </w:pPr>
            <w:r w:rsidRPr="00F12411">
              <w:rPr>
                <w:b/>
              </w:rPr>
              <w:t>Proposed Intervention</w:t>
            </w:r>
            <w:r>
              <w:rPr>
                <w:b/>
              </w:rPr>
              <w:t xml:space="preserve"> </w:t>
            </w:r>
          </w:p>
        </w:tc>
      </w:tr>
      <w:tr w:rsidR="00E638F0" w14:paraId="57AE448E" w14:textId="77777777" w:rsidTr="006B4562">
        <w:tc>
          <w:tcPr>
            <w:tcW w:w="10682" w:type="dxa"/>
          </w:tcPr>
          <w:p w14:paraId="11BD5A1D" w14:textId="77777777" w:rsidR="00E638F0" w:rsidRDefault="00E638F0" w:rsidP="006B4562">
            <w:r>
              <w:t xml:space="preserve">Develop and embed improved practices in our nursery </w:t>
            </w:r>
          </w:p>
          <w:p w14:paraId="2836C19C" w14:textId="77777777" w:rsidR="00E638F0" w:rsidRDefault="00E638F0" w:rsidP="006B4562"/>
        </w:tc>
      </w:tr>
      <w:tr w:rsidR="00E638F0" w14:paraId="438105DC" w14:textId="77777777" w:rsidTr="000B588E">
        <w:trPr>
          <w:trHeight w:val="472"/>
        </w:trPr>
        <w:tc>
          <w:tcPr>
            <w:tcW w:w="10682" w:type="dxa"/>
            <w:shd w:val="clear" w:color="auto" w:fill="B8CCE4" w:themeFill="accent1" w:themeFillTint="66"/>
          </w:tcPr>
          <w:p w14:paraId="42795364" w14:textId="3D6F689A" w:rsidR="00E638F0" w:rsidRPr="000B588E" w:rsidRDefault="00E638F0" w:rsidP="006B4562">
            <w:pPr>
              <w:rPr>
                <w:b/>
              </w:rPr>
            </w:pPr>
            <w:r>
              <w:rPr>
                <w:b/>
              </w:rPr>
              <w:t>Rationale for this proposal</w:t>
            </w:r>
          </w:p>
        </w:tc>
      </w:tr>
      <w:tr w:rsidR="00E638F0" w14:paraId="4E1D21D2" w14:textId="77777777" w:rsidTr="006B4562">
        <w:tc>
          <w:tcPr>
            <w:tcW w:w="10682" w:type="dxa"/>
          </w:tcPr>
          <w:p w14:paraId="47CA9D4A" w14:textId="77777777" w:rsidR="00E638F0" w:rsidRDefault="00E638F0" w:rsidP="006B4562">
            <w:pPr>
              <w:rPr>
                <w:b/>
              </w:rPr>
            </w:pPr>
          </w:p>
          <w:p w14:paraId="43010DF4" w14:textId="77777777" w:rsidR="00E638F0" w:rsidRDefault="00E638F0" w:rsidP="00E638F0">
            <w:pPr>
              <w:pStyle w:val="ListParagraph"/>
              <w:numPr>
                <w:ilvl w:val="0"/>
                <w:numId w:val="23"/>
              </w:numPr>
            </w:pPr>
            <w:r>
              <w:t>Self evaluation from staff survey identified the need for clearer expectations of roles and responsibilities.</w:t>
            </w:r>
          </w:p>
          <w:p w14:paraId="1A811CF7" w14:textId="77777777" w:rsidR="00E638F0" w:rsidRDefault="00E638F0" w:rsidP="00E638F0">
            <w:pPr>
              <w:pStyle w:val="ListParagraph"/>
              <w:numPr>
                <w:ilvl w:val="0"/>
                <w:numId w:val="23"/>
              </w:numPr>
            </w:pPr>
            <w:r>
              <w:t>Clear need to re-design environments</w:t>
            </w:r>
          </w:p>
          <w:p w14:paraId="6640E29B" w14:textId="77777777" w:rsidR="00E638F0" w:rsidRDefault="00E638F0" w:rsidP="00E638F0">
            <w:pPr>
              <w:pStyle w:val="ListParagraph"/>
              <w:numPr>
                <w:ilvl w:val="0"/>
                <w:numId w:val="23"/>
              </w:numPr>
            </w:pPr>
            <w:r>
              <w:t xml:space="preserve">Collegiate leadership conversation influenced the need for more effective and collaborative planning and opportunities linked to family learning at nursery. This aligns with school improvement agenda. </w:t>
            </w:r>
          </w:p>
          <w:p w14:paraId="62423AF5" w14:textId="77777777" w:rsidR="00E638F0" w:rsidRDefault="00E638F0" w:rsidP="00E638F0">
            <w:pPr>
              <w:pStyle w:val="ListParagraph"/>
              <w:numPr>
                <w:ilvl w:val="0"/>
                <w:numId w:val="23"/>
              </w:numPr>
            </w:pPr>
            <w:r>
              <w:t xml:space="preserve">Self evaluation using HGIOELC 4 identified next steps as a focus for improvement. </w:t>
            </w:r>
          </w:p>
          <w:p w14:paraId="21DCC35D" w14:textId="77777777" w:rsidR="00E638F0" w:rsidRDefault="00E638F0" w:rsidP="006B4562"/>
          <w:p w14:paraId="2D3F9204" w14:textId="77777777" w:rsidR="00E638F0" w:rsidRDefault="00E638F0" w:rsidP="006B4562"/>
          <w:p w14:paraId="7AD16503" w14:textId="77777777" w:rsidR="00E638F0" w:rsidRDefault="00E638F0" w:rsidP="006B4562"/>
        </w:tc>
      </w:tr>
    </w:tbl>
    <w:p w14:paraId="4EA7472F" w14:textId="77777777" w:rsidR="00E638F0" w:rsidRDefault="00E638F0" w:rsidP="00E638F0"/>
    <w:tbl>
      <w:tblPr>
        <w:tblStyle w:val="TableGrid"/>
        <w:tblW w:w="0" w:type="auto"/>
        <w:tblLook w:val="04A0" w:firstRow="1" w:lastRow="0" w:firstColumn="1" w:lastColumn="0" w:noHBand="0" w:noVBand="1"/>
      </w:tblPr>
      <w:tblGrid>
        <w:gridCol w:w="2846"/>
        <w:gridCol w:w="2758"/>
        <w:gridCol w:w="2748"/>
        <w:gridCol w:w="2330"/>
      </w:tblGrid>
      <w:tr w:rsidR="00E638F0" w14:paraId="3EE536C5" w14:textId="77777777" w:rsidTr="000B588E">
        <w:tc>
          <w:tcPr>
            <w:tcW w:w="2846" w:type="dxa"/>
            <w:shd w:val="clear" w:color="auto" w:fill="B8CCE4" w:themeFill="accent1" w:themeFillTint="66"/>
          </w:tcPr>
          <w:p w14:paraId="0262C45F" w14:textId="77777777" w:rsidR="00E638F0" w:rsidRDefault="00E638F0" w:rsidP="006B4562">
            <w:pPr>
              <w:rPr>
                <w:b/>
              </w:rPr>
            </w:pPr>
            <w:r>
              <w:rPr>
                <w:b/>
              </w:rPr>
              <w:t>Main NIF Priority</w:t>
            </w:r>
          </w:p>
        </w:tc>
        <w:tc>
          <w:tcPr>
            <w:tcW w:w="2758" w:type="dxa"/>
            <w:shd w:val="clear" w:color="auto" w:fill="B8CCE4" w:themeFill="accent1" w:themeFillTint="66"/>
          </w:tcPr>
          <w:p w14:paraId="22143260" w14:textId="77777777" w:rsidR="00E638F0" w:rsidRDefault="00E638F0" w:rsidP="006B4562">
            <w:pPr>
              <w:rPr>
                <w:b/>
              </w:rPr>
            </w:pPr>
            <w:r>
              <w:rPr>
                <w:b/>
              </w:rPr>
              <w:t>Main NIF Driver(s)</w:t>
            </w:r>
          </w:p>
        </w:tc>
        <w:tc>
          <w:tcPr>
            <w:tcW w:w="2748" w:type="dxa"/>
            <w:shd w:val="clear" w:color="auto" w:fill="B8CCE4" w:themeFill="accent1" w:themeFillTint="66"/>
          </w:tcPr>
          <w:p w14:paraId="7BDD59C0" w14:textId="77777777" w:rsidR="00E638F0" w:rsidRDefault="00E638F0" w:rsidP="006B4562">
            <w:pPr>
              <w:rPr>
                <w:b/>
              </w:rPr>
            </w:pPr>
            <w:r>
              <w:rPr>
                <w:b/>
              </w:rPr>
              <w:t>HGIOS 4 QIs</w:t>
            </w:r>
          </w:p>
        </w:tc>
        <w:tc>
          <w:tcPr>
            <w:tcW w:w="2330" w:type="dxa"/>
            <w:shd w:val="clear" w:color="auto" w:fill="B8CCE4" w:themeFill="accent1" w:themeFillTint="66"/>
          </w:tcPr>
          <w:p w14:paraId="75C91987" w14:textId="77777777" w:rsidR="00E638F0" w:rsidRDefault="00E638F0" w:rsidP="006B4562">
            <w:pPr>
              <w:rPr>
                <w:b/>
              </w:rPr>
            </w:pPr>
            <w:r>
              <w:rPr>
                <w:b/>
              </w:rPr>
              <w:t>Main Key Performance Indicator</w:t>
            </w:r>
          </w:p>
        </w:tc>
      </w:tr>
      <w:tr w:rsidR="00E638F0" w14:paraId="4DDFDC9B" w14:textId="77777777" w:rsidTr="006B4562">
        <w:tc>
          <w:tcPr>
            <w:tcW w:w="2846" w:type="dxa"/>
          </w:tcPr>
          <w:p w14:paraId="7A72FE9A" w14:textId="77777777" w:rsidR="00E638F0" w:rsidRDefault="00E638F0" w:rsidP="006B4562">
            <w:pPr>
              <w:pStyle w:val="ListParagraph"/>
              <w:numPr>
                <w:ilvl w:val="0"/>
                <w:numId w:val="2"/>
              </w:numPr>
            </w:pPr>
            <w:r>
              <w:t>Improvement in attainment, particularly</w:t>
            </w:r>
          </w:p>
          <w:p w14:paraId="289E4E63" w14:textId="77777777" w:rsidR="00E638F0" w:rsidRDefault="00E638F0" w:rsidP="006B4562">
            <w:pPr>
              <w:pStyle w:val="ListParagraph"/>
              <w:numPr>
                <w:ilvl w:val="0"/>
                <w:numId w:val="2"/>
              </w:numPr>
            </w:pPr>
            <w:r>
              <w:t>Closing the gap</w:t>
            </w:r>
          </w:p>
          <w:p w14:paraId="5C31E9C7" w14:textId="77777777" w:rsidR="00E638F0" w:rsidRDefault="00E638F0" w:rsidP="006B4562">
            <w:pPr>
              <w:pStyle w:val="ListParagraph"/>
              <w:numPr>
                <w:ilvl w:val="0"/>
                <w:numId w:val="2"/>
              </w:numPr>
            </w:pPr>
            <w:r>
              <w:t>Improvement in children’s health and well-being</w:t>
            </w:r>
          </w:p>
        </w:tc>
        <w:tc>
          <w:tcPr>
            <w:tcW w:w="2758" w:type="dxa"/>
          </w:tcPr>
          <w:p w14:paraId="01E271E1" w14:textId="77777777" w:rsidR="00E638F0" w:rsidRDefault="00E638F0" w:rsidP="006B4562">
            <w:pPr>
              <w:pStyle w:val="ListParagraph"/>
              <w:numPr>
                <w:ilvl w:val="0"/>
                <w:numId w:val="2"/>
              </w:numPr>
            </w:pPr>
            <w:r>
              <w:t>Assessment of children’s progress</w:t>
            </w:r>
          </w:p>
          <w:p w14:paraId="67377E82" w14:textId="77777777" w:rsidR="00E638F0" w:rsidRDefault="00E638F0" w:rsidP="006B4562">
            <w:pPr>
              <w:pStyle w:val="ListParagraph"/>
              <w:numPr>
                <w:ilvl w:val="0"/>
                <w:numId w:val="2"/>
              </w:numPr>
            </w:pPr>
            <w:r>
              <w:t>Parental Engagement</w:t>
            </w:r>
          </w:p>
        </w:tc>
        <w:tc>
          <w:tcPr>
            <w:tcW w:w="2748" w:type="dxa"/>
          </w:tcPr>
          <w:p w14:paraId="56FD1CCA" w14:textId="77777777" w:rsidR="00E638F0" w:rsidRDefault="00E638F0" w:rsidP="006B4562">
            <w:r>
              <w:t>2.5 Family Learning</w:t>
            </w:r>
          </w:p>
          <w:p w14:paraId="474660E0" w14:textId="77777777" w:rsidR="00E638F0" w:rsidRDefault="00E638F0" w:rsidP="006B4562">
            <w:r>
              <w:t>1.3 Leadership of change</w:t>
            </w:r>
          </w:p>
          <w:p w14:paraId="71FF5600" w14:textId="77777777" w:rsidR="00E638F0" w:rsidRDefault="00E638F0" w:rsidP="006B4562">
            <w:r>
              <w:t>2.7 Partnerships</w:t>
            </w:r>
          </w:p>
          <w:p w14:paraId="6B933C07" w14:textId="77777777" w:rsidR="00E638F0" w:rsidRDefault="00E638F0" w:rsidP="006B4562">
            <w:r>
              <w:t xml:space="preserve"> </w:t>
            </w:r>
          </w:p>
        </w:tc>
        <w:tc>
          <w:tcPr>
            <w:tcW w:w="2330" w:type="dxa"/>
          </w:tcPr>
          <w:p w14:paraId="0A72C651" w14:textId="77777777" w:rsidR="00E638F0" w:rsidRPr="00ED5058" w:rsidRDefault="00E638F0" w:rsidP="006B4562"/>
          <w:p w14:paraId="702EC8F2" w14:textId="6A9752BA" w:rsidR="00E638F0" w:rsidRPr="00540F01" w:rsidRDefault="00E638F0" w:rsidP="006B4562">
            <w:r>
              <w:t>1.3 Leadership of change</w:t>
            </w:r>
          </w:p>
        </w:tc>
      </w:tr>
    </w:tbl>
    <w:p w14:paraId="201F0758" w14:textId="77777777" w:rsidR="00E638F0" w:rsidRDefault="00E638F0" w:rsidP="0018761F">
      <w:pPr>
        <w:shd w:val="clear" w:color="auto" w:fill="FFFFFF" w:themeFill="background1"/>
      </w:pPr>
    </w:p>
    <w:tbl>
      <w:tblPr>
        <w:tblStyle w:val="TableGrid"/>
        <w:tblW w:w="10740" w:type="dxa"/>
        <w:tblLook w:val="04A0" w:firstRow="1" w:lastRow="0" w:firstColumn="1" w:lastColumn="0" w:noHBand="0" w:noVBand="1"/>
      </w:tblPr>
      <w:tblGrid>
        <w:gridCol w:w="2309"/>
        <w:gridCol w:w="2311"/>
        <w:gridCol w:w="2311"/>
        <w:gridCol w:w="3809"/>
      </w:tblGrid>
      <w:tr w:rsidR="00E638F0" w14:paraId="44581734" w14:textId="77777777" w:rsidTr="000B588E">
        <w:tc>
          <w:tcPr>
            <w:tcW w:w="2309" w:type="dxa"/>
            <w:shd w:val="clear" w:color="auto" w:fill="B8CCE4" w:themeFill="accent1" w:themeFillTint="66"/>
          </w:tcPr>
          <w:p w14:paraId="6169770F" w14:textId="77777777" w:rsidR="00E638F0" w:rsidRDefault="00E638F0" w:rsidP="000B588E">
            <w:pPr>
              <w:shd w:val="clear" w:color="auto" w:fill="B8CCE4" w:themeFill="accent1" w:themeFillTint="66"/>
              <w:jc w:val="center"/>
              <w:rPr>
                <w:b/>
              </w:rPr>
            </w:pPr>
            <w:r>
              <w:rPr>
                <w:b/>
              </w:rPr>
              <w:t>Start date</w:t>
            </w:r>
          </w:p>
        </w:tc>
        <w:tc>
          <w:tcPr>
            <w:tcW w:w="2311" w:type="dxa"/>
            <w:shd w:val="clear" w:color="auto" w:fill="B8CCE4" w:themeFill="accent1" w:themeFillTint="66"/>
          </w:tcPr>
          <w:p w14:paraId="26096E37" w14:textId="77777777" w:rsidR="00E638F0" w:rsidRDefault="00E638F0" w:rsidP="000B588E">
            <w:pPr>
              <w:shd w:val="clear" w:color="auto" w:fill="B8CCE4" w:themeFill="accent1" w:themeFillTint="66"/>
              <w:jc w:val="center"/>
              <w:rPr>
                <w:b/>
              </w:rPr>
            </w:pPr>
            <w:r>
              <w:rPr>
                <w:b/>
              </w:rPr>
              <w:t>Time allocation</w:t>
            </w:r>
          </w:p>
        </w:tc>
        <w:tc>
          <w:tcPr>
            <w:tcW w:w="2311" w:type="dxa"/>
            <w:shd w:val="clear" w:color="auto" w:fill="B8CCE4" w:themeFill="accent1" w:themeFillTint="66"/>
          </w:tcPr>
          <w:p w14:paraId="52D5FFCF" w14:textId="77777777" w:rsidR="00E638F0" w:rsidRDefault="00E638F0" w:rsidP="000B588E">
            <w:pPr>
              <w:shd w:val="clear" w:color="auto" w:fill="B8CCE4" w:themeFill="accent1" w:themeFillTint="66"/>
              <w:jc w:val="center"/>
              <w:rPr>
                <w:b/>
              </w:rPr>
            </w:pPr>
            <w:r>
              <w:rPr>
                <w:b/>
              </w:rPr>
              <w:t>Progress review date</w:t>
            </w:r>
          </w:p>
        </w:tc>
        <w:tc>
          <w:tcPr>
            <w:tcW w:w="3809" w:type="dxa"/>
            <w:shd w:val="clear" w:color="auto" w:fill="B8CCE4" w:themeFill="accent1" w:themeFillTint="66"/>
          </w:tcPr>
          <w:p w14:paraId="76C37B24" w14:textId="77777777" w:rsidR="00E638F0" w:rsidRDefault="00E638F0" w:rsidP="000B588E">
            <w:pPr>
              <w:shd w:val="clear" w:color="auto" w:fill="B8CCE4" w:themeFill="accent1" w:themeFillTint="66"/>
              <w:jc w:val="center"/>
              <w:rPr>
                <w:b/>
              </w:rPr>
            </w:pPr>
            <w:r>
              <w:rPr>
                <w:b/>
              </w:rPr>
              <w:t>Completion date</w:t>
            </w:r>
          </w:p>
        </w:tc>
      </w:tr>
      <w:tr w:rsidR="00E638F0" w14:paraId="335395A3" w14:textId="77777777" w:rsidTr="006B4562">
        <w:tc>
          <w:tcPr>
            <w:tcW w:w="2309" w:type="dxa"/>
          </w:tcPr>
          <w:p w14:paraId="027EFACA" w14:textId="77777777" w:rsidR="00E638F0" w:rsidRDefault="00E638F0" w:rsidP="006B4562">
            <w:pPr>
              <w:rPr>
                <w:b/>
              </w:rPr>
            </w:pPr>
            <w:r>
              <w:rPr>
                <w:b/>
              </w:rPr>
              <w:t>September 2018</w:t>
            </w:r>
          </w:p>
          <w:p w14:paraId="5C67C324" w14:textId="77777777" w:rsidR="00E638F0" w:rsidRDefault="00E638F0" w:rsidP="006B4562">
            <w:pPr>
              <w:rPr>
                <w:b/>
              </w:rPr>
            </w:pPr>
          </w:p>
          <w:p w14:paraId="13B618EB" w14:textId="77777777" w:rsidR="00E638F0" w:rsidRDefault="00E638F0" w:rsidP="006B4562">
            <w:pPr>
              <w:rPr>
                <w:b/>
              </w:rPr>
            </w:pPr>
          </w:p>
        </w:tc>
        <w:tc>
          <w:tcPr>
            <w:tcW w:w="2311" w:type="dxa"/>
          </w:tcPr>
          <w:p w14:paraId="4BE6BBDF" w14:textId="77777777" w:rsidR="00E638F0" w:rsidRDefault="00E638F0" w:rsidP="006B4562">
            <w:pPr>
              <w:rPr>
                <w:b/>
              </w:rPr>
            </w:pPr>
            <w:r>
              <w:rPr>
                <w:b/>
              </w:rPr>
              <w:t>1 year</w:t>
            </w:r>
          </w:p>
        </w:tc>
        <w:tc>
          <w:tcPr>
            <w:tcW w:w="2311" w:type="dxa"/>
          </w:tcPr>
          <w:p w14:paraId="6DC2454E" w14:textId="77777777" w:rsidR="00E638F0" w:rsidRDefault="00E638F0" w:rsidP="006B4562">
            <w:pPr>
              <w:rPr>
                <w:b/>
              </w:rPr>
            </w:pPr>
            <w:r>
              <w:rPr>
                <w:b/>
              </w:rPr>
              <w:t>2 monthly</w:t>
            </w:r>
          </w:p>
        </w:tc>
        <w:tc>
          <w:tcPr>
            <w:tcW w:w="3809" w:type="dxa"/>
          </w:tcPr>
          <w:p w14:paraId="50E9C5BC" w14:textId="2108D31A" w:rsidR="00E638F0" w:rsidRDefault="00E638F0" w:rsidP="006B4562">
            <w:pPr>
              <w:rPr>
                <w:b/>
              </w:rPr>
            </w:pPr>
            <w:r>
              <w:rPr>
                <w:b/>
              </w:rPr>
              <w:t>June 2018</w:t>
            </w:r>
          </w:p>
        </w:tc>
      </w:tr>
    </w:tbl>
    <w:p w14:paraId="28A06DFA" w14:textId="77777777" w:rsidR="00E638F0" w:rsidRDefault="00E638F0" w:rsidP="00E638F0"/>
    <w:tbl>
      <w:tblPr>
        <w:tblStyle w:val="TableGrid"/>
        <w:tblW w:w="10740" w:type="dxa"/>
        <w:tblLayout w:type="fixed"/>
        <w:tblLook w:val="04A0" w:firstRow="1" w:lastRow="0" w:firstColumn="1" w:lastColumn="0" w:noHBand="0" w:noVBand="1"/>
      </w:tblPr>
      <w:tblGrid>
        <w:gridCol w:w="3580"/>
        <w:gridCol w:w="3580"/>
        <w:gridCol w:w="3580"/>
      </w:tblGrid>
      <w:tr w:rsidR="00E638F0" w14:paraId="74278D11" w14:textId="77777777" w:rsidTr="000B588E">
        <w:trPr>
          <w:trHeight w:val="60"/>
        </w:trPr>
        <w:tc>
          <w:tcPr>
            <w:tcW w:w="3580" w:type="dxa"/>
            <w:shd w:val="clear" w:color="auto" w:fill="B8CCE4" w:themeFill="accent1" w:themeFillTint="66"/>
          </w:tcPr>
          <w:p w14:paraId="2DA7C88B" w14:textId="77777777" w:rsidR="00E638F0" w:rsidRDefault="00E638F0" w:rsidP="006B4562">
            <w:pPr>
              <w:rPr>
                <w:b/>
              </w:rPr>
            </w:pPr>
            <w:r>
              <w:rPr>
                <w:b/>
              </w:rPr>
              <w:t xml:space="preserve">Outcomes </w:t>
            </w:r>
          </w:p>
          <w:p w14:paraId="62B0F3E4" w14:textId="77777777" w:rsidR="00E638F0" w:rsidRDefault="00E638F0" w:rsidP="000B588E">
            <w:pPr>
              <w:rPr>
                <w:b/>
              </w:rPr>
            </w:pPr>
          </w:p>
        </w:tc>
        <w:tc>
          <w:tcPr>
            <w:tcW w:w="3580" w:type="dxa"/>
            <w:shd w:val="clear" w:color="auto" w:fill="B8CCE4" w:themeFill="accent1" w:themeFillTint="66"/>
          </w:tcPr>
          <w:p w14:paraId="39895A47" w14:textId="77777777" w:rsidR="00E638F0" w:rsidRDefault="00E638F0" w:rsidP="006B4562">
            <w:pPr>
              <w:rPr>
                <w:b/>
              </w:rPr>
            </w:pPr>
            <w:r>
              <w:rPr>
                <w:b/>
              </w:rPr>
              <w:t xml:space="preserve">Impact </w:t>
            </w:r>
          </w:p>
          <w:p w14:paraId="2AB5DDD1" w14:textId="77777777" w:rsidR="00E638F0" w:rsidRDefault="00E638F0" w:rsidP="000B588E">
            <w:pPr>
              <w:rPr>
                <w:b/>
              </w:rPr>
            </w:pPr>
          </w:p>
        </w:tc>
        <w:tc>
          <w:tcPr>
            <w:tcW w:w="3580" w:type="dxa"/>
            <w:shd w:val="clear" w:color="auto" w:fill="B8CCE4" w:themeFill="accent1" w:themeFillTint="66"/>
          </w:tcPr>
          <w:p w14:paraId="3640EF42" w14:textId="4B8B17A3" w:rsidR="00E638F0" w:rsidRPr="000B588E" w:rsidRDefault="00E638F0" w:rsidP="006B4562">
            <w:pPr>
              <w:rPr>
                <w:i/>
                <w:color w:val="0070C0"/>
              </w:rPr>
            </w:pPr>
            <w:r>
              <w:rPr>
                <w:b/>
              </w:rPr>
              <w:t>Measurement Plan</w:t>
            </w:r>
            <w:r w:rsidRPr="00026F34">
              <w:rPr>
                <w:i/>
                <w:color w:val="0070C0"/>
              </w:rPr>
              <w:t xml:space="preserve"> </w:t>
            </w:r>
          </w:p>
        </w:tc>
      </w:tr>
      <w:tr w:rsidR="00E638F0" w14:paraId="13D50431" w14:textId="77777777" w:rsidTr="006B4562">
        <w:trPr>
          <w:trHeight w:val="3491"/>
        </w:trPr>
        <w:tc>
          <w:tcPr>
            <w:tcW w:w="3580" w:type="dxa"/>
            <w:tcBorders>
              <w:bottom w:val="single" w:sz="4" w:space="0" w:color="auto"/>
            </w:tcBorders>
          </w:tcPr>
          <w:p w14:paraId="2C5BBA11" w14:textId="77777777" w:rsidR="00E638F0" w:rsidRDefault="00E638F0" w:rsidP="006B4562">
            <w:pPr>
              <w:rPr>
                <w:b/>
              </w:rPr>
            </w:pPr>
            <w:r>
              <w:rPr>
                <w:b/>
              </w:rPr>
              <w:t>Short (Term 1 2018)</w:t>
            </w:r>
          </w:p>
          <w:p w14:paraId="55FDDF70" w14:textId="77777777" w:rsidR="00E638F0" w:rsidRDefault="00E638F0" w:rsidP="006B4562"/>
          <w:p w14:paraId="0771AD8C" w14:textId="77777777" w:rsidR="00E638F0" w:rsidRDefault="00E638F0" w:rsidP="00E638F0">
            <w:pPr>
              <w:pStyle w:val="ListParagraph"/>
              <w:numPr>
                <w:ilvl w:val="0"/>
                <w:numId w:val="24"/>
              </w:numPr>
            </w:pPr>
            <w:r>
              <w:t>All educators will contribute to the Expectations Portfolio.</w:t>
            </w:r>
          </w:p>
          <w:p w14:paraId="2F1B8FE1" w14:textId="77777777" w:rsidR="00E638F0" w:rsidRDefault="00E638F0" w:rsidP="006B4562"/>
          <w:p w14:paraId="4F6B712C" w14:textId="77777777" w:rsidR="00E638F0" w:rsidRDefault="00E638F0" w:rsidP="00E638F0">
            <w:pPr>
              <w:pStyle w:val="ListParagraph"/>
              <w:numPr>
                <w:ilvl w:val="0"/>
                <w:numId w:val="24"/>
              </w:numPr>
            </w:pPr>
            <w:r>
              <w:t xml:space="preserve">Environments will be enhanced </w:t>
            </w:r>
          </w:p>
          <w:p w14:paraId="67E174EE" w14:textId="77777777" w:rsidR="00E638F0" w:rsidRDefault="00E638F0" w:rsidP="006B4562"/>
          <w:p w14:paraId="4F4FC765" w14:textId="77777777" w:rsidR="00E638F0" w:rsidRDefault="00E638F0" w:rsidP="00E638F0">
            <w:pPr>
              <w:pStyle w:val="ListParagraph"/>
              <w:numPr>
                <w:ilvl w:val="0"/>
                <w:numId w:val="24"/>
              </w:numPr>
            </w:pPr>
            <w:r>
              <w:t xml:space="preserve">All educators will invest in the new planning format. </w:t>
            </w:r>
          </w:p>
          <w:p w14:paraId="42A14DF9" w14:textId="77777777" w:rsidR="00E638F0" w:rsidRDefault="00E638F0" w:rsidP="006B4562"/>
          <w:p w14:paraId="413932F5" w14:textId="77777777" w:rsidR="00E638F0" w:rsidRDefault="00E638F0" w:rsidP="00E638F0">
            <w:pPr>
              <w:pStyle w:val="ListParagraph"/>
              <w:numPr>
                <w:ilvl w:val="0"/>
                <w:numId w:val="24"/>
              </w:numPr>
            </w:pPr>
            <w:r>
              <w:t>Key Obsessions Tracker introduced</w:t>
            </w:r>
          </w:p>
          <w:p w14:paraId="4A64B140" w14:textId="77777777" w:rsidR="00E638F0" w:rsidRDefault="00E638F0" w:rsidP="006B4562"/>
          <w:p w14:paraId="13F0D2B3" w14:textId="77777777" w:rsidR="00E638F0" w:rsidRDefault="00E638F0" w:rsidP="006B4562"/>
          <w:p w14:paraId="18CFC677" w14:textId="77777777" w:rsidR="00E638F0" w:rsidRPr="000355AA" w:rsidRDefault="00E638F0" w:rsidP="006B4562"/>
        </w:tc>
        <w:tc>
          <w:tcPr>
            <w:tcW w:w="3580" w:type="dxa"/>
          </w:tcPr>
          <w:p w14:paraId="75FD87DD" w14:textId="77777777" w:rsidR="00E638F0" w:rsidRPr="000355AA" w:rsidRDefault="00E638F0" w:rsidP="006B4562">
            <w:pPr>
              <w:rPr>
                <w:i/>
              </w:rPr>
            </w:pPr>
          </w:p>
          <w:p w14:paraId="1A5211D0" w14:textId="77777777" w:rsidR="00E638F0" w:rsidRDefault="00E638F0" w:rsidP="006B4562">
            <w:pPr>
              <w:ind w:firstLine="40"/>
            </w:pPr>
          </w:p>
          <w:p w14:paraId="59821B06" w14:textId="77777777" w:rsidR="00E638F0" w:rsidRDefault="00E638F0" w:rsidP="00E638F0">
            <w:pPr>
              <w:pStyle w:val="ListParagraph"/>
              <w:numPr>
                <w:ilvl w:val="0"/>
                <w:numId w:val="27"/>
              </w:numPr>
            </w:pPr>
            <w:r>
              <w:t>Impact on shared understanding from staff</w:t>
            </w:r>
          </w:p>
          <w:p w14:paraId="6F539370" w14:textId="77777777" w:rsidR="00E638F0" w:rsidRDefault="00E638F0" w:rsidP="006B4562"/>
          <w:p w14:paraId="744C1CDB" w14:textId="77777777" w:rsidR="00E638F0" w:rsidRDefault="00E638F0" w:rsidP="00E638F0">
            <w:pPr>
              <w:pStyle w:val="ListParagraph"/>
              <w:numPr>
                <w:ilvl w:val="0"/>
                <w:numId w:val="27"/>
              </w:numPr>
            </w:pPr>
            <w:r>
              <w:t>Impact on children being able to choose and access resources</w:t>
            </w:r>
          </w:p>
          <w:p w14:paraId="26FBF06D" w14:textId="77777777" w:rsidR="00E638F0" w:rsidRDefault="00E638F0" w:rsidP="006B4562"/>
          <w:p w14:paraId="2A434A9C" w14:textId="77777777" w:rsidR="00E638F0" w:rsidRDefault="00E638F0" w:rsidP="00E638F0">
            <w:pPr>
              <w:pStyle w:val="ListParagraph"/>
              <w:numPr>
                <w:ilvl w:val="0"/>
                <w:numId w:val="27"/>
              </w:numPr>
            </w:pPr>
            <w:r>
              <w:t xml:space="preserve">Impact of staff motivation for collective planning </w:t>
            </w:r>
          </w:p>
          <w:p w14:paraId="7292014F" w14:textId="77777777" w:rsidR="00E638F0" w:rsidRDefault="00E638F0" w:rsidP="006B4562"/>
          <w:p w14:paraId="66492E34" w14:textId="77777777" w:rsidR="00E638F0" w:rsidRDefault="00E638F0" w:rsidP="00E638F0">
            <w:pPr>
              <w:pStyle w:val="ListParagraph"/>
              <w:numPr>
                <w:ilvl w:val="0"/>
                <w:numId w:val="27"/>
              </w:numPr>
            </w:pPr>
            <w:r>
              <w:t>Deepened understanding of the socio-economic profile of our community</w:t>
            </w:r>
          </w:p>
          <w:p w14:paraId="207E807F" w14:textId="77777777" w:rsidR="00E638F0" w:rsidRDefault="00E638F0" w:rsidP="006B4562"/>
          <w:p w14:paraId="4785A057" w14:textId="77777777" w:rsidR="00E638F0" w:rsidRDefault="00E638F0" w:rsidP="006B4562"/>
          <w:p w14:paraId="6C6500F8" w14:textId="77777777" w:rsidR="00E638F0" w:rsidRPr="000355AA" w:rsidRDefault="00E638F0" w:rsidP="006B4562"/>
        </w:tc>
        <w:tc>
          <w:tcPr>
            <w:tcW w:w="3580" w:type="dxa"/>
          </w:tcPr>
          <w:p w14:paraId="79E3225A" w14:textId="77777777" w:rsidR="00E638F0" w:rsidRDefault="00E638F0" w:rsidP="006B4562"/>
          <w:p w14:paraId="19A9C511" w14:textId="77777777" w:rsidR="00E638F0" w:rsidRDefault="00E638F0" w:rsidP="006B4562"/>
          <w:p w14:paraId="20F9E615" w14:textId="77777777" w:rsidR="00E638F0" w:rsidRDefault="00E638F0" w:rsidP="00E638F0">
            <w:pPr>
              <w:pStyle w:val="ListParagraph"/>
              <w:numPr>
                <w:ilvl w:val="0"/>
                <w:numId w:val="27"/>
              </w:numPr>
            </w:pPr>
            <w:r>
              <w:t xml:space="preserve">Staff confidence before and after </w:t>
            </w:r>
          </w:p>
          <w:p w14:paraId="2DFC835B" w14:textId="77777777" w:rsidR="00E638F0" w:rsidRDefault="00E638F0" w:rsidP="006B4562"/>
          <w:p w14:paraId="4B47F7B9" w14:textId="77777777" w:rsidR="00E638F0" w:rsidRDefault="00E638F0" w:rsidP="00E638F0">
            <w:pPr>
              <w:pStyle w:val="ListParagraph"/>
              <w:numPr>
                <w:ilvl w:val="0"/>
                <w:numId w:val="27"/>
              </w:numPr>
            </w:pPr>
            <w:r>
              <w:t xml:space="preserve">Observations recorded in e-learning journals </w:t>
            </w:r>
          </w:p>
          <w:p w14:paraId="22F760DB" w14:textId="77777777" w:rsidR="00E638F0" w:rsidRDefault="00E638F0" w:rsidP="006B4562"/>
          <w:p w14:paraId="074B7393" w14:textId="77777777" w:rsidR="00E638F0" w:rsidRDefault="00E638F0" w:rsidP="00E638F0">
            <w:pPr>
              <w:pStyle w:val="ListParagraph"/>
              <w:numPr>
                <w:ilvl w:val="0"/>
                <w:numId w:val="27"/>
              </w:numPr>
            </w:pPr>
            <w:r>
              <w:t xml:space="preserve">Contribution of team evidenced in planning meetings. </w:t>
            </w:r>
          </w:p>
          <w:p w14:paraId="749D82D9" w14:textId="77777777" w:rsidR="00E638F0" w:rsidRDefault="00E638F0" w:rsidP="006B4562"/>
          <w:p w14:paraId="59B1C4BA" w14:textId="6BD0F741" w:rsidR="00E638F0" w:rsidRPr="000355AA" w:rsidRDefault="00E638F0" w:rsidP="000B588E">
            <w:pPr>
              <w:pStyle w:val="ListParagraph"/>
              <w:numPr>
                <w:ilvl w:val="0"/>
                <w:numId w:val="27"/>
              </w:numPr>
            </w:pPr>
            <w:r>
              <w:t>Forensic focus on extraordinary children (SIMD 1 and 2, PEF and care experiencing) in attendance, communication and achievement (participation)</w:t>
            </w:r>
          </w:p>
        </w:tc>
      </w:tr>
      <w:tr w:rsidR="00E638F0" w14:paraId="14EA0036" w14:textId="77777777" w:rsidTr="006B4562">
        <w:trPr>
          <w:trHeight w:val="3491"/>
        </w:trPr>
        <w:tc>
          <w:tcPr>
            <w:tcW w:w="3580" w:type="dxa"/>
            <w:tcBorders>
              <w:bottom w:val="single" w:sz="4" w:space="0" w:color="auto"/>
            </w:tcBorders>
          </w:tcPr>
          <w:p w14:paraId="6E0E7F80" w14:textId="77777777" w:rsidR="00E638F0" w:rsidRDefault="00E638F0" w:rsidP="006B4562">
            <w:pPr>
              <w:rPr>
                <w:b/>
              </w:rPr>
            </w:pPr>
            <w:r>
              <w:rPr>
                <w:b/>
              </w:rPr>
              <w:t>Medium  (October – January 2019)</w:t>
            </w:r>
          </w:p>
          <w:p w14:paraId="3D3E3814" w14:textId="77777777" w:rsidR="00E638F0" w:rsidRDefault="00E638F0" w:rsidP="006B4562">
            <w:pPr>
              <w:rPr>
                <w:b/>
              </w:rPr>
            </w:pPr>
          </w:p>
          <w:p w14:paraId="16FA245F" w14:textId="77777777" w:rsidR="00E638F0" w:rsidRDefault="00E638F0" w:rsidP="00E638F0">
            <w:pPr>
              <w:pStyle w:val="ListParagraph"/>
              <w:numPr>
                <w:ilvl w:val="0"/>
                <w:numId w:val="25"/>
              </w:numPr>
            </w:pPr>
            <w:r>
              <w:t>All educators will self evaluate with the Expectations.</w:t>
            </w:r>
          </w:p>
          <w:p w14:paraId="15520078" w14:textId="77777777" w:rsidR="00E638F0" w:rsidRDefault="00E638F0" w:rsidP="006B4562"/>
          <w:p w14:paraId="05E8B8AA" w14:textId="77777777" w:rsidR="00E638F0" w:rsidRDefault="00E638F0" w:rsidP="00E638F0">
            <w:pPr>
              <w:pStyle w:val="ListParagraph"/>
              <w:numPr>
                <w:ilvl w:val="0"/>
                <w:numId w:val="25"/>
              </w:numPr>
            </w:pPr>
            <w:r>
              <w:t xml:space="preserve">Environments and planning will reflect children’s interests </w:t>
            </w:r>
          </w:p>
          <w:p w14:paraId="4C0106A8" w14:textId="77777777" w:rsidR="00E638F0" w:rsidRDefault="00E638F0" w:rsidP="006B4562"/>
          <w:p w14:paraId="5E693E03" w14:textId="77777777" w:rsidR="00E638F0" w:rsidRPr="009B7AC1" w:rsidRDefault="00E638F0" w:rsidP="00E638F0">
            <w:pPr>
              <w:pStyle w:val="ListParagraph"/>
              <w:numPr>
                <w:ilvl w:val="0"/>
                <w:numId w:val="25"/>
              </w:numPr>
              <w:rPr>
                <w:b/>
              </w:rPr>
            </w:pPr>
            <w:r>
              <w:t>Families and children will contribute to the planning (intended learning)</w:t>
            </w:r>
          </w:p>
          <w:p w14:paraId="067CD0E9" w14:textId="77777777" w:rsidR="00E638F0" w:rsidRPr="009B7AC1" w:rsidRDefault="00E638F0" w:rsidP="006B4562"/>
          <w:p w14:paraId="7D67299F" w14:textId="77777777" w:rsidR="00E638F0" w:rsidRPr="00EA24A0" w:rsidRDefault="00E638F0" w:rsidP="00E638F0">
            <w:pPr>
              <w:pStyle w:val="ListParagraph"/>
              <w:numPr>
                <w:ilvl w:val="0"/>
                <w:numId w:val="24"/>
              </w:numPr>
            </w:pPr>
            <w:r w:rsidRPr="009B7AC1">
              <w:t>Next steps will be shared on e-learning journals</w:t>
            </w:r>
            <w:r>
              <w:t xml:space="preserve"> Professional Learning planned to exemplify good practice on feedback </w:t>
            </w:r>
            <w:r w:rsidRPr="00EA24A0">
              <w:rPr>
                <w:b/>
              </w:rPr>
              <w:t xml:space="preserve"> </w:t>
            </w:r>
          </w:p>
        </w:tc>
        <w:tc>
          <w:tcPr>
            <w:tcW w:w="3580" w:type="dxa"/>
          </w:tcPr>
          <w:p w14:paraId="79B4B4B1" w14:textId="77777777" w:rsidR="00E638F0" w:rsidRPr="000355AA" w:rsidRDefault="00E638F0" w:rsidP="006B4562">
            <w:pPr>
              <w:rPr>
                <w:i/>
              </w:rPr>
            </w:pPr>
            <w:r>
              <w:rPr>
                <w:i/>
              </w:rPr>
              <w:t>Impact to be co-constructed with nursery team October 2018</w:t>
            </w:r>
          </w:p>
          <w:p w14:paraId="2484D4C7" w14:textId="77777777" w:rsidR="00E638F0" w:rsidRPr="000355AA" w:rsidRDefault="00E638F0" w:rsidP="006B4562">
            <w:r>
              <w:t xml:space="preserve"> </w:t>
            </w:r>
          </w:p>
        </w:tc>
        <w:tc>
          <w:tcPr>
            <w:tcW w:w="3580" w:type="dxa"/>
          </w:tcPr>
          <w:p w14:paraId="16E38E1E" w14:textId="77777777" w:rsidR="00E638F0" w:rsidRPr="000355AA" w:rsidRDefault="00E638F0" w:rsidP="006B4562">
            <w:pPr>
              <w:rPr>
                <w:i/>
              </w:rPr>
            </w:pPr>
            <w:r>
              <w:rPr>
                <w:i/>
              </w:rPr>
              <w:t>Measures to be co-constructed with nursery team October 2018</w:t>
            </w:r>
          </w:p>
          <w:p w14:paraId="32CFD4BD" w14:textId="77777777" w:rsidR="00E638F0" w:rsidRDefault="00E638F0" w:rsidP="006B4562"/>
          <w:p w14:paraId="6A212735" w14:textId="77777777" w:rsidR="00E638F0" w:rsidRPr="00357604" w:rsidRDefault="00E638F0" w:rsidP="006B4562">
            <w:r>
              <w:t xml:space="preserve"> </w:t>
            </w:r>
          </w:p>
        </w:tc>
      </w:tr>
      <w:tr w:rsidR="00E638F0" w14:paraId="41DB6404" w14:textId="77777777" w:rsidTr="000B588E">
        <w:trPr>
          <w:trHeight w:val="2756"/>
        </w:trPr>
        <w:tc>
          <w:tcPr>
            <w:tcW w:w="3580" w:type="dxa"/>
            <w:tcBorders>
              <w:bottom w:val="single" w:sz="4" w:space="0" w:color="auto"/>
            </w:tcBorders>
          </w:tcPr>
          <w:p w14:paraId="7016D6EE" w14:textId="77777777" w:rsidR="00E638F0" w:rsidRDefault="00E638F0" w:rsidP="006B4562">
            <w:pPr>
              <w:rPr>
                <w:b/>
              </w:rPr>
            </w:pPr>
            <w:r>
              <w:rPr>
                <w:b/>
              </w:rPr>
              <w:t>Long  ( Jan 2019 – August 2019)</w:t>
            </w:r>
          </w:p>
          <w:p w14:paraId="374054F5" w14:textId="77777777" w:rsidR="00E638F0" w:rsidRDefault="00E638F0" w:rsidP="006B4562">
            <w:pPr>
              <w:rPr>
                <w:b/>
              </w:rPr>
            </w:pPr>
          </w:p>
          <w:p w14:paraId="3A081571" w14:textId="77777777" w:rsidR="00E638F0" w:rsidRDefault="00E638F0" w:rsidP="00E638F0">
            <w:pPr>
              <w:pStyle w:val="ListParagraph"/>
              <w:numPr>
                <w:ilvl w:val="0"/>
                <w:numId w:val="26"/>
              </w:numPr>
            </w:pPr>
            <w:r>
              <w:t xml:space="preserve">All educators will benefit from a policy of expectations </w:t>
            </w:r>
          </w:p>
          <w:p w14:paraId="632B731B" w14:textId="77777777" w:rsidR="00E638F0" w:rsidRDefault="00E638F0" w:rsidP="00E638F0">
            <w:pPr>
              <w:pStyle w:val="ListParagraph"/>
              <w:numPr>
                <w:ilvl w:val="0"/>
                <w:numId w:val="26"/>
              </w:numPr>
            </w:pPr>
            <w:r>
              <w:t>Environment will be changed regularly</w:t>
            </w:r>
          </w:p>
          <w:p w14:paraId="14EBB199" w14:textId="77777777" w:rsidR="00E638F0" w:rsidRDefault="00E638F0" w:rsidP="00E638F0">
            <w:pPr>
              <w:pStyle w:val="ListParagraph"/>
              <w:numPr>
                <w:ilvl w:val="0"/>
                <w:numId w:val="26"/>
              </w:numPr>
            </w:pPr>
            <w:r>
              <w:t>Assessment/benchmarking  will be integral to planning</w:t>
            </w:r>
          </w:p>
          <w:p w14:paraId="4C27F839" w14:textId="748F059C" w:rsidR="00E638F0" w:rsidRDefault="00E638F0" w:rsidP="006B4562">
            <w:pPr>
              <w:pStyle w:val="ListParagraph"/>
              <w:numPr>
                <w:ilvl w:val="0"/>
                <w:numId w:val="26"/>
              </w:numPr>
            </w:pPr>
            <w:r>
              <w:t xml:space="preserve">Next steps will be discussed with families </w:t>
            </w:r>
          </w:p>
        </w:tc>
        <w:tc>
          <w:tcPr>
            <w:tcW w:w="3580" w:type="dxa"/>
            <w:tcBorders>
              <w:bottom w:val="single" w:sz="4" w:space="0" w:color="auto"/>
            </w:tcBorders>
          </w:tcPr>
          <w:p w14:paraId="346A9293" w14:textId="77777777" w:rsidR="00E638F0" w:rsidRDefault="00E638F0" w:rsidP="006B4562">
            <w:pPr>
              <w:rPr>
                <w:i/>
              </w:rPr>
            </w:pPr>
          </w:p>
          <w:p w14:paraId="7785F282" w14:textId="77777777" w:rsidR="00E638F0" w:rsidRPr="000355AA" w:rsidRDefault="00E638F0" w:rsidP="006B4562">
            <w:pPr>
              <w:rPr>
                <w:i/>
              </w:rPr>
            </w:pPr>
            <w:r>
              <w:rPr>
                <w:i/>
              </w:rPr>
              <w:t>Impact to be co-constructed with nursery team October 2018</w:t>
            </w:r>
          </w:p>
          <w:p w14:paraId="0E972607" w14:textId="77777777" w:rsidR="00E638F0" w:rsidRPr="004E7DE0" w:rsidRDefault="00E638F0" w:rsidP="006B4562"/>
        </w:tc>
        <w:tc>
          <w:tcPr>
            <w:tcW w:w="3580" w:type="dxa"/>
            <w:tcBorders>
              <w:bottom w:val="single" w:sz="4" w:space="0" w:color="auto"/>
            </w:tcBorders>
          </w:tcPr>
          <w:p w14:paraId="579A8759" w14:textId="77777777" w:rsidR="00E638F0" w:rsidRDefault="00E638F0" w:rsidP="006B4562">
            <w:pPr>
              <w:rPr>
                <w:i/>
                <w:color w:val="0070C0"/>
              </w:rPr>
            </w:pPr>
          </w:p>
          <w:p w14:paraId="5E4752FF" w14:textId="77777777" w:rsidR="00E638F0" w:rsidRPr="000355AA" w:rsidRDefault="00E638F0" w:rsidP="006B4562">
            <w:pPr>
              <w:rPr>
                <w:i/>
              </w:rPr>
            </w:pPr>
            <w:r>
              <w:rPr>
                <w:i/>
              </w:rPr>
              <w:t>Measures to be co-constructed with nursery team October 2018</w:t>
            </w:r>
          </w:p>
          <w:p w14:paraId="7147EF87" w14:textId="77777777" w:rsidR="00E638F0" w:rsidRPr="004E7DE0" w:rsidRDefault="00E638F0" w:rsidP="006B4562"/>
          <w:p w14:paraId="6FBD07A6" w14:textId="77777777" w:rsidR="00E638F0" w:rsidRPr="004E7DE0" w:rsidRDefault="00E638F0" w:rsidP="006B4562"/>
        </w:tc>
      </w:tr>
    </w:tbl>
    <w:p w14:paraId="1898B8E9" w14:textId="77777777" w:rsidR="00E638F0" w:rsidRDefault="00E638F0" w:rsidP="00E638F0"/>
    <w:tbl>
      <w:tblPr>
        <w:tblStyle w:val="TableGrid"/>
        <w:tblW w:w="0" w:type="auto"/>
        <w:tblLook w:val="04A0" w:firstRow="1" w:lastRow="0" w:firstColumn="1" w:lastColumn="0" w:noHBand="0" w:noVBand="1"/>
      </w:tblPr>
      <w:tblGrid>
        <w:gridCol w:w="5341"/>
        <w:gridCol w:w="5341"/>
      </w:tblGrid>
      <w:tr w:rsidR="00E638F0" w14:paraId="7A709121" w14:textId="77777777" w:rsidTr="000B588E">
        <w:tc>
          <w:tcPr>
            <w:tcW w:w="5341" w:type="dxa"/>
            <w:shd w:val="clear" w:color="auto" w:fill="B8CCE4" w:themeFill="accent1" w:themeFillTint="66"/>
          </w:tcPr>
          <w:p w14:paraId="35FA72C0" w14:textId="77777777" w:rsidR="00E638F0" w:rsidRPr="007860BE" w:rsidRDefault="00E638F0" w:rsidP="006B4562">
            <w:pPr>
              <w:rPr>
                <w:b/>
              </w:rPr>
            </w:pPr>
            <w:r w:rsidRPr="007860BE">
              <w:rPr>
                <w:b/>
              </w:rPr>
              <w:t>CHALLENGES</w:t>
            </w:r>
            <w:r>
              <w:rPr>
                <w:b/>
              </w:rPr>
              <w:t xml:space="preserve"> (what might hinder success?)</w:t>
            </w:r>
          </w:p>
        </w:tc>
        <w:tc>
          <w:tcPr>
            <w:tcW w:w="5341" w:type="dxa"/>
            <w:shd w:val="clear" w:color="auto" w:fill="B8CCE4" w:themeFill="accent1" w:themeFillTint="66"/>
          </w:tcPr>
          <w:p w14:paraId="6410FAC0" w14:textId="77777777" w:rsidR="00E638F0" w:rsidRPr="007860BE" w:rsidRDefault="00E638F0" w:rsidP="006B4562">
            <w:pPr>
              <w:rPr>
                <w:b/>
              </w:rPr>
            </w:pPr>
            <w:r w:rsidRPr="007860BE">
              <w:rPr>
                <w:b/>
              </w:rPr>
              <w:t>SOLUTIONS</w:t>
            </w:r>
            <w:r>
              <w:rPr>
                <w:b/>
              </w:rPr>
              <w:t xml:space="preserve"> </w:t>
            </w:r>
          </w:p>
        </w:tc>
      </w:tr>
      <w:tr w:rsidR="00E638F0" w14:paraId="430A7C27" w14:textId="77777777" w:rsidTr="006B4562">
        <w:tc>
          <w:tcPr>
            <w:tcW w:w="5341" w:type="dxa"/>
          </w:tcPr>
          <w:p w14:paraId="4B7CA915" w14:textId="77777777" w:rsidR="00E638F0" w:rsidRDefault="00E638F0" w:rsidP="006B4562"/>
          <w:p w14:paraId="444CA863" w14:textId="2DD73672" w:rsidR="00E638F0" w:rsidRDefault="00E638F0" w:rsidP="006B4562">
            <w:r>
              <w:t xml:space="preserve">Changing context of the nursery </w:t>
            </w:r>
          </w:p>
          <w:p w14:paraId="4BE4BB53" w14:textId="77777777" w:rsidR="00E638F0" w:rsidRDefault="00E638F0" w:rsidP="006B4562"/>
        </w:tc>
        <w:tc>
          <w:tcPr>
            <w:tcW w:w="5341" w:type="dxa"/>
          </w:tcPr>
          <w:p w14:paraId="20F3456F" w14:textId="77777777" w:rsidR="00E638F0" w:rsidRDefault="00E638F0" w:rsidP="006B4562"/>
          <w:p w14:paraId="2FBB647A" w14:textId="77777777" w:rsidR="00E638F0" w:rsidRDefault="00E638F0" w:rsidP="006B4562">
            <w:r>
              <w:t>Shared vision and values</w:t>
            </w:r>
          </w:p>
        </w:tc>
      </w:tr>
    </w:tbl>
    <w:p w14:paraId="62409DDD" w14:textId="77777777" w:rsidR="00E638F0" w:rsidRDefault="00E638F0" w:rsidP="00E638F0"/>
    <w:p w14:paraId="63F5071E" w14:textId="77777777" w:rsidR="00E638F0" w:rsidRDefault="00E638F0" w:rsidP="00E638F0"/>
    <w:p w14:paraId="4A1EEFF3" w14:textId="77777777" w:rsidR="00E638F0" w:rsidRDefault="00E638F0" w:rsidP="00E638F0"/>
    <w:p w14:paraId="1FE82641" w14:textId="77777777" w:rsidR="00E638F0" w:rsidRDefault="00E638F0" w:rsidP="00E638F0"/>
    <w:p w14:paraId="2D421AFA" w14:textId="77777777" w:rsidR="007B475C" w:rsidRDefault="007B475C"/>
    <w:sectPr w:rsidR="007B475C" w:rsidSect="0018761F">
      <w:footerReference w:type="default" r:id="rId1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10B3C" w14:textId="77777777" w:rsidR="00D6108B" w:rsidRDefault="00D6108B" w:rsidP="0018761F">
      <w:pPr>
        <w:spacing w:after="0" w:line="240" w:lineRule="auto"/>
      </w:pPr>
      <w:r>
        <w:separator/>
      </w:r>
    </w:p>
  </w:endnote>
  <w:endnote w:type="continuationSeparator" w:id="0">
    <w:p w14:paraId="646FA4C6" w14:textId="77777777" w:rsidR="00D6108B" w:rsidRDefault="00D6108B" w:rsidP="0018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237438"/>
      <w:docPartObj>
        <w:docPartGallery w:val="Page Numbers (Bottom of Page)"/>
        <w:docPartUnique/>
      </w:docPartObj>
    </w:sdtPr>
    <w:sdtEndPr>
      <w:rPr>
        <w:noProof/>
      </w:rPr>
    </w:sdtEndPr>
    <w:sdtContent>
      <w:p w14:paraId="4FE04329" w14:textId="0946223D" w:rsidR="0018761F" w:rsidRDefault="0018761F">
        <w:pPr>
          <w:pStyle w:val="Footer"/>
          <w:jc w:val="right"/>
        </w:pPr>
        <w:r>
          <w:fldChar w:fldCharType="begin"/>
        </w:r>
        <w:r>
          <w:instrText xml:space="preserve"> PAGE   \* MERGEFORMAT </w:instrText>
        </w:r>
        <w:r>
          <w:fldChar w:fldCharType="separate"/>
        </w:r>
        <w:r w:rsidR="006375F7">
          <w:rPr>
            <w:noProof/>
          </w:rPr>
          <w:t>1</w:t>
        </w:r>
        <w:r>
          <w:rPr>
            <w:noProof/>
          </w:rPr>
          <w:fldChar w:fldCharType="end"/>
        </w:r>
      </w:p>
    </w:sdtContent>
  </w:sdt>
  <w:p w14:paraId="01FFD018" w14:textId="77777777" w:rsidR="0018761F" w:rsidRDefault="00187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31C00" w14:textId="77777777" w:rsidR="00D6108B" w:rsidRDefault="00D6108B" w:rsidP="0018761F">
      <w:pPr>
        <w:spacing w:after="0" w:line="240" w:lineRule="auto"/>
      </w:pPr>
      <w:r>
        <w:separator/>
      </w:r>
    </w:p>
  </w:footnote>
  <w:footnote w:type="continuationSeparator" w:id="0">
    <w:p w14:paraId="717089F6" w14:textId="77777777" w:rsidR="00D6108B" w:rsidRDefault="00D6108B" w:rsidP="00187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B6B"/>
    <w:multiLevelType w:val="hybridMultilevel"/>
    <w:tmpl w:val="698C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D64EA"/>
    <w:multiLevelType w:val="hybridMultilevel"/>
    <w:tmpl w:val="456E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51A91"/>
    <w:multiLevelType w:val="hybridMultilevel"/>
    <w:tmpl w:val="71EA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23C71"/>
    <w:multiLevelType w:val="hybridMultilevel"/>
    <w:tmpl w:val="DBA6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52D47"/>
    <w:multiLevelType w:val="hybridMultilevel"/>
    <w:tmpl w:val="A10E4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36916"/>
    <w:multiLevelType w:val="hybridMultilevel"/>
    <w:tmpl w:val="D3BE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46DDF"/>
    <w:multiLevelType w:val="hybridMultilevel"/>
    <w:tmpl w:val="C596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04992"/>
    <w:multiLevelType w:val="hybridMultilevel"/>
    <w:tmpl w:val="81263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B57237"/>
    <w:multiLevelType w:val="hybridMultilevel"/>
    <w:tmpl w:val="D566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F12C5"/>
    <w:multiLevelType w:val="hybridMultilevel"/>
    <w:tmpl w:val="7C5A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10DB2"/>
    <w:multiLevelType w:val="hybridMultilevel"/>
    <w:tmpl w:val="0F12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A5E08"/>
    <w:multiLevelType w:val="hybridMultilevel"/>
    <w:tmpl w:val="3F3A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47E0B"/>
    <w:multiLevelType w:val="hybridMultilevel"/>
    <w:tmpl w:val="7170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C5BC6"/>
    <w:multiLevelType w:val="hybridMultilevel"/>
    <w:tmpl w:val="08BE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33C8C"/>
    <w:multiLevelType w:val="hybridMultilevel"/>
    <w:tmpl w:val="0BB47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EE46A6"/>
    <w:multiLevelType w:val="hybridMultilevel"/>
    <w:tmpl w:val="119610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F180779"/>
    <w:multiLevelType w:val="hybridMultilevel"/>
    <w:tmpl w:val="5E10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46DC1"/>
    <w:multiLevelType w:val="hybridMultilevel"/>
    <w:tmpl w:val="84DA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D194C"/>
    <w:multiLevelType w:val="hybridMultilevel"/>
    <w:tmpl w:val="38A4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66FDC"/>
    <w:multiLevelType w:val="hybridMultilevel"/>
    <w:tmpl w:val="5160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59644A"/>
    <w:multiLevelType w:val="hybridMultilevel"/>
    <w:tmpl w:val="4E4A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46D6C"/>
    <w:multiLevelType w:val="hybridMultilevel"/>
    <w:tmpl w:val="2BD4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34B9A"/>
    <w:multiLevelType w:val="hybridMultilevel"/>
    <w:tmpl w:val="4390811C"/>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3" w15:restartNumberingAfterBreak="0">
    <w:nsid w:val="69010BDB"/>
    <w:multiLevelType w:val="hybridMultilevel"/>
    <w:tmpl w:val="030AD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50DAF"/>
    <w:multiLevelType w:val="hybridMultilevel"/>
    <w:tmpl w:val="4CBAD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C55F31"/>
    <w:multiLevelType w:val="hybridMultilevel"/>
    <w:tmpl w:val="37FE5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491898"/>
    <w:multiLevelType w:val="hybridMultilevel"/>
    <w:tmpl w:val="A7200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D6047A"/>
    <w:multiLevelType w:val="hybridMultilevel"/>
    <w:tmpl w:val="EE164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7"/>
  </w:num>
  <w:num w:numId="3">
    <w:abstractNumId w:val="4"/>
  </w:num>
  <w:num w:numId="4">
    <w:abstractNumId w:val="12"/>
  </w:num>
  <w:num w:numId="5">
    <w:abstractNumId w:val="24"/>
  </w:num>
  <w:num w:numId="6">
    <w:abstractNumId w:val="2"/>
  </w:num>
  <w:num w:numId="7">
    <w:abstractNumId w:val="3"/>
  </w:num>
  <w:num w:numId="8">
    <w:abstractNumId w:val="19"/>
  </w:num>
  <w:num w:numId="9">
    <w:abstractNumId w:val="25"/>
  </w:num>
  <w:num w:numId="10">
    <w:abstractNumId w:val="14"/>
  </w:num>
  <w:num w:numId="11">
    <w:abstractNumId w:val="9"/>
  </w:num>
  <w:num w:numId="12">
    <w:abstractNumId w:val="5"/>
  </w:num>
  <w:num w:numId="13">
    <w:abstractNumId w:val="27"/>
  </w:num>
  <w:num w:numId="14">
    <w:abstractNumId w:val="11"/>
  </w:num>
  <w:num w:numId="15">
    <w:abstractNumId w:val="0"/>
  </w:num>
  <w:num w:numId="16">
    <w:abstractNumId w:val="22"/>
  </w:num>
  <w:num w:numId="17">
    <w:abstractNumId w:val="15"/>
  </w:num>
  <w:num w:numId="18">
    <w:abstractNumId w:val="13"/>
  </w:num>
  <w:num w:numId="19">
    <w:abstractNumId w:val="16"/>
  </w:num>
  <w:num w:numId="20">
    <w:abstractNumId w:val="18"/>
  </w:num>
  <w:num w:numId="21">
    <w:abstractNumId w:val="10"/>
  </w:num>
  <w:num w:numId="22">
    <w:abstractNumId w:val="17"/>
  </w:num>
  <w:num w:numId="23">
    <w:abstractNumId w:val="6"/>
  </w:num>
  <w:num w:numId="24">
    <w:abstractNumId w:val="20"/>
  </w:num>
  <w:num w:numId="25">
    <w:abstractNumId w:val="8"/>
  </w:num>
  <w:num w:numId="26">
    <w:abstractNumId w:val="23"/>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11"/>
    <w:rsid w:val="00012F7C"/>
    <w:rsid w:val="00090199"/>
    <w:rsid w:val="000A6562"/>
    <w:rsid w:val="000B588E"/>
    <w:rsid w:val="000E647E"/>
    <w:rsid w:val="00127AB7"/>
    <w:rsid w:val="001825D3"/>
    <w:rsid w:val="0018761F"/>
    <w:rsid w:val="001A7328"/>
    <w:rsid w:val="001B3FF1"/>
    <w:rsid w:val="001E534A"/>
    <w:rsid w:val="002521A8"/>
    <w:rsid w:val="0026474A"/>
    <w:rsid w:val="00296153"/>
    <w:rsid w:val="002A5CE7"/>
    <w:rsid w:val="0031766B"/>
    <w:rsid w:val="003402D4"/>
    <w:rsid w:val="00357604"/>
    <w:rsid w:val="00374166"/>
    <w:rsid w:val="00386624"/>
    <w:rsid w:val="00387FA5"/>
    <w:rsid w:val="003C1AEA"/>
    <w:rsid w:val="004309F7"/>
    <w:rsid w:val="00457A1A"/>
    <w:rsid w:val="00485A28"/>
    <w:rsid w:val="004C2D67"/>
    <w:rsid w:val="00566841"/>
    <w:rsid w:val="005D1861"/>
    <w:rsid w:val="00626CE8"/>
    <w:rsid w:val="006375F7"/>
    <w:rsid w:val="0068558A"/>
    <w:rsid w:val="006A708C"/>
    <w:rsid w:val="006B53A4"/>
    <w:rsid w:val="00765CFF"/>
    <w:rsid w:val="00773B0A"/>
    <w:rsid w:val="007860BE"/>
    <w:rsid w:val="007B475C"/>
    <w:rsid w:val="007C0509"/>
    <w:rsid w:val="007F4280"/>
    <w:rsid w:val="008106B0"/>
    <w:rsid w:val="00850625"/>
    <w:rsid w:val="00855C36"/>
    <w:rsid w:val="00871FBE"/>
    <w:rsid w:val="00915DD4"/>
    <w:rsid w:val="00916215"/>
    <w:rsid w:val="00933F10"/>
    <w:rsid w:val="009444E3"/>
    <w:rsid w:val="00971738"/>
    <w:rsid w:val="009A70D6"/>
    <w:rsid w:val="00A51A66"/>
    <w:rsid w:val="00A7485B"/>
    <w:rsid w:val="00AA5EAA"/>
    <w:rsid w:val="00AC65C5"/>
    <w:rsid w:val="00AD0C26"/>
    <w:rsid w:val="00B12E16"/>
    <w:rsid w:val="00B4356A"/>
    <w:rsid w:val="00B53F55"/>
    <w:rsid w:val="00B56415"/>
    <w:rsid w:val="00B621C7"/>
    <w:rsid w:val="00C706DB"/>
    <w:rsid w:val="00C93703"/>
    <w:rsid w:val="00CD4042"/>
    <w:rsid w:val="00CD5D46"/>
    <w:rsid w:val="00D403DA"/>
    <w:rsid w:val="00D520D1"/>
    <w:rsid w:val="00D6108B"/>
    <w:rsid w:val="00D704A2"/>
    <w:rsid w:val="00D74B2C"/>
    <w:rsid w:val="00DE6989"/>
    <w:rsid w:val="00DF0DF0"/>
    <w:rsid w:val="00DF197F"/>
    <w:rsid w:val="00E21D8A"/>
    <w:rsid w:val="00E326FB"/>
    <w:rsid w:val="00E435E9"/>
    <w:rsid w:val="00E465F6"/>
    <w:rsid w:val="00E638F0"/>
    <w:rsid w:val="00EA7AAE"/>
    <w:rsid w:val="00ED03E5"/>
    <w:rsid w:val="00ED5058"/>
    <w:rsid w:val="00F12411"/>
    <w:rsid w:val="00F47EED"/>
    <w:rsid w:val="00F54827"/>
    <w:rsid w:val="00F7439A"/>
    <w:rsid w:val="00FD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4815"/>
  <w15:docId w15:val="{8AEC39E8-3102-4A0C-B89A-6107E488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411"/>
    <w:pPr>
      <w:ind w:left="720"/>
      <w:contextualSpacing/>
    </w:pPr>
  </w:style>
  <w:style w:type="character" w:styleId="CommentReference">
    <w:name w:val="annotation reference"/>
    <w:basedOn w:val="DefaultParagraphFont"/>
    <w:uiPriority w:val="99"/>
    <w:semiHidden/>
    <w:unhideWhenUsed/>
    <w:rsid w:val="00A51A66"/>
    <w:rPr>
      <w:sz w:val="16"/>
      <w:szCs w:val="16"/>
    </w:rPr>
  </w:style>
  <w:style w:type="paragraph" w:styleId="CommentText">
    <w:name w:val="annotation text"/>
    <w:basedOn w:val="Normal"/>
    <w:link w:val="CommentTextChar"/>
    <w:uiPriority w:val="99"/>
    <w:semiHidden/>
    <w:unhideWhenUsed/>
    <w:rsid w:val="00A51A66"/>
    <w:pPr>
      <w:spacing w:line="240" w:lineRule="auto"/>
    </w:pPr>
    <w:rPr>
      <w:sz w:val="20"/>
      <w:szCs w:val="20"/>
    </w:rPr>
  </w:style>
  <w:style w:type="character" w:customStyle="1" w:styleId="CommentTextChar">
    <w:name w:val="Comment Text Char"/>
    <w:basedOn w:val="DefaultParagraphFont"/>
    <w:link w:val="CommentText"/>
    <w:uiPriority w:val="99"/>
    <w:semiHidden/>
    <w:rsid w:val="00A51A66"/>
    <w:rPr>
      <w:sz w:val="20"/>
      <w:szCs w:val="20"/>
    </w:rPr>
  </w:style>
  <w:style w:type="paragraph" w:styleId="CommentSubject">
    <w:name w:val="annotation subject"/>
    <w:basedOn w:val="CommentText"/>
    <w:next w:val="CommentText"/>
    <w:link w:val="CommentSubjectChar"/>
    <w:uiPriority w:val="99"/>
    <w:semiHidden/>
    <w:unhideWhenUsed/>
    <w:rsid w:val="00A51A66"/>
    <w:rPr>
      <w:b/>
      <w:bCs/>
    </w:rPr>
  </w:style>
  <w:style w:type="character" w:customStyle="1" w:styleId="CommentSubjectChar">
    <w:name w:val="Comment Subject Char"/>
    <w:basedOn w:val="CommentTextChar"/>
    <w:link w:val="CommentSubject"/>
    <w:uiPriority w:val="99"/>
    <w:semiHidden/>
    <w:rsid w:val="00A51A66"/>
    <w:rPr>
      <w:b/>
      <w:bCs/>
      <w:sz w:val="20"/>
      <w:szCs w:val="20"/>
    </w:rPr>
  </w:style>
  <w:style w:type="paragraph" w:styleId="BalloonText">
    <w:name w:val="Balloon Text"/>
    <w:basedOn w:val="Normal"/>
    <w:link w:val="BalloonTextChar"/>
    <w:uiPriority w:val="99"/>
    <w:semiHidden/>
    <w:unhideWhenUsed/>
    <w:rsid w:val="00A5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66"/>
    <w:rPr>
      <w:rFonts w:ascii="Tahoma" w:hAnsi="Tahoma" w:cs="Tahoma"/>
      <w:sz w:val="16"/>
      <w:szCs w:val="16"/>
    </w:rPr>
  </w:style>
  <w:style w:type="paragraph" w:styleId="NoSpacing">
    <w:name w:val="No Spacing"/>
    <w:link w:val="NoSpacingChar"/>
    <w:uiPriority w:val="1"/>
    <w:qFormat/>
    <w:rsid w:val="00626CE8"/>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26CE8"/>
    <w:rPr>
      <w:rFonts w:eastAsiaTheme="minorEastAsia"/>
      <w:lang w:val="en-US" w:eastAsia="zh-CN"/>
    </w:rPr>
  </w:style>
  <w:style w:type="paragraph" w:styleId="Header">
    <w:name w:val="header"/>
    <w:basedOn w:val="Normal"/>
    <w:link w:val="HeaderChar"/>
    <w:uiPriority w:val="99"/>
    <w:unhideWhenUsed/>
    <w:rsid w:val="0018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1F"/>
  </w:style>
  <w:style w:type="paragraph" w:styleId="Footer">
    <w:name w:val="footer"/>
    <w:basedOn w:val="Normal"/>
    <w:link w:val="FooterChar"/>
    <w:uiPriority w:val="99"/>
    <w:unhideWhenUsed/>
    <w:rsid w:val="0018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1F"/>
  </w:style>
  <w:style w:type="paragraph" w:styleId="NormalWeb">
    <w:name w:val="Normal (Web)"/>
    <w:basedOn w:val="Normal"/>
    <w:uiPriority w:val="99"/>
    <w:semiHidden/>
    <w:unhideWhenUsed/>
    <w:rsid w:val="001E53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6285C9-4C2C-44B4-8DF5-0B2C6570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2564</Words>
  <Characters>14618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School Improvement Plan 2018-19</vt:lpstr>
    </vt:vector>
  </TitlesOfParts>
  <Company>Clackmannanshire Council</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2018-19</dc:title>
  <dc:subject>Priority :</dc:subject>
  <dc:creator>Clackmannan primary school</dc:creator>
  <cp:lastModifiedBy>Gaynor Westland</cp:lastModifiedBy>
  <cp:revision>2</cp:revision>
  <cp:lastPrinted>2018-10-04T11:44:00Z</cp:lastPrinted>
  <dcterms:created xsi:type="dcterms:W3CDTF">2018-10-09T13:22:00Z</dcterms:created>
  <dcterms:modified xsi:type="dcterms:W3CDTF">2018-10-09T13:22:00Z</dcterms:modified>
</cp:coreProperties>
</file>