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814E68">
      <w:bookmarkStart w:id="0" w:name="_GoBack"/>
      <w:bookmarkEnd w:id="0"/>
      <w:r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posOffset>7508875</wp:posOffset>
            </wp:positionH>
            <wp:positionV relativeFrom="paragraph">
              <wp:posOffset>-495300</wp:posOffset>
            </wp:positionV>
            <wp:extent cx="1924050" cy="514350"/>
            <wp:effectExtent l="0" t="0" r="635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posOffset>-514350</wp:posOffset>
            </wp:positionH>
            <wp:positionV relativeFrom="margin">
              <wp:posOffset>-657225</wp:posOffset>
            </wp:positionV>
            <wp:extent cx="1651000" cy="832485"/>
            <wp:effectExtent l="0" t="0" r="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814E68" w:rsidRPr="00D27230" w:rsidRDefault="00814E68" w:rsidP="00A95896">
      <w:pPr>
        <w:ind w:firstLine="720"/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tbl>
      <w:tblPr>
        <w:tblStyle w:val="TableGrid"/>
        <w:tblpPr w:leftFromText="181" w:rightFromText="181" w:vertAnchor="text" w:horzAnchor="page" w:tblpX="509" w:tblpY="-717"/>
        <w:tblOverlap w:val="never"/>
        <w:tblW w:w="15892" w:type="dxa"/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3261"/>
        <w:gridCol w:w="3402"/>
        <w:gridCol w:w="3543"/>
        <w:gridCol w:w="3303"/>
        <w:gridCol w:w="7"/>
      </w:tblGrid>
      <w:tr w:rsidR="00477524" w:rsidRPr="0004423A" w:rsidTr="00EA400B">
        <w:trPr>
          <w:gridAfter w:val="1"/>
          <w:wAfter w:w="7" w:type="dxa"/>
          <w:trHeight w:val="970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477524" w:rsidRPr="00547D00" w:rsidRDefault="00477524" w:rsidP="00E774F9">
            <w:pPr>
              <w:pStyle w:val="NoSpacing"/>
              <w:framePr w:hSpace="0" w:wrap="auto" w:vAnchor="margin" w:hAnchor="text" w:xAlign="left" w:yAlign="inline"/>
              <w:suppressOverlap w:val="0"/>
              <w:rPr>
                <w:noProof/>
                <w:lang w:eastAsia="en-GB"/>
              </w:rPr>
            </w:pPr>
            <w:r w:rsidRPr="00547D00">
              <w:lastRenderedPageBreak/>
              <w:t>Second Listening and Talking</w:t>
            </w:r>
          </w:p>
        </w:tc>
        <w:tc>
          <w:tcPr>
            <w:tcW w:w="1530" w:type="dxa"/>
            <w:shd w:val="clear" w:color="auto" w:fill="A7C8D6"/>
            <w:vAlign w:val="center"/>
          </w:tcPr>
          <w:p w:rsidR="00477524" w:rsidRPr="004D1CDA" w:rsidRDefault="00477524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Curriculum Organisers</w:t>
            </w:r>
          </w:p>
        </w:tc>
        <w:tc>
          <w:tcPr>
            <w:tcW w:w="3261" w:type="dxa"/>
            <w:shd w:val="clear" w:color="auto" w:fill="A7C8D6"/>
            <w:vAlign w:val="center"/>
          </w:tcPr>
          <w:p w:rsidR="00477524" w:rsidRPr="004D1CDA" w:rsidRDefault="00477524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4D1CDA">
              <w:rPr>
                <w:rFonts w:ascii="Century Gothic" w:hAnsi="Century Gothic"/>
                <w:noProof/>
                <w:lang w:eastAsia="en-GB"/>
              </w:rPr>
              <w:t>Experiences and Outcomes</w:t>
            </w:r>
          </w:p>
        </w:tc>
        <w:tc>
          <w:tcPr>
            <w:tcW w:w="10248" w:type="dxa"/>
            <w:gridSpan w:val="3"/>
            <w:shd w:val="clear" w:color="auto" w:fill="A7C8D6"/>
            <w:vAlign w:val="center"/>
          </w:tcPr>
          <w:p w:rsidR="00477524" w:rsidRDefault="00477524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6511F9" wp14:editId="586F80E1">
                      <wp:simplePos x="0" y="0"/>
                      <wp:positionH relativeFrom="margin">
                        <wp:posOffset>447675</wp:posOffset>
                      </wp:positionH>
                      <wp:positionV relativeFrom="margin">
                        <wp:posOffset>471170</wp:posOffset>
                      </wp:positionV>
                      <wp:extent cx="5829300" cy="228600"/>
                      <wp:effectExtent l="0" t="25400" r="63500" b="50800"/>
                      <wp:wrapThrough wrapText="bothSides">
                        <wp:wrapPolygon edited="0">
                          <wp:start x="20894" y="-2400"/>
                          <wp:lineTo x="0" y="0"/>
                          <wp:lineTo x="0" y="16800"/>
                          <wp:lineTo x="20894" y="24000"/>
                          <wp:lineTo x="21553" y="24000"/>
                          <wp:lineTo x="21741" y="12000"/>
                          <wp:lineTo x="21741" y="4800"/>
                          <wp:lineTo x="21553" y="-2400"/>
                          <wp:lineTo x="20894" y="-2400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3FE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" o:spid="_x0000_s1026" type="#_x0000_t13" style="position:absolute;margin-left:35.25pt;margin-top:37.1pt;width:45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" adj="21176" fillcolor="#d8d8d8 [2732]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L</w:t>
            </w:r>
            <w:r w:rsidRPr="0004423A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evel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Listening and Talking</w:t>
            </w:r>
          </w:p>
          <w:p w:rsidR="00477524" w:rsidRPr="00091140" w:rsidRDefault="00477524" w:rsidP="00E774F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091140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>Learning Steps Progression</w:t>
            </w:r>
          </w:p>
          <w:p w:rsidR="00477524" w:rsidRDefault="00477524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  <w:p w:rsidR="00477524" w:rsidRPr="0004423A" w:rsidRDefault="00477524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477524" w:rsidRPr="00D96274" w:rsidTr="00EA400B">
        <w:trPr>
          <w:gridAfter w:val="1"/>
          <w:wAfter w:w="7" w:type="dxa"/>
          <w:trHeight w:val="143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:rsidR="00477524" w:rsidRPr="007B1D1B" w:rsidRDefault="00477524" w:rsidP="00E774F9">
            <w:pPr>
              <w:pStyle w:val="NoSpacing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</w:p>
        </w:tc>
        <w:tc>
          <w:tcPr>
            <w:tcW w:w="4791" w:type="dxa"/>
            <w:gridSpan w:val="2"/>
          </w:tcPr>
          <w:p w:rsidR="00477524" w:rsidRPr="00D96274" w:rsidRDefault="00477524" w:rsidP="00E774F9">
            <w:pPr>
              <w:tabs>
                <w:tab w:val="left" w:pos="8460"/>
              </w:tabs>
              <w:ind w:left="360"/>
              <w:jc w:val="center"/>
              <w:rPr>
                <w:rFonts w:ascii="Century Gothic" w:hAnsi="Century Gothic" w:cs="Arial"/>
                <w:b/>
                <w:i/>
                <w:color w:val="184C6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CE0F1"/>
          </w:tcPr>
          <w:p w:rsidR="00477524" w:rsidRPr="00D96274" w:rsidRDefault="00477524" w:rsidP="00E774F9">
            <w:pPr>
              <w:pStyle w:val="NoSpacing"/>
              <w:framePr w:hSpace="0" w:wrap="auto" w:vAnchor="margin" w:hAnchor="text" w:xAlign="left" w:yAlign="inline"/>
              <w:suppressOverlap w:val="0"/>
              <w:rPr>
                <w:b w:val="0"/>
                <w:sz w:val="20"/>
                <w:szCs w:val="20"/>
              </w:rPr>
            </w:pPr>
            <w:r w:rsidRPr="00D96274">
              <w:rPr>
                <w:b w:val="0"/>
                <w:sz w:val="20"/>
                <w:szCs w:val="20"/>
              </w:rPr>
              <w:t>Second 1</w:t>
            </w:r>
          </w:p>
        </w:tc>
        <w:tc>
          <w:tcPr>
            <w:tcW w:w="3543" w:type="dxa"/>
            <w:shd w:val="clear" w:color="auto" w:fill="E1F9FF"/>
          </w:tcPr>
          <w:p w:rsidR="00477524" w:rsidRPr="00D96274" w:rsidRDefault="00477524" w:rsidP="00E774F9">
            <w:pPr>
              <w:pStyle w:val="NoSpacing"/>
              <w:framePr w:hSpace="0" w:wrap="auto" w:vAnchor="margin" w:hAnchor="text" w:xAlign="left" w:yAlign="inline"/>
              <w:suppressOverlap w:val="0"/>
              <w:rPr>
                <w:b w:val="0"/>
                <w:sz w:val="20"/>
                <w:szCs w:val="20"/>
              </w:rPr>
            </w:pPr>
            <w:r w:rsidRPr="00D96274">
              <w:rPr>
                <w:b w:val="0"/>
                <w:sz w:val="20"/>
                <w:szCs w:val="20"/>
              </w:rPr>
              <w:t>Second 2</w:t>
            </w:r>
          </w:p>
        </w:tc>
        <w:tc>
          <w:tcPr>
            <w:tcW w:w="3303" w:type="dxa"/>
            <w:shd w:val="clear" w:color="auto" w:fill="EFFEFF"/>
          </w:tcPr>
          <w:p w:rsidR="00477524" w:rsidRPr="00D96274" w:rsidRDefault="00477524" w:rsidP="00E774F9">
            <w:pPr>
              <w:pStyle w:val="NoSpacing"/>
              <w:framePr w:hSpace="0" w:wrap="auto" w:vAnchor="margin" w:hAnchor="text" w:xAlign="left" w:yAlign="inline"/>
              <w:suppressOverlap w:val="0"/>
              <w:rPr>
                <w:b w:val="0"/>
                <w:sz w:val="20"/>
                <w:szCs w:val="20"/>
              </w:rPr>
            </w:pPr>
            <w:r w:rsidRPr="00D96274">
              <w:rPr>
                <w:b w:val="0"/>
                <w:sz w:val="20"/>
                <w:szCs w:val="20"/>
              </w:rPr>
              <w:t>Second 3</w:t>
            </w:r>
          </w:p>
        </w:tc>
      </w:tr>
      <w:tr w:rsidR="00477524" w:rsidRPr="00A37D44" w:rsidTr="00EA400B">
        <w:trPr>
          <w:gridAfter w:val="1"/>
          <w:wAfter w:w="7" w:type="dxa"/>
          <w:trHeight w:val="1007"/>
        </w:trPr>
        <w:tc>
          <w:tcPr>
            <w:tcW w:w="846" w:type="dxa"/>
            <w:vMerge/>
            <w:shd w:val="clear" w:color="auto" w:fill="auto"/>
          </w:tcPr>
          <w:p w:rsidR="00477524" w:rsidRPr="0021150C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30" w:type="dxa"/>
            <w:vMerge w:val="restart"/>
          </w:tcPr>
          <w:p w:rsidR="00477524" w:rsidRPr="0021150C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1150C">
              <w:rPr>
                <w:rFonts w:ascii="Century Gothic" w:hAnsi="Century Gothic" w:cs="Arial"/>
                <w:b/>
                <w:color w:val="184C6E"/>
              </w:rPr>
              <w:t>Enjoyment and choice</w:t>
            </w:r>
          </w:p>
          <w:p w:rsidR="00477524" w:rsidRPr="00546A64" w:rsidRDefault="00477524" w:rsidP="00E774F9">
            <w:pPr>
              <w:rPr>
                <w:rFonts w:ascii="Century Gothic" w:hAnsi="Century Gothic"/>
                <w:noProof/>
                <w:color w:val="184C6E"/>
                <w:lang w:eastAsia="en-GB"/>
              </w:rPr>
            </w:pPr>
          </w:p>
        </w:tc>
        <w:tc>
          <w:tcPr>
            <w:tcW w:w="3261" w:type="dxa"/>
          </w:tcPr>
          <w:p w:rsidR="00477524" w:rsidRPr="00546A64" w:rsidRDefault="00477524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regularly select and listen to or watch texts, which I enjoy and find interesting, and I can explain why I prefer certain sources. </w:t>
            </w:r>
            <w:r w:rsidRPr="0021150C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1-01a</w:t>
            </w:r>
          </w:p>
        </w:tc>
        <w:tc>
          <w:tcPr>
            <w:tcW w:w="3402" w:type="dxa"/>
            <w:shd w:val="clear" w:color="auto" w:fill="BCE0F1"/>
          </w:tcPr>
          <w:p w:rsidR="0047752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texts and other sources to listen to or watch and explain preference between those chosen.</w:t>
            </w:r>
          </w:p>
          <w:p w:rsidR="00477524" w:rsidRPr="00EF0B1C" w:rsidRDefault="00477524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Give a personal response with relevant and linked details.</w:t>
            </w:r>
          </w:p>
        </w:tc>
        <w:tc>
          <w:tcPr>
            <w:tcW w:w="3543" w:type="dxa"/>
            <w:shd w:val="clear" w:color="auto" w:fill="E1F9FF"/>
          </w:tcPr>
          <w:p w:rsidR="0047752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texts and with support, explain preference for certain types or genres of spoken texts/sources.</w:t>
            </w:r>
          </w:p>
          <w:p w:rsidR="00477524" w:rsidRPr="00EF0B1C" w:rsidRDefault="00477524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Give a personal response with evaluative details.</w:t>
            </w:r>
          </w:p>
        </w:tc>
        <w:tc>
          <w:tcPr>
            <w:tcW w:w="3303" w:type="dxa"/>
            <w:shd w:val="clear" w:color="auto" w:fill="EFFEFF"/>
          </w:tcPr>
          <w:p w:rsidR="00477524" w:rsidRDefault="00477524" w:rsidP="00477524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texts and explain preference for certain types or genres of spoken texts/sources independently.</w:t>
            </w:r>
          </w:p>
          <w:p w:rsidR="00477524" w:rsidRPr="00EF0B1C" w:rsidRDefault="00477524" w:rsidP="00E774F9">
            <w:pPr>
              <w:pStyle w:val="ListParagraph"/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56770C" w:rsidRDefault="00477524" w:rsidP="00477524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Give a detailed personal response showing some analysis.</w:t>
            </w:r>
          </w:p>
          <w:p w:rsidR="00477524" w:rsidRPr="00EF0B1C" w:rsidRDefault="00477524" w:rsidP="00E774F9">
            <w:pPr>
              <w:pStyle w:val="ListParagraph"/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  <w:tr w:rsidR="00477524" w:rsidRPr="005E17CD" w:rsidTr="00EA400B">
        <w:trPr>
          <w:gridAfter w:val="1"/>
          <w:wAfter w:w="7" w:type="dxa"/>
          <w:trHeight w:val="512"/>
        </w:trPr>
        <w:tc>
          <w:tcPr>
            <w:tcW w:w="846" w:type="dxa"/>
            <w:vMerge/>
            <w:shd w:val="clear" w:color="auto" w:fill="auto"/>
          </w:tcPr>
          <w:p w:rsidR="00477524" w:rsidRPr="00546A64" w:rsidRDefault="00477524" w:rsidP="00E774F9">
            <w:pPr>
              <w:jc w:val="center"/>
              <w:rPr>
                <w:rFonts w:ascii="Century Gothic" w:hAnsi="Century Gothic"/>
                <w:noProof/>
                <w:color w:val="184C6E"/>
                <w:lang w:eastAsia="en-GB"/>
              </w:rPr>
            </w:pPr>
          </w:p>
        </w:tc>
        <w:tc>
          <w:tcPr>
            <w:tcW w:w="1530" w:type="dxa"/>
            <w:vMerge/>
            <w:vAlign w:val="center"/>
          </w:tcPr>
          <w:p w:rsidR="00477524" w:rsidRPr="00546A64" w:rsidRDefault="00477524" w:rsidP="00E774F9">
            <w:pPr>
              <w:jc w:val="center"/>
              <w:rPr>
                <w:rFonts w:ascii="Century Gothic" w:hAnsi="Century Gothic"/>
                <w:noProof/>
                <w:color w:val="184C6E"/>
                <w:lang w:eastAsia="en-GB"/>
              </w:rPr>
            </w:pPr>
          </w:p>
        </w:tc>
        <w:tc>
          <w:tcPr>
            <w:tcW w:w="3261" w:type="dxa"/>
          </w:tcPr>
          <w:p w:rsidR="00477524" w:rsidRDefault="00477524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regularly select subject, purpose, format and resources to create texts of my choice. </w:t>
            </w:r>
          </w:p>
          <w:p w:rsidR="00477524" w:rsidRDefault="00477524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1150C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1-01a  / LIT 2-01a</w:t>
            </w:r>
          </w:p>
          <w:p w:rsidR="00477524" w:rsidRPr="0021150C" w:rsidRDefault="00477524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CE0F1"/>
          </w:tcPr>
          <w:p w:rsidR="00477524" w:rsidRPr="00EF0B1C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Create a range of spoken texts, choosing subject and appropriate resources.</w:t>
            </w:r>
          </w:p>
        </w:tc>
        <w:tc>
          <w:tcPr>
            <w:tcW w:w="3543" w:type="dxa"/>
            <w:shd w:val="clear" w:color="auto" w:fill="E1F9FF"/>
          </w:tcPr>
          <w:p w:rsidR="00477524" w:rsidRPr="00EF0B1C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Create a range of spoken texts, choosing subject, resources and a suitable format.</w:t>
            </w:r>
          </w:p>
        </w:tc>
        <w:tc>
          <w:tcPr>
            <w:tcW w:w="3303" w:type="dxa"/>
            <w:shd w:val="clear" w:color="auto" w:fill="EFFEFF"/>
          </w:tcPr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Create a range of spoken texts choosing subject, purpose, format and resources.</w:t>
            </w:r>
          </w:p>
        </w:tc>
      </w:tr>
      <w:tr w:rsidR="00477524" w:rsidRPr="004D1CDA" w:rsidTr="00EA400B">
        <w:trPr>
          <w:trHeight w:val="79"/>
        </w:trPr>
        <w:tc>
          <w:tcPr>
            <w:tcW w:w="846" w:type="dxa"/>
            <w:vMerge/>
            <w:shd w:val="clear" w:color="auto" w:fill="auto"/>
          </w:tcPr>
          <w:p w:rsidR="00477524" w:rsidRPr="00EF0B1C" w:rsidRDefault="00477524" w:rsidP="00E774F9">
            <w:pPr>
              <w:ind w:left="317"/>
              <w:rPr>
                <w:rFonts w:ascii="Century Gothic" w:hAnsi="Century Gothic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15046" w:type="dxa"/>
            <w:gridSpan w:val="6"/>
            <w:shd w:val="clear" w:color="auto" w:fill="FFFFFF" w:themeFill="background1"/>
            <w:vAlign w:val="center"/>
          </w:tcPr>
          <w:p w:rsidR="00477524" w:rsidRPr="00EF0B1C" w:rsidRDefault="00477524" w:rsidP="00E774F9">
            <w:pPr>
              <w:ind w:left="317"/>
              <w:rPr>
                <w:rFonts w:ascii="Century Gothic" w:hAnsi="Century Gothic"/>
                <w:noProof/>
                <w:sz w:val="8"/>
                <w:szCs w:val="8"/>
                <w:lang w:eastAsia="en-GB"/>
              </w:rPr>
            </w:pPr>
          </w:p>
        </w:tc>
      </w:tr>
      <w:tr w:rsidR="00477524" w:rsidRPr="004D1024" w:rsidTr="00EA400B">
        <w:trPr>
          <w:gridAfter w:val="1"/>
          <w:wAfter w:w="7" w:type="dxa"/>
          <w:trHeight w:val="1622"/>
        </w:trPr>
        <w:tc>
          <w:tcPr>
            <w:tcW w:w="846" w:type="dxa"/>
            <w:vMerge/>
            <w:shd w:val="clear" w:color="auto" w:fill="auto"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30" w:type="dxa"/>
            <w:vMerge w:val="restart"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546A64">
              <w:rPr>
                <w:rFonts w:ascii="Century Gothic" w:hAnsi="Century Gothic" w:cs="Arial"/>
                <w:b/>
                <w:color w:val="184C6E"/>
              </w:rPr>
              <w:t>Tools for listening and talking</w:t>
            </w:r>
          </w:p>
          <w:p w:rsidR="00477524" w:rsidRPr="00546A64" w:rsidRDefault="00477524" w:rsidP="00E774F9">
            <w:pPr>
              <w:rPr>
                <w:rFonts w:ascii="Century Gothic" w:hAnsi="Century Gothic" w:cs="Arial"/>
                <w:color w:val="184C6E"/>
                <w:sz w:val="20"/>
              </w:rPr>
            </w:pPr>
          </w:p>
        </w:tc>
        <w:tc>
          <w:tcPr>
            <w:tcW w:w="3261" w:type="dxa"/>
          </w:tcPr>
          <w:p w:rsidR="00477524" w:rsidRPr="00546A6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When I engage with others, I can respond in ways appropriate to my role, show that I value others’ contributions and use these to build on thinking. </w:t>
            </w:r>
          </w:p>
          <w:p w:rsidR="00477524" w:rsidRPr="0021150C" w:rsidRDefault="00477524" w:rsidP="00E774F9">
            <w:pP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21150C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LIT 2-02a </w:t>
            </w:r>
          </w:p>
          <w:p w:rsidR="00477524" w:rsidRPr="00546A64" w:rsidRDefault="00477524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CE0F1"/>
          </w:tcPr>
          <w:p w:rsidR="00477524" w:rsidRPr="00EF0B1C" w:rsidRDefault="00477524" w:rsidP="004775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hAnsi="Century Gothic" w:cs="Tahoma"/>
                <w:b/>
                <w:sz w:val="16"/>
                <w:szCs w:val="16"/>
              </w:rPr>
              <w:t>Begin to demonstrate that they value others’ contributions through listening actively and by responding at an appropriate time.</w:t>
            </w:r>
          </w:p>
          <w:p w:rsidR="00477524" w:rsidRPr="00EF0B1C" w:rsidRDefault="00477524" w:rsidP="00E774F9">
            <w:pPr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pStyle w:val="ListParagraph"/>
              <w:numPr>
                <w:ilvl w:val="0"/>
                <w:numId w:val="31"/>
              </w:numPr>
              <w:spacing w:after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Build on the contributions of others by asking and answering relevant questions to aid own understanding.</w:t>
            </w:r>
          </w:p>
          <w:p w:rsidR="00477524" w:rsidRPr="00EF0B1C" w:rsidRDefault="00477524" w:rsidP="00E774F9">
            <w:pPr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Demonstrate respect for others’ views and make an attempt to offer own viewpoint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477524" w:rsidRPr="00EF0B1C" w:rsidRDefault="00477524" w:rsidP="00E774F9">
            <w:pPr>
              <w:pStyle w:val="ListParagraph"/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E1F9FF"/>
          </w:tcPr>
          <w:p w:rsidR="00477524" w:rsidRPr="00EF0B1C" w:rsidRDefault="00477524" w:rsidP="004775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hAnsi="Century Gothic" w:cs="Tahoma"/>
                <w:b/>
                <w:sz w:val="16"/>
                <w:szCs w:val="16"/>
              </w:rPr>
              <w:lastRenderedPageBreak/>
              <w:t>Demonstrate that they value others’ contributions through listening actively and by responding at an appropriate time, with limited support</w:t>
            </w: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477524" w:rsidRPr="00EF0B1C" w:rsidRDefault="00477524" w:rsidP="00E774F9">
            <w:pPr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pStyle w:val="ListParagraph"/>
              <w:numPr>
                <w:ilvl w:val="0"/>
                <w:numId w:val="31"/>
              </w:numPr>
              <w:spacing w:after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Build on the contributions of others by asking and answering relevant questions to develop points further.</w:t>
            </w:r>
          </w:p>
          <w:p w:rsidR="00477524" w:rsidRPr="00EF0B1C" w:rsidRDefault="00477524" w:rsidP="00E774F9">
            <w:pPr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Demonstrate respect for others’ views and offer own viewpoint.</w:t>
            </w:r>
          </w:p>
          <w:p w:rsidR="00477524" w:rsidRPr="00EF0B1C" w:rsidRDefault="00477524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3" w:type="dxa"/>
            <w:shd w:val="clear" w:color="auto" w:fill="EFFEFF"/>
          </w:tcPr>
          <w:p w:rsidR="00477524" w:rsidRPr="00EF0B1C" w:rsidRDefault="00477524" w:rsidP="00477524">
            <w:pPr>
              <w:pStyle w:val="ListParagraph"/>
              <w:numPr>
                <w:ilvl w:val="0"/>
                <w:numId w:val="31"/>
              </w:numPr>
              <w:spacing w:after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hAnsi="Century Gothic" w:cs="Tahoma"/>
                <w:b/>
                <w:sz w:val="16"/>
                <w:szCs w:val="16"/>
              </w:rPr>
              <w:lastRenderedPageBreak/>
              <w:t>Demonstrate that they value others’ contributions through listening actively and by responding at an appropriate time, independently.</w:t>
            </w:r>
          </w:p>
          <w:p w:rsidR="00477524" w:rsidRPr="00EF0B1C" w:rsidRDefault="00477524" w:rsidP="00477524">
            <w:pPr>
              <w:pStyle w:val="ListParagraph"/>
              <w:numPr>
                <w:ilvl w:val="0"/>
                <w:numId w:val="31"/>
              </w:numPr>
              <w:spacing w:after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Build on the contributions of others by clarifying or paraphrasing points and by asking and answering relevant questions to develop points further.</w:t>
            </w:r>
          </w:p>
          <w:p w:rsidR="00477524" w:rsidRPr="00EF0B1C" w:rsidRDefault="00477524" w:rsidP="00477524">
            <w:pPr>
              <w:pStyle w:val="ListParagraph"/>
              <w:numPr>
                <w:ilvl w:val="0"/>
                <w:numId w:val="31"/>
              </w:numPr>
              <w:spacing w:after="0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Demonstrate respect for others’ views and offer own ideas, information and opinions with coherence.</w:t>
            </w:r>
          </w:p>
        </w:tc>
      </w:tr>
      <w:tr w:rsidR="00477524" w:rsidRPr="004D1024" w:rsidTr="00EA400B">
        <w:trPr>
          <w:gridAfter w:val="1"/>
          <w:wAfter w:w="7" w:type="dxa"/>
          <w:trHeight w:val="2799"/>
        </w:trPr>
        <w:tc>
          <w:tcPr>
            <w:tcW w:w="846" w:type="dxa"/>
            <w:vMerge/>
            <w:textDirection w:val="btLr"/>
            <w:vAlign w:val="center"/>
          </w:tcPr>
          <w:p w:rsidR="00477524" w:rsidRPr="007B1D1B" w:rsidRDefault="00477524" w:rsidP="00E774F9">
            <w:pPr>
              <w:pStyle w:val="NoSpacing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</w:p>
        </w:tc>
        <w:tc>
          <w:tcPr>
            <w:tcW w:w="1530" w:type="dxa"/>
            <w:vMerge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261" w:type="dxa"/>
          </w:tcPr>
          <w:p w:rsidR="00477524" w:rsidRPr="00546A6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>I can recognise how the features of spoken language can help in communication and I can use what I learn. I can recognise the different features of my own and others’ spoken language.</w:t>
            </w:r>
          </w:p>
          <w:p w:rsidR="00477524" w:rsidRPr="0021150C" w:rsidRDefault="00477524" w:rsidP="00E774F9">
            <w:pP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21150C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ENG 2-03a</w:t>
            </w:r>
          </w:p>
          <w:p w:rsidR="00477524" w:rsidRPr="00546A64" w:rsidRDefault="00477524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477524" w:rsidRPr="00546A6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CE0F1"/>
          </w:tcPr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</w:t>
            </w: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n a variety of contexts, including self and peer assessments, watch speeches, talks, interviews and discussions and make notes and provide comments / feedback on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477524" w:rsidRPr="00EF0B1C" w:rsidRDefault="00477524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4"/>
              </w:numPr>
              <w:ind w:left="601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Eye contact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4"/>
              </w:numPr>
              <w:ind w:left="601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Body language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4"/>
              </w:numPr>
              <w:ind w:left="601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Pace</w:t>
            </w:r>
          </w:p>
          <w:p w:rsidR="00477524" w:rsidRPr="00EF0B1C" w:rsidRDefault="00477524" w:rsidP="00E774F9">
            <w:pPr>
              <w:widowControl w:val="0"/>
              <w:ind w:left="601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E774F9">
            <w:pPr>
              <w:pStyle w:val="ListParagraph"/>
              <w:ind w:left="317" w:hanging="317"/>
              <w:rPr>
                <w:rFonts w:ascii="Century Gothic" w:hAnsi="Century Gothic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1F9FF"/>
          </w:tcPr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</w:t>
            </w: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n a variety of contexts, including self and peer assessments, watch speeches, talks, interviews and discussions and make notes and provide comments / feedback on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477524" w:rsidRPr="00EF0B1C" w:rsidRDefault="00477524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4"/>
              </w:numPr>
              <w:ind w:left="601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Eye contact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4"/>
              </w:numPr>
              <w:ind w:left="601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Body language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4"/>
              </w:numPr>
              <w:ind w:left="601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Pace</w:t>
            </w: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1"/>
                <w:numId w:val="34"/>
              </w:numPr>
              <w:shd w:val="clear" w:color="auto" w:fill="E1F9FF"/>
              <w:spacing w:after="0" w:line="240" w:lineRule="auto"/>
              <w:ind w:left="601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Gesture</w:t>
            </w: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1"/>
                <w:numId w:val="34"/>
              </w:numPr>
              <w:shd w:val="clear" w:color="auto" w:fill="E1F9FF"/>
              <w:spacing w:after="0" w:line="240" w:lineRule="auto"/>
              <w:ind w:left="601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Emphasis</w:t>
            </w:r>
          </w:p>
        </w:tc>
        <w:tc>
          <w:tcPr>
            <w:tcW w:w="3303" w:type="dxa"/>
            <w:shd w:val="clear" w:color="auto" w:fill="EFFEFF"/>
          </w:tcPr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</w:t>
            </w: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n a variety of contexts, including self and peer assessments, watch speeches, talks, interviews and discussions and make notes and provide comments / feedback on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477524" w:rsidRPr="00EF0B1C" w:rsidRDefault="00477524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5"/>
              </w:numPr>
              <w:ind w:left="7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Eye contact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5"/>
              </w:numPr>
              <w:ind w:left="7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Body language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5"/>
              </w:numPr>
              <w:ind w:left="7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Pace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5"/>
              </w:numPr>
              <w:ind w:left="7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Gesture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5"/>
              </w:numPr>
              <w:ind w:left="7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Emphasis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5"/>
              </w:numPr>
              <w:ind w:left="7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Choice of words</w:t>
            </w:r>
          </w:p>
          <w:p w:rsidR="00477524" w:rsidRPr="00EF0B1C" w:rsidRDefault="00477524" w:rsidP="00477524">
            <w:pPr>
              <w:pStyle w:val="ReadingTypeofText"/>
              <w:numPr>
                <w:ilvl w:val="1"/>
                <w:numId w:val="35"/>
              </w:numPr>
              <w:ind w:left="7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Tone</w:t>
            </w:r>
          </w:p>
          <w:p w:rsidR="00477524" w:rsidRPr="00EF0B1C" w:rsidRDefault="00477524" w:rsidP="00477524">
            <w:pPr>
              <w:pStyle w:val="ReadingTypeofText"/>
              <w:numPr>
                <w:ilvl w:val="0"/>
                <w:numId w:val="35"/>
              </w:numPr>
              <w:ind w:left="7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Rhetorical device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s</w:t>
            </w:r>
          </w:p>
        </w:tc>
      </w:tr>
      <w:tr w:rsidR="00477524" w:rsidRPr="004D1CDA" w:rsidTr="00E774F9">
        <w:trPr>
          <w:trHeight w:val="79"/>
        </w:trPr>
        <w:tc>
          <w:tcPr>
            <w:tcW w:w="15892" w:type="dxa"/>
            <w:gridSpan w:val="7"/>
            <w:shd w:val="clear" w:color="auto" w:fill="auto"/>
          </w:tcPr>
          <w:p w:rsidR="00477524" w:rsidRPr="003C41C5" w:rsidRDefault="00477524" w:rsidP="0047752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</w:tr>
      <w:tr w:rsidR="00477524" w:rsidRPr="006A2CCD" w:rsidTr="00EA400B">
        <w:trPr>
          <w:gridAfter w:val="1"/>
          <w:wAfter w:w="7" w:type="dxa"/>
          <w:trHeight w:val="734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477524" w:rsidRPr="00D976EF" w:rsidRDefault="00477524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</w:rPr>
            </w:pPr>
            <w:r w:rsidRPr="00D976EF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</w:rPr>
              <w:t>Second Listening and Talking</w:t>
            </w:r>
          </w:p>
        </w:tc>
        <w:tc>
          <w:tcPr>
            <w:tcW w:w="1530" w:type="dxa"/>
            <w:vMerge w:val="restart"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546A64">
              <w:rPr>
                <w:rFonts w:ascii="Century Gothic" w:hAnsi="Century Gothic" w:cs="Arial"/>
                <w:b/>
                <w:color w:val="184C6E"/>
              </w:rPr>
              <w:t>Finding and using information</w:t>
            </w:r>
          </w:p>
        </w:tc>
        <w:tc>
          <w:tcPr>
            <w:tcW w:w="3261" w:type="dxa"/>
          </w:tcPr>
          <w:p w:rsidR="0047752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As I listen or watch, I can identify and discuss the purpose, main ideas and supporting detail contained within the text, and use this information for different purposes. </w:t>
            </w:r>
          </w:p>
          <w:p w:rsidR="00477524" w:rsidRPr="0021150C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auto"/>
                <w:sz w:val="16"/>
                <w:szCs w:val="16"/>
              </w:rPr>
            </w:pPr>
            <w:r w:rsidRPr="0021150C">
              <w:rPr>
                <w:rFonts w:ascii="Century Gothic" w:hAnsi="Century Gothic" w:cstheme="minorHAnsi"/>
                <w:b/>
                <w:bCs/>
                <w:i/>
                <w:color w:val="auto"/>
                <w:sz w:val="16"/>
                <w:szCs w:val="16"/>
              </w:rPr>
              <w:t>LIT 2-04a</w:t>
            </w:r>
            <w:r w:rsidRPr="0021150C">
              <w:rPr>
                <w:rFonts w:ascii="Century Gothic" w:hAnsi="Century Gothic" w:cs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477524" w:rsidRPr="00546A64" w:rsidRDefault="00477524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CE0F1"/>
          </w:tcPr>
          <w:p w:rsidR="00477524" w:rsidRPr="00546A64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Listen and focus on hearing specific information that has been identified prior to the task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and discuss key ideas.</w:t>
            </w:r>
          </w:p>
          <w:p w:rsidR="00477524" w:rsidRPr="00546A64" w:rsidRDefault="00477524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color w:val="7B7B7B" w:themeColor="accent3" w:themeShade="BF"/>
                <w:sz w:val="16"/>
                <w:szCs w:val="16"/>
                <w:lang w:val="en-US"/>
              </w:rPr>
            </w:pPr>
          </w:p>
          <w:p w:rsidR="00477524" w:rsidRPr="00546A64" w:rsidRDefault="00477524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color w:val="7B7B7B" w:themeColor="accent3" w:themeShade="BF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E1F9FF"/>
          </w:tcPr>
          <w:p w:rsidR="00477524" w:rsidRPr="00546A64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Listen and focus on hearing specific information that has been identified prior to the task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477524" w:rsidRPr="00546A64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and discuss key ideas and purpose, with at least one piece of supporting evidence</w:t>
            </w: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477524" w:rsidRPr="00546A64" w:rsidRDefault="00477524" w:rsidP="00E774F9">
            <w:pPr>
              <w:pStyle w:val="ListParagraph"/>
              <w:tabs>
                <w:tab w:val="left" w:pos="317"/>
              </w:tabs>
              <w:ind w:left="317" w:hanging="317"/>
              <w:rPr>
                <w:rFonts w:ascii="Century Gothic" w:eastAsia="Times New Roman" w:hAnsi="Century Gothic" w:cs="Arial"/>
                <w:color w:val="7B7B7B" w:themeColor="accent3" w:themeShade="BF"/>
                <w:sz w:val="16"/>
                <w:szCs w:val="16"/>
                <w:lang w:val="en-US"/>
              </w:rPr>
            </w:pPr>
          </w:p>
        </w:tc>
        <w:tc>
          <w:tcPr>
            <w:tcW w:w="3303" w:type="dxa"/>
            <w:shd w:val="clear" w:color="auto" w:fill="EFFEFF"/>
          </w:tcPr>
          <w:p w:rsidR="00477524" w:rsidRPr="00546A64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Listen and focus on hearing specific information that has been identified prior to the task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hAnsi="Century Gothic"/>
                <w:b/>
                <w:noProof/>
                <w:color w:val="7B7B7B" w:themeColor="accent3" w:themeShade="BF"/>
                <w:sz w:val="16"/>
                <w:szCs w:val="16"/>
                <w:lang w:eastAsia="en-GB"/>
              </w:rPr>
            </w:pPr>
            <w:r w:rsidRPr="00EF0B1C"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  <w:t>Identify and discuss key ideas, with supporting evidence</w:t>
            </w:r>
          </w:p>
          <w:p w:rsidR="00477524" w:rsidRPr="0056770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hAnsi="Century Gothic"/>
                <w:noProof/>
                <w:color w:val="7B7B7B" w:themeColor="accent3" w:themeShade="BF"/>
                <w:sz w:val="16"/>
                <w:szCs w:val="16"/>
                <w:lang w:eastAsia="en-GB"/>
              </w:rPr>
            </w:pPr>
            <w:r w:rsidRPr="00EF0B1C"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  <w:t>Identify the purpose, with supporting evidence.</w:t>
            </w:r>
          </w:p>
          <w:p w:rsidR="00477524" w:rsidRPr="00546A64" w:rsidRDefault="00477524" w:rsidP="00E774F9">
            <w:pPr>
              <w:pStyle w:val="ListParagraph"/>
              <w:widowControl w:val="0"/>
              <w:ind w:left="317" w:hanging="317"/>
              <w:rPr>
                <w:rFonts w:ascii="Century Gothic" w:hAnsi="Century Gothic"/>
                <w:noProof/>
                <w:color w:val="7B7B7B" w:themeColor="accent3" w:themeShade="BF"/>
                <w:sz w:val="16"/>
                <w:szCs w:val="16"/>
                <w:lang w:eastAsia="en-GB"/>
              </w:rPr>
            </w:pPr>
          </w:p>
        </w:tc>
      </w:tr>
      <w:tr w:rsidR="00477524" w:rsidRPr="007B56F6" w:rsidTr="00EA400B">
        <w:trPr>
          <w:gridAfter w:val="1"/>
          <w:wAfter w:w="7" w:type="dxa"/>
          <w:trHeight w:val="741"/>
        </w:trPr>
        <w:tc>
          <w:tcPr>
            <w:tcW w:w="846" w:type="dxa"/>
            <w:vMerge/>
            <w:shd w:val="clear" w:color="auto" w:fill="auto"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30" w:type="dxa"/>
            <w:vMerge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261" w:type="dxa"/>
          </w:tcPr>
          <w:p w:rsidR="0047752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As I listen or watch, I can make notes, organise these under suitable headings and use these to understand ideas and information and create new texts, using my own words as appropriate. </w:t>
            </w:r>
          </w:p>
          <w:p w:rsidR="00477524" w:rsidRPr="0021150C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auto"/>
                <w:sz w:val="16"/>
                <w:szCs w:val="16"/>
              </w:rPr>
            </w:pPr>
            <w:r w:rsidRPr="0021150C">
              <w:rPr>
                <w:rFonts w:ascii="Century Gothic" w:hAnsi="Century Gothic" w:cstheme="minorHAnsi"/>
                <w:b/>
                <w:bCs/>
                <w:color w:val="auto"/>
                <w:sz w:val="16"/>
                <w:szCs w:val="16"/>
              </w:rPr>
              <w:t xml:space="preserve">LIT 2-05a </w:t>
            </w:r>
          </w:p>
        </w:tc>
        <w:tc>
          <w:tcPr>
            <w:tcW w:w="3402" w:type="dxa"/>
            <w:shd w:val="clear" w:color="auto" w:fill="BCE0F1"/>
          </w:tcPr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record detailed notes under different headings.</w:t>
            </w:r>
          </w:p>
          <w:p w:rsidR="00477524" w:rsidRPr="00EF0B1C" w:rsidRDefault="00477524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what has been said to create a spoken text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Make an attempt to use own words when creating new texts.</w:t>
            </w:r>
          </w:p>
        </w:tc>
        <w:tc>
          <w:tcPr>
            <w:tcW w:w="3543" w:type="dxa"/>
            <w:shd w:val="clear" w:color="auto" w:fill="E1F9FF"/>
          </w:tcPr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record detailed notes under different headings and with support, explain them to others.</w:t>
            </w: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to create spoken texts, for a range of purposes.</w:t>
            </w:r>
          </w:p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Put information listened to/watched into own words with limited support.</w:t>
            </w:r>
          </w:p>
        </w:tc>
        <w:tc>
          <w:tcPr>
            <w:tcW w:w="3303" w:type="dxa"/>
            <w:shd w:val="clear" w:color="auto" w:fill="EFFEFF"/>
          </w:tcPr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record detailed notes under different headings and explain them to others.</w:t>
            </w:r>
          </w:p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to create spoken texts, for a wide range of purposes</w:t>
            </w:r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477524" w:rsidRPr="0056770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Put information listened to/watched into own words.</w:t>
            </w:r>
          </w:p>
          <w:p w:rsidR="00477524" w:rsidRPr="00EF0B1C" w:rsidRDefault="00477524" w:rsidP="00E774F9">
            <w:pPr>
              <w:widowControl w:val="0"/>
              <w:ind w:left="317" w:hanging="317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</w:p>
        </w:tc>
      </w:tr>
      <w:tr w:rsidR="00477524" w:rsidRPr="004D1024" w:rsidTr="00EA400B">
        <w:trPr>
          <w:gridAfter w:val="1"/>
          <w:wAfter w:w="7" w:type="dxa"/>
          <w:trHeight w:val="688"/>
        </w:trPr>
        <w:tc>
          <w:tcPr>
            <w:tcW w:w="846" w:type="dxa"/>
            <w:vMerge/>
            <w:shd w:val="clear" w:color="auto" w:fill="auto"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30" w:type="dxa"/>
            <w:vMerge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261" w:type="dxa"/>
          </w:tcPr>
          <w:p w:rsidR="00477524" w:rsidRPr="00546A6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I can select ideas and relevant information, organise these in an appropriate way for my purpose and use suitable vocabulary for my audience.  </w:t>
            </w:r>
          </w:p>
          <w:p w:rsidR="00477524" w:rsidRPr="0021150C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auto"/>
                <w:sz w:val="16"/>
                <w:szCs w:val="16"/>
              </w:rPr>
            </w:pPr>
            <w:r w:rsidRPr="0021150C">
              <w:rPr>
                <w:rFonts w:ascii="Century Gothic" w:hAnsi="Century Gothic" w:cstheme="minorHAnsi"/>
                <w:b/>
                <w:bCs/>
                <w:color w:val="auto"/>
                <w:sz w:val="16"/>
                <w:szCs w:val="16"/>
              </w:rPr>
              <w:t xml:space="preserve">LIT 2-06a </w:t>
            </w:r>
          </w:p>
        </w:tc>
        <w:tc>
          <w:tcPr>
            <w:tcW w:w="3402" w:type="dxa"/>
            <w:shd w:val="clear" w:color="auto" w:fill="BCE0F1"/>
          </w:tcPr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Sequence notes taken to create a new text independently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543" w:type="dxa"/>
            <w:shd w:val="clear" w:color="auto" w:fill="E1F9FF"/>
          </w:tcPr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Organise information gathered in more than one way e.g. mind maps, posters, </w:t>
            </w:r>
            <w:proofErr w:type="spellStart"/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sketchnotes</w:t>
            </w:r>
            <w:proofErr w:type="spellEnd"/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303" w:type="dxa"/>
            <w:shd w:val="clear" w:color="auto" w:fill="EFFEFF"/>
          </w:tcPr>
          <w:p w:rsidR="00477524" w:rsidRPr="00EF0B1C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Organise information gathered in a range of ways, e.g. mind maps, posters, </w:t>
            </w:r>
            <w:proofErr w:type="spellStart"/>
            <w:proofErr w:type="gramStart"/>
            <w:r w:rsidRPr="00EF0B1C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sketchnotes</w:t>
            </w:r>
            <w:proofErr w:type="spellEnd"/>
            <w:proofErr w:type="gramEnd"/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</w:tc>
      </w:tr>
      <w:tr w:rsidR="00477524" w:rsidRPr="003567A5" w:rsidTr="00EA400B">
        <w:trPr>
          <w:trHeight w:val="79"/>
        </w:trPr>
        <w:tc>
          <w:tcPr>
            <w:tcW w:w="846" w:type="dxa"/>
            <w:vMerge/>
            <w:shd w:val="clear" w:color="auto" w:fill="auto"/>
          </w:tcPr>
          <w:p w:rsidR="00477524" w:rsidRPr="003C41C5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  <w:tc>
          <w:tcPr>
            <w:tcW w:w="15046" w:type="dxa"/>
            <w:gridSpan w:val="6"/>
          </w:tcPr>
          <w:p w:rsidR="00477524" w:rsidRPr="003C41C5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</w:tr>
      <w:tr w:rsidR="00477524" w:rsidRPr="00E555DA" w:rsidTr="00EA400B">
        <w:trPr>
          <w:gridAfter w:val="1"/>
          <w:wAfter w:w="7" w:type="dxa"/>
          <w:trHeight w:val="3121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477524" w:rsidRPr="009634DA" w:rsidRDefault="00477524" w:rsidP="00E774F9">
            <w:pPr>
              <w:rPr>
                <w:rFonts w:ascii="Century Gothic" w:hAnsi="Century Gothic" w:cs="Arial"/>
                <w:b/>
                <w:color w:val="184C6E"/>
                <w:sz w:val="20"/>
                <w:szCs w:val="20"/>
              </w:rPr>
            </w:pPr>
            <w:r w:rsidRPr="009634DA">
              <w:rPr>
                <w:rFonts w:ascii="Century Gothic" w:hAnsi="Century Gothic" w:cs="Arial"/>
                <w:b/>
                <w:color w:val="184C6E"/>
                <w:sz w:val="20"/>
                <w:szCs w:val="20"/>
              </w:rPr>
              <w:t>Understanding, analysing and evaluating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7752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</w:p>
          <w:p w:rsidR="00477524" w:rsidRPr="00546A6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21150C">
              <w:rPr>
                <w:rFonts w:ascii="Century Gothic" w:hAnsi="Century Gothic" w:cstheme="minorHAnsi"/>
                <w:b/>
                <w:bCs/>
                <w:i/>
                <w:color w:val="auto"/>
                <w:sz w:val="16"/>
                <w:szCs w:val="16"/>
              </w:rPr>
              <w:t>LIT 2-07a</w:t>
            </w:r>
            <w:r w:rsidRPr="00546A64">
              <w:rPr>
                <w:rFonts w:ascii="Century Gothic" w:hAnsi="Century Gothic" w:cstheme="minorHAnsi"/>
                <w:b/>
                <w:bCs/>
                <w:i/>
                <w:color w:val="184C6E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CE0F1"/>
          </w:tcPr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Create and answer a range of questions open and closed.</w:t>
            </w:r>
          </w:p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Answer inferential questions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477524" w:rsidRPr="00546A64" w:rsidRDefault="00477524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477524" w:rsidRPr="00546A64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Contribute by proposing own viewpoint respectfully.</w:t>
            </w:r>
          </w:p>
          <w:p w:rsidR="00477524" w:rsidRPr="00546A64" w:rsidRDefault="00477524" w:rsidP="00E774F9">
            <w:pPr>
              <w:pStyle w:val="ListParagraph"/>
              <w:widowControl w:val="0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477524" w:rsidRPr="00546A64" w:rsidRDefault="00477524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1F9FF"/>
          </w:tcPr>
          <w:p w:rsidR="00477524" w:rsidRPr="00EF0B1C" w:rsidRDefault="00477524" w:rsidP="00477524">
            <w:pPr>
              <w:pStyle w:val="ReadingTypeofText"/>
              <w:numPr>
                <w:ilvl w:val="0"/>
                <w:numId w:val="34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F0B1C">
              <w:rPr>
                <w:rFonts w:ascii="Century Gothic" w:hAnsi="Century Gothic" w:cs="Arial"/>
                <w:b/>
                <w:sz w:val="16"/>
                <w:szCs w:val="16"/>
              </w:rPr>
              <w:t>Create and answer a range of questions, literal and evaluative</w:t>
            </w:r>
          </w:p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Create and answer inferential questions with support.</w:t>
            </w:r>
          </w:p>
          <w:p w:rsidR="00477524" w:rsidRPr="00546A64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c</w:t>
            </w: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ontribute with questions/comments, which support 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 build on the ideas of others.</w:t>
            </w:r>
          </w:p>
          <w:p w:rsidR="00477524" w:rsidRPr="00546A64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c</w:t>
            </w: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ontribute with question/comment, which challenges others’ ideas, with an attempt to give reasons for viewpoint.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EFFEFF"/>
          </w:tcPr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Create and answer a range of higher order questions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477524" w:rsidRPr="00EF0B1C" w:rsidRDefault="00477524" w:rsidP="00477524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EF0B1C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Create and answer inferential questions independently.</w:t>
            </w:r>
          </w:p>
          <w:p w:rsidR="00477524" w:rsidRPr="00546A64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Contribute with questions/comments, which support or build on the ideas of others.</w:t>
            </w:r>
          </w:p>
          <w:p w:rsidR="00477524" w:rsidRPr="00546A64" w:rsidRDefault="00477524" w:rsidP="00477524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Contribute with a question/comment that challenges others’ ideas, supported by clear reasons for their viewpoint.</w:t>
            </w:r>
          </w:p>
        </w:tc>
      </w:tr>
      <w:tr w:rsidR="00477524" w:rsidRPr="004574E6" w:rsidTr="00EA400B">
        <w:trPr>
          <w:gridAfter w:val="1"/>
          <w:wAfter w:w="7" w:type="dxa"/>
          <w:trHeight w:val="609"/>
        </w:trPr>
        <w:tc>
          <w:tcPr>
            <w:tcW w:w="846" w:type="dxa"/>
            <w:vMerge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30" w:type="dxa"/>
            <w:vMerge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261" w:type="dxa"/>
          </w:tcPr>
          <w:p w:rsidR="0047752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>To help me develop an informed view, I can distinguish fact from opinion, and I am learning to recognise when my sources try to influence me</w:t>
            </w:r>
            <w:r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>,</w:t>
            </w: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 and how useful these are. </w:t>
            </w:r>
          </w:p>
          <w:p w:rsidR="00477524" w:rsidRPr="0021150C" w:rsidRDefault="00477524" w:rsidP="00E774F9">
            <w:pPr>
              <w:pStyle w:val="Default"/>
              <w:rPr>
                <w:rStyle w:val="PageNumber"/>
                <w:rFonts w:ascii="Century Gothic" w:hAnsi="Century Gothic" w:cstheme="minorHAnsi"/>
                <w:b/>
                <w:i/>
                <w:color w:val="auto"/>
                <w:sz w:val="16"/>
                <w:szCs w:val="16"/>
              </w:rPr>
            </w:pPr>
            <w:r w:rsidRPr="0021150C">
              <w:rPr>
                <w:rFonts w:ascii="Century Gothic" w:hAnsi="Century Gothic" w:cstheme="minorHAnsi"/>
                <w:b/>
                <w:bCs/>
                <w:i/>
                <w:color w:val="auto"/>
                <w:sz w:val="16"/>
                <w:szCs w:val="16"/>
              </w:rPr>
              <w:t>LIT 2-08a</w:t>
            </w:r>
          </w:p>
        </w:tc>
        <w:tc>
          <w:tcPr>
            <w:tcW w:w="3402" w:type="dxa"/>
            <w:shd w:val="clear" w:color="auto" w:fill="BCE0F1"/>
          </w:tcPr>
          <w:p w:rsidR="0047752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facts and opin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ions confidently.</w:t>
            </w:r>
          </w:p>
          <w:p w:rsidR="00477524" w:rsidRPr="007953ED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546A6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Know that some sources intend to influence the opinion of their audience.</w:t>
            </w:r>
          </w:p>
        </w:tc>
        <w:tc>
          <w:tcPr>
            <w:tcW w:w="3543" w:type="dxa"/>
            <w:shd w:val="clear" w:color="auto" w:fill="E1F9FF"/>
          </w:tcPr>
          <w:p w:rsidR="0047752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facts and opin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ions and begin to justify their response.</w:t>
            </w:r>
          </w:p>
          <w:p w:rsidR="00477524" w:rsidRPr="007953ED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Recognise when a source is trying to influence their opinion and state how successful they feel it was.</w:t>
            </w:r>
          </w:p>
          <w:p w:rsidR="00477524" w:rsidRPr="00546A64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7B7B7B" w:themeColor="accent3" w:themeShade="BF"/>
                <w:sz w:val="16"/>
                <w:szCs w:val="16"/>
                <w:lang w:val="en-US"/>
              </w:rPr>
            </w:pPr>
          </w:p>
        </w:tc>
        <w:tc>
          <w:tcPr>
            <w:tcW w:w="3303" w:type="dxa"/>
            <w:shd w:val="clear" w:color="auto" w:fill="EFFEFF"/>
          </w:tcPr>
          <w:p w:rsidR="0047752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facts and opinions and justify their response.</w:t>
            </w:r>
          </w:p>
          <w:p w:rsidR="00477524" w:rsidRPr="007953ED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Recognise when a source is trying to influence their opinion and state how useful is for the task.</w:t>
            </w:r>
          </w:p>
          <w:p w:rsidR="00477524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477524" w:rsidRPr="00546A64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  <w:tr w:rsidR="00477524" w:rsidRPr="003567A5" w:rsidTr="00EA400B">
        <w:trPr>
          <w:trHeight w:val="79"/>
        </w:trPr>
        <w:tc>
          <w:tcPr>
            <w:tcW w:w="846" w:type="dxa"/>
          </w:tcPr>
          <w:p w:rsidR="00477524" w:rsidRPr="007953ED" w:rsidRDefault="00477524" w:rsidP="00E774F9">
            <w:pPr>
              <w:widowControl w:val="0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  <w:tc>
          <w:tcPr>
            <w:tcW w:w="15046" w:type="dxa"/>
            <w:gridSpan w:val="6"/>
          </w:tcPr>
          <w:p w:rsidR="00477524" w:rsidRPr="007953ED" w:rsidRDefault="00477524" w:rsidP="00E774F9">
            <w:pPr>
              <w:widowControl w:val="0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</w:tr>
      <w:tr w:rsidR="00477524" w:rsidRPr="00E555DA" w:rsidTr="00EA400B">
        <w:trPr>
          <w:gridAfter w:val="1"/>
          <w:wAfter w:w="7" w:type="dxa"/>
          <w:trHeight w:val="79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477524" w:rsidRPr="00547D00" w:rsidRDefault="00477524" w:rsidP="00E774F9">
            <w:pPr>
              <w:pStyle w:val="NoSpacing"/>
              <w:framePr w:hSpace="0" w:wrap="auto" w:vAnchor="margin" w:hAnchor="text" w:xAlign="left" w:yAlign="inline"/>
              <w:suppressOverlap w:val="0"/>
            </w:pPr>
            <w:r w:rsidRPr="00547D00">
              <w:t>Second Listening and Talking</w:t>
            </w:r>
          </w:p>
        </w:tc>
        <w:tc>
          <w:tcPr>
            <w:tcW w:w="1530" w:type="dxa"/>
            <w:vMerge w:val="restart"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546A64">
              <w:rPr>
                <w:rFonts w:ascii="Century Gothic" w:hAnsi="Century Gothic" w:cs="Arial"/>
                <w:b/>
                <w:color w:val="184C6E"/>
              </w:rPr>
              <w:t>Creating texts</w:t>
            </w:r>
          </w:p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261" w:type="dxa"/>
          </w:tcPr>
          <w:p w:rsidR="00477524" w:rsidRPr="00546A6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When listening and talking with others for different purposes, I can: </w:t>
            </w:r>
          </w:p>
          <w:p w:rsidR="00477524" w:rsidRPr="00546A64" w:rsidRDefault="00477524" w:rsidP="00477524">
            <w:pPr>
              <w:pStyle w:val="Default"/>
              <w:numPr>
                <w:ilvl w:val="0"/>
                <w:numId w:val="29"/>
              </w:numPr>
              <w:ind w:left="176" w:hanging="176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share information, experiences and opinions </w:t>
            </w:r>
          </w:p>
          <w:p w:rsidR="00477524" w:rsidRPr="00546A64" w:rsidRDefault="00477524" w:rsidP="00477524">
            <w:pPr>
              <w:pStyle w:val="Default"/>
              <w:numPr>
                <w:ilvl w:val="0"/>
                <w:numId w:val="29"/>
              </w:numPr>
              <w:ind w:left="176" w:hanging="176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explain processes and ideas </w:t>
            </w:r>
          </w:p>
          <w:p w:rsidR="00477524" w:rsidRPr="00546A64" w:rsidRDefault="00477524" w:rsidP="00477524">
            <w:pPr>
              <w:pStyle w:val="Default"/>
              <w:numPr>
                <w:ilvl w:val="0"/>
                <w:numId w:val="29"/>
              </w:numPr>
              <w:ind w:left="176" w:hanging="176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identify issues raised and summarise main points or findings </w:t>
            </w:r>
          </w:p>
          <w:p w:rsidR="00477524" w:rsidRDefault="00477524" w:rsidP="00477524">
            <w:pPr>
              <w:pStyle w:val="Default"/>
              <w:numPr>
                <w:ilvl w:val="0"/>
                <w:numId w:val="29"/>
              </w:numPr>
              <w:ind w:left="176" w:hanging="176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proofErr w:type="gramStart"/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>clarify</w:t>
            </w:r>
            <w:proofErr w:type="gramEnd"/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 points by asking questions or by asking others to say more. </w:t>
            </w:r>
          </w:p>
          <w:p w:rsidR="00477524" w:rsidRPr="0021150C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auto"/>
                <w:sz w:val="16"/>
                <w:szCs w:val="16"/>
              </w:rPr>
            </w:pPr>
            <w:r w:rsidRPr="0021150C">
              <w:rPr>
                <w:rFonts w:ascii="Century Gothic" w:hAnsi="Century Gothic" w:cstheme="minorHAnsi"/>
                <w:b/>
                <w:bCs/>
                <w:i/>
                <w:color w:val="auto"/>
                <w:sz w:val="16"/>
                <w:szCs w:val="16"/>
              </w:rPr>
              <w:t xml:space="preserve">LIT 2-09a </w:t>
            </w:r>
          </w:p>
        </w:tc>
        <w:tc>
          <w:tcPr>
            <w:tcW w:w="3402" w:type="dxa"/>
            <w:shd w:val="clear" w:color="auto" w:fill="BCE0F1"/>
          </w:tcPr>
          <w:p w:rsidR="00477524" w:rsidRPr="007953ED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Talk clearly about feelings, experiences and opinions</w:t>
            </w:r>
          </w:p>
          <w:p w:rsidR="0047752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Plan and create an </w:t>
            </w:r>
            <w:proofErr w:type="spellStart"/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organised</w:t>
            </w:r>
            <w:proofErr w:type="spellEnd"/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talk for the purpose of explaining and evaluating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477524" w:rsidRPr="00546A64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477524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appropriate vocabulary, beginning to show consideration as </w:t>
            </w: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to purpose and audience</w:t>
            </w:r>
          </w:p>
          <w:p w:rsidR="00477524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7953ED" w:rsidRDefault="00477524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E1F9FF"/>
          </w:tcPr>
          <w:p w:rsidR="00477524" w:rsidRPr="007953ED" w:rsidRDefault="00477524" w:rsidP="00477524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Talk clearly and logically about feelings, experiences and opinions</w:t>
            </w:r>
          </w:p>
          <w:p w:rsidR="00477524" w:rsidRDefault="00477524" w:rsidP="00477524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Plan and create an </w:t>
            </w:r>
            <w:proofErr w:type="spellStart"/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organised</w:t>
            </w:r>
            <w:proofErr w:type="spellEnd"/>
            <w:r w:rsidRPr="00546A6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talk for the purpose of explaining, evaluating and persuading.</w:t>
            </w:r>
          </w:p>
          <w:p w:rsidR="00477524" w:rsidRPr="00546A64" w:rsidRDefault="00477524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477524" w:rsidRDefault="00477524" w:rsidP="00477524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appropriate vocabulary with some consideration as to purpose and </w:t>
            </w: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audience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477524" w:rsidRPr="007953ED" w:rsidRDefault="00477524" w:rsidP="00E774F9">
            <w:pPr>
              <w:pStyle w:val="ListParagraph"/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3" w:type="dxa"/>
            <w:shd w:val="clear" w:color="auto" w:fill="EBFEFF"/>
          </w:tcPr>
          <w:p w:rsidR="00477524" w:rsidRPr="007953ED" w:rsidRDefault="00477524" w:rsidP="00477524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Talk clearly, log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ically and sequentially in a range of contexts.</w:t>
            </w:r>
          </w:p>
          <w:p w:rsidR="00477524" w:rsidRDefault="00477524" w:rsidP="00477524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Plan and create an </w:t>
            </w:r>
            <w:proofErr w:type="spellStart"/>
            <w:r w:rsidRPr="007953ED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organised</w:t>
            </w:r>
            <w:proofErr w:type="spellEnd"/>
            <w:r w:rsidRPr="007953ED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text for the purpose of evaluating, explaining, </w:t>
            </w:r>
            <w:proofErr w:type="spellStart"/>
            <w:r w:rsidRPr="007953ED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analysing</w:t>
            </w:r>
            <w:proofErr w:type="spellEnd"/>
            <w:r w:rsidRPr="007953ED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, </w:t>
            </w:r>
            <w:proofErr w:type="gramStart"/>
            <w:r w:rsidRPr="007953ED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persuading</w:t>
            </w:r>
            <w:proofErr w:type="gramEnd"/>
            <w:r w:rsidRPr="007953ED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477524" w:rsidRPr="007953ED" w:rsidRDefault="00477524" w:rsidP="00E774F9">
            <w:pPr>
              <w:widowControl w:val="0"/>
              <w:ind w:left="317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477524" w:rsidRDefault="00477524" w:rsidP="00477524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appropriate vocabulary for purpose and audience.</w:t>
            </w:r>
          </w:p>
          <w:p w:rsidR="00477524" w:rsidRDefault="00477524" w:rsidP="00E774F9">
            <w:pPr>
              <w:pStyle w:val="ListParagraph"/>
              <w:widowControl w:val="0"/>
              <w:ind w:left="317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477524" w:rsidRPr="00E1483B" w:rsidRDefault="00477524" w:rsidP="00E774F9">
            <w:pPr>
              <w:widowControl w:val="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</w:tr>
      <w:tr w:rsidR="00477524" w:rsidRPr="00E555DA" w:rsidTr="00EA400B">
        <w:trPr>
          <w:gridAfter w:val="1"/>
          <w:wAfter w:w="7" w:type="dxa"/>
          <w:trHeight w:val="2222"/>
        </w:trPr>
        <w:tc>
          <w:tcPr>
            <w:tcW w:w="846" w:type="dxa"/>
            <w:vMerge/>
            <w:shd w:val="clear" w:color="auto" w:fill="auto"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30" w:type="dxa"/>
            <w:vMerge/>
          </w:tcPr>
          <w:p w:rsidR="00477524" w:rsidRPr="00546A64" w:rsidRDefault="00477524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261" w:type="dxa"/>
          </w:tcPr>
          <w:p w:rsidR="00477524" w:rsidRPr="00546A64" w:rsidRDefault="00477524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</w:pPr>
            <w:r w:rsidRPr="00546A64">
              <w:rPr>
                <w:rFonts w:ascii="Century Gothic" w:hAnsi="Century Gothic" w:cstheme="minorHAnsi"/>
                <w:b/>
                <w:i/>
                <w:color w:val="184C6E"/>
                <w:sz w:val="16"/>
                <w:szCs w:val="16"/>
              </w:rPr>
              <w:t xml:space="preserve">I am developing confidence when engaging with others within and beyond my place of learning. I can communicate in a clear, expressive way and I am learning to select and organise resources independently. </w:t>
            </w:r>
          </w:p>
          <w:p w:rsidR="00477524" w:rsidRPr="00E1483B" w:rsidRDefault="00477524" w:rsidP="00E774F9">
            <w:pPr>
              <w:tabs>
                <w:tab w:val="left" w:pos="8460"/>
              </w:tabs>
              <w:ind w:left="34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E1483B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LIT 2-10a </w:t>
            </w:r>
            <w:r w:rsidRPr="00E1483B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/ </w:t>
            </w:r>
            <w:r w:rsidRPr="00E1483B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LIT 3-10a</w:t>
            </w:r>
          </w:p>
        </w:tc>
        <w:tc>
          <w:tcPr>
            <w:tcW w:w="3402" w:type="dxa"/>
            <w:shd w:val="clear" w:color="auto" w:fill="BBDFF0"/>
          </w:tcPr>
          <w:p w:rsidR="00477524" w:rsidRPr="007953ED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and use a range of resources to support communication when giving a talk, with justification for their choice.</w:t>
            </w:r>
          </w:p>
        </w:tc>
        <w:tc>
          <w:tcPr>
            <w:tcW w:w="3543" w:type="dxa"/>
            <w:shd w:val="clear" w:color="auto" w:fill="E1F9FF"/>
          </w:tcPr>
          <w:p w:rsidR="00477524" w:rsidRPr="007953ED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Select a range of resources to plan and organise my thinking </w:t>
            </w:r>
            <w:r w:rsidRPr="007953E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before</w:t>
            </w: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I give a talk.</w:t>
            </w:r>
          </w:p>
        </w:tc>
        <w:tc>
          <w:tcPr>
            <w:tcW w:w="3303" w:type="dxa"/>
            <w:shd w:val="clear" w:color="auto" w:fill="EBFEFF"/>
          </w:tcPr>
          <w:p w:rsidR="00477524" w:rsidRPr="007953ED" w:rsidRDefault="00477524" w:rsidP="0047752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Select, organise and use a range of resources effectively to support and enhance communication when I give a talk e.g. 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PowerP</w:t>
            </w:r>
            <w:r w:rsidRPr="007953ED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oints, objects, visuals, handouts.</w:t>
            </w:r>
          </w:p>
        </w:tc>
      </w:tr>
    </w:tbl>
    <w:p w:rsidR="00814E68" w:rsidRDefault="00814E68"/>
    <w:sectPr w:rsidR="00814E68" w:rsidSect="00814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D5A"/>
    <w:multiLevelType w:val="hybridMultilevel"/>
    <w:tmpl w:val="B3D43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488"/>
    <w:multiLevelType w:val="hybridMultilevel"/>
    <w:tmpl w:val="F1CE2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2D6A"/>
    <w:multiLevelType w:val="hybridMultilevel"/>
    <w:tmpl w:val="E26A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399"/>
    <w:multiLevelType w:val="hybridMultilevel"/>
    <w:tmpl w:val="B7966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4756"/>
    <w:multiLevelType w:val="hybridMultilevel"/>
    <w:tmpl w:val="8F3C6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08B1"/>
    <w:multiLevelType w:val="hybridMultilevel"/>
    <w:tmpl w:val="18386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6BED"/>
    <w:multiLevelType w:val="hybridMultilevel"/>
    <w:tmpl w:val="02688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313"/>
    <w:multiLevelType w:val="hybridMultilevel"/>
    <w:tmpl w:val="58A66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9" w15:restartNumberingAfterBreak="0">
    <w:nsid w:val="1F193269"/>
    <w:multiLevelType w:val="hybridMultilevel"/>
    <w:tmpl w:val="323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B3465"/>
    <w:multiLevelType w:val="hybridMultilevel"/>
    <w:tmpl w:val="644C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269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6017"/>
    <w:multiLevelType w:val="hybridMultilevel"/>
    <w:tmpl w:val="FE801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A580B66"/>
    <w:multiLevelType w:val="hybridMultilevel"/>
    <w:tmpl w:val="1494B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D6B4C"/>
    <w:multiLevelType w:val="hybridMultilevel"/>
    <w:tmpl w:val="F55A2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81813"/>
    <w:multiLevelType w:val="hybridMultilevel"/>
    <w:tmpl w:val="A9D24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35DAB"/>
    <w:multiLevelType w:val="hybridMultilevel"/>
    <w:tmpl w:val="816EB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8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106B2"/>
    <w:multiLevelType w:val="hybridMultilevel"/>
    <w:tmpl w:val="10AC0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B4E6E"/>
    <w:multiLevelType w:val="hybridMultilevel"/>
    <w:tmpl w:val="13201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667C"/>
    <w:multiLevelType w:val="hybridMultilevel"/>
    <w:tmpl w:val="D8C47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F24A4"/>
    <w:multiLevelType w:val="hybridMultilevel"/>
    <w:tmpl w:val="A628D5F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25" w15:restartNumberingAfterBreak="0">
    <w:nsid w:val="60ED2AEA"/>
    <w:multiLevelType w:val="hybridMultilevel"/>
    <w:tmpl w:val="3E9AF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07712"/>
    <w:multiLevelType w:val="hybridMultilevel"/>
    <w:tmpl w:val="21AE5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9E8"/>
    <w:multiLevelType w:val="hybridMultilevel"/>
    <w:tmpl w:val="C80031DA"/>
    <w:lvl w:ilvl="0" w:tplc="C7BE4F8A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6255A"/>
    <w:multiLevelType w:val="hybridMultilevel"/>
    <w:tmpl w:val="693EF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5F3C18"/>
    <w:multiLevelType w:val="hybridMultilevel"/>
    <w:tmpl w:val="A4640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31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32" w15:restartNumberingAfterBreak="0">
    <w:nsid w:val="72BB4A20"/>
    <w:multiLevelType w:val="hybridMultilevel"/>
    <w:tmpl w:val="D19A9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92186E"/>
    <w:multiLevelType w:val="hybridMultilevel"/>
    <w:tmpl w:val="B458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35760"/>
    <w:multiLevelType w:val="hybridMultilevel"/>
    <w:tmpl w:val="7A602D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30"/>
  </w:num>
  <w:num w:numId="5">
    <w:abstractNumId w:val="13"/>
  </w:num>
  <w:num w:numId="6">
    <w:abstractNumId w:val="28"/>
  </w:num>
  <w:num w:numId="7">
    <w:abstractNumId w:val="21"/>
  </w:num>
  <w:num w:numId="8">
    <w:abstractNumId w:val="27"/>
  </w:num>
  <w:num w:numId="9">
    <w:abstractNumId w:val="19"/>
  </w:num>
  <w:num w:numId="10">
    <w:abstractNumId w:val="5"/>
  </w:num>
  <w:num w:numId="11">
    <w:abstractNumId w:val="14"/>
  </w:num>
  <w:num w:numId="12">
    <w:abstractNumId w:val="11"/>
  </w:num>
  <w:num w:numId="13">
    <w:abstractNumId w:val="31"/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  <w:num w:numId="18">
    <w:abstractNumId w:val="32"/>
  </w:num>
  <w:num w:numId="19">
    <w:abstractNumId w:val="15"/>
  </w:num>
  <w:num w:numId="20">
    <w:abstractNumId w:val="12"/>
  </w:num>
  <w:num w:numId="21">
    <w:abstractNumId w:val="1"/>
  </w:num>
  <w:num w:numId="22">
    <w:abstractNumId w:val="20"/>
  </w:num>
  <w:num w:numId="23">
    <w:abstractNumId w:val="9"/>
  </w:num>
  <w:num w:numId="24">
    <w:abstractNumId w:val="2"/>
  </w:num>
  <w:num w:numId="25">
    <w:abstractNumId w:val="16"/>
  </w:num>
  <w:num w:numId="26">
    <w:abstractNumId w:val="25"/>
  </w:num>
  <w:num w:numId="27">
    <w:abstractNumId w:val="6"/>
  </w:num>
  <w:num w:numId="28">
    <w:abstractNumId w:val="23"/>
  </w:num>
  <w:num w:numId="29">
    <w:abstractNumId w:val="34"/>
  </w:num>
  <w:num w:numId="30">
    <w:abstractNumId w:val="26"/>
  </w:num>
  <w:num w:numId="31">
    <w:abstractNumId w:val="10"/>
  </w:num>
  <w:num w:numId="32">
    <w:abstractNumId w:val="22"/>
  </w:num>
  <w:num w:numId="33">
    <w:abstractNumId w:val="29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270E05"/>
    <w:rsid w:val="002E0533"/>
    <w:rsid w:val="00390650"/>
    <w:rsid w:val="00477524"/>
    <w:rsid w:val="00814E68"/>
    <w:rsid w:val="009975BA"/>
    <w:rsid w:val="00A95896"/>
    <w:rsid w:val="00CE46DD"/>
    <w:rsid w:val="00D27230"/>
    <w:rsid w:val="00EA400B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390650"/>
    <w:pPr>
      <w:widowControl w:val="0"/>
      <w:numPr>
        <w:numId w:val="13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CE46DD"/>
    <w:rPr>
      <w:rFonts w:ascii="Times New Roman" w:hAnsi="Times New Roman" w:cs="Times New Roman" w:hint="default"/>
    </w:rPr>
  </w:style>
  <w:style w:type="paragraph" w:customStyle="1" w:styleId="Default">
    <w:name w:val="Default"/>
    <w:rsid w:val="00CE46D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WritingProcess">
    <w:name w:val="Writing Process"/>
    <w:basedOn w:val="Normal"/>
    <w:rsid w:val="00CE46DD"/>
    <w:pPr>
      <w:widowControl w:val="0"/>
      <w:numPr>
        <w:numId w:val="16"/>
      </w:numPr>
      <w:tabs>
        <w:tab w:val="clear" w:pos="360"/>
      </w:tabs>
      <w:spacing w:after="0" w:line="240" w:lineRule="auto"/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477524"/>
    <w:pPr>
      <w:framePr w:hSpace="181" w:wrap="around" w:vAnchor="text" w:hAnchor="page" w:x="509" w:y="-717"/>
      <w:spacing w:after="0" w:line="240" w:lineRule="auto"/>
      <w:ind w:left="113" w:right="113"/>
      <w:suppressOverlap/>
      <w:jc w:val="center"/>
    </w:pPr>
    <w:rPr>
      <w:rFonts w:ascii="Century Gothic" w:eastAsiaTheme="minorEastAsia" w:hAnsi="Century Gothic"/>
      <w:b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7524"/>
    <w:rPr>
      <w:rFonts w:ascii="Century Gothic" w:eastAsiaTheme="minorEastAsia" w:hAnsi="Century Gothic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Anne Rice</cp:lastModifiedBy>
  <cp:revision>3</cp:revision>
  <dcterms:created xsi:type="dcterms:W3CDTF">2017-09-27T09:12:00Z</dcterms:created>
  <dcterms:modified xsi:type="dcterms:W3CDTF">2017-11-17T13:18:00Z</dcterms:modified>
</cp:coreProperties>
</file>