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A2460" w:rsidR="00AA2460" w:rsidP="00AA2460" w:rsidRDefault="00AA2460" w14:paraId="4252CCCA" wp14:textId="77777777">
      <w:r w:rsidRPr="00AA2460">
        <w:rPr>
          <w:b/>
          <w:bCs/>
        </w:rPr>
        <w:t>REVISED MASTER RECOVERY ACTION PLAN 2020/2021</w:t>
      </w:r>
      <w:r w:rsidRPr="00AA2460">
        <w:t> </w:t>
      </w:r>
    </w:p>
    <w:p xmlns:wp14="http://schemas.microsoft.com/office/word/2010/wordml" w:rsidRPr="00AA2460" w:rsidR="00AA2460" w:rsidP="00AA2460" w:rsidRDefault="00AA2460" w14:paraId="7FD61DA6" wp14:textId="77777777">
      <w:r w:rsidRPr="00AA2460">
        <w:rPr>
          <w:b/>
          <w:bCs/>
        </w:rPr>
        <w:t>SECTION C1</w:t>
      </w:r>
      <w:r w:rsidRPr="00AA2460">
        <w:t> </w:t>
      </w:r>
    </w:p>
    <w:p xmlns:wp14="http://schemas.microsoft.com/office/word/2010/wordml" w:rsidRPr="00AA2460" w:rsidR="00AA2460" w:rsidP="00AA2460" w:rsidRDefault="00AA2460" w14:paraId="33D99048" wp14:textId="77777777">
      <w:r w:rsidRPr="00AA2460">
        <w:rPr>
          <w:b/>
          <w:bCs/>
        </w:rPr>
        <w:t>Please indicate whether this action plan refers to a SIP and/or PEF by ticking all relevant boxes. </w:t>
      </w:r>
      <w:r w:rsidRPr="00AA2460">
        <w:t> </w:t>
      </w:r>
    </w:p>
    <w:p xmlns:wp14="http://schemas.microsoft.com/office/word/2010/wordml" w:rsidRPr="00AA2460" w:rsidR="00AA2460" w:rsidP="00AA2460" w:rsidRDefault="00AA2460" w14:paraId="26452B20" wp14:textId="77777777">
      <w:r w:rsidRPr="00AA2460">
        <w:rPr>
          <w:b/>
          <w:bCs/>
        </w:rPr>
        <w:t>PEF priorities must be specifically targeted at closing poverty related gaps.</w:t>
      </w:r>
      <w:r w:rsidRPr="00AA2460">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75"/>
        <w:gridCol w:w="1065"/>
      </w:tblGrid>
      <w:tr xmlns:wp14="http://schemas.microsoft.com/office/word/2010/wordml" w:rsidRPr="00AA2460" w:rsidR="00AA2460" w:rsidTr="00AA2460" w14:paraId="0B7D4441" wp14:textId="77777777">
        <w:tc>
          <w:tcPr>
            <w:tcW w:w="187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AA2460" w:rsidR="00AA2460" w:rsidP="00AA2460" w:rsidRDefault="00AA2460" w14:paraId="0FE6AD00" wp14:textId="77777777">
            <w:r w:rsidRPr="00AA2460">
              <w:rPr>
                <w:b/>
                <w:bCs/>
              </w:rPr>
              <w:t>SIP</w:t>
            </w:r>
            <w:r w:rsidRPr="00AA2460">
              <w:t> </w:t>
            </w:r>
          </w:p>
        </w:tc>
        <w:tc>
          <w:tcPr>
            <w:tcW w:w="1065" w:type="dxa"/>
            <w:tcBorders>
              <w:top w:val="single" w:color="auto" w:sz="6" w:space="0"/>
              <w:left w:val="nil"/>
              <w:bottom w:val="single" w:color="auto" w:sz="6" w:space="0"/>
              <w:right w:val="single" w:color="auto" w:sz="6" w:space="0"/>
            </w:tcBorders>
            <w:shd w:val="clear" w:color="auto" w:fill="auto"/>
            <w:vAlign w:val="center"/>
            <w:hideMark/>
          </w:tcPr>
          <w:p w:rsidRPr="00AA2460" w:rsidR="00AA2460" w:rsidP="00AA2460" w:rsidRDefault="00AA2460" w14:paraId="672A6659" wp14:textId="77777777">
            <w:pPr>
              <w:jc w:val="center"/>
            </w:pPr>
          </w:p>
          <w:p w:rsidRPr="00AA2460" w:rsidR="00AA2460" w:rsidP="00AA2460" w:rsidRDefault="00AA2460" w14:paraId="28C9ECA3" wp14:textId="77777777">
            <w:pPr>
              <w:jc w:val="center"/>
            </w:pPr>
            <w:r>
              <w:t>x</w:t>
            </w:r>
          </w:p>
        </w:tc>
      </w:tr>
      <w:tr xmlns:wp14="http://schemas.microsoft.com/office/word/2010/wordml" w:rsidRPr="00AA2460" w:rsidR="00AA2460" w:rsidTr="00AA2460" w14:paraId="0F5B527B" wp14:textId="77777777">
        <w:tc>
          <w:tcPr>
            <w:tcW w:w="1875" w:type="dxa"/>
            <w:tcBorders>
              <w:top w:val="nil"/>
              <w:left w:val="single" w:color="auto" w:sz="6" w:space="0"/>
              <w:bottom w:val="single" w:color="auto" w:sz="6" w:space="0"/>
              <w:right w:val="single" w:color="auto" w:sz="6" w:space="0"/>
            </w:tcBorders>
            <w:shd w:val="clear" w:color="auto" w:fill="auto"/>
            <w:vAlign w:val="center"/>
            <w:hideMark/>
          </w:tcPr>
          <w:p w:rsidRPr="00AA2460" w:rsidR="00AA2460" w:rsidP="00AA2460" w:rsidRDefault="00AA2460" w14:paraId="7E295554" wp14:textId="77777777">
            <w:r w:rsidRPr="00AA2460">
              <w:rPr>
                <w:b/>
                <w:bCs/>
              </w:rPr>
              <w:t>PEF</w:t>
            </w:r>
            <w:r w:rsidRPr="00AA2460">
              <w:t> </w:t>
            </w:r>
          </w:p>
        </w:tc>
        <w:tc>
          <w:tcPr>
            <w:tcW w:w="1065" w:type="dxa"/>
            <w:tcBorders>
              <w:top w:val="nil"/>
              <w:left w:val="nil"/>
              <w:bottom w:val="single" w:color="auto" w:sz="6" w:space="0"/>
              <w:right w:val="single" w:color="auto" w:sz="6" w:space="0"/>
            </w:tcBorders>
            <w:shd w:val="clear" w:color="auto" w:fill="auto"/>
            <w:vAlign w:val="center"/>
            <w:hideMark/>
          </w:tcPr>
          <w:p w:rsidRPr="00AA2460" w:rsidR="00AA2460" w:rsidP="00AA2460" w:rsidRDefault="00AA2460" w14:paraId="6E7BEAA2" wp14:textId="77777777">
            <w:r w:rsidRPr="00AA2460">
              <w:t> </w:t>
            </w:r>
          </w:p>
          <w:p w:rsidRPr="00AA2460" w:rsidR="00AA2460" w:rsidP="00AA2460" w:rsidRDefault="00AA2460" w14:paraId="05E66662" wp14:textId="77777777">
            <w:pPr>
              <w:jc w:val="center"/>
            </w:pPr>
            <w:r>
              <w:t>x</w:t>
            </w:r>
          </w:p>
        </w:tc>
      </w:tr>
    </w:tbl>
    <w:p xmlns:wp14="http://schemas.microsoft.com/office/word/2010/wordml" w:rsidRPr="00AA2460" w:rsidR="00AA2460" w:rsidP="00AA2460" w:rsidRDefault="00AA2460" w14:paraId="63E4A9CD" wp14:textId="77777777">
      <w:r w:rsidRPr="00AA2460">
        <w:t> </w:t>
      </w:r>
    </w:p>
    <w:p xmlns:wp14="http://schemas.microsoft.com/office/word/2010/wordml" w:rsidRPr="00AA2460" w:rsidR="00AA2460" w:rsidP="00AA2460" w:rsidRDefault="00AA2460" w14:paraId="4F6584BE" wp14:textId="77777777">
      <w:r w:rsidRPr="00AA2460">
        <w: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29"/>
        <w:gridCol w:w="1765"/>
        <w:gridCol w:w="1631"/>
        <w:gridCol w:w="1871"/>
        <w:gridCol w:w="1068"/>
        <w:gridCol w:w="1046"/>
      </w:tblGrid>
      <w:tr xmlns:wp14="http://schemas.microsoft.com/office/word/2010/wordml" w:rsidRPr="00AA2460" w:rsidR="00AA2460" w:rsidTr="56FCBC8F" w14:paraId="313C4759" wp14:textId="77777777">
        <w:trPr>
          <w:trHeight w:val="645"/>
        </w:trPr>
        <w:tc>
          <w:tcPr>
            <w:tcW w:w="1629" w:type="dxa"/>
            <w:vMerge w:val="restart"/>
            <w:tcBorders>
              <w:top w:val="single" w:color="auto" w:sz="6" w:space="0"/>
              <w:left w:val="single" w:color="auto" w:sz="6" w:space="0"/>
              <w:bottom w:val="single" w:color="auto" w:sz="6" w:space="0"/>
              <w:right w:val="single" w:color="auto" w:sz="6" w:space="0"/>
            </w:tcBorders>
            <w:shd w:val="clear" w:color="auto" w:fill="F2DBDB"/>
            <w:tcMar/>
            <w:vAlign w:val="center"/>
            <w:hideMark/>
          </w:tcPr>
          <w:p w:rsidRPr="00AA2460" w:rsidR="00AA2460" w:rsidP="00AA2460" w:rsidRDefault="00AA2460" w14:paraId="424D6479" wp14:textId="77777777">
            <w:r w:rsidRPr="00AA2460">
              <w:rPr>
                <w:b/>
                <w:bCs/>
              </w:rPr>
              <w:t>Establishment</w:t>
            </w:r>
            <w:r w:rsidRPr="00AA2460">
              <w:t> </w:t>
            </w:r>
          </w:p>
        </w:tc>
        <w:tc>
          <w:tcPr>
            <w:tcW w:w="1765" w:type="dxa"/>
            <w:vMerge w:val="restart"/>
            <w:tcBorders>
              <w:top w:val="single" w:color="auto" w:sz="6" w:space="0"/>
              <w:left w:val="nil"/>
              <w:bottom w:val="single" w:color="auto" w:sz="6" w:space="0"/>
              <w:right w:val="single" w:color="auto" w:sz="6" w:space="0"/>
            </w:tcBorders>
            <w:shd w:val="clear" w:color="auto" w:fill="auto"/>
            <w:tcMar/>
            <w:hideMark/>
          </w:tcPr>
          <w:p w:rsidR="00AA2460" w:rsidP="00AA2460" w:rsidRDefault="00AA2460" w14:paraId="09AF38FC" wp14:textId="77777777">
            <w:r w:rsidRPr="00AA2460">
              <w:t> </w:t>
            </w:r>
          </w:p>
          <w:p w:rsidR="00AA2460" w:rsidP="00AA2460" w:rsidRDefault="00AA2460" w14:paraId="40B8F260" wp14:textId="77777777">
            <w:r>
              <w:t xml:space="preserve">Alva Primary </w:t>
            </w:r>
          </w:p>
          <w:p w:rsidRPr="00AA2460" w:rsidR="00AA2460" w:rsidP="00AA2460" w:rsidRDefault="00AA2460" w14:paraId="1CF2C3FB" wp14:textId="77777777">
            <w:r>
              <w:t>School</w:t>
            </w:r>
          </w:p>
        </w:tc>
        <w:tc>
          <w:tcPr>
            <w:tcW w:w="1631" w:type="dxa"/>
            <w:tcBorders>
              <w:top w:val="single" w:color="auto" w:sz="6" w:space="0"/>
              <w:left w:val="nil"/>
              <w:bottom w:val="single" w:color="auto" w:sz="6" w:space="0"/>
              <w:right w:val="single" w:color="auto" w:sz="6" w:space="0"/>
            </w:tcBorders>
            <w:shd w:val="clear" w:color="auto" w:fill="F2DBDB"/>
            <w:tcMar/>
            <w:vAlign w:val="center"/>
            <w:hideMark/>
          </w:tcPr>
          <w:p w:rsidRPr="00AA2460" w:rsidR="00AA2460" w:rsidP="00AA2460" w:rsidRDefault="00AA2460" w14:paraId="4982691A" wp14:textId="77777777">
            <w:r w:rsidRPr="00AA2460">
              <w:rPr>
                <w:b/>
                <w:bCs/>
              </w:rPr>
              <w:t>Total PEF Allocation</w:t>
            </w:r>
            <w:r w:rsidRPr="00AA2460">
              <w:t> </w:t>
            </w:r>
          </w:p>
        </w:tc>
        <w:tc>
          <w:tcPr>
            <w:tcW w:w="1871" w:type="dxa"/>
            <w:tcBorders>
              <w:top w:val="single" w:color="auto" w:sz="6" w:space="0"/>
              <w:left w:val="nil"/>
              <w:bottom w:val="single" w:color="auto" w:sz="6" w:space="0"/>
              <w:right w:val="single" w:color="auto" w:sz="6" w:space="0"/>
            </w:tcBorders>
            <w:shd w:val="clear" w:color="auto" w:fill="auto"/>
            <w:tcMar/>
            <w:hideMark/>
          </w:tcPr>
          <w:p w:rsidRPr="00AA2460" w:rsidR="00AA2460" w:rsidP="00AA2460" w:rsidRDefault="00AA2460" w14:paraId="15AA318D" wp14:textId="7AE280E5">
            <w:r w:rsidR="00AA2460">
              <w:rPr/>
              <w:t> </w:t>
            </w:r>
            <w:r w:rsidR="222B0DAE">
              <w:rPr/>
              <w:t>£84,856.00</w:t>
            </w:r>
          </w:p>
        </w:tc>
        <w:tc>
          <w:tcPr>
            <w:tcW w:w="1068" w:type="dxa"/>
            <w:vMerge w:val="restart"/>
            <w:tcBorders>
              <w:top w:val="single" w:color="auto" w:sz="6" w:space="0"/>
              <w:left w:val="nil"/>
              <w:bottom w:val="single" w:color="auto" w:sz="6" w:space="0"/>
              <w:right w:val="single" w:color="auto" w:sz="6" w:space="0"/>
            </w:tcBorders>
            <w:shd w:val="clear" w:color="auto" w:fill="F2DBDB"/>
            <w:tcMar/>
            <w:vAlign w:val="center"/>
            <w:hideMark/>
          </w:tcPr>
          <w:p w:rsidRPr="00AA2460" w:rsidR="00AA2460" w:rsidP="00AA2460" w:rsidRDefault="00AA2460" w14:paraId="4732A774" wp14:textId="77777777">
            <w:r w:rsidRPr="00AA2460">
              <w:rPr>
                <w:b/>
                <w:bCs/>
              </w:rPr>
              <w:t>Links to SAC</w:t>
            </w:r>
            <w:r w:rsidRPr="00AA2460">
              <w:t> </w:t>
            </w:r>
          </w:p>
        </w:tc>
        <w:tc>
          <w:tcPr>
            <w:tcW w:w="1046" w:type="dxa"/>
            <w:vMerge w:val="restart"/>
            <w:tcBorders>
              <w:top w:val="single" w:color="auto" w:sz="6" w:space="0"/>
              <w:left w:val="nil"/>
              <w:bottom w:val="single" w:color="auto" w:sz="6" w:space="0"/>
              <w:right w:val="single" w:color="auto" w:sz="6" w:space="0"/>
            </w:tcBorders>
            <w:shd w:val="clear" w:color="auto" w:fill="auto"/>
            <w:tcMar/>
            <w:hideMark/>
          </w:tcPr>
          <w:p w:rsidRPr="00AA2460" w:rsidR="00AA2460" w:rsidP="00AA2460" w:rsidRDefault="00AA2460" w14:paraId="01512BE8" wp14:textId="77777777">
            <w:r w:rsidRPr="00AA2460">
              <w:t> </w:t>
            </w:r>
          </w:p>
        </w:tc>
      </w:tr>
      <w:tr xmlns:wp14="http://schemas.microsoft.com/office/word/2010/wordml" w:rsidRPr="00AA2460" w:rsidR="00AA2460" w:rsidTr="56FCBC8F" w14:paraId="21E0EBC2" wp14:textId="77777777">
        <w:trPr>
          <w:trHeight w:val="645"/>
        </w:trPr>
        <w:tc>
          <w:tcPr>
            <w:tcW w:w="0" w:type="auto"/>
            <w:vMerge/>
            <w:tcBorders/>
            <w:tcMar/>
            <w:vAlign w:val="center"/>
            <w:hideMark/>
          </w:tcPr>
          <w:p w:rsidRPr="00AA2460" w:rsidR="00AA2460" w:rsidP="00AA2460" w:rsidRDefault="00AA2460" w14:paraId="0A37501D" wp14:textId="77777777"/>
        </w:tc>
        <w:tc>
          <w:tcPr>
            <w:tcW w:w="1765" w:type="dxa"/>
            <w:vMerge/>
            <w:tcBorders/>
            <w:tcMar/>
            <w:vAlign w:val="center"/>
            <w:hideMark/>
          </w:tcPr>
          <w:p w:rsidRPr="00AA2460" w:rsidR="00AA2460" w:rsidP="00AA2460" w:rsidRDefault="00AA2460" w14:paraId="5DAB6C7B" wp14:textId="77777777"/>
        </w:tc>
        <w:tc>
          <w:tcPr>
            <w:tcW w:w="1631" w:type="dxa"/>
            <w:tcBorders>
              <w:top w:val="nil"/>
              <w:left w:val="nil"/>
              <w:bottom w:val="single" w:color="auto" w:sz="6" w:space="0"/>
              <w:right w:val="single" w:color="auto" w:sz="6" w:space="0"/>
            </w:tcBorders>
            <w:shd w:val="clear" w:color="auto" w:fill="F2DBDB"/>
            <w:tcMar/>
            <w:vAlign w:val="center"/>
            <w:hideMark/>
          </w:tcPr>
          <w:p w:rsidRPr="00AA2460" w:rsidR="00AA2460" w:rsidP="00AA2460" w:rsidRDefault="00AA2460" w14:paraId="3DF8B6AB" wp14:textId="77777777">
            <w:r w:rsidRPr="00AA2460">
              <w:rPr>
                <w:b/>
                <w:bCs/>
              </w:rPr>
              <w:t>Cost of this priority</w:t>
            </w:r>
            <w:r w:rsidRPr="00AA2460">
              <w:t> </w:t>
            </w:r>
          </w:p>
          <w:p w:rsidRPr="00AA2460" w:rsidR="00AA2460" w:rsidP="00AA2460" w:rsidRDefault="00AA2460" w14:paraId="2E7E278B" wp14:textId="77777777">
            <w:r w:rsidRPr="00AA2460">
              <w:rPr>
                <w:b/>
                <w:bCs/>
              </w:rPr>
              <w:t>(PEF Priorities only)</w:t>
            </w:r>
            <w:r w:rsidRPr="00AA2460">
              <w:t> </w:t>
            </w:r>
          </w:p>
        </w:tc>
        <w:tc>
          <w:tcPr>
            <w:tcW w:w="1871" w:type="dxa"/>
            <w:tcBorders>
              <w:top w:val="nil"/>
              <w:left w:val="nil"/>
              <w:bottom w:val="single" w:color="auto" w:sz="6" w:space="0"/>
              <w:right w:val="single" w:color="auto" w:sz="6" w:space="0"/>
            </w:tcBorders>
            <w:shd w:val="clear" w:color="auto" w:fill="auto"/>
            <w:tcMar/>
            <w:hideMark/>
          </w:tcPr>
          <w:p w:rsidRPr="00AA2460" w:rsidR="00AA2460" w:rsidP="00AA2460" w:rsidRDefault="00AA2460" w14:paraId="0DA70637" wp14:textId="193EB299">
            <w:r w:rsidR="00AA2460">
              <w:rPr/>
              <w:t> </w:t>
            </w:r>
            <w:r w:rsidR="60C7DD70">
              <w:rPr/>
              <w:t>£11,137.50 (A Kenny, 0.2 FTE)</w:t>
            </w:r>
          </w:p>
        </w:tc>
        <w:tc>
          <w:tcPr>
            <w:tcW w:w="0" w:type="auto"/>
            <w:vMerge/>
            <w:tcBorders/>
            <w:tcMar/>
            <w:vAlign w:val="center"/>
            <w:hideMark/>
          </w:tcPr>
          <w:p w:rsidRPr="00AA2460" w:rsidR="00AA2460" w:rsidP="00AA2460" w:rsidRDefault="00AA2460" w14:paraId="02EB378F" wp14:textId="77777777"/>
        </w:tc>
        <w:tc>
          <w:tcPr>
            <w:tcW w:w="0" w:type="auto"/>
            <w:vMerge/>
            <w:tcBorders/>
            <w:tcMar/>
            <w:vAlign w:val="center"/>
            <w:hideMark/>
          </w:tcPr>
          <w:p w:rsidRPr="00AA2460" w:rsidR="00AA2460" w:rsidP="00AA2460" w:rsidRDefault="00AA2460" w14:paraId="6A05A809" wp14:textId="77777777"/>
        </w:tc>
      </w:tr>
      <w:tr xmlns:wp14="http://schemas.microsoft.com/office/word/2010/wordml" w:rsidRPr="00AA2460" w:rsidR="00AA2460" w:rsidTr="56FCBC8F" w14:paraId="7FC1DAB3" wp14:textId="77777777">
        <w:trPr>
          <w:trHeight w:val="945"/>
        </w:trPr>
        <w:tc>
          <w:tcPr>
            <w:tcW w:w="1629" w:type="dxa"/>
            <w:tcBorders>
              <w:top w:val="nil"/>
              <w:left w:val="single" w:color="auto" w:sz="6" w:space="0"/>
              <w:bottom w:val="single" w:color="auto" w:sz="6" w:space="0"/>
              <w:right w:val="single" w:color="auto" w:sz="6" w:space="0"/>
            </w:tcBorders>
            <w:shd w:val="clear" w:color="auto" w:fill="F2DBDB"/>
            <w:tcMar/>
            <w:vAlign w:val="center"/>
            <w:hideMark/>
          </w:tcPr>
          <w:p w:rsidRPr="00AA2460" w:rsidR="00AA2460" w:rsidP="00AA2460" w:rsidRDefault="00AA2460" w14:paraId="0FBCA268" wp14:textId="77777777">
            <w:proofErr w:type="spellStart"/>
            <w:r w:rsidRPr="00AA2460">
              <w:rPr>
                <w:b/>
                <w:bCs/>
              </w:rPr>
              <w:t>Headteacher</w:t>
            </w:r>
            <w:proofErr w:type="spellEnd"/>
            <w:r w:rsidRPr="00AA2460">
              <w:t> </w:t>
            </w:r>
          </w:p>
        </w:tc>
        <w:tc>
          <w:tcPr>
            <w:tcW w:w="3396" w:type="dxa"/>
            <w:gridSpan w:val="2"/>
            <w:tcBorders>
              <w:top w:val="nil"/>
              <w:left w:val="nil"/>
              <w:bottom w:val="single" w:color="auto" w:sz="6" w:space="0"/>
              <w:right w:val="single" w:color="auto" w:sz="6" w:space="0"/>
            </w:tcBorders>
            <w:shd w:val="clear" w:color="auto" w:fill="auto"/>
            <w:tcMar/>
            <w:hideMark/>
          </w:tcPr>
          <w:p w:rsidR="00AA2460" w:rsidP="00AA2460" w:rsidRDefault="00AA2460" w14:paraId="46624170" wp14:textId="77777777">
            <w:r w:rsidRPr="00AA2460">
              <w:t> </w:t>
            </w:r>
          </w:p>
          <w:p w:rsidRPr="00AA2460" w:rsidR="00AA2460" w:rsidP="00AA2460" w:rsidRDefault="00AA2460" w14:paraId="7C418EB4" wp14:textId="77777777">
            <w:r>
              <w:t xml:space="preserve">Allison </w:t>
            </w:r>
            <w:proofErr w:type="spellStart"/>
            <w:r>
              <w:t>Littlejohns</w:t>
            </w:r>
            <w:proofErr w:type="spellEnd"/>
          </w:p>
          <w:p w:rsidRPr="00AA2460" w:rsidR="00AA2460" w:rsidP="00AA2460" w:rsidRDefault="00AA2460" w14:paraId="4B8484D5" wp14:textId="77777777">
            <w:r w:rsidRPr="00AA2460">
              <w:t> </w:t>
            </w:r>
          </w:p>
        </w:tc>
        <w:tc>
          <w:tcPr>
            <w:tcW w:w="1871" w:type="dxa"/>
            <w:tcBorders>
              <w:top w:val="nil"/>
              <w:left w:val="nil"/>
              <w:bottom w:val="single" w:color="auto" w:sz="6" w:space="0"/>
              <w:right w:val="single" w:color="auto" w:sz="6" w:space="0"/>
            </w:tcBorders>
            <w:shd w:val="clear" w:color="auto" w:fill="F2DBDB"/>
            <w:tcMar/>
            <w:vAlign w:val="center"/>
            <w:hideMark/>
          </w:tcPr>
          <w:p w:rsidRPr="00AA2460" w:rsidR="00AA2460" w:rsidP="00AA2460" w:rsidRDefault="00AA2460" w14:paraId="3A04DF2D" wp14:textId="77777777">
            <w:r w:rsidRPr="00AA2460">
              <w:rPr>
                <w:b/>
                <w:bCs/>
              </w:rPr>
              <w:t>Accountable Person</w:t>
            </w:r>
            <w:r w:rsidRPr="00AA2460">
              <w:t> </w:t>
            </w:r>
          </w:p>
        </w:tc>
        <w:tc>
          <w:tcPr>
            <w:tcW w:w="2114" w:type="dxa"/>
            <w:gridSpan w:val="2"/>
            <w:tcBorders>
              <w:top w:val="nil"/>
              <w:left w:val="nil"/>
              <w:bottom w:val="single" w:color="auto" w:sz="6" w:space="0"/>
              <w:right w:val="single" w:color="auto" w:sz="6" w:space="0"/>
            </w:tcBorders>
            <w:shd w:val="clear" w:color="auto" w:fill="auto"/>
            <w:tcMar/>
            <w:hideMark/>
          </w:tcPr>
          <w:p w:rsidRPr="00AA2460" w:rsidR="00AA2460" w:rsidP="00AA2460" w:rsidRDefault="00AA2460" w14:paraId="4F8F56C0" wp14:textId="6012AE37">
            <w:r w:rsidR="00AA2460">
              <w:rPr/>
              <w:t> </w:t>
            </w:r>
            <w:r w:rsidR="4639E4C7">
              <w:rPr/>
              <w:t>I Sneddon</w:t>
            </w:r>
          </w:p>
        </w:tc>
      </w:tr>
    </w:tbl>
    <w:p xmlns:wp14="http://schemas.microsoft.com/office/word/2010/wordml" w:rsidRPr="00AA2460" w:rsidR="00AA2460" w:rsidP="00AA2460" w:rsidRDefault="00AA2460" w14:paraId="649CC1FA" wp14:textId="77777777">
      <w:r w:rsidRPr="00AA2460">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xmlns:wp14="http://schemas.microsoft.com/office/word/2010/wordml" w:rsidRPr="00AA2460" w:rsidR="00AA2460" w:rsidTr="1E8F7061" w14:paraId="29E3E63A" wp14:textId="77777777">
        <w:trPr>
          <w:trHeight w:val="450"/>
        </w:trPr>
        <w:tc>
          <w:tcPr>
            <w:tcW w:w="15555" w:type="dxa"/>
            <w:tcBorders>
              <w:top w:val="single" w:color="auto" w:sz="6" w:space="0"/>
              <w:left w:val="single" w:color="auto" w:sz="6" w:space="0"/>
              <w:bottom w:val="single" w:color="auto" w:sz="6" w:space="0"/>
              <w:right w:val="single" w:color="auto" w:sz="6" w:space="0"/>
            </w:tcBorders>
            <w:shd w:val="clear" w:color="auto" w:fill="F2DBDB"/>
            <w:tcMar/>
            <w:vAlign w:val="center"/>
            <w:hideMark/>
          </w:tcPr>
          <w:p w:rsidRPr="00AA2460" w:rsidR="00AA2460" w:rsidP="00AA2460" w:rsidRDefault="00AA2460" w14:paraId="153F0213" wp14:textId="77777777">
            <w:pPr>
              <w:divId w:val="2046371874"/>
            </w:pPr>
            <w:r w:rsidRPr="00AA2460">
              <w:rPr>
                <w:b/>
                <w:bCs/>
              </w:rPr>
              <w:lastRenderedPageBreak/>
              <w:t>Outcome (Transformational Recovery)</w:t>
            </w:r>
            <w:r w:rsidRPr="00AA2460">
              <w:t> </w:t>
            </w:r>
          </w:p>
        </w:tc>
      </w:tr>
      <w:tr xmlns:wp14="http://schemas.microsoft.com/office/word/2010/wordml" w:rsidRPr="00AA2460" w:rsidR="00AA2460" w:rsidTr="1E8F7061" w14:paraId="62B2CC28" wp14:textId="77777777">
        <w:tc>
          <w:tcPr>
            <w:tcW w:w="15555" w:type="dxa"/>
            <w:tcBorders>
              <w:top w:val="nil"/>
              <w:left w:val="single" w:color="auto" w:sz="6" w:space="0"/>
              <w:bottom w:val="single" w:color="auto" w:sz="6" w:space="0"/>
              <w:right w:val="single" w:color="auto" w:sz="6" w:space="0"/>
            </w:tcBorders>
            <w:shd w:val="clear" w:color="auto" w:fill="auto"/>
            <w:tcMar/>
            <w:hideMark/>
          </w:tcPr>
          <w:p w:rsidRPr="00AA2460" w:rsidR="00AA2460" w:rsidP="00AA2460" w:rsidRDefault="00AA2460" w14:paraId="7AA2DA6F" wp14:textId="77777777">
            <w:r w:rsidRPr="53E2F71F" w:rsidR="00AA2460">
              <w:rPr>
                <w:i w:val="1"/>
                <w:iCs w:val="1"/>
              </w:rPr>
              <w:t>Please detail proposed intervention in terms of COVID-19 recovery outcomes for learners. (Consider What will change? For whom? By how much? By when?)</w:t>
            </w:r>
            <w:r w:rsidR="00AA2460">
              <w:rPr/>
              <w:t> </w:t>
            </w:r>
          </w:p>
          <w:p w:rsidR="53E2F71F" w:rsidP="53E2F71F" w:rsidRDefault="53E2F71F" w14:paraId="37CE753A" w14:textId="3071656C">
            <w:pPr>
              <w:pStyle w:val="Normal"/>
            </w:pPr>
          </w:p>
          <w:p w:rsidR="00AA2460" w:rsidP="00AA2460" w:rsidRDefault="00AA2460" w14:paraId="171BBB22" wp14:textId="77777777">
            <w:r w:rsidRPr="00AA2460">
              <w:t> </w:t>
            </w:r>
            <w:r>
              <w:t xml:space="preserve">Pupils will be supported to close attainment gaps created by Covid-19 lockdown through a variety of interventions, pedagogical approaches and resources. Work will be carried out with all stakeholders to ascertain pupil attainment level and identify most effective next steps forward. Opportunities will be created for pupils to apply theoretic mathematics in practical ways. (STEM) </w:t>
            </w:r>
          </w:p>
          <w:p w:rsidR="00AA2460" w:rsidP="00AA2460" w:rsidRDefault="00AA2460" w14:paraId="18C37C0E" wp14:textId="77777777">
            <w:r>
              <w:t>STEM will be more effectively embedded in order to underpin Maths and Numeracy development work in class</w:t>
            </w:r>
            <w:r w:rsidR="00EE5BBD">
              <w:t xml:space="preserve"> which will be reflected in planning. </w:t>
            </w:r>
          </w:p>
          <w:p w:rsidR="00AA2460" w:rsidP="00AA2460" w:rsidRDefault="00AA2460" w14:paraId="5A39BBE3" wp14:textId="77777777"/>
          <w:p w:rsidR="00AA2460" w:rsidP="00AA2460" w:rsidRDefault="00AA2460" w14:paraId="41C8F396" wp14:textId="77777777"/>
          <w:p w:rsidR="00AA2460" w:rsidP="00AA2460" w:rsidRDefault="00AA2460" w14:paraId="72A3D3EC" wp14:textId="77777777" wp14:noSpellErr="1"/>
          <w:p w:rsidR="50F8C786" w:rsidP="50F8C786" w:rsidRDefault="50F8C786" w14:paraId="1C4802A3" w14:textId="5BA0C998">
            <w:pPr>
              <w:pStyle w:val="Normal"/>
            </w:pPr>
          </w:p>
          <w:p w:rsidR="50F8C786" w:rsidP="50F8C786" w:rsidRDefault="50F8C786" w14:paraId="3237340F" w14:textId="74B2096F">
            <w:pPr>
              <w:pStyle w:val="Normal"/>
            </w:pPr>
          </w:p>
          <w:p w:rsidRPr="00AA2460" w:rsidR="00AA2460" w:rsidP="00AA2460" w:rsidRDefault="00AA2460" w14:paraId="0D0B940D" wp14:textId="77777777"/>
        </w:tc>
      </w:tr>
      <w:tr xmlns:wp14="http://schemas.microsoft.com/office/word/2010/wordml" w:rsidRPr="00AA2460" w:rsidR="00AA2460" w:rsidTr="1E8F7061" w14:paraId="24A3085A" wp14:textId="77777777">
        <w:trPr>
          <w:trHeight w:val="450"/>
        </w:trPr>
        <w:tc>
          <w:tcPr>
            <w:tcW w:w="15555" w:type="dxa"/>
            <w:tcBorders>
              <w:top w:val="nil"/>
              <w:left w:val="single" w:color="auto" w:sz="6" w:space="0"/>
              <w:bottom w:val="single" w:color="auto" w:sz="6" w:space="0"/>
              <w:right w:val="single" w:color="auto" w:sz="6" w:space="0"/>
            </w:tcBorders>
            <w:shd w:val="clear" w:color="auto" w:fill="F2DBDB"/>
            <w:tcMar/>
            <w:vAlign w:val="center"/>
            <w:hideMark/>
          </w:tcPr>
          <w:p w:rsidRPr="00AA2460" w:rsidR="00AA2460" w:rsidP="00AA2460" w:rsidRDefault="00AA2460" w14:paraId="7F8FD168" wp14:textId="77777777">
            <w:r w:rsidRPr="00AA2460">
              <w:rPr>
                <w:b/>
                <w:bCs/>
              </w:rPr>
              <w:t>Rationale for this proposal?</w:t>
            </w:r>
            <w:r w:rsidRPr="00AA2460">
              <w:t> </w:t>
            </w:r>
          </w:p>
        </w:tc>
      </w:tr>
      <w:tr xmlns:wp14="http://schemas.microsoft.com/office/word/2010/wordml" w:rsidRPr="00AA2460" w:rsidR="00AA2460" w:rsidTr="1E8F7061" w14:paraId="12F60A45" wp14:textId="77777777">
        <w:trPr>
          <w:trHeight w:val="3135"/>
        </w:trPr>
        <w:tc>
          <w:tcPr>
            <w:tcW w:w="15555" w:type="dxa"/>
            <w:tcBorders>
              <w:top w:val="nil"/>
              <w:left w:val="single" w:color="auto" w:sz="6" w:space="0"/>
              <w:bottom w:val="single" w:color="auto" w:sz="6" w:space="0"/>
              <w:right w:val="single" w:color="auto" w:sz="6" w:space="0"/>
            </w:tcBorders>
            <w:shd w:val="clear" w:color="auto" w:fill="auto"/>
            <w:tcMar/>
            <w:hideMark/>
          </w:tcPr>
          <w:p w:rsidRPr="00AA2460" w:rsidR="00AA2460" w:rsidP="00AA2460" w:rsidRDefault="00AA2460" w14:paraId="53180385" wp14:textId="77777777">
            <w:r w:rsidRPr="53E2F71F" w:rsidR="00AA2460">
              <w:rPr>
                <w:i w:val="1"/>
                <w:iCs w:val="1"/>
              </w:rPr>
              <w:t>Please provide Data/Information to support your Recovery Planning, including that specific to addressing the poverty related gap (PEF)</w:t>
            </w:r>
            <w:r w:rsidR="00AA2460">
              <w:rPr/>
              <w:t> </w:t>
            </w:r>
          </w:p>
          <w:p w:rsidR="53E2F71F" w:rsidP="53E2F71F" w:rsidRDefault="53E2F71F" w14:paraId="73948D06" w14:textId="7FD153A4">
            <w:pPr>
              <w:pStyle w:val="Normal"/>
            </w:pPr>
          </w:p>
          <w:p w:rsidRPr="00AA2460" w:rsidR="00AA2460" w:rsidP="00AA2460" w:rsidRDefault="00AA2460" w14:paraId="1E737CEB" wp14:textId="00A84A97">
            <w:r w:rsidR="00AA2460">
              <w:rPr/>
              <w:t> </w:t>
            </w:r>
            <w:r w:rsidR="00EE5BBD">
              <w:rPr/>
              <w:t xml:space="preserve">Prior to Covid-19 lockdown, attainment tracking and data showed that </w:t>
            </w:r>
            <w:r w:rsidR="1AA6890E">
              <w:rPr/>
              <w:t>17.8% of pupils</w:t>
            </w:r>
            <w:r w:rsidR="00EE5BBD">
              <w:rPr/>
              <w:t xml:space="preserve"> had a gap of 6 months or more in terms of Numeracy attainment levels, compared to that of their peers. Active learning approaches have been seen to be effective in engaging learners</w:t>
            </w:r>
            <w:r w:rsidR="0039135D">
              <w:rPr/>
              <w:t>,</w:t>
            </w:r>
            <w:r w:rsidR="00EE5BBD">
              <w:rPr/>
              <w:t xml:space="preserve"> therefor</w:t>
            </w:r>
            <w:r w:rsidR="0039135D">
              <w:rPr/>
              <w:t xml:space="preserve">e </w:t>
            </w:r>
            <w:r w:rsidR="00EE5BBD">
              <w:rPr/>
              <w:t xml:space="preserve">increasing the likelihood of </w:t>
            </w:r>
            <w:r w:rsidR="0039135D">
              <w:rPr/>
              <w:t>raising</w:t>
            </w:r>
            <w:r w:rsidR="00EE5BBD">
              <w:rPr/>
              <w:t xml:space="preserve"> attainment</w:t>
            </w:r>
            <w:r w:rsidR="0039135D">
              <w:rPr/>
              <w:t xml:space="preserve"> and closing the attainment gap</w:t>
            </w:r>
            <w:r w:rsidR="00EE5BBD">
              <w:rPr/>
              <w:t>. This</w:t>
            </w:r>
            <w:r w:rsidR="0039135D">
              <w:rPr/>
              <w:t>,</w:t>
            </w:r>
            <w:r w:rsidR="00EE5BBD">
              <w:rPr/>
              <w:t xml:space="preserve"> in turn</w:t>
            </w:r>
            <w:r w:rsidR="0039135D">
              <w:rPr/>
              <w:t>,</w:t>
            </w:r>
            <w:r w:rsidR="00EE5BBD">
              <w:rPr/>
              <w:t xml:space="preserve"> will develop skills for life</w:t>
            </w:r>
            <w:r w:rsidR="0039135D">
              <w:rPr/>
              <w:t>,</w:t>
            </w:r>
            <w:bookmarkStart w:name="_GoBack" w:id="0"/>
            <w:bookmarkEnd w:id="0"/>
            <w:r w:rsidR="00EE5BBD">
              <w:rPr/>
              <w:t xml:space="preserve"> learning and work. </w:t>
            </w:r>
          </w:p>
          <w:p w:rsidRPr="00AA2460" w:rsidR="00AA2460" w:rsidP="00AA2460" w:rsidRDefault="00AA2460" w14:paraId="10EF996B" wp14:textId="77777777">
            <w:r w:rsidRPr="00AA2460">
              <w:t> </w:t>
            </w:r>
          </w:p>
          <w:p w:rsidRPr="00AA2460" w:rsidR="00AA2460" w:rsidP="00AA2460" w:rsidRDefault="00AA2460" w14:paraId="5E3886A4" wp14:textId="77777777">
            <w:r w:rsidRPr="00AA2460">
              <w:t> </w:t>
            </w:r>
          </w:p>
          <w:p w:rsidRPr="00AA2460" w:rsidR="00AA2460" w:rsidP="00AA2460" w:rsidRDefault="00AA2460" w14:paraId="4ECEB114" wp14:textId="77777777">
            <w:r w:rsidRPr="00AA2460">
              <w:t> </w:t>
            </w:r>
          </w:p>
        </w:tc>
      </w:tr>
      <w:tr xmlns:wp14="http://schemas.microsoft.com/office/word/2010/wordml" w:rsidRPr="00AA2460" w:rsidR="00AA2460" w:rsidTr="1E8F7061" w14:paraId="27E409F3" wp14:textId="77777777">
        <w:trPr>
          <w:trHeight w:val="3135"/>
        </w:trPr>
        <w:tc>
          <w:tcPr>
            <w:tcW w:w="15555" w:type="dxa"/>
            <w:tcBorders>
              <w:top w:val="nil"/>
              <w:left w:val="single" w:color="auto" w:sz="6" w:space="0"/>
              <w:bottom w:val="single" w:color="auto" w:sz="6" w:space="0"/>
              <w:right w:val="single" w:color="auto" w:sz="6" w:space="0"/>
            </w:tcBorders>
            <w:shd w:val="clear" w:color="auto" w:fill="auto"/>
            <w:tcMar/>
            <w:hideMark/>
          </w:tcPr>
          <w:p w:rsidR="3EE69DCD" w:rsidP="1E8F7061" w:rsidRDefault="3EE69DCD" w14:paraId="20B28E1E" w14:textId="1336ABBF">
            <w:pPr>
              <w:spacing w:line="259" w:lineRule="auto"/>
              <w:rPr>
                <w:rFonts w:ascii="Calibri" w:hAnsi="Calibri" w:eastAsia="Calibri" w:cs="Calibri"/>
                <w:b w:val="0"/>
                <w:bCs w:val="0"/>
                <w:i w:val="0"/>
                <w:iCs w:val="0"/>
                <w:color w:val="000000" w:themeColor="text1" w:themeTint="FF" w:themeShade="FF"/>
                <w:sz w:val="22"/>
                <w:szCs w:val="22"/>
              </w:rPr>
            </w:pPr>
            <w:r w:rsidRPr="1E8F7061" w:rsidR="3EE69DCD">
              <w:rPr>
                <w:rFonts w:ascii="Calibri" w:hAnsi="Calibri" w:eastAsia="Calibri" w:cs="Calibri"/>
                <w:b w:val="0"/>
                <w:bCs w:val="0"/>
                <w:i w:val="1"/>
                <w:iCs w:val="1"/>
                <w:color w:val="000000" w:themeColor="text1" w:themeTint="FF" w:themeShade="FF"/>
                <w:sz w:val="22"/>
                <w:szCs w:val="22"/>
                <w:lang w:val="en-GB"/>
              </w:rPr>
              <w:t>What will you do? What evidence do you have that this will be effective?</w:t>
            </w:r>
            <w:r w:rsidRPr="1E8F7061" w:rsidR="3EE69DCD">
              <w:rPr>
                <w:rFonts w:ascii="Calibri" w:hAnsi="Calibri" w:eastAsia="Calibri" w:cs="Calibri"/>
                <w:b w:val="0"/>
                <w:bCs w:val="0"/>
                <w:i w:val="0"/>
                <w:iCs w:val="0"/>
                <w:color w:val="000000" w:themeColor="text1" w:themeTint="FF" w:themeShade="FF"/>
                <w:sz w:val="22"/>
                <w:szCs w:val="22"/>
                <w:lang w:val="en-GB"/>
              </w:rPr>
              <w:t> </w:t>
            </w:r>
          </w:p>
          <w:p w:rsidR="3EE69DCD" w:rsidP="1E8F7061" w:rsidRDefault="3EE69DCD" w14:paraId="77477395" w14:textId="7A74E75C">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1E8F7061" w:rsidR="3EE69DCD">
              <w:rPr>
                <w:rFonts w:ascii="Calibri" w:hAnsi="Calibri" w:eastAsia="Calibri" w:cs="Calibri"/>
                <w:b w:val="0"/>
                <w:bCs w:val="0"/>
                <w:i w:val="0"/>
                <w:iCs w:val="0"/>
                <w:color w:val="000000" w:themeColor="text1" w:themeTint="FF" w:themeShade="FF"/>
                <w:sz w:val="22"/>
                <w:szCs w:val="22"/>
                <w:lang w:val="en-GB"/>
              </w:rPr>
              <w:t xml:space="preserve">Training for staff with the use of new school resources to support L&amp;T and develop active approaches. </w:t>
            </w:r>
          </w:p>
          <w:p w:rsidR="3EE69DCD" w:rsidP="1E8F7061" w:rsidRDefault="3EE69DCD" w14:paraId="7BBCC8AE" w14:textId="313529CC">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1E8F7061" w:rsidR="3EE69DCD">
              <w:rPr>
                <w:rFonts w:ascii="Calibri" w:hAnsi="Calibri" w:eastAsia="Calibri" w:cs="Calibri"/>
                <w:b w:val="0"/>
                <w:bCs w:val="0"/>
                <w:i w:val="0"/>
                <w:iCs w:val="0"/>
                <w:color w:val="000000" w:themeColor="text1" w:themeTint="FF" w:themeShade="FF"/>
                <w:sz w:val="22"/>
                <w:szCs w:val="22"/>
                <w:lang w:val="en-GB"/>
              </w:rPr>
              <w:t>Redevelop Numeracy planning to include opportunities for active/experiential learning</w:t>
            </w:r>
          </w:p>
          <w:p w:rsidR="1E8F7061" w:rsidP="1E8F7061" w:rsidRDefault="1E8F7061" w14:paraId="14F7E2BC" w14:textId="16CC0480">
            <w:pPr>
              <w:pStyle w:val="Normal"/>
              <w:spacing w:after="160" w:line="259" w:lineRule="auto"/>
              <w:ind w:left="0"/>
              <w:rPr>
                <w:rFonts w:ascii="Calibri" w:hAnsi="Calibri" w:eastAsia="Calibri" w:cs="Calibri"/>
                <w:b w:val="0"/>
                <w:bCs w:val="0"/>
                <w:i w:val="0"/>
                <w:iCs w:val="0"/>
                <w:color w:val="000000" w:themeColor="text1" w:themeTint="FF" w:themeShade="FF"/>
                <w:sz w:val="22"/>
                <w:szCs w:val="22"/>
              </w:rPr>
            </w:pPr>
          </w:p>
          <w:p w:rsidR="3EE69DCD" w:rsidP="1E8F7061" w:rsidRDefault="3EE69DCD" w14:paraId="4C524EA5" w14:textId="42483E19">
            <w:pPr>
              <w:pStyle w:val="Normal"/>
              <w:spacing w:after="160" w:line="259" w:lineRule="auto"/>
              <w:ind w:left="0"/>
              <w:rPr>
                <w:rFonts w:ascii="Calibri" w:hAnsi="Calibri" w:eastAsia="Calibri" w:cs="Calibri"/>
                <w:b w:val="0"/>
                <w:bCs w:val="0"/>
                <w:i w:val="0"/>
                <w:iCs w:val="0"/>
                <w:color w:val="000000" w:themeColor="text1" w:themeTint="FF" w:themeShade="FF"/>
                <w:sz w:val="22"/>
                <w:szCs w:val="22"/>
              </w:rPr>
            </w:pPr>
            <w:r w:rsidRPr="1E8F7061" w:rsidR="3EE69DCD">
              <w:rPr>
                <w:rFonts w:ascii="Calibri" w:hAnsi="Calibri" w:eastAsia="Calibri" w:cs="Calibri"/>
                <w:b w:val="0"/>
                <w:bCs w:val="0"/>
                <w:i w:val="0"/>
                <w:iCs w:val="0"/>
                <w:color w:val="000000" w:themeColor="text1" w:themeTint="FF" w:themeShade="FF"/>
                <w:sz w:val="22"/>
                <w:szCs w:val="22"/>
              </w:rPr>
              <w:t>Progress will be tracked through the use of the high quality assessment format, ascertaining pupils abilities to use skills in a cross-subject/curricular manner</w:t>
            </w:r>
            <w:r w:rsidRPr="1E8F7061" w:rsidR="281C9EBF">
              <w:rPr>
                <w:rFonts w:ascii="Calibri" w:hAnsi="Calibri" w:eastAsia="Calibri" w:cs="Calibri"/>
                <w:b w:val="0"/>
                <w:bCs w:val="0"/>
                <w:i w:val="0"/>
                <w:iCs w:val="0"/>
                <w:color w:val="000000" w:themeColor="text1" w:themeTint="FF" w:themeShade="FF"/>
                <w:sz w:val="22"/>
                <w:szCs w:val="22"/>
              </w:rPr>
              <w:t xml:space="preserve"> an attainment levels. </w:t>
            </w:r>
          </w:p>
          <w:p w:rsidR="3EE69DCD" w:rsidP="1E8F7061" w:rsidRDefault="3EE69DCD" w14:paraId="21CA882B" w14:textId="1BF43F7A">
            <w:pPr>
              <w:spacing w:line="259" w:lineRule="auto"/>
              <w:rPr>
                <w:rFonts w:ascii="Calibri" w:hAnsi="Calibri" w:eastAsia="Calibri" w:cs="Calibri"/>
                <w:b w:val="0"/>
                <w:bCs w:val="0"/>
                <w:i w:val="0"/>
                <w:iCs w:val="0"/>
                <w:color w:val="000000" w:themeColor="text1" w:themeTint="FF" w:themeShade="FF"/>
                <w:sz w:val="22"/>
                <w:szCs w:val="22"/>
              </w:rPr>
            </w:pPr>
            <w:r w:rsidRPr="1E8F7061" w:rsidR="3EE69DCD">
              <w:rPr>
                <w:rFonts w:ascii="Calibri" w:hAnsi="Calibri" w:eastAsia="Calibri" w:cs="Calibri"/>
                <w:b w:val="0"/>
                <w:bCs w:val="0"/>
                <w:i w:val="0"/>
                <w:iCs w:val="0"/>
                <w:color w:val="000000" w:themeColor="text1" w:themeTint="FF" w:themeShade="FF"/>
                <w:sz w:val="22"/>
                <w:szCs w:val="22"/>
                <w:lang w:val="en-GB"/>
              </w:rPr>
              <w:t> </w:t>
            </w:r>
          </w:p>
          <w:p w:rsidR="1E8F7061" w:rsidP="1E8F7061" w:rsidRDefault="1E8F7061" w14:paraId="1EBEEB02" w14:textId="43BE4B2C">
            <w:pPr>
              <w:pStyle w:val="Normal"/>
            </w:pPr>
          </w:p>
          <w:p w:rsidRPr="00AA2460" w:rsidR="00AA2460" w:rsidP="00AA2460" w:rsidRDefault="00AA2460" w14:paraId="5EDB29A5" wp14:textId="77777777">
            <w:r w:rsidRPr="00AA2460">
              <w:t> </w:t>
            </w:r>
          </w:p>
          <w:p w:rsidRPr="00AA2460" w:rsidR="00AA2460" w:rsidP="00AA2460" w:rsidRDefault="00AA2460" w14:paraId="4474F8A0" wp14:textId="77777777">
            <w:r w:rsidRPr="00AA2460">
              <w:t> </w:t>
            </w:r>
          </w:p>
          <w:p w:rsidRPr="00AA2460" w:rsidR="00AA2460" w:rsidP="00AA2460" w:rsidRDefault="00AA2460" w14:paraId="5E6F60B5" wp14:textId="77777777">
            <w:r w:rsidRPr="00AA2460">
              <w:t> </w:t>
            </w:r>
          </w:p>
        </w:tc>
      </w:tr>
      <w:tr xmlns:wp14="http://schemas.microsoft.com/office/word/2010/wordml" w:rsidRPr="00AA2460" w:rsidR="00AA2460" w:rsidTr="1E8F7061" w14:paraId="73A9AFBD" wp14:textId="77777777">
        <w:trPr>
          <w:trHeight w:val="3135"/>
        </w:trPr>
        <w:tc>
          <w:tcPr>
            <w:tcW w:w="15555" w:type="dxa"/>
            <w:tcBorders>
              <w:top w:val="nil"/>
              <w:left w:val="single" w:color="auto" w:sz="6" w:space="0"/>
              <w:bottom w:val="single" w:color="auto" w:sz="6" w:space="0"/>
              <w:right w:val="single" w:color="auto" w:sz="6" w:space="0"/>
            </w:tcBorders>
            <w:shd w:val="clear" w:color="auto" w:fill="auto"/>
            <w:tcMar/>
            <w:hideMark/>
          </w:tcPr>
          <w:p w:rsidRPr="00AA2460" w:rsidR="00AA2460" w:rsidP="00AA2460" w:rsidRDefault="00AA2460" w14:paraId="3E4BEE4A" wp14:textId="77777777">
            <w:r w:rsidRPr="00AA2460">
              <w:rPr>
                <w:i/>
                <w:iCs/>
              </w:rPr>
              <w:t>Who has been consulted? How? What was their feedback?</w:t>
            </w:r>
            <w:r w:rsidRPr="00AA2460">
              <w:t> </w:t>
            </w:r>
          </w:p>
          <w:p w:rsidRPr="00AA2460" w:rsidR="00AA2460" w:rsidP="00AA2460" w:rsidRDefault="00AA2460" w14:paraId="1DF8BA61" wp14:textId="77777777">
            <w:r w:rsidRPr="00AA2460">
              <w:t> </w:t>
            </w:r>
          </w:p>
          <w:p w:rsidRPr="00AA2460" w:rsidR="00AA2460" w:rsidP="1E8F7061" w:rsidRDefault="00AA2460" w14:paraId="3CAF8D86" wp14:textId="32FEF2AA">
            <w:pPr>
              <w:pStyle w:val="Normal"/>
              <w:spacing w:line="259" w:lineRule="auto"/>
              <w:rPr>
                <w:rFonts w:ascii="Calibri" w:hAnsi="Calibri" w:eastAsia="Calibri" w:cs="Calibri"/>
                <w:b w:val="0"/>
                <w:bCs w:val="0"/>
                <w:i w:val="0"/>
                <w:iCs w:val="0"/>
                <w:color w:val="000000" w:themeColor="text1" w:themeTint="FF" w:themeShade="FF"/>
                <w:sz w:val="22"/>
                <w:szCs w:val="22"/>
                <w:lang w:val="en-GB"/>
              </w:rPr>
            </w:pPr>
            <w:r w:rsidR="00AA2460">
              <w:rPr/>
              <w:t> </w:t>
            </w:r>
            <w:r w:rsidRPr="1E8F7061" w:rsidR="6A1A982A">
              <w:rPr>
                <w:rFonts w:ascii="Calibri" w:hAnsi="Calibri" w:eastAsia="Calibri" w:cs="Calibri"/>
                <w:b w:val="0"/>
                <w:bCs w:val="0"/>
                <w:i w:val="0"/>
                <w:iCs w:val="0"/>
                <w:color w:val="000000" w:themeColor="text1" w:themeTint="FF" w:themeShade="FF"/>
                <w:sz w:val="22"/>
                <w:szCs w:val="22"/>
                <w:lang w:val="en-GB"/>
              </w:rPr>
              <w:t xml:space="preserve"> Staff were consulted about next steps in </w:t>
            </w:r>
            <w:r w:rsidRPr="1E8F7061" w:rsidR="34392879">
              <w:rPr>
                <w:rFonts w:ascii="Calibri" w:hAnsi="Calibri" w:eastAsia="Calibri" w:cs="Calibri"/>
                <w:b w:val="0"/>
                <w:bCs w:val="0"/>
                <w:i w:val="0"/>
                <w:iCs w:val="0"/>
                <w:color w:val="000000" w:themeColor="text1" w:themeTint="FF" w:themeShade="FF"/>
                <w:sz w:val="22"/>
                <w:szCs w:val="22"/>
                <w:lang w:val="en-GB"/>
              </w:rPr>
              <w:t>Numeracy</w:t>
            </w:r>
            <w:r w:rsidRPr="1E8F7061" w:rsidR="6A1A982A">
              <w:rPr>
                <w:rFonts w:ascii="Calibri" w:hAnsi="Calibri" w:eastAsia="Calibri" w:cs="Calibri"/>
                <w:b w:val="0"/>
                <w:bCs w:val="0"/>
                <w:i w:val="0"/>
                <w:iCs w:val="0"/>
                <w:color w:val="000000" w:themeColor="text1" w:themeTint="FF" w:themeShade="FF"/>
                <w:sz w:val="22"/>
                <w:szCs w:val="22"/>
                <w:lang w:val="en-GB"/>
              </w:rPr>
              <w:t xml:space="preserve"> priorities, pre Covid-19 lockdown. </w:t>
            </w:r>
            <w:r w:rsidRPr="1E8F7061" w:rsidR="45AA590B">
              <w:rPr>
                <w:rFonts w:ascii="Calibri" w:hAnsi="Calibri" w:eastAsia="Calibri" w:cs="Calibri"/>
                <w:b w:val="0"/>
                <w:bCs w:val="0"/>
                <w:i w:val="0"/>
                <w:iCs w:val="0"/>
                <w:color w:val="000000" w:themeColor="text1" w:themeTint="FF" w:themeShade="FF"/>
                <w:sz w:val="22"/>
                <w:szCs w:val="22"/>
                <w:lang w:val="en-GB"/>
              </w:rPr>
              <w:t>C</w:t>
            </w:r>
            <w:r w:rsidRPr="1E8F7061" w:rsidR="6A1A982A">
              <w:rPr>
                <w:rFonts w:ascii="Calibri" w:hAnsi="Calibri" w:eastAsia="Calibri" w:cs="Calibri"/>
                <w:b w:val="0"/>
                <w:bCs w:val="0"/>
                <w:i w:val="0"/>
                <w:iCs w:val="0"/>
                <w:color w:val="000000" w:themeColor="text1" w:themeTint="FF" w:themeShade="FF"/>
                <w:sz w:val="22"/>
                <w:szCs w:val="22"/>
                <w:lang w:val="en-GB"/>
              </w:rPr>
              <w:t>onsistency of approaches</w:t>
            </w:r>
            <w:r w:rsidRPr="1E8F7061" w:rsidR="2E08E8E6">
              <w:rPr>
                <w:rFonts w:ascii="Calibri" w:hAnsi="Calibri" w:eastAsia="Calibri" w:cs="Calibri"/>
                <w:b w:val="0"/>
                <w:bCs w:val="0"/>
                <w:i w:val="0"/>
                <w:iCs w:val="0"/>
                <w:color w:val="000000" w:themeColor="text1" w:themeTint="FF" w:themeShade="FF"/>
                <w:sz w:val="22"/>
                <w:szCs w:val="22"/>
                <w:lang w:val="en-GB"/>
              </w:rPr>
              <w:t>, assessment and active learning</w:t>
            </w:r>
            <w:r w:rsidRPr="1E8F7061" w:rsidR="6A1A982A">
              <w:rPr>
                <w:rFonts w:ascii="Calibri" w:hAnsi="Calibri" w:eastAsia="Calibri" w:cs="Calibri"/>
                <w:b w:val="0"/>
                <w:bCs w:val="0"/>
                <w:i w:val="0"/>
                <w:iCs w:val="0"/>
                <w:color w:val="000000" w:themeColor="text1" w:themeTint="FF" w:themeShade="FF"/>
                <w:sz w:val="22"/>
                <w:szCs w:val="22"/>
                <w:lang w:val="en-GB"/>
              </w:rPr>
              <w:t xml:space="preserve"> was highlighted as a next step for the school. </w:t>
            </w:r>
          </w:p>
          <w:p w:rsidRPr="00AA2460" w:rsidR="00AA2460" w:rsidP="1E8F7061" w:rsidRDefault="00AA2460" w14:paraId="4E65A10C" wp14:textId="43276D96">
            <w:pPr>
              <w:spacing w:line="259" w:lineRule="auto"/>
              <w:rPr>
                <w:rFonts w:ascii="Calibri" w:hAnsi="Calibri" w:eastAsia="Calibri" w:cs="Calibri"/>
                <w:b w:val="0"/>
                <w:bCs w:val="0"/>
                <w:i w:val="0"/>
                <w:iCs w:val="0"/>
                <w:color w:val="000000" w:themeColor="text1" w:themeTint="FF" w:themeShade="FF"/>
                <w:sz w:val="22"/>
                <w:szCs w:val="22"/>
              </w:rPr>
            </w:pPr>
            <w:r w:rsidRPr="1E8F7061" w:rsidR="6A1A982A">
              <w:rPr>
                <w:rFonts w:ascii="Calibri" w:hAnsi="Calibri" w:eastAsia="Calibri" w:cs="Calibri"/>
                <w:b w:val="0"/>
                <w:bCs w:val="0"/>
                <w:i w:val="0"/>
                <w:iCs w:val="0"/>
                <w:color w:val="000000" w:themeColor="text1" w:themeTint="FF" w:themeShade="FF"/>
                <w:sz w:val="22"/>
                <w:szCs w:val="22"/>
                <w:lang w:val="en-GB"/>
              </w:rPr>
              <w:t> </w:t>
            </w:r>
          </w:p>
          <w:p w:rsidRPr="00AA2460" w:rsidR="00AA2460" w:rsidP="1E8F7061" w:rsidRDefault="00AA2460" w14:paraId="365DB198" wp14:textId="47101FD4">
            <w:pPr>
              <w:pStyle w:val="Normal"/>
            </w:pPr>
          </w:p>
          <w:p w:rsidRPr="00AA2460" w:rsidR="00AA2460" w:rsidP="00AA2460" w:rsidRDefault="00AA2460" w14:paraId="1D5BCD6B" wp14:textId="77777777">
            <w:r w:rsidRPr="00AA2460">
              <w:t> </w:t>
            </w:r>
          </w:p>
          <w:p w:rsidRPr="00AA2460" w:rsidR="00AA2460" w:rsidP="00AA2460" w:rsidRDefault="00AA2460" w14:paraId="3BC5EC03" wp14:textId="77777777">
            <w:r w:rsidRPr="00AA2460">
              <w:t> </w:t>
            </w:r>
          </w:p>
          <w:p w:rsidRPr="00AA2460" w:rsidR="00AA2460" w:rsidP="00AA2460" w:rsidRDefault="00AA2460" w14:paraId="3751300F" wp14:textId="77777777">
            <w:r w:rsidRPr="00AA2460">
              <w:t> </w:t>
            </w:r>
          </w:p>
          <w:p w:rsidRPr="00AA2460" w:rsidR="00AA2460" w:rsidP="00AA2460" w:rsidRDefault="00AA2460" w14:paraId="35F0889A" wp14:textId="77777777">
            <w:r w:rsidRPr="00AA2460">
              <w:t> </w:t>
            </w:r>
          </w:p>
        </w:tc>
      </w:tr>
    </w:tbl>
    <w:p xmlns:wp14="http://schemas.microsoft.com/office/word/2010/wordml" w:rsidR="00F67360" w:rsidRDefault="0039135D" w14:paraId="0E27B00A" wp14:textId="77777777"/>
    <w:p w:rsidR="1E8F7061" w:rsidP="1E8F7061" w:rsidRDefault="1E8F7061" w14:paraId="00474E7C" w14:textId="418A4BEC">
      <w:pPr>
        <w:pStyle w:val="Normal"/>
      </w:pPr>
    </w:p>
    <w:sectPr w:rsidR="00F6736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60"/>
    <w:rsid w:val="002A0F38"/>
    <w:rsid w:val="0039135D"/>
    <w:rsid w:val="004E6231"/>
    <w:rsid w:val="00AA2460"/>
    <w:rsid w:val="00EE5BBD"/>
    <w:rsid w:val="1176BE2C"/>
    <w:rsid w:val="1AA6890E"/>
    <w:rsid w:val="1E8F7061"/>
    <w:rsid w:val="222B0DAE"/>
    <w:rsid w:val="281C9EBF"/>
    <w:rsid w:val="2E08E8E6"/>
    <w:rsid w:val="301844F2"/>
    <w:rsid w:val="34392879"/>
    <w:rsid w:val="37C0A4FF"/>
    <w:rsid w:val="3A9DE616"/>
    <w:rsid w:val="3CA66319"/>
    <w:rsid w:val="3EE69DCD"/>
    <w:rsid w:val="45AA590B"/>
    <w:rsid w:val="4639E4C7"/>
    <w:rsid w:val="50F8C786"/>
    <w:rsid w:val="53E2F71F"/>
    <w:rsid w:val="56FCBC8F"/>
    <w:rsid w:val="60C7DD70"/>
    <w:rsid w:val="6A1A982A"/>
    <w:rsid w:val="6B590F3D"/>
    <w:rsid w:val="7A673523"/>
    <w:rsid w:val="7A673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66101-27CF-4724-B4C6-6755B7B36B8C}"/>
  <w14:docId w14:val="4FE7AE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64552">
      <w:bodyDiv w:val="1"/>
      <w:marLeft w:val="0"/>
      <w:marRight w:val="0"/>
      <w:marTop w:val="0"/>
      <w:marBottom w:val="0"/>
      <w:divBdr>
        <w:top w:val="none" w:sz="0" w:space="0" w:color="auto"/>
        <w:left w:val="none" w:sz="0" w:space="0" w:color="auto"/>
        <w:bottom w:val="none" w:sz="0" w:space="0" w:color="auto"/>
        <w:right w:val="none" w:sz="0" w:space="0" w:color="auto"/>
      </w:divBdr>
      <w:divsChild>
        <w:div w:id="949237300">
          <w:marLeft w:val="0"/>
          <w:marRight w:val="0"/>
          <w:marTop w:val="0"/>
          <w:marBottom w:val="0"/>
          <w:divBdr>
            <w:top w:val="none" w:sz="0" w:space="0" w:color="auto"/>
            <w:left w:val="none" w:sz="0" w:space="0" w:color="auto"/>
            <w:bottom w:val="none" w:sz="0" w:space="0" w:color="auto"/>
            <w:right w:val="none" w:sz="0" w:space="0" w:color="auto"/>
          </w:divBdr>
        </w:div>
        <w:div w:id="55514345">
          <w:marLeft w:val="0"/>
          <w:marRight w:val="0"/>
          <w:marTop w:val="0"/>
          <w:marBottom w:val="0"/>
          <w:divBdr>
            <w:top w:val="none" w:sz="0" w:space="0" w:color="auto"/>
            <w:left w:val="none" w:sz="0" w:space="0" w:color="auto"/>
            <w:bottom w:val="none" w:sz="0" w:space="0" w:color="auto"/>
            <w:right w:val="none" w:sz="0" w:space="0" w:color="auto"/>
          </w:divBdr>
        </w:div>
        <w:div w:id="1108935026">
          <w:marLeft w:val="0"/>
          <w:marRight w:val="0"/>
          <w:marTop w:val="0"/>
          <w:marBottom w:val="0"/>
          <w:divBdr>
            <w:top w:val="none" w:sz="0" w:space="0" w:color="auto"/>
            <w:left w:val="none" w:sz="0" w:space="0" w:color="auto"/>
            <w:bottom w:val="none" w:sz="0" w:space="0" w:color="auto"/>
            <w:right w:val="none" w:sz="0" w:space="0" w:color="auto"/>
          </w:divBdr>
        </w:div>
        <w:div w:id="2115900669">
          <w:marLeft w:val="0"/>
          <w:marRight w:val="0"/>
          <w:marTop w:val="0"/>
          <w:marBottom w:val="0"/>
          <w:divBdr>
            <w:top w:val="none" w:sz="0" w:space="0" w:color="auto"/>
            <w:left w:val="none" w:sz="0" w:space="0" w:color="auto"/>
            <w:bottom w:val="none" w:sz="0" w:space="0" w:color="auto"/>
            <w:right w:val="none" w:sz="0" w:space="0" w:color="auto"/>
          </w:divBdr>
        </w:div>
        <w:div w:id="1908146765">
          <w:marLeft w:val="0"/>
          <w:marRight w:val="0"/>
          <w:marTop w:val="0"/>
          <w:marBottom w:val="0"/>
          <w:divBdr>
            <w:top w:val="none" w:sz="0" w:space="0" w:color="auto"/>
            <w:left w:val="none" w:sz="0" w:space="0" w:color="auto"/>
            <w:bottom w:val="none" w:sz="0" w:space="0" w:color="auto"/>
            <w:right w:val="none" w:sz="0" w:space="0" w:color="auto"/>
          </w:divBdr>
          <w:divsChild>
            <w:div w:id="459691327">
              <w:marLeft w:val="0"/>
              <w:marRight w:val="0"/>
              <w:marTop w:val="30"/>
              <w:marBottom w:val="30"/>
              <w:divBdr>
                <w:top w:val="none" w:sz="0" w:space="0" w:color="auto"/>
                <w:left w:val="none" w:sz="0" w:space="0" w:color="auto"/>
                <w:bottom w:val="none" w:sz="0" w:space="0" w:color="auto"/>
                <w:right w:val="none" w:sz="0" w:space="0" w:color="auto"/>
              </w:divBdr>
              <w:divsChild>
                <w:div w:id="1692411587">
                  <w:marLeft w:val="0"/>
                  <w:marRight w:val="0"/>
                  <w:marTop w:val="0"/>
                  <w:marBottom w:val="0"/>
                  <w:divBdr>
                    <w:top w:val="none" w:sz="0" w:space="0" w:color="auto"/>
                    <w:left w:val="none" w:sz="0" w:space="0" w:color="auto"/>
                    <w:bottom w:val="none" w:sz="0" w:space="0" w:color="auto"/>
                    <w:right w:val="none" w:sz="0" w:space="0" w:color="auto"/>
                  </w:divBdr>
                  <w:divsChild>
                    <w:div w:id="845822486">
                      <w:marLeft w:val="0"/>
                      <w:marRight w:val="0"/>
                      <w:marTop w:val="0"/>
                      <w:marBottom w:val="0"/>
                      <w:divBdr>
                        <w:top w:val="none" w:sz="0" w:space="0" w:color="auto"/>
                        <w:left w:val="none" w:sz="0" w:space="0" w:color="auto"/>
                        <w:bottom w:val="none" w:sz="0" w:space="0" w:color="auto"/>
                        <w:right w:val="none" w:sz="0" w:space="0" w:color="auto"/>
                      </w:divBdr>
                    </w:div>
                  </w:divsChild>
                </w:div>
                <w:div w:id="249193762">
                  <w:marLeft w:val="0"/>
                  <w:marRight w:val="0"/>
                  <w:marTop w:val="0"/>
                  <w:marBottom w:val="0"/>
                  <w:divBdr>
                    <w:top w:val="none" w:sz="0" w:space="0" w:color="auto"/>
                    <w:left w:val="none" w:sz="0" w:space="0" w:color="auto"/>
                    <w:bottom w:val="none" w:sz="0" w:space="0" w:color="auto"/>
                    <w:right w:val="none" w:sz="0" w:space="0" w:color="auto"/>
                  </w:divBdr>
                  <w:divsChild>
                    <w:div w:id="698510378">
                      <w:marLeft w:val="0"/>
                      <w:marRight w:val="0"/>
                      <w:marTop w:val="0"/>
                      <w:marBottom w:val="0"/>
                      <w:divBdr>
                        <w:top w:val="none" w:sz="0" w:space="0" w:color="auto"/>
                        <w:left w:val="none" w:sz="0" w:space="0" w:color="auto"/>
                        <w:bottom w:val="none" w:sz="0" w:space="0" w:color="auto"/>
                        <w:right w:val="none" w:sz="0" w:space="0" w:color="auto"/>
                      </w:divBdr>
                    </w:div>
                    <w:div w:id="1067000157">
                      <w:marLeft w:val="0"/>
                      <w:marRight w:val="0"/>
                      <w:marTop w:val="0"/>
                      <w:marBottom w:val="0"/>
                      <w:divBdr>
                        <w:top w:val="none" w:sz="0" w:space="0" w:color="auto"/>
                        <w:left w:val="none" w:sz="0" w:space="0" w:color="auto"/>
                        <w:bottom w:val="none" w:sz="0" w:space="0" w:color="auto"/>
                        <w:right w:val="none" w:sz="0" w:space="0" w:color="auto"/>
                      </w:divBdr>
                    </w:div>
                  </w:divsChild>
                </w:div>
                <w:div w:id="1431849840">
                  <w:marLeft w:val="0"/>
                  <w:marRight w:val="0"/>
                  <w:marTop w:val="0"/>
                  <w:marBottom w:val="0"/>
                  <w:divBdr>
                    <w:top w:val="none" w:sz="0" w:space="0" w:color="auto"/>
                    <w:left w:val="none" w:sz="0" w:space="0" w:color="auto"/>
                    <w:bottom w:val="none" w:sz="0" w:space="0" w:color="auto"/>
                    <w:right w:val="none" w:sz="0" w:space="0" w:color="auto"/>
                  </w:divBdr>
                  <w:divsChild>
                    <w:div w:id="1652556439">
                      <w:marLeft w:val="0"/>
                      <w:marRight w:val="0"/>
                      <w:marTop w:val="0"/>
                      <w:marBottom w:val="0"/>
                      <w:divBdr>
                        <w:top w:val="none" w:sz="0" w:space="0" w:color="auto"/>
                        <w:left w:val="none" w:sz="0" w:space="0" w:color="auto"/>
                        <w:bottom w:val="none" w:sz="0" w:space="0" w:color="auto"/>
                        <w:right w:val="none" w:sz="0" w:space="0" w:color="auto"/>
                      </w:divBdr>
                    </w:div>
                  </w:divsChild>
                </w:div>
                <w:div w:id="1564607508">
                  <w:marLeft w:val="0"/>
                  <w:marRight w:val="0"/>
                  <w:marTop w:val="0"/>
                  <w:marBottom w:val="0"/>
                  <w:divBdr>
                    <w:top w:val="none" w:sz="0" w:space="0" w:color="auto"/>
                    <w:left w:val="none" w:sz="0" w:space="0" w:color="auto"/>
                    <w:bottom w:val="none" w:sz="0" w:space="0" w:color="auto"/>
                    <w:right w:val="none" w:sz="0" w:space="0" w:color="auto"/>
                  </w:divBdr>
                  <w:divsChild>
                    <w:div w:id="725252633">
                      <w:marLeft w:val="0"/>
                      <w:marRight w:val="0"/>
                      <w:marTop w:val="0"/>
                      <w:marBottom w:val="0"/>
                      <w:divBdr>
                        <w:top w:val="none" w:sz="0" w:space="0" w:color="auto"/>
                        <w:left w:val="none" w:sz="0" w:space="0" w:color="auto"/>
                        <w:bottom w:val="none" w:sz="0" w:space="0" w:color="auto"/>
                        <w:right w:val="none" w:sz="0" w:space="0" w:color="auto"/>
                      </w:divBdr>
                    </w:div>
                    <w:div w:id="12881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7045">
          <w:marLeft w:val="0"/>
          <w:marRight w:val="0"/>
          <w:marTop w:val="0"/>
          <w:marBottom w:val="0"/>
          <w:divBdr>
            <w:top w:val="none" w:sz="0" w:space="0" w:color="auto"/>
            <w:left w:val="none" w:sz="0" w:space="0" w:color="auto"/>
            <w:bottom w:val="none" w:sz="0" w:space="0" w:color="auto"/>
            <w:right w:val="none" w:sz="0" w:space="0" w:color="auto"/>
          </w:divBdr>
        </w:div>
        <w:div w:id="2000881994">
          <w:marLeft w:val="0"/>
          <w:marRight w:val="0"/>
          <w:marTop w:val="0"/>
          <w:marBottom w:val="0"/>
          <w:divBdr>
            <w:top w:val="none" w:sz="0" w:space="0" w:color="auto"/>
            <w:left w:val="none" w:sz="0" w:space="0" w:color="auto"/>
            <w:bottom w:val="none" w:sz="0" w:space="0" w:color="auto"/>
            <w:right w:val="none" w:sz="0" w:space="0" w:color="auto"/>
          </w:divBdr>
        </w:div>
        <w:div w:id="1239175272">
          <w:marLeft w:val="0"/>
          <w:marRight w:val="0"/>
          <w:marTop w:val="0"/>
          <w:marBottom w:val="0"/>
          <w:divBdr>
            <w:top w:val="none" w:sz="0" w:space="0" w:color="auto"/>
            <w:left w:val="none" w:sz="0" w:space="0" w:color="auto"/>
            <w:bottom w:val="none" w:sz="0" w:space="0" w:color="auto"/>
            <w:right w:val="none" w:sz="0" w:space="0" w:color="auto"/>
          </w:divBdr>
          <w:divsChild>
            <w:div w:id="150603365">
              <w:marLeft w:val="0"/>
              <w:marRight w:val="0"/>
              <w:marTop w:val="30"/>
              <w:marBottom w:val="30"/>
              <w:divBdr>
                <w:top w:val="none" w:sz="0" w:space="0" w:color="auto"/>
                <w:left w:val="none" w:sz="0" w:space="0" w:color="auto"/>
                <w:bottom w:val="none" w:sz="0" w:space="0" w:color="auto"/>
                <w:right w:val="none" w:sz="0" w:space="0" w:color="auto"/>
              </w:divBdr>
              <w:divsChild>
                <w:div w:id="1133523088">
                  <w:marLeft w:val="0"/>
                  <w:marRight w:val="0"/>
                  <w:marTop w:val="0"/>
                  <w:marBottom w:val="0"/>
                  <w:divBdr>
                    <w:top w:val="none" w:sz="0" w:space="0" w:color="auto"/>
                    <w:left w:val="none" w:sz="0" w:space="0" w:color="auto"/>
                    <w:bottom w:val="none" w:sz="0" w:space="0" w:color="auto"/>
                    <w:right w:val="none" w:sz="0" w:space="0" w:color="auto"/>
                  </w:divBdr>
                  <w:divsChild>
                    <w:div w:id="1975521683">
                      <w:marLeft w:val="0"/>
                      <w:marRight w:val="0"/>
                      <w:marTop w:val="0"/>
                      <w:marBottom w:val="0"/>
                      <w:divBdr>
                        <w:top w:val="none" w:sz="0" w:space="0" w:color="auto"/>
                        <w:left w:val="none" w:sz="0" w:space="0" w:color="auto"/>
                        <w:bottom w:val="none" w:sz="0" w:space="0" w:color="auto"/>
                        <w:right w:val="none" w:sz="0" w:space="0" w:color="auto"/>
                      </w:divBdr>
                    </w:div>
                  </w:divsChild>
                </w:div>
                <w:div w:id="1582324583">
                  <w:marLeft w:val="0"/>
                  <w:marRight w:val="0"/>
                  <w:marTop w:val="0"/>
                  <w:marBottom w:val="0"/>
                  <w:divBdr>
                    <w:top w:val="none" w:sz="0" w:space="0" w:color="auto"/>
                    <w:left w:val="none" w:sz="0" w:space="0" w:color="auto"/>
                    <w:bottom w:val="none" w:sz="0" w:space="0" w:color="auto"/>
                    <w:right w:val="none" w:sz="0" w:space="0" w:color="auto"/>
                  </w:divBdr>
                  <w:divsChild>
                    <w:div w:id="297077576">
                      <w:marLeft w:val="0"/>
                      <w:marRight w:val="0"/>
                      <w:marTop w:val="0"/>
                      <w:marBottom w:val="0"/>
                      <w:divBdr>
                        <w:top w:val="none" w:sz="0" w:space="0" w:color="auto"/>
                        <w:left w:val="none" w:sz="0" w:space="0" w:color="auto"/>
                        <w:bottom w:val="none" w:sz="0" w:space="0" w:color="auto"/>
                        <w:right w:val="none" w:sz="0" w:space="0" w:color="auto"/>
                      </w:divBdr>
                    </w:div>
                  </w:divsChild>
                </w:div>
                <w:div w:id="2019691303">
                  <w:marLeft w:val="0"/>
                  <w:marRight w:val="0"/>
                  <w:marTop w:val="0"/>
                  <w:marBottom w:val="0"/>
                  <w:divBdr>
                    <w:top w:val="none" w:sz="0" w:space="0" w:color="auto"/>
                    <w:left w:val="none" w:sz="0" w:space="0" w:color="auto"/>
                    <w:bottom w:val="none" w:sz="0" w:space="0" w:color="auto"/>
                    <w:right w:val="none" w:sz="0" w:space="0" w:color="auto"/>
                  </w:divBdr>
                  <w:divsChild>
                    <w:div w:id="634527235">
                      <w:marLeft w:val="0"/>
                      <w:marRight w:val="0"/>
                      <w:marTop w:val="0"/>
                      <w:marBottom w:val="0"/>
                      <w:divBdr>
                        <w:top w:val="none" w:sz="0" w:space="0" w:color="auto"/>
                        <w:left w:val="none" w:sz="0" w:space="0" w:color="auto"/>
                        <w:bottom w:val="none" w:sz="0" w:space="0" w:color="auto"/>
                        <w:right w:val="none" w:sz="0" w:space="0" w:color="auto"/>
                      </w:divBdr>
                    </w:div>
                  </w:divsChild>
                </w:div>
                <w:div w:id="237634074">
                  <w:marLeft w:val="0"/>
                  <w:marRight w:val="0"/>
                  <w:marTop w:val="0"/>
                  <w:marBottom w:val="0"/>
                  <w:divBdr>
                    <w:top w:val="none" w:sz="0" w:space="0" w:color="auto"/>
                    <w:left w:val="none" w:sz="0" w:space="0" w:color="auto"/>
                    <w:bottom w:val="none" w:sz="0" w:space="0" w:color="auto"/>
                    <w:right w:val="none" w:sz="0" w:space="0" w:color="auto"/>
                  </w:divBdr>
                  <w:divsChild>
                    <w:div w:id="1504277092">
                      <w:marLeft w:val="0"/>
                      <w:marRight w:val="0"/>
                      <w:marTop w:val="0"/>
                      <w:marBottom w:val="0"/>
                      <w:divBdr>
                        <w:top w:val="none" w:sz="0" w:space="0" w:color="auto"/>
                        <w:left w:val="none" w:sz="0" w:space="0" w:color="auto"/>
                        <w:bottom w:val="none" w:sz="0" w:space="0" w:color="auto"/>
                        <w:right w:val="none" w:sz="0" w:space="0" w:color="auto"/>
                      </w:divBdr>
                    </w:div>
                  </w:divsChild>
                </w:div>
                <w:div w:id="1504201604">
                  <w:marLeft w:val="0"/>
                  <w:marRight w:val="0"/>
                  <w:marTop w:val="0"/>
                  <w:marBottom w:val="0"/>
                  <w:divBdr>
                    <w:top w:val="none" w:sz="0" w:space="0" w:color="auto"/>
                    <w:left w:val="none" w:sz="0" w:space="0" w:color="auto"/>
                    <w:bottom w:val="none" w:sz="0" w:space="0" w:color="auto"/>
                    <w:right w:val="none" w:sz="0" w:space="0" w:color="auto"/>
                  </w:divBdr>
                  <w:divsChild>
                    <w:div w:id="608048365">
                      <w:marLeft w:val="0"/>
                      <w:marRight w:val="0"/>
                      <w:marTop w:val="0"/>
                      <w:marBottom w:val="0"/>
                      <w:divBdr>
                        <w:top w:val="none" w:sz="0" w:space="0" w:color="auto"/>
                        <w:left w:val="none" w:sz="0" w:space="0" w:color="auto"/>
                        <w:bottom w:val="none" w:sz="0" w:space="0" w:color="auto"/>
                        <w:right w:val="none" w:sz="0" w:space="0" w:color="auto"/>
                      </w:divBdr>
                    </w:div>
                  </w:divsChild>
                </w:div>
                <w:div w:id="1476989657">
                  <w:marLeft w:val="0"/>
                  <w:marRight w:val="0"/>
                  <w:marTop w:val="0"/>
                  <w:marBottom w:val="0"/>
                  <w:divBdr>
                    <w:top w:val="none" w:sz="0" w:space="0" w:color="auto"/>
                    <w:left w:val="none" w:sz="0" w:space="0" w:color="auto"/>
                    <w:bottom w:val="none" w:sz="0" w:space="0" w:color="auto"/>
                    <w:right w:val="none" w:sz="0" w:space="0" w:color="auto"/>
                  </w:divBdr>
                  <w:divsChild>
                    <w:div w:id="855122358">
                      <w:marLeft w:val="0"/>
                      <w:marRight w:val="0"/>
                      <w:marTop w:val="0"/>
                      <w:marBottom w:val="0"/>
                      <w:divBdr>
                        <w:top w:val="none" w:sz="0" w:space="0" w:color="auto"/>
                        <w:left w:val="none" w:sz="0" w:space="0" w:color="auto"/>
                        <w:bottom w:val="none" w:sz="0" w:space="0" w:color="auto"/>
                        <w:right w:val="none" w:sz="0" w:space="0" w:color="auto"/>
                      </w:divBdr>
                    </w:div>
                  </w:divsChild>
                </w:div>
                <w:div w:id="1712149587">
                  <w:marLeft w:val="0"/>
                  <w:marRight w:val="0"/>
                  <w:marTop w:val="0"/>
                  <w:marBottom w:val="0"/>
                  <w:divBdr>
                    <w:top w:val="none" w:sz="0" w:space="0" w:color="auto"/>
                    <w:left w:val="none" w:sz="0" w:space="0" w:color="auto"/>
                    <w:bottom w:val="none" w:sz="0" w:space="0" w:color="auto"/>
                    <w:right w:val="none" w:sz="0" w:space="0" w:color="auto"/>
                  </w:divBdr>
                  <w:divsChild>
                    <w:div w:id="665404285">
                      <w:marLeft w:val="0"/>
                      <w:marRight w:val="0"/>
                      <w:marTop w:val="0"/>
                      <w:marBottom w:val="0"/>
                      <w:divBdr>
                        <w:top w:val="none" w:sz="0" w:space="0" w:color="auto"/>
                        <w:left w:val="none" w:sz="0" w:space="0" w:color="auto"/>
                        <w:bottom w:val="none" w:sz="0" w:space="0" w:color="auto"/>
                        <w:right w:val="none" w:sz="0" w:space="0" w:color="auto"/>
                      </w:divBdr>
                    </w:div>
                    <w:div w:id="642121811">
                      <w:marLeft w:val="0"/>
                      <w:marRight w:val="0"/>
                      <w:marTop w:val="0"/>
                      <w:marBottom w:val="0"/>
                      <w:divBdr>
                        <w:top w:val="none" w:sz="0" w:space="0" w:color="auto"/>
                        <w:left w:val="none" w:sz="0" w:space="0" w:color="auto"/>
                        <w:bottom w:val="none" w:sz="0" w:space="0" w:color="auto"/>
                        <w:right w:val="none" w:sz="0" w:space="0" w:color="auto"/>
                      </w:divBdr>
                    </w:div>
                  </w:divsChild>
                </w:div>
                <w:div w:id="602805449">
                  <w:marLeft w:val="0"/>
                  <w:marRight w:val="0"/>
                  <w:marTop w:val="0"/>
                  <w:marBottom w:val="0"/>
                  <w:divBdr>
                    <w:top w:val="none" w:sz="0" w:space="0" w:color="auto"/>
                    <w:left w:val="none" w:sz="0" w:space="0" w:color="auto"/>
                    <w:bottom w:val="none" w:sz="0" w:space="0" w:color="auto"/>
                    <w:right w:val="none" w:sz="0" w:space="0" w:color="auto"/>
                  </w:divBdr>
                  <w:divsChild>
                    <w:div w:id="583298644">
                      <w:marLeft w:val="0"/>
                      <w:marRight w:val="0"/>
                      <w:marTop w:val="0"/>
                      <w:marBottom w:val="0"/>
                      <w:divBdr>
                        <w:top w:val="none" w:sz="0" w:space="0" w:color="auto"/>
                        <w:left w:val="none" w:sz="0" w:space="0" w:color="auto"/>
                        <w:bottom w:val="none" w:sz="0" w:space="0" w:color="auto"/>
                        <w:right w:val="none" w:sz="0" w:space="0" w:color="auto"/>
                      </w:divBdr>
                    </w:div>
                  </w:divsChild>
                </w:div>
                <w:div w:id="1300765662">
                  <w:marLeft w:val="0"/>
                  <w:marRight w:val="0"/>
                  <w:marTop w:val="0"/>
                  <w:marBottom w:val="0"/>
                  <w:divBdr>
                    <w:top w:val="none" w:sz="0" w:space="0" w:color="auto"/>
                    <w:left w:val="none" w:sz="0" w:space="0" w:color="auto"/>
                    <w:bottom w:val="none" w:sz="0" w:space="0" w:color="auto"/>
                    <w:right w:val="none" w:sz="0" w:space="0" w:color="auto"/>
                  </w:divBdr>
                  <w:divsChild>
                    <w:div w:id="1743529945">
                      <w:marLeft w:val="0"/>
                      <w:marRight w:val="0"/>
                      <w:marTop w:val="0"/>
                      <w:marBottom w:val="0"/>
                      <w:divBdr>
                        <w:top w:val="none" w:sz="0" w:space="0" w:color="auto"/>
                        <w:left w:val="none" w:sz="0" w:space="0" w:color="auto"/>
                        <w:bottom w:val="none" w:sz="0" w:space="0" w:color="auto"/>
                        <w:right w:val="none" w:sz="0" w:space="0" w:color="auto"/>
                      </w:divBdr>
                    </w:div>
                  </w:divsChild>
                </w:div>
                <w:div w:id="740251855">
                  <w:marLeft w:val="0"/>
                  <w:marRight w:val="0"/>
                  <w:marTop w:val="0"/>
                  <w:marBottom w:val="0"/>
                  <w:divBdr>
                    <w:top w:val="none" w:sz="0" w:space="0" w:color="auto"/>
                    <w:left w:val="none" w:sz="0" w:space="0" w:color="auto"/>
                    <w:bottom w:val="none" w:sz="0" w:space="0" w:color="auto"/>
                    <w:right w:val="none" w:sz="0" w:space="0" w:color="auto"/>
                  </w:divBdr>
                  <w:divsChild>
                    <w:div w:id="484202997">
                      <w:marLeft w:val="0"/>
                      <w:marRight w:val="0"/>
                      <w:marTop w:val="0"/>
                      <w:marBottom w:val="0"/>
                      <w:divBdr>
                        <w:top w:val="none" w:sz="0" w:space="0" w:color="auto"/>
                        <w:left w:val="none" w:sz="0" w:space="0" w:color="auto"/>
                        <w:bottom w:val="none" w:sz="0" w:space="0" w:color="auto"/>
                        <w:right w:val="none" w:sz="0" w:space="0" w:color="auto"/>
                      </w:divBdr>
                    </w:div>
                    <w:div w:id="1069886685">
                      <w:marLeft w:val="0"/>
                      <w:marRight w:val="0"/>
                      <w:marTop w:val="0"/>
                      <w:marBottom w:val="0"/>
                      <w:divBdr>
                        <w:top w:val="none" w:sz="0" w:space="0" w:color="auto"/>
                        <w:left w:val="none" w:sz="0" w:space="0" w:color="auto"/>
                        <w:bottom w:val="none" w:sz="0" w:space="0" w:color="auto"/>
                        <w:right w:val="none" w:sz="0" w:space="0" w:color="auto"/>
                      </w:divBdr>
                    </w:div>
                  </w:divsChild>
                </w:div>
                <w:div w:id="742872876">
                  <w:marLeft w:val="0"/>
                  <w:marRight w:val="0"/>
                  <w:marTop w:val="0"/>
                  <w:marBottom w:val="0"/>
                  <w:divBdr>
                    <w:top w:val="none" w:sz="0" w:space="0" w:color="auto"/>
                    <w:left w:val="none" w:sz="0" w:space="0" w:color="auto"/>
                    <w:bottom w:val="none" w:sz="0" w:space="0" w:color="auto"/>
                    <w:right w:val="none" w:sz="0" w:space="0" w:color="auto"/>
                  </w:divBdr>
                  <w:divsChild>
                    <w:div w:id="457529291">
                      <w:marLeft w:val="0"/>
                      <w:marRight w:val="0"/>
                      <w:marTop w:val="0"/>
                      <w:marBottom w:val="0"/>
                      <w:divBdr>
                        <w:top w:val="none" w:sz="0" w:space="0" w:color="auto"/>
                        <w:left w:val="none" w:sz="0" w:space="0" w:color="auto"/>
                        <w:bottom w:val="none" w:sz="0" w:space="0" w:color="auto"/>
                        <w:right w:val="none" w:sz="0" w:space="0" w:color="auto"/>
                      </w:divBdr>
                    </w:div>
                  </w:divsChild>
                </w:div>
                <w:div w:id="1711110232">
                  <w:marLeft w:val="0"/>
                  <w:marRight w:val="0"/>
                  <w:marTop w:val="0"/>
                  <w:marBottom w:val="0"/>
                  <w:divBdr>
                    <w:top w:val="none" w:sz="0" w:space="0" w:color="auto"/>
                    <w:left w:val="none" w:sz="0" w:space="0" w:color="auto"/>
                    <w:bottom w:val="none" w:sz="0" w:space="0" w:color="auto"/>
                    <w:right w:val="none" w:sz="0" w:space="0" w:color="auto"/>
                  </w:divBdr>
                  <w:divsChild>
                    <w:div w:id="13850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8314">
          <w:marLeft w:val="0"/>
          <w:marRight w:val="0"/>
          <w:marTop w:val="0"/>
          <w:marBottom w:val="0"/>
          <w:divBdr>
            <w:top w:val="none" w:sz="0" w:space="0" w:color="auto"/>
            <w:left w:val="none" w:sz="0" w:space="0" w:color="auto"/>
            <w:bottom w:val="none" w:sz="0" w:space="0" w:color="auto"/>
            <w:right w:val="none" w:sz="0" w:space="0" w:color="auto"/>
          </w:divBdr>
        </w:div>
        <w:div w:id="429854036">
          <w:marLeft w:val="0"/>
          <w:marRight w:val="0"/>
          <w:marTop w:val="0"/>
          <w:marBottom w:val="0"/>
          <w:divBdr>
            <w:top w:val="none" w:sz="0" w:space="0" w:color="auto"/>
            <w:left w:val="none" w:sz="0" w:space="0" w:color="auto"/>
            <w:bottom w:val="none" w:sz="0" w:space="0" w:color="auto"/>
            <w:right w:val="none" w:sz="0" w:space="0" w:color="auto"/>
          </w:divBdr>
          <w:divsChild>
            <w:div w:id="1804543086">
              <w:marLeft w:val="0"/>
              <w:marRight w:val="0"/>
              <w:marTop w:val="30"/>
              <w:marBottom w:val="30"/>
              <w:divBdr>
                <w:top w:val="none" w:sz="0" w:space="0" w:color="auto"/>
                <w:left w:val="none" w:sz="0" w:space="0" w:color="auto"/>
                <w:bottom w:val="none" w:sz="0" w:space="0" w:color="auto"/>
                <w:right w:val="none" w:sz="0" w:space="0" w:color="auto"/>
              </w:divBdr>
              <w:divsChild>
                <w:div w:id="1045326245">
                  <w:marLeft w:val="0"/>
                  <w:marRight w:val="0"/>
                  <w:marTop w:val="0"/>
                  <w:marBottom w:val="0"/>
                  <w:divBdr>
                    <w:top w:val="none" w:sz="0" w:space="0" w:color="auto"/>
                    <w:left w:val="none" w:sz="0" w:space="0" w:color="auto"/>
                    <w:bottom w:val="none" w:sz="0" w:space="0" w:color="auto"/>
                    <w:right w:val="none" w:sz="0" w:space="0" w:color="auto"/>
                  </w:divBdr>
                  <w:divsChild>
                    <w:div w:id="2046371874">
                      <w:marLeft w:val="0"/>
                      <w:marRight w:val="0"/>
                      <w:marTop w:val="0"/>
                      <w:marBottom w:val="0"/>
                      <w:divBdr>
                        <w:top w:val="none" w:sz="0" w:space="0" w:color="auto"/>
                        <w:left w:val="none" w:sz="0" w:space="0" w:color="auto"/>
                        <w:bottom w:val="none" w:sz="0" w:space="0" w:color="auto"/>
                        <w:right w:val="none" w:sz="0" w:space="0" w:color="auto"/>
                      </w:divBdr>
                    </w:div>
                  </w:divsChild>
                </w:div>
                <w:div w:id="115175700">
                  <w:marLeft w:val="0"/>
                  <w:marRight w:val="0"/>
                  <w:marTop w:val="0"/>
                  <w:marBottom w:val="0"/>
                  <w:divBdr>
                    <w:top w:val="none" w:sz="0" w:space="0" w:color="auto"/>
                    <w:left w:val="none" w:sz="0" w:space="0" w:color="auto"/>
                    <w:bottom w:val="none" w:sz="0" w:space="0" w:color="auto"/>
                    <w:right w:val="none" w:sz="0" w:space="0" w:color="auto"/>
                  </w:divBdr>
                  <w:divsChild>
                    <w:div w:id="289820527">
                      <w:marLeft w:val="0"/>
                      <w:marRight w:val="0"/>
                      <w:marTop w:val="0"/>
                      <w:marBottom w:val="0"/>
                      <w:divBdr>
                        <w:top w:val="none" w:sz="0" w:space="0" w:color="auto"/>
                        <w:left w:val="none" w:sz="0" w:space="0" w:color="auto"/>
                        <w:bottom w:val="none" w:sz="0" w:space="0" w:color="auto"/>
                        <w:right w:val="none" w:sz="0" w:space="0" w:color="auto"/>
                      </w:divBdr>
                    </w:div>
                    <w:div w:id="48655359">
                      <w:marLeft w:val="0"/>
                      <w:marRight w:val="0"/>
                      <w:marTop w:val="0"/>
                      <w:marBottom w:val="0"/>
                      <w:divBdr>
                        <w:top w:val="none" w:sz="0" w:space="0" w:color="auto"/>
                        <w:left w:val="none" w:sz="0" w:space="0" w:color="auto"/>
                        <w:bottom w:val="none" w:sz="0" w:space="0" w:color="auto"/>
                        <w:right w:val="none" w:sz="0" w:space="0" w:color="auto"/>
                      </w:divBdr>
                    </w:div>
                    <w:div w:id="1158349053">
                      <w:marLeft w:val="0"/>
                      <w:marRight w:val="0"/>
                      <w:marTop w:val="0"/>
                      <w:marBottom w:val="0"/>
                      <w:divBdr>
                        <w:top w:val="none" w:sz="0" w:space="0" w:color="auto"/>
                        <w:left w:val="none" w:sz="0" w:space="0" w:color="auto"/>
                        <w:bottom w:val="none" w:sz="0" w:space="0" w:color="auto"/>
                        <w:right w:val="none" w:sz="0" w:space="0" w:color="auto"/>
                      </w:divBdr>
                    </w:div>
                    <w:div w:id="1702441190">
                      <w:marLeft w:val="0"/>
                      <w:marRight w:val="0"/>
                      <w:marTop w:val="0"/>
                      <w:marBottom w:val="0"/>
                      <w:divBdr>
                        <w:top w:val="none" w:sz="0" w:space="0" w:color="auto"/>
                        <w:left w:val="none" w:sz="0" w:space="0" w:color="auto"/>
                        <w:bottom w:val="none" w:sz="0" w:space="0" w:color="auto"/>
                        <w:right w:val="none" w:sz="0" w:space="0" w:color="auto"/>
                      </w:divBdr>
                    </w:div>
                    <w:div w:id="1854341258">
                      <w:marLeft w:val="0"/>
                      <w:marRight w:val="0"/>
                      <w:marTop w:val="0"/>
                      <w:marBottom w:val="0"/>
                      <w:divBdr>
                        <w:top w:val="none" w:sz="0" w:space="0" w:color="auto"/>
                        <w:left w:val="none" w:sz="0" w:space="0" w:color="auto"/>
                        <w:bottom w:val="none" w:sz="0" w:space="0" w:color="auto"/>
                        <w:right w:val="none" w:sz="0" w:space="0" w:color="auto"/>
                      </w:divBdr>
                    </w:div>
                    <w:div w:id="661007768">
                      <w:marLeft w:val="0"/>
                      <w:marRight w:val="0"/>
                      <w:marTop w:val="0"/>
                      <w:marBottom w:val="0"/>
                      <w:divBdr>
                        <w:top w:val="none" w:sz="0" w:space="0" w:color="auto"/>
                        <w:left w:val="none" w:sz="0" w:space="0" w:color="auto"/>
                        <w:bottom w:val="none" w:sz="0" w:space="0" w:color="auto"/>
                        <w:right w:val="none" w:sz="0" w:space="0" w:color="auto"/>
                      </w:divBdr>
                    </w:div>
                    <w:div w:id="591937884">
                      <w:marLeft w:val="0"/>
                      <w:marRight w:val="0"/>
                      <w:marTop w:val="0"/>
                      <w:marBottom w:val="0"/>
                      <w:divBdr>
                        <w:top w:val="none" w:sz="0" w:space="0" w:color="auto"/>
                        <w:left w:val="none" w:sz="0" w:space="0" w:color="auto"/>
                        <w:bottom w:val="none" w:sz="0" w:space="0" w:color="auto"/>
                        <w:right w:val="none" w:sz="0" w:space="0" w:color="auto"/>
                      </w:divBdr>
                    </w:div>
                    <w:div w:id="244190361">
                      <w:marLeft w:val="0"/>
                      <w:marRight w:val="0"/>
                      <w:marTop w:val="0"/>
                      <w:marBottom w:val="0"/>
                      <w:divBdr>
                        <w:top w:val="none" w:sz="0" w:space="0" w:color="auto"/>
                        <w:left w:val="none" w:sz="0" w:space="0" w:color="auto"/>
                        <w:bottom w:val="none" w:sz="0" w:space="0" w:color="auto"/>
                        <w:right w:val="none" w:sz="0" w:space="0" w:color="auto"/>
                      </w:divBdr>
                    </w:div>
                    <w:div w:id="1475372477">
                      <w:marLeft w:val="0"/>
                      <w:marRight w:val="0"/>
                      <w:marTop w:val="0"/>
                      <w:marBottom w:val="0"/>
                      <w:divBdr>
                        <w:top w:val="none" w:sz="0" w:space="0" w:color="auto"/>
                        <w:left w:val="none" w:sz="0" w:space="0" w:color="auto"/>
                        <w:bottom w:val="none" w:sz="0" w:space="0" w:color="auto"/>
                        <w:right w:val="none" w:sz="0" w:space="0" w:color="auto"/>
                      </w:divBdr>
                    </w:div>
                    <w:div w:id="390159120">
                      <w:marLeft w:val="0"/>
                      <w:marRight w:val="0"/>
                      <w:marTop w:val="0"/>
                      <w:marBottom w:val="0"/>
                      <w:divBdr>
                        <w:top w:val="none" w:sz="0" w:space="0" w:color="auto"/>
                        <w:left w:val="none" w:sz="0" w:space="0" w:color="auto"/>
                        <w:bottom w:val="none" w:sz="0" w:space="0" w:color="auto"/>
                        <w:right w:val="none" w:sz="0" w:space="0" w:color="auto"/>
                      </w:divBdr>
                    </w:div>
                  </w:divsChild>
                </w:div>
                <w:div w:id="225193155">
                  <w:marLeft w:val="0"/>
                  <w:marRight w:val="0"/>
                  <w:marTop w:val="0"/>
                  <w:marBottom w:val="0"/>
                  <w:divBdr>
                    <w:top w:val="none" w:sz="0" w:space="0" w:color="auto"/>
                    <w:left w:val="none" w:sz="0" w:space="0" w:color="auto"/>
                    <w:bottom w:val="none" w:sz="0" w:space="0" w:color="auto"/>
                    <w:right w:val="none" w:sz="0" w:space="0" w:color="auto"/>
                  </w:divBdr>
                  <w:divsChild>
                    <w:div w:id="1057127486">
                      <w:marLeft w:val="0"/>
                      <w:marRight w:val="0"/>
                      <w:marTop w:val="0"/>
                      <w:marBottom w:val="0"/>
                      <w:divBdr>
                        <w:top w:val="none" w:sz="0" w:space="0" w:color="auto"/>
                        <w:left w:val="none" w:sz="0" w:space="0" w:color="auto"/>
                        <w:bottom w:val="none" w:sz="0" w:space="0" w:color="auto"/>
                        <w:right w:val="none" w:sz="0" w:space="0" w:color="auto"/>
                      </w:divBdr>
                    </w:div>
                  </w:divsChild>
                </w:div>
                <w:div w:id="2052487128">
                  <w:marLeft w:val="0"/>
                  <w:marRight w:val="0"/>
                  <w:marTop w:val="0"/>
                  <w:marBottom w:val="0"/>
                  <w:divBdr>
                    <w:top w:val="none" w:sz="0" w:space="0" w:color="auto"/>
                    <w:left w:val="none" w:sz="0" w:space="0" w:color="auto"/>
                    <w:bottom w:val="none" w:sz="0" w:space="0" w:color="auto"/>
                    <w:right w:val="none" w:sz="0" w:space="0" w:color="auto"/>
                  </w:divBdr>
                  <w:divsChild>
                    <w:div w:id="1180582555">
                      <w:marLeft w:val="0"/>
                      <w:marRight w:val="0"/>
                      <w:marTop w:val="0"/>
                      <w:marBottom w:val="0"/>
                      <w:divBdr>
                        <w:top w:val="none" w:sz="0" w:space="0" w:color="auto"/>
                        <w:left w:val="none" w:sz="0" w:space="0" w:color="auto"/>
                        <w:bottom w:val="none" w:sz="0" w:space="0" w:color="auto"/>
                        <w:right w:val="none" w:sz="0" w:space="0" w:color="auto"/>
                      </w:divBdr>
                    </w:div>
                    <w:div w:id="1409574849">
                      <w:marLeft w:val="0"/>
                      <w:marRight w:val="0"/>
                      <w:marTop w:val="0"/>
                      <w:marBottom w:val="0"/>
                      <w:divBdr>
                        <w:top w:val="none" w:sz="0" w:space="0" w:color="auto"/>
                        <w:left w:val="none" w:sz="0" w:space="0" w:color="auto"/>
                        <w:bottom w:val="none" w:sz="0" w:space="0" w:color="auto"/>
                        <w:right w:val="none" w:sz="0" w:space="0" w:color="auto"/>
                      </w:divBdr>
                    </w:div>
                    <w:div w:id="1899626517">
                      <w:marLeft w:val="0"/>
                      <w:marRight w:val="0"/>
                      <w:marTop w:val="0"/>
                      <w:marBottom w:val="0"/>
                      <w:divBdr>
                        <w:top w:val="none" w:sz="0" w:space="0" w:color="auto"/>
                        <w:left w:val="none" w:sz="0" w:space="0" w:color="auto"/>
                        <w:bottom w:val="none" w:sz="0" w:space="0" w:color="auto"/>
                        <w:right w:val="none" w:sz="0" w:space="0" w:color="auto"/>
                      </w:divBdr>
                    </w:div>
                    <w:div w:id="907420235">
                      <w:marLeft w:val="0"/>
                      <w:marRight w:val="0"/>
                      <w:marTop w:val="0"/>
                      <w:marBottom w:val="0"/>
                      <w:divBdr>
                        <w:top w:val="none" w:sz="0" w:space="0" w:color="auto"/>
                        <w:left w:val="none" w:sz="0" w:space="0" w:color="auto"/>
                        <w:bottom w:val="none" w:sz="0" w:space="0" w:color="auto"/>
                        <w:right w:val="none" w:sz="0" w:space="0" w:color="auto"/>
                      </w:divBdr>
                    </w:div>
                    <w:div w:id="487474814">
                      <w:marLeft w:val="0"/>
                      <w:marRight w:val="0"/>
                      <w:marTop w:val="0"/>
                      <w:marBottom w:val="0"/>
                      <w:divBdr>
                        <w:top w:val="none" w:sz="0" w:space="0" w:color="auto"/>
                        <w:left w:val="none" w:sz="0" w:space="0" w:color="auto"/>
                        <w:bottom w:val="none" w:sz="0" w:space="0" w:color="auto"/>
                        <w:right w:val="none" w:sz="0" w:space="0" w:color="auto"/>
                      </w:divBdr>
                    </w:div>
                  </w:divsChild>
                </w:div>
                <w:div w:id="1473642808">
                  <w:marLeft w:val="0"/>
                  <w:marRight w:val="0"/>
                  <w:marTop w:val="0"/>
                  <w:marBottom w:val="0"/>
                  <w:divBdr>
                    <w:top w:val="none" w:sz="0" w:space="0" w:color="auto"/>
                    <w:left w:val="none" w:sz="0" w:space="0" w:color="auto"/>
                    <w:bottom w:val="none" w:sz="0" w:space="0" w:color="auto"/>
                    <w:right w:val="none" w:sz="0" w:space="0" w:color="auto"/>
                  </w:divBdr>
                  <w:divsChild>
                    <w:div w:id="1464152683">
                      <w:marLeft w:val="0"/>
                      <w:marRight w:val="0"/>
                      <w:marTop w:val="0"/>
                      <w:marBottom w:val="0"/>
                      <w:divBdr>
                        <w:top w:val="none" w:sz="0" w:space="0" w:color="auto"/>
                        <w:left w:val="none" w:sz="0" w:space="0" w:color="auto"/>
                        <w:bottom w:val="none" w:sz="0" w:space="0" w:color="auto"/>
                        <w:right w:val="none" w:sz="0" w:space="0" w:color="auto"/>
                      </w:divBdr>
                    </w:div>
                    <w:div w:id="1294826815">
                      <w:marLeft w:val="0"/>
                      <w:marRight w:val="0"/>
                      <w:marTop w:val="0"/>
                      <w:marBottom w:val="0"/>
                      <w:divBdr>
                        <w:top w:val="none" w:sz="0" w:space="0" w:color="auto"/>
                        <w:left w:val="none" w:sz="0" w:space="0" w:color="auto"/>
                        <w:bottom w:val="none" w:sz="0" w:space="0" w:color="auto"/>
                        <w:right w:val="none" w:sz="0" w:space="0" w:color="auto"/>
                      </w:divBdr>
                    </w:div>
                    <w:div w:id="441992735">
                      <w:marLeft w:val="0"/>
                      <w:marRight w:val="0"/>
                      <w:marTop w:val="0"/>
                      <w:marBottom w:val="0"/>
                      <w:divBdr>
                        <w:top w:val="none" w:sz="0" w:space="0" w:color="auto"/>
                        <w:left w:val="none" w:sz="0" w:space="0" w:color="auto"/>
                        <w:bottom w:val="none" w:sz="0" w:space="0" w:color="auto"/>
                        <w:right w:val="none" w:sz="0" w:space="0" w:color="auto"/>
                      </w:divBdr>
                    </w:div>
                    <w:div w:id="1064792293">
                      <w:marLeft w:val="0"/>
                      <w:marRight w:val="0"/>
                      <w:marTop w:val="0"/>
                      <w:marBottom w:val="0"/>
                      <w:divBdr>
                        <w:top w:val="none" w:sz="0" w:space="0" w:color="auto"/>
                        <w:left w:val="none" w:sz="0" w:space="0" w:color="auto"/>
                        <w:bottom w:val="none" w:sz="0" w:space="0" w:color="auto"/>
                        <w:right w:val="none" w:sz="0" w:space="0" w:color="auto"/>
                      </w:divBdr>
                    </w:div>
                    <w:div w:id="834227314">
                      <w:marLeft w:val="0"/>
                      <w:marRight w:val="0"/>
                      <w:marTop w:val="0"/>
                      <w:marBottom w:val="0"/>
                      <w:divBdr>
                        <w:top w:val="none" w:sz="0" w:space="0" w:color="auto"/>
                        <w:left w:val="none" w:sz="0" w:space="0" w:color="auto"/>
                        <w:bottom w:val="none" w:sz="0" w:space="0" w:color="auto"/>
                        <w:right w:val="none" w:sz="0" w:space="0" w:color="auto"/>
                      </w:divBdr>
                    </w:div>
                  </w:divsChild>
                </w:div>
                <w:div w:id="1714650291">
                  <w:marLeft w:val="0"/>
                  <w:marRight w:val="0"/>
                  <w:marTop w:val="0"/>
                  <w:marBottom w:val="0"/>
                  <w:divBdr>
                    <w:top w:val="none" w:sz="0" w:space="0" w:color="auto"/>
                    <w:left w:val="none" w:sz="0" w:space="0" w:color="auto"/>
                    <w:bottom w:val="none" w:sz="0" w:space="0" w:color="auto"/>
                    <w:right w:val="none" w:sz="0" w:space="0" w:color="auto"/>
                  </w:divBdr>
                  <w:divsChild>
                    <w:div w:id="1087994998">
                      <w:marLeft w:val="0"/>
                      <w:marRight w:val="0"/>
                      <w:marTop w:val="0"/>
                      <w:marBottom w:val="0"/>
                      <w:divBdr>
                        <w:top w:val="none" w:sz="0" w:space="0" w:color="auto"/>
                        <w:left w:val="none" w:sz="0" w:space="0" w:color="auto"/>
                        <w:bottom w:val="none" w:sz="0" w:space="0" w:color="auto"/>
                        <w:right w:val="none" w:sz="0" w:space="0" w:color="auto"/>
                      </w:divBdr>
                    </w:div>
                    <w:div w:id="1712414074">
                      <w:marLeft w:val="0"/>
                      <w:marRight w:val="0"/>
                      <w:marTop w:val="0"/>
                      <w:marBottom w:val="0"/>
                      <w:divBdr>
                        <w:top w:val="none" w:sz="0" w:space="0" w:color="auto"/>
                        <w:left w:val="none" w:sz="0" w:space="0" w:color="auto"/>
                        <w:bottom w:val="none" w:sz="0" w:space="0" w:color="auto"/>
                        <w:right w:val="none" w:sz="0" w:space="0" w:color="auto"/>
                      </w:divBdr>
                    </w:div>
                    <w:div w:id="1090420641">
                      <w:marLeft w:val="0"/>
                      <w:marRight w:val="0"/>
                      <w:marTop w:val="0"/>
                      <w:marBottom w:val="0"/>
                      <w:divBdr>
                        <w:top w:val="none" w:sz="0" w:space="0" w:color="auto"/>
                        <w:left w:val="none" w:sz="0" w:space="0" w:color="auto"/>
                        <w:bottom w:val="none" w:sz="0" w:space="0" w:color="auto"/>
                        <w:right w:val="none" w:sz="0" w:space="0" w:color="auto"/>
                      </w:divBdr>
                    </w:div>
                    <w:div w:id="1775905223">
                      <w:marLeft w:val="0"/>
                      <w:marRight w:val="0"/>
                      <w:marTop w:val="0"/>
                      <w:marBottom w:val="0"/>
                      <w:divBdr>
                        <w:top w:val="none" w:sz="0" w:space="0" w:color="auto"/>
                        <w:left w:val="none" w:sz="0" w:space="0" w:color="auto"/>
                        <w:bottom w:val="none" w:sz="0" w:space="0" w:color="auto"/>
                        <w:right w:val="none" w:sz="0" w:space="0" w:color="auto"/>
                      </w:divBdr>
                    </w:div>
                    <w:div w:id="1505053492">
                      <w:marLeft w:val="0"/>
                      <w:marRight w:val="0"/>
                      <w:marTop w:val="0"/>
                      <w:marBottom w:val="0"/>
                      <w:divBdr>
                        <w:top w:val="none" w:sz="0" w:space="0" w:color="auto"/>
                        <w:left w:val="none" w:sz="0" w:space="0" w:color="auto"/>
                        <w:bottom w:val="none" w:sz="0" w:space="0" w:color="auto"/>
                        <w:right w:val="none" w:sz="0" w:space="0" w:color="auto"/>
                      </w:divBdr>
                    </w:div>
                    <w:div w:id="661158210">
                      <w:marLeft w:val="0"/>
                      <w:marRight w:val="0"/>
                      <w:marTop w:val="0"/>
                      <w:marBottom w:val="0"/>
                      <w:divBdr>
                        <w:top w:val="none" w:sz="0" w:space="0" w:color="auto"/>
                        <w:left w:val="none" w:sz="0" w:space="0" w:color="auto"/>
                        <w:bottom w:val="none" w:sz="0" w:space="0" w:color="auto"/>
                        <w:right w:val="none" w:sz="0" w:space="0" w:color="auto"/>
                      </w:divBdr>
                    </w:div>
                    <w:div w:id="1601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46fef07b18194e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CEC181520184CA928EFDE923A4DD9" ma:contentTypeVersion="4" ma:contentTypeDescription="Create a new document." ma:contentTypeScope="" ma:versionID="46c67418c94ddf5c536e309bcf45ff1a">
  <xsd:schema xmlns:xsd="http://www.w3.org/2001/XMLSchema" xmlns:xs="http://www.w3.org/2001/XMLSchema" xmlns:p="http://schemas.microsoft.com/office/2006/metadata/properties" xmlns:ns2="7eede4de-c924-48f9-bc08-044955020152" targetNamespace="http://schemas.microsoft.com/office/2006/metadata/properties" ma:root="true" ma:fieldsID="306bfbc06ee7aaf9ff10dac6c1a07a2c" ns2:_="">
    <xsd:import namespace="7eede4de-c924-48f9-bc08-0449550201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de4de-c924-48f9-bc08-044955020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FD59C-B0E9-486A-80A4-6EEA3518FDD0}"/>
</file>

<file path=customXml/itemProps2.xml><?xml version="1.0" encoding="utf-8"?>
<ds:datastoreItem xmlns:ds="http://schemas.openxmlformats.org/officeDocument/2006/customXml" ds:itemID="{75CCA238-1A88-4D21-9AB5-46D51E2B34DE}"/>
</file>

<file path=customXml/itemProps3.xml><?xml version="1.0" encoding="utf-8"?>
<ds:datastoreItem xmlns:ds="http://schemas.openxmlformats.org/officeDocument/2006/customXml" ds:itemID="{9B5BA65A-8E80-4C1F-99D5-2D6B0B4BD8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Clackmannanshire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Daley</dc:creator>
  <keywords/>
  <dc:description/>
  <lastModifiedBy>Mrs Littlejohns</lastModifiedBy>
  <revision>7</revision>
  <dcterms:created xsi:type="dcterms:W3CDTF">2020-09-14T15:45:00.0000000Z</dcterms:created>
  <dcterms:modified xsi:type="dcterms:W3CDTF">2020-09-25T10:20:25.1385837Z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-1192498189</vt:i4>
  </property>
  <property fmtid="{D5CDD505-2E9C-101B-9397-08002B2CF9AE}" pid="3" name="ContentTypeId">
    <vt:lpwstr>0x010100BCDCEC181520184CA928EFDE923A4DD9</vt:lpwstr>
  </property>
</Properties>
</file>