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68" w:rsidRDefault="002129DB">
      <w:r>
        <w:t>Key incident context / topic sentences:</w:t>
      </w:r>
    </w:p>
    <w:p w:rsidR="002129DB" w:rsidRDefault="002129DB" w:rsidP="002129DB">
      <w:pPr>
        <w:rPr>
          <w:sz w:val="28"/>
          <w:szCs w:val="28"/>
        </w:rPr>
      </w:pPr>
      <w:r>
        <w:rPr>
          <w:sz w:val="28"/>
          <w:szCs w:val="28"/>
        </w:rPr>
        <w:t xml:space="preserve">In </w:t>
      </w:r>
      <w:r>
        <w:rPr>
          <w:sz w:val="28"/>
          <w:szCs w:val="28"/>
        </w:rPr>
        <w:t xml:space="preserve">the </w:t>
      </w:r>
      <w:r w:rsidRPr="009A2FF5">
        <w:rPr>
          <w:b/>
          <w:bCs/>
          <w:sz w:val="28"/>
          <w:szCs w:val="28"/>
        </w:rPr>
        <w:t>build up</w:t>
      </w:r>
      <w:r>
        <w:rPr>
          <w:sz w:val="28"/>
          <w:szCs w:val="28"/>
        </w:rPr>
        <w:t xml:space="preserve"> to </w:t>
      </w:r>
      <w:r w:rsidRPr="009A2FF5">
        <w:rPr>
          <w:b/>
          <w:bCs/>
          <w:sz w:val="28"/>
          <w:szCs w:val="28"/>
        </w:rPr>
        <w:t>the key incident</w:t>
      </w:r>
      <w:r>
        <w:rPr>
          <w:sz w:val="28"/>
          <w:szCs w:val="28"/>
        </w:rPr>
        <w:t xml:space="preserve"> when man and boy come across the plantation house, they watch in the dead trees as a band of cannibals travel the road.  In this description, McCarthy </w:t>
      </w:r>
      <w:r w:rsidRPr="00AB17E0">
        <w:rPr>
          <w:b/>
          <w:sz w:val="28"/>
          <w:szCs w:val="28"/>
        </w:rPr>
        <w:t>emphasises the contrast</w:t>
      </w:r>
      <w:r>
        <w:rPr>
          <w:sz w:val="28"/>
          <w:szCs w:val="28"/>
        </w:rPr>
        <w:t xml:space="preserve"> between the man and the </w:t>
      </w:r>
      <w:r w:rsidR="003A3D58">
        <w:rPr>
          <w:sz w:val="28"/>
          <w:szCs w:val="28"/>
        </w:rPr>
        <w:t>cannibal</w:t>
      </w:r>
      <w:r>
        <w:rPr>
          <w:sz w:val="28"/>
          <w:szCs w:val="28"/>
        </w:rPr>
        <w:t>s</w:t>
      </w:r>
      <w:r w:rsidR="003A3D58">
        <w:rPr>
          <w:sz w:val="28"/>
          <w:szCs w:val="28"/>
        </w:rPr>
        <w:t>’</w:t>
      </w:r>
      <w:r>
        <w:rPr>
          <w:sz w:val="28"/>
          <w:szCs w:val="28"/>
        </w:rPr>
        <w:t xml:space="preserve"> </w:t>
      </w:r>
      <w:proofErr w:type="gramStart"/>
      <w:r>
        <w:rPr>
          <w:sz w:val="28"/>
          <w:szCs w:val="28"/>
        </w:rPr>
        <w:t>values :</w:t>
      </w:r>
      <w:proofErr w:type="gramEnd"/>
      <w:r>
        <w:rPr>
          <w:sz w:val="28"/>
          <w:szCs w:val="28"/>
        </w:rPr>
        <w:t xml:space="preserve">  </w:t>
      </w:r>
    </w:p>
    <w:p w:rsidR="002129DB" w:rsidRDefault="002129DB" w:rsidP="002129DB">
      <w:pPr>
        <w:rPr>
          <w:rFonts w:ascii="Trebuchet MS" w:hAnsi="Trebuchet MS"/>
        </w:rPr>
      </w:pPr>
      <w:r w:rsidRPr="0011129E">
        <w:rPr>
          <w:rFonts w:ascii="Trebuchet MS" w:hAnsi="Trebuchet MS"/>
        </w:rPr>
        <w:t xml:space="preserve">Behind them came wagons drawn by slaves in harness and piled with goods of war and after that the women…and lastly… catamites… fitted in </w:t>
      </w:r>
      <w:proofErr w:type="spellStart"/>
      <w:r w:rsidRPr="0011129E">
        <w:rPr>
          <w:rFonts w:ascii="Trebuchet MS" w:hAnsi="Trebuchet MS"/>
        </w:rPr>
        <w:t>dogcollars</w:t>
      </w:r>
      <w:proofErr w:type="spellEnd"/>
      <w:r w:rsidRPr="0011129E">
        <w:rPr>
          <w:rFonts w:ascii="Trebuchet MS" w:hAnsi="Trebuchet MS"/>
        </w:rPr>
        <w:t>.</w:t>
      </w:r>
    </w:p>
    <w:p w:rsidR="002129DB" w:rsidRDefault="002129DB" w:rsidP="002129DB">
      <w:pPr>
        <w:rPr>
          <w:sz w:val="28"/>
          <w:szCs w:val="28"/>
        </w:rPr>
      </w:pPr>
    </w:p>
    <w:p w:rsidR="002129DB" w:rsidRDefault="002129DB" w:rsidP="002129DB">
      <w:pPr>
        <w:rPr>
          <w:sz w:val="28"/>
          <w:szCs w:val="28"/>
        </w:rPr>
      </w:pPr>
    </w:p>
    <w:p w:rsidR="002129DB" w:rsidRDefault="002129DB" w:rsidP="002129DB">
      <w:pPr>
        <w:rPr>
          <w:sz w:val="28"/>
          <w:szCs w:val="28"/>
        </w:rPr>
      </w:pPr>
    </w:p>
    <w:p w:rsidR="002129DB" w:rsidRDefault="002129DB" w:rsidP="002129DB">
      <w:pPr>
        <w:rPr>
          <w:sz w:val="28"/>
          <w:szCs w:val="28"/>
        </w:rPr>
      </w:pPr>
    </w:p>
    <w:p w:rsidR="002129DB" w:rsidRDefault="002129DB" w:rsidP="002129DB">
      <w:pPr>
        <w:rPr>
          <w:sz w:val="28"/>
          <w:szCs w:val="28"/>
        </w:rPr>
      </w:pPr>
      <w:bookmarkStart w:id="0" w:name="_GoBack"/>
      <w:bookmarkEnd w:id="0"/>
    </w:p>
    <w:p w:rsidR="002129DB" w:rsidRDefault="002129DB" w:rsidP="002129DB">
      <w:pPr>
        <w:rPr>
          <w:sz w:val="28"/>
          <w:szCs w:val="28"/>
        </w:rPr>
      </w:pPr>
    </w:p>
    <w:p w:rsidR="002129DB" w:rsidRDefault="002129DB" w:rsidP="002129DB">
      <w:pPr>
        <w:rPr>
          <w:sz w:val="28"/>
          <w:szCs w:val="28"/>
        </w:rPr>
      </w:pPr>
    </w:p>
    <w:p w:rsidR="002129DB" w:rsidRDefault="002129DB" w:rsidP="002129DB">
      <w:pPr>
        <w:rPr>
          <w:sz w:val="28"/>
          <w:szCs w:val="28"/>
        </w:rPr>
      </w:pPr>
    </w:p>
    <w:p w:rsidR="002129DB" w:rsidRDefault="002129DB" w:rsidP="002129DB">
      <w:pPr>
        <w:rPr>
          <w:rFonts w:asciiTheme="majorHAnsi" w:hAnsiTheme="majorHAnsi" w:cstheme="majorHAnsi"/>
          <w:sz w:val="28"/>
          <w:szCs w:val="28"/>
        </w:rPr>
      </w:pPr>
      <w:r>
        <w:rPr>
          <w:rFonts w:asciiTheme="majorHAnsi" w:hAnsiTheme="majorHAnsi" w:cstheme="majorHAnsi"/>
          <w:sz w:val="28"/>
          <w:szCs w:val="28"/>
        </w:rPr>
        <w:t xml:space="preserve">As the </w:t>
      </w:r>
      <w:r w:rsidRPr="009A2FF5">
        <w:rPr>
          <w:rFonts w:asciiTheme="majorHAnsi" w:hAnsiTheme="majorHAnsi" w:cstheme="majorHAnsi"/>
          <w:b/>
          <w:bCs/>
          <w:sz w:val="28"/>
          <w:szCs w:val="28"/>
        </w:rPr>
        <w:t>protagonists</w:t>
      </w:r>
      <w:r>
        <w:rPr>
          <w:rFonts w:asciiTheme="majorHAnsi" w:hAnsiTheme="majorHAnsi" w:cstheme="majorHAnsi"/>
          <w:sz w:val="28"/>
          <w:szCs w:val="28"/>
        </w:rPr>
        <w:t xml:space="preserve"> continue to travel the road, they come across a large house which McCarthy employs as the </w:t>
      </w:r>
      <w:r w:rsidRPr="009A2FF5">
        <w:rPr>
          <w:rFonts w:asciiTheme="majorHAnsi" w:hAnsiTheme="majorHAnsi" w:cstheme="majorHAnsi"/>
          <w:b/>
          <w:bCs/>
          <w:sz w:val="28"/>
          <w:szCs w:val="28"/>
        </w:rPr>
        <w:t>setting</w:t>
      </w:r>
      <w:r>
        <w:rPr>
          <w:rFonts w:asciiTheme="majorHAnsi" w:hAnsiTheme="majorHAnsi" w:cstheme="majorHAnsi"/>
          <w:sz w:val="28"/>
          <w:szCs w:val="28"/>
        </w:rPr>
        <w:t xml:space="preserve"> for one of the </w:t>
      </w:r>
      <w:r w:rsidRPr="009A2FF5">
        <w:rPr>
          <w:rFonts w:asciiTheme="majorHAnsi" w:hAnsiTheme="majorHAnsi" w:cstheme="majorHAnsi"/>
          <w:b/>
          <w:bCs/>
          <w:sz w:val="28"/>
          <w:szCs w:val="28"/>
        </w:rPr>
        <w:t>key incidents</w:t>
      </w:r>
      <w:r>
        <w:rPr>
          <w:rFonts w:asciiTheme="majorHAnsi" w:hAnsiTheme="majorHAnsi" w:cstheme="majorHAnsi"/>
          <w:sz w:val="28"/>
          <w:szCs w:val="28"/>
        </w:rPr>
        <w:t xml:space="preserve"> of the novel:</w:t>
      </w:r>
    </w:p>
    <w:p w:rsidR="002129DB" w:rsidRDefault="002129DB" w:rsidP="002129DB">
      <w:pPr>
        <w:ind w:left="540" w:hanging="540"/>
        <w:rPr>
          <w:rFonts w:ascii="Trebuchet MS" w:hAnsi="Trebuchet MS"/>
        </w:rPr>
      </w:pPr>
      <w:r>
        <w:rPr>
          <w:rFonts w:ascii="Trebuchet MS" w:hAnsi="Trebuchet MS"/>
        </w:rPr>
        <w:t xml:space="preserve">        </w:t>
      </w:r>
      <w:r w:rsidRPr="0011129E">
        <w:rPr>
          <w:rFonts w:ascii="Trebuchet MS" w:hAnsi="Trebuchet MS"/>
        </w:rPr>
        <w:t>They came upon a once grand house</w:t>
      </w:r>
      <w:r>
        <w:rPr>
          <w:rFonts w:ascii="Trebuchet MS" w:hAnsi="Trebuchet MS"/>
        </w:rPr>
        <w:t xml:space="preserve">… the house was tall and stately with white </w:t>
      </w:r>
      <w:proofErr w:type="spellStart"/>
      <w:r>
        <w:rPr>
          <w:rFonts w:ascii="Trebuchet MS" w:hAnsi="Trebuchet MS"/>
        </w:rPr>
        <w:t>doric</w:t>
      </w:r>
      <w:proofErr w:type="spellEnd"/>
      <w:r>
        <w:rPr>
          <w:rFonts w:ascii="Trebuchet MS" w:hAnsi="Trebuchet MS"/>
        </w:rPr>
        <w:t xml:space="preserve"> columns across the front… its windows strangely intact</w:t>
      </w:r>
      <w:r w:rsidRPr="0011129E">
        <w:rPr>
          <w:rFonts w:ascii="Trebuchet MS" w:hAnsi="Trebuchet MS"/>
        </w:rPr>
        <w:t xml:space="preserve"> (</w:t>
      </w:r>
      <w:proofErr w:type="gramStart"/>
      <w:r w:rsidRPr="0011129E">
        <w:rPr>
          <w:rFonts w:ascii="Trebuchet MS" w:hAnsi="Trebuchet MS"/>
        </w:rPr>
        <w:t>111)…</w:t>
      </w:r>
      <w:proofErr w:type="gramEnd"/>
    </w:p>
    <w:p w:rsidR="002129DB" w:rsidRDefault="002129DB" w:rsidP="002129DB">
      <w:pPr>
        <w:rPr>
          <w:sz w:val="28"/>
          <w:szCs w:val="28"/>
        </w:rPr>
      </w:pPr>
    </w:p>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Pr>
        <w:rPr>
          <w:sz w:val="28"/>
          <w:szCs w:val="28"/>
        </w:rPr>
      </w:pPr>
      <w:r>
        <w:rPr>
          <w:sz w:val="28"/>
          <w:szCs w:val="28"/>
        </w:rPr>
        <w:lastRenderedPageBreak/>
        <w:t xml:space="preserve">McCarthy then develops characterisation through the events of this </w:t>
      </w:r>
      <w:r w:rsidRPr="009A2FF5">
        <w:rPr>
          <w:b/>
          <w:bCs/>
          <w:sz w:val="28"/>
          <w:szCs w:val="28"/>
        </w:rPr>
        <w:t>incident.</w:t>
      </w:r>
      <w:r>
        <w:rPr>
          <w:sz w:val="28"/>
          <w:szCs w:val="28"/>
        </w:rPr>
        <w:t xml:space="preserve">  The main </w:t>
      </w:r>
      <w:r w:rsidRPr="009A2FF5">
        <w:rPr>
          <w:b/>
          <w:bCs/>
          <w:sz w:val="28"/>
          <w:szCs w:val="28"/>
        </w:rPr>
        <w:t>protagonists</w:t>
      </w:r>
      <w:r>
        <w:rPr>
          <w:sz w:val="28"/>
          <w:szCs w:val="28"/>
        </w:rPr>
        <w:t xml:space="preserve"> flee when they see cannibals returning to the house, and they hide in a nearby field.  </w:t>
      </w:r>
      <w:r>
        <w:rPr>
          <w:sz w:val="28"/>
          <w:szCs w:val="28"/>
        </w:rPr>
        <w:t>At this moment McCarthy’s main character does something which deepens his key source of inner conflict which haunts him almost to the end of the novel:</w:t>
      </w:r>
    </w:p>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rsidP="002129DB">
      <w:pPr>
        <w:rPr>
          <w:sz w:val="28"/>
          <w:szCs w:val="28"/>
        </w:rPr>
      </w:pPr>
      <w:r>
        <w:rPr>
          <w:sz w:val="28"/>
          <w:szCs w:val="28"/>
        </w:rPr>
        <w:t xml:space="preserve">The </w:t>
      </w:r>
      <w:r w:rsidRPr="00CF72E5">
        <w:rPr>
          <w:b/>
          <w:bCs/>
          <w:sz w:val="28"/>
          <w:szCs w:val="28"/>
        </w:rPr>
        <w:t>main protagonists</w:t>
      </w:r>
      <w:r>
        <w:rPr>
          <w:sz w:val="28"/>
          <w:szCs w:val="28"/>
        </w:rPr>
        <w:t xml:space="preserve"> survive the incident at the plantation house, and in McCarthy’s </w:t>
      </w:r>
      <w:r w:rsidRPr="00CF72E5">
        <w:rPr>
          <w:b/>
          <w:bCs/>
          <w:sz w:val="28"/>
          <w:szCs w:val="28"/>
        </w:rPr>
        <w:t>denouement</w:t>
      </w:r>
      <w:r>
        <w:rPr>
          <w:sz w:val="28"/>
          <w:szCs w:val="28"/>
        </w:rPr>
        <w:t>, we are relieved to read that he cannot keep his promise.  Whilst this develops character and makes the reader sad but relieved, it also conveys the novel’s central concerns:</w:t>
      </w:r>
    </w:p>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Default="002129DB"/>
    <w:p w:rsidR="002129DB" w:rsidRPr="00A9752E" w:rsidRDefault="002129DB">
      <w:pPr>
        <w:rPr>
          <w:b/>
          <w:sz w:val="32"/>
          <w:szCs w:val="32"/>
        </w:rPr>
      </w:pPr>
      <w:r w:rsidRPr="00A9752E">
        <w:rPr>
          <w:b/>
          <w:sz w:val="32"/>
          <w:szCs w:val="32"/>
        </w:rPr>
        <w:lastRenderedPageBreak/>
        <w:t xml:space="preserve">Moral or social significance essay </w:t>
      </w:r>
      <w:r w:rsidR="00A9752E">
        <w:rPr>
          <w:b/>
          <w:sz w:val="32"/>
          <w:szCs w:val="32"/>
        </w:rPr>
        <w:t xml:space="preserve">main body paragraph </w:t>
      </w:r>
      <w:r w:rsidRPr="00A9752E">
        <w:rPr>
          <w:b/>
          <w:sz w:val="32"/>
          <w:szCs w:val="32"/>
        </w:rPr>
        <w:t>topic/context sentences</w:t>
      </w:r>
    </w:p>
    <w:p w:rsidR="002129DB" w:rsidRDefault="002129DB"/>
    <w:p w:rsidR="002129DB" w:rsidRPr="002129DB" w:rsidRDefault="002129DB">
      <w:pPr>
        <w:rPr>
          <w:sz w:val="28"/>
          <w:szCs w:val="28"/>
        </w:rPr>
      </w:pPr>
      <w:r w:rsidRPr="002129DB">
        <w:rPr>
          <w:sz w:val="28"/>
          <w:szCs w:val="28"/>
        </w:rPr>
        <w:t>McCarthy’s setting alone can be interpreted as having moral or social significance.  On two occasions in the first half of the novel, decayed and dead orchards are employed as allusions to an earlier myth of a lost world:</w:t>
      </w:r>
    </w:p>
    <w:p w:rsidR="002129DB" w:rsidRDefault="002129DB">
      <w:pPr>
        <w:rPr>
          <w:sz w:val="28"/>
          <w:szCs w:val="28"/>
        </w:rPr>
      </w:pPr>
      <w:r>
        <w:rPr>
          <w:sz w:val="28"/>
          <w:szCs w:val="28"/>
        </w:rPr>
        <w:t>“</w:t>
      </w:r>
      <w:r w:rsidRPr="002129DB">
        <w:rPr>
          <w:sz w:val="28"/>
          <w:szCs w:val="28"/>
        </w:rPr>
        <w:t>They followed a stone wall past the remains of an orchard… The wall beyond had a frieze of human heads…</w:t>
      </w:r>
      <w:r>
        <w:rPr>
          <w:sz w:val="28"/>
          <w:szCs w:val="28"/>
        </w:rPr>
        <w:t>”</w:t>
      </w:r>
    </w:p>
    <w:p w:rsidR="002129DB" w:rsidRDefault="002129DB">
      <w:pPr>
        <w:rPr>
          <w:sz w:val="28"/>
          <w:szCs w:val="28"/>
        </w:rPr>
      </w:pPr>
    </w:p>
    <w:p w:rsidR="002129DB" w:rsidRDefault="002129DB">
      <w:pPr>
        <w:rPr>
          <w:sz w:val="28"/>
          <w:szCs w:val="28"/>
        </w:rPr>
      </w:pPr>
    </w:p>
    <w:p w:rsidR="002129DB" w:rsidRDefault="002129DB">
      <w:pPr>
        <w:rPr>
          <w:sz w:val="28"/>
          <w:szCs w:val="28"/>
        </w:rPr>
      </w:pPr>
    </w:p>
    <w:p w:rsidR="002129DB" w:rsidRDefault="002129DB">
      <w:pPr>
        <w:rPr>
          <w:sz w:val="28"/>
          <w:szCs w:val="28"/>
        </w:rPr>
      </w:pPr>
    </w:p>
    <w:p w:rsidR="0043309F" w:rsidRDefault="0043309F">
      <w:pPr>
        <w:rPr>
          <w:sz w:val="28"/>
          <w:szCs w:val="28"/>
        </w:rPr>
      </w:pPr>
    </w:p>
    <w:p w:rsidR="0043309F" w:rsidRDefault="0043309F">
      <w:pPr>
        <w:rPr>
          <w:sz w:val="28"/>
          <w:szCs w:val="28"/>
        </w:rPr>
      </w:pPr>
    </w:p>
    <w:p w:rsidR="00A9752E" w:rsidRDefault="00A9752E" w:rsidP="00A9752E">
      <w:pPr>
        <w:rPr>
          <w:sz w:val="28"/>
          <w:szCs w:val="28"/>
        </w:rPr>
      </w:pPr>
    </w:p>
    <w:p w:rsidR="00A9752E" w:rsidRDefault="00A9752E" w:rsidP="00A9752E">
      <w:pPr>
        <w:rPr>
          <w:sz w:val="28"/>
          <w:szCs w:val="28"/>
        </w:rPr>
      </w:pPr>
      <w:r w:rsidRPr="0043309F">
        <w:rPr>
          <w:sz w:val="28"/>
          <w:szCs w:val="28"/>
        </w:rPr>
        <w:t xml:space="preserve">McCarthy continues to develop his theme of moral significance by highlighting just how fragile nature can be, and </w:t>
      </w:r>
      <w:proofErr w:type="gramStart"/>
      <w:r w:rsidRPr="0043309F">
        <w:rPr>
          <w:sz w:val="28"/>
          <w:szCs w:val="28"/>
        </w:rPr>
        <w:t>through the use of</w:t>
      </w:r>
      <w:proofErr w:type="gramEnd"/>
      <w:r w:rsidRPr="0043309F">
        <w:rPr>
          <w:sz w:val="28"/>
          <w:szCs w:val="28"/>
        </w:rPr>
        <w:t xml:space="preserve"> a motif, McCarthy demonstrates this.  Throughout much of the novel there is the recurrence of the image of trout:</w:t>
      </w:r>
    </w:p>
    <w:p w:rsidR="00A9752E" w:rsidRDefault="00A9752E" w:rsidP="00A9752E">
      <w:pPr>
        <w:spacing w:after="0" w:line="240" w:lineRule="auto"/>
        <w:ind w:left="540" w:hanging="540"/>
        <w:rPr>
          <w:rFonts w:ascii="Trebuchet MS" w:eastAsia="Times New Roman" w:hAnsi="Trebuchet MS" w:cs="Times New Roman"/>
          <w:sz w:val="24"/>
          <w:szCs w:val="24"/>
          <w:lang w:eastAsia="en-GB"/>
        </w:rPr>
      </w:pPr>
    </w:p>
    <w:p w:rsidR="00A9752E" w:rsidRPr="00A9752E" w:rsidRDefault="00A9752E" w:rsidP="00A9752E">
      <w:pPr>
        <w:spacing w:after="0" w:line="240" w:lineRule="auto"/>
        <w:ind w:left="540" w:hanging="5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t>
      </w:r>
      <w:r w:rsidRPr="00A9752E">
        <w:rPr>
          <w:rFonts w:ascii="Trebuchet MS" w:eastAsia="Times New Roman" w:hAnsi="Trebuchet MS" w:cs="Times New Roman"/>
          <w:sz w:val="24"/>
          <w:szCs w:val="24"/>
          <w:lang w:eastAsia="en-GB"/>
        </w:rPr>
        <w:t>once he’d watched trout swaying in the current, tracking their perfect shadows on the stones beneath</w:t>
      </w:r>
      <w:r>
        <w:rPr>
          <w:rFonts w:ascii="Trebuchet MS" w:eastAsia="Times New Roman" w:hAnsi="Trebuchet MS" w:cs="Times New Roman"/>
          <w:sz w:val="24"/>
          <w:szCs w:val="24"/>
          <w:lang w:eastAsia="en-GB"/>
        </w:rPr>
        <w:t>” p30</w:t>
      </w:r>
    </w:p>
    <w:p w:rsidR="00A9752E" w:rsidRDefault="00A9752E" w:rsidP="00A9752E">
      <w:pPr>
        <w:rPr>
          <w:sz w:val="28"/>
          <w:szCs w:val="28"/>
        </w:rPr>
      </w:pPr>
    </w:p>
    <w:p w:rsidR="00A9752E" w:rsidRDefault="00A9752E" w:rsidP="00A9752E">
      <w:pPr>
        <w:rPr>
          <w:sz w:val="28"/>
          <w:szCs w:val="28"/>
        </w:rPr>
      </w:pPr>
      <w:r>
        <w:rPr>
          <w:sz w:val="28"/>
          <w:szCs w:val="28"/>
        </w:rPr>
        <w:t>“In the deep glens where they lived all things were older than man” p307</w:t>
      </w:r>
    </w:p>
    <w:p w:rsidR="002129DB" w:rsidRDefault="002129DB">
      <w:pPr>
        <w:rPr>
          <w:sz w:val="28"/>
          <w:szCs w:val="28"/>
        </w:rPr>
      </w:pPr>
    </w:p>
    <w:p w:rsidR="0043309F" w:rsidRDefault="0043309F">
      <w:pPr>
        <w:rPr>
          <w:sz w:val="28"/>
          <w:szCs w:val="28"/>
        </w:rPr>
      </w:pPr>
    </w:p>
    <w:p w:rsidR="00A9752E" w:rsidRDefault="00A9752E">
      <w:pPr>
        <w:rPr>
          <w:sz w:val="28"/>
          <w:szCs w:val="28"/>
        </w:rPr>
      </w:pPr>
    </w:p>
    <w:p w:rsidR="00A9752E" w:rsidRDefault="00A9752E">
      <w:pPr>
        <w:rPr>
          <w:sz w:val="28"/>
          <w:szCs w:val="28"/>
        </w:rPr>
      </w:pPr>
    </w:p>
    <w:p w:rsidR="00A9752E" w:rsidRDefault="00A9752E">
      <w:pPr>
        <w:rPr>
          <w:sz w:val="28"/>
          <w:szCs w:val="28"/>
        </w:rPr>
      </w:pPr>
    </w:p>
    <w:p w:rsidR="00A9752E" w:rsidRDefault="00A9752E">
      <w:pPr>
        <w:rPr>
          <w:sz w:val="28"/>
          <w:szCs w:val="28"/>
        </w:rPr>
      </w:pPr>
    </w:p>
    <w:p w:rsidR="00A9752E" w:rsidRDefault="00A9752E">
      <w:pPr>
        <w:rPr>
          <w:sz w:val="28"/>
          <w:szCs w:val="28"/>
        </w:rPr>
      </w:pPr>
    </w:p>
    <w:p w:rsidR="002129DB" w:rsidRPr="002129DB" w:rsidRDefault="003A3D58">
      <w:pPr>
        <w:rPr>
          <w:sz w:val="28"/>
          <w:szCs w:val="28"/>
        </w:rPr>
      </w:pPr>
      <w:r>
        <w:rPr>
          <w:sz w:val="28"/>
          <w:szCs w:val="28"/>
        </w:rPr>
        <w:t>McCarthy</w:t>
      </w:r>
      <w:r w:rsidR="0043309F">
        <w:rPr>
          <w:sz w:val="28"/>
          <w:szCs w:val="28"/>
        </w:rPr>
        <w:t xml:space="preserve"> depict</w:t>
      </w:r>
      <w:r>
        <w:rPr>
          <w:sz w:val="28"/>
          <w:szCs w:val="28"/>
        </w:rPr>
        <w:t>s</w:t>
      </w:r>
      <w:r w:rsidR="0043309F">
        <w:rPr>
          <w:sz w:val="28"/>
          <w:szCs w:val="28"/>
        </w:rPr>
        <w:t xml:space="preserve"> the symbolism of the setting to be of </w:t>
      </w:r>
      <w:r w:rsidR="00A9752E">
        <w:rPr>
          <w:sz w:val="28"/>
          <w:szCs w:val="28"/>
        </w:rPr>
        <w:t xml:space="preserve">huge </w:t>
      </w:r>
      <w:r w:rsidR="0043309F">
        <w:rPr>
          <w:sz w:val="28"/>
          <w:szCs w:val="28"/>
        </w:rPr>
        <w:t>moral significance</w:t>
      </w:r>
      <w:r>
        <w:rPr>
          <w:sz w:val="28"/>
          <w:szCs w:val="28"/>
        </w:rPr>
        <w:t>.  In addition to this,</w:t>
      </w:r>
      <w:r w:rsidR="0043309F">
        <w:rPr>
          <w:sz w:val="28"/>
          <w:szCs w:val="28"/>
        </w:rPr>
        <w:t xml:space="preserve"> one of the main protagonists of the novel – the child – is portrayed to be almost a sacred and religious figure:</w:t>
      </w:r>
    </w:p>
    <w:p w:rsidR="002129DB" w:rsidRDefault="002129DB"/>
    <w:p w:rsidR="002129DB" w:rsidRDefault="002129DB">
      <w:r>
        <w:t xml:space="preserve"> </w:t>
      </w:r>
    </w:p>
    <w:p w:rsidR="0043309F" w:rsidRDefault="0043309F"/>
    <w:p w:rsidR="0043309F" w:rsidRDefault="0043309F"/>
    <w:p w:rsidR="0043309F" w:rsidRDefault="0043309F"/>
    <w:p w:rsidR="0043309F" w:rsidRDefault="0043309F"/>
    <w:p w:rsidR="0043309F" w:rsidRDefault="0043309F"/>
    <w:p w:rsidR="0043309F" w:rsidRDefault="0043309F"/>
    <w:p w:rsidR="0043309F" w:rsidRDefault="0043309F"/>
    <w:p w:rsidR="00A9752E" w:rsidRDefault="00A9752E">
      <w:pPr>
        <w:rPr>
          <w:sz w:val="28"/>
          <w:szCs w:val="28"/>
        </w:rPr>
      </w:pPr>
    </w:p>
    <w:p w:rsidR="00A9752E" w:rsidRDefault="00A9752E">
      <w:pPr>
        <w:rPr>
          <w:sz w:val="28"/>
          <w:szCs w:val="28"/>
        </w:rPr>
      </w:pPr>
    </w:p>
    <w:p w:rsidR="0043309F" w:rsidRDefault="0043309F">
      <w:pPr>
        <w:rPr>
          <w:sz w:val="28"/>
          <w:szCs w:val="28"/>
        </w:rPr>
      </w:pPr>
      <w:r>
        <w:rPr>
          <w:sz w:val="28"/>
          <w:szCs w:val="28"/>
        </w:rPr>
        <w:t xml:space="preserve">Ultimately, the main protagonist sets himself an impossible moral conundrum when he makes a promise </w:t>
      </w:r>
      <w:r w:rsidR="00A9752E">
        <w:rPr>
          <w:sz w:val="28"/>
          <w:szCs w:val="28"/>
        </w:rPr>
        <w:t>not to leave his son alone – which will mean killing him if he is in danger of dying.  McCarthy has him make this promise in the first half of the novel, and so it haunts him until his death:</w:t>
      </w:r>
    </w:p>
    <w:p w:rsidR="00A9752E" w:rsidRDefault="00A9752E">
      <w:pPr>
        <w:rPr>
          <w:sz w:val="28"/>
          <w:szCs w:val="28"/>
        </w:rPr>
      </w:pPr>
    </w:p>
    <w:p w:rsidR="00A9752E" w:rsidRPr="00AE12AE" w:rsidRDefault="00A9752E" w:rsidP="00A9752E">
      <w:pPr>
        <w:spacing w:after="0" w:line="240" w:lineRule="auto"/>
        <w:ind w:left="720" w:hanging="72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            “</w:t>
      </w:r>
      <w:r w:rsidRPr="00AE12AE">
        <w:rPr>
          <w:rFonts w:ascii="Trebuchet MS" w:eastAsia="Times New Roman" w:hAnsi="Trebuchet MS" w:cs="Times New Roman"/>
          <w:sz w:val="24"/>
          <w:szCs w:val="24"/>
          <w:lang w:eastAsia="en-GB"/>
        </w:rPr>
        <w:t>Just take me with you…</w:t>
      </w:r>
    </w:p>
    <w:p w:rsidR="00A9752E" w:rsidRPr="00AE12AE" w:rsidRDefault="00A9752E" w:rsidP="00A9752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I </w:t>
      </w:r>
      <w:proofErr w:type="spellStart"/>
      <w:proofErr w:type="gramStart"/>
      <w:r w:rsidRPr="00AE12AE">
        <w:rPr>
          <w:rFonts w:ascii="Trebuchet MS" w:eastAsia="Times New Roman" w:hAnsi="Trebuchet MS" w:cs="Times New Roman"/>
          <w:sz w:val="24"/>
          <w:szCs w:val="24"/>
          <w:lang w:eastAsia="en-GB"/>
        </w:rPr>
        <w:t>cant</w:t>
      </w:r>
      <w:proofErr w:type="spellEnd"/>
      <w:proofErr w:type="gramEnd"/>
      <w:r w:rsidRPr="00AE12AE">
        <w:rPr>
          <w:rFonts w:ascii="Trebuchet MS" w:eastAsia="Times New Roman" w:hAnsi="Trebuchet MS" w:cs="Times New Roman"/>
          <w:sz w:val="24"/>
          <w:szCs w:val="24"/>
          <w:lang w:eastAsia="en-GB"/>
        </w:rPr>
        <w:t xml:space="preserve"> hold my son dead in my arms…</w:t>
      </w:r>
    </w:p>
    <w:p w:rsidR="00A9752E" w:rsidRPr="00AE12AE" w:rsidRDefault="00A9752E" w:rsidP="00A9752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You said you wouldn’t ever leave me.</w:t>
      </w:r>
    </w:p>
    <w:p w:rsidR="00A9752E" w:rsidRPr="00AE12AE" w:rsidRDefault="00A9752E" w:rsidP="00A9752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I know.  I’m sorry.  You have my whole heart.</w:t>
      </w:r>
      <w:r>
        <w:rPr>
          <w:rFonts w:ascii="Trebuchet MS" w:eastAsia="Times New Roman" w:hAnsi="Trebuchet MS" w:cs="Times New Roman"/>
          <w:sz w:val="24"/>
          <w:szCs w:val="24"/>
          <w:lang w:eastAsia="en-GB"/>
        </w:rPr>
        <w:t>”</w:t>
      </w:r>
    </w:p>
    <w:p w:rsidR="00A9752E" w:rsidRPr="0043309F" w:rsidRDefault="00A9752E">
      <w:pPr>
        <w:rPr>
          <w:sz w:val="28"/>
          <w:szCs w:val="28"/>
        </w:rPr>
      </w:pPr>
    </w:p>
    <w:p w:rsidR="0043309F" w:rsidRDefault="0043309F"/>
    <w:p w:rsidR="0043309F" w:rsidRDefault="0043309F"/>
    <w:p w:rsidR="0043309F" w:rsidRDefault="0043309F"/>
    <w:p w:rsidR="0043309F" w:rsidRDefault="0043309F"/>
    <w:p w:rsidR="0043309F" w:rsidRDefault="0043309F"/>
    <w:p w:rsidR="0043309F" w:rsidRDefault="0043309F"/>
    <w:sectPr w:rsidR="00433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DB"/>
    <w:rsid w:val="002129DB"/>
    <w:rsid w:val="003A3D58"/>
    <w:rsid w:val="003C3F4D"/>
    <w:rsid w:val="0043309F"/>
    <w:rsid w:val="00471A68"/>
    <w:rsid w:val="00A9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311"/>
  <w15:chartTrackingRefBased/>
  <w15:docId w15:val="{5790012E-DDCA-4073-AF5F-33F22E8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Thomson</dc:creator>
  <cp:keywords/>
  <dc:description/>
  <cp:lastModifiedBy>Andrew Thomson</cp:lastModifiedBy>
  <cp:revision>1</cp:revision>
  <cp:lastPrinted>2019-12-18T14:17:00Z</cp:lastPrinted>
  <dcterms:created xsi:type="dcterms:W3CDTF">2019-12-18T13:43:00Z</dcterms:created>
  <dcterms:modified xsi:type="dcterms:W3CDTF">2019-12-18T15:25:00Z</dcterms:modified>
</cp:coreProperties>
</file>