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01D22" w14:textId="77777777" w:rsidR="00D70852" w:rsidRDefault="00DB201E">
      <w:pPr>
        <w:rPr>
          <w:rFonts w:ascii="OpenDyslexic" w:hAnsi="OpenDyslexic"/>
          <w:u w:val="single"/>
        </w:rPr>
      </w:pPr>
      <w:r w:rsidRPr="00DB201E">
        <w:rPr>
          <w:rFonts w:ascii="OpenDyslexic" w:hAnsi="OpenDyslexic"/>
          <w:u w:val="single"/>
        </w:rPr>
        <w:t>How does the director develop an important theme or issue?</w:t>
      </w:r>
    </w:p>
    <w:p w14:paraId="6F1A7173" w14:textId="77777777" w:rsidR="00DB201E" w:rsidRDefault="00DB201E">
      <w:pPr>
        <w:rPr>
          <w:rFonts w:ascii="OpenDyslexic" w:hAnsi="OpenDyslexic"/>
        </w:rPr>
      </w:pPr>
      <w:bookmarkStart w:id="0" w:name="_GoBack"/>
      <w:bookmarkEnd w:id="0"/>
      <w:r>
        <w:rPr>
          <w:rFonts w:ascii="OpenDyslexic" w:hAnsi="OpenDyslexic"/>
        </w:rPr>
        <w:t>Intro</w:t>
      </w:r>
      <w:r w:rsidR="00CD4C2F">
        <w:rPr>
          <w:rFonts w:ascii="OpenDyslexic" w:hAnsi="OpenDyslexic"/>
        </w:rPr>
        <w:t xml:space="preserve"> – Chew – no emotion / Tyrell – negative emotions / Ending - empathy</w:t>
      </w:r>
    </w:p>
    <w:p w14:paraId="647F2948" w14:textId="77777777" w:rsidR="00DB201E" w:rsidRDefault="00DB201E">
      <w:pPr>
        <w:rPr>
          <w:rFonts w:ascii="OpenDyslexic" w:hAnsi="OpenDyslexic"/>
        </w:rPr>
      </w:pPr>
      <w:r>
        <w:rPr>
          <w:rFonts w:ascii="OpenDyslexic" w:hAnsi="OpenDyslexic"/>
        </w:rPr>
        <w:t>Body section 1 (Chew)</w:t>
      </w:r>
    </w:p>
    <w:p w14:paraId="7D5FAD8F" w14:textId="77777777" w:rsidR="00DB201E" w:rsidRDefault="00DB201E" w:rsidP="00DB201E">
      <w:pPr>
        <w:pStyle w:val="ListParagraph"/>
        <w:numPr>
          <w:ilvl w:val="0"/>
          <w:numId w:val="1"/>
        </w:numPr>
        <w:rPr>
          <w:rFonts w:ascii="OpenDyslexic" w:hAnsi="OpenDyslexic"/>
        </w:rPr>
      </w:pPr>
      <w:r w:rsidRPr="00DB201E">
        <w:rPr>
          <w:rFonts w:ascii="OpenDyslexic" w:hAnsi="OpenDyslexic"/>
        </w:rPr>
        <w:t>Eye motif (quality of humanity)</w:t>
      </w:r>
    </w:p>
    <w:p w14:paraId="5A923132" w14:textId="77777777" w:rsidR="00DB201E" w:rsidRDefault="00DB201E" w:rsidP="00DB201E">
      <w:pPr>
        <w:pStyle w:val="ListParagraph"/>
        <w:numPr>
          <w:ilvl w:val="0"/>
          <w:numId w:val="1"/>
        </w:numPr>
        <w:rPr>
          <w:rFonts w:ascii="OpenDyslexic" w:hAnsi="OpenDyslexic"/>
        </w:rPr>
      </w:pPr>
      <w:r>
        <w:rPr>
          <w:rFonts w:ascii="OpenDyslexic" w:hAnsi="OpenDyslexic"/>
        </w:rPr>
        <w:t>Roy Batty presented as monster</w:t>
      </w:r>
    </w:p>
    <w:p w14:paraId="35763AE2" w14:textId="77777777" w:rsidR="00DB201E" w:rsidRPr="00DB201E" w:rsidRDefault="00DB201E" w:rsidP="00DB201E">
      <w:pPr>
        <w:pStyle w:val="ListParagraph"/>
        <w:numPr>
          <w:ilvl w:val="0"/>
          <w:numId w:val="1"/>
        </w:numPr>
        <w:rPr>
          <w:rFonts w:ascii="OpenDyslexic" w:hAnsi="OpenDyslexic"/>
        </w:rPr>
      </w:pPr>
      <w:r>
        <w:rPr>
          <w:rFonts w:ascii="OpenDyslexic" w:hAnsi="OpenDyslexic"/>
        </w:rPr>
        <w:t>Emotionless and prepared to kill (sadistic)</w:t>
      </w:r>
    </w:p>
    <w:p w14:paraId="13BDC346" w14:textId="77777777" w:rsidR="00DB201E" w:rsidRDefault="00DB201E" w:rsidP="00DB201E">
      <w:pPr>
        <w:rPr>
          <w:rFonts w:ascii="OpenDyslexic" w:hAnsi="OpenDyslexic"/>
        </w:rPr>
      </w:pPr>
      <w:r>
        <w:rPr>
          <w:rFonts w:ascii="OpenDyslexic" w:hAnsi="OpenDyslexic"/>
        </w:rPr>
        <w:t>Body section 2 (Tyrell)</w:t>
      </w:r>
    </w:p>
    <w:p w14:paraId="71F91FBB" w14:textId="77777777" w:rsidR="00DB201E" w:rsidRDefault="00DB201E" w:rsidP="00DB201E">
      <w:pPr>
        <w:pStyle w:val="ListParagraph"/>
        <w:numPr>
          <w:ilvl w:val="0"/>
          <w:numId w:val="2"/>
        </w:numPr>
        <w:rPr>
          <w:rFonts w:ascii="OpenDyslexic" w:hAnsi="OpenDyslexic"/>
        </w:rPr>
      </w:pPr>
      <w:r w:rsidRPr="00DB201E">
        <w:rPr>
          <w:rFonts w:ascii="OpenDyslexic" w:hAnsi="OpenDyslexic"/>
        </w:rPr>
        <w:t>Eye motif</w:t>
      </w:r>
      <w:r>
        <w:rPr>
          <w:rFonts w:ascii="OpenDyslexic" w:hAnsi="OpenDyslexic"/>
        </w:rPr>
        <w:t xml:space="preserve"> – killing Tyrell</w:t>
      </w:r>
    </w:p>
    <w:p w14:paraId="7D4337D3" w14:textId="77777777" w:rsidR="00DB201E" w:rsidRDefault="00DB201E" w:rsidP="00DB201E">
      <w:pPr>
        <w:pStyle w:val="ListParagraph"/>
        <w:numPr>
          <w:ilvl w:val="0"/>
          <w:numId w:val="2"/>
        </w:numPr>
        <w:rPr>
          <w:rFonts w:ascii="OpenDyslexic" w:hAnsi="OpenDyslexic"/>
        </w:rPr>
      </w:pPr>
      <w:r>
        <w:rPr>
          <w:rFonts w:ascii="OpenDyslexic" w:hAnsi="OpenDyslexic"/>
        </w:rPr>
        <w:t>Emotions – affection (kiss) and anger (murder)</w:t>
      </w:r>
    </w:p>
    <w:p w14:paraId="16C19344" w14:textId="77777777" w:rsidR="00DB201E" w:rsidRPr="00DB201E" w:rsidRDefault="00DB201E" w:rsidP="00DB201E">
      <w:pPr>
        <w:pStyle w:val="ListParagraph"/>
        <w:numPr>
          <w:ilvl w:val="0"/>
          <w:numId w:val="2"/>
        </w:numPr>
        <w:rPr>
          <w:rFonts w:ascii="OpenDyslexic" w:hAnsi="OpenDyslexic"/>
        </w:rPr>
      </w:pPr>
      <w:r>
        <w:rPr>
          <w:rFonts w:ascii="OpenDyslexic" w:hAnsi="OpenDyslexic"/>
        </w:rPr>
        <w:t>Religious allusions (quality of human culture)</w:t>
      </w:r>
    </w:p>
    <w:p w14:paraId="1B3B43B0" w14:textId="77777777" w:rsidR="00DB201E" w:rsidRDefault="00DB201E" w:rsidP="00DB201E">
      <w:pPr>
        <w:rPr>
          <w:rFonts w:ascii="OpenDyslexic" w:hAnsi="OpenDyslexic"/>
        </w:rPr>
      </w:pPr>
      <w:r>
        <w:rPr>
          <w:rFonts w:ascii="OpenDyslexic" w:hAnsi="OpenDyslexic"/>
        </w:rPr>
        <w:t>Body section 3</w:t>
      </w:r>
      <w:r w:rsidR="00CD4C2F">
        <w:rPr>
          <w:rFonts w:ascii="OpenDyslexic" w:hAnsi="OpenDyslexic"/>
        </w:rPr>
        <w:t xml:space="preserve"> (Batty dies)</w:t>
      </w:r>
    </w:p>
    <w:p w14:paraId="4BA08251" w14:textId="77777777" w:rsidR="00CD4C2F" w:rsidRDefault="00CD4C2F" w:rsidP="00CD4C2F">
      <w:pPr>
        <w:pStyle w:val="ListParagraph"/>
        <w:numPr>
          <w:ilvl w:val="0"/>
          <w:numId w:val="3"/>
        </w:numPr>
        <w:rPr>
          <w:rFonts w:ascii="OpenDyslexic" w:hAnsi="OpenDyslexic"/>
        </w:rPr>
      </w:pPr>
      <w:r>
        <w:rPr>
          <w:rFonts w:ascii="OpenDyslexic" w:hAnsi="OpenDyslexic"/>
        </w:rPr>
        <w:t>Hand motif / religious allusions (dove – soul)</w:t>
      </w:r>
    </w:p>
    <w:p w14:paraId="67B42CEC" w14:textId="77777777" w:rsidR="00CD4C2F" w:rsidRPr="00CD4C2F" w:rsidRDefault="00CD4C2F" w:rsidP="00CD4C2F">
      <w:pPr>
        <w:pStyle w:val="ListParagraph"/>
        <w:numPr>
          <w:ilvl w:val="0"/>
          <w:numId w:val="3"/>
        </w:numPr>
        <w:rPr>
          <w:rFonts w:ascii="OpenDyslexic" w:hAnsi="OpenDyslexic"/>
        </w:rPr>
      </w:pPr>
      <w:r>
        <w:rPr>
          <w:rFonts w:ascii="OpenDyslexic" w:hAnsi="OpenDyslexic"/>
        </w:rPr>
        <w:t>Emotions – sadness / empathy (for Deckard)</w:t>
      </w:r>
    </w:p>
    <w:p w14:paraId="062C4F3A" w14:textId="77777777" w:rsidR="00DB201E" w:rsidRDefault="00DB201E" w:rsidP="00DB201E">
      <w:pPr>
        <w:rPr>
          <w:rFonts w:ascii="OpenDyslexic" w:hAnsi="OpenDyslexic"/>
        </w:rPr>
      </w:pPr>
      <w:r>
        <w:rPr>
          <w:rFonts w:ascii="OpenDyslexic" w:hAnsi="OpenDyslexic"/>
        </w:rPr>
        <w:t>Conclusion</w:t>
      </w:r>
    </w:p>
    <w:p w14:paraId="6CE8105A" w14:textId="77777777" w:rsidR="00CD4C2F" w:rsidRDefault="00CD4C2F" w:rsidP="00DB201E">
      <w:pPr>
        <w:rPr>
          <w:rFonts w:ascii="OpenDyslexic" w:hAnsi="OpenDyslexic"/>
        </w:rPr>
      </w:pPr>
      <w:r>
        <w:rPr>
          <w:rFonts w:ascii="OpenDyslexic" w:hAnsi="OpenDyslexic"/>
        </w:rPr>
        <w:t>Chew – no emotion / Tyrell – negative emotions / Ending - empathy</w:t>
      </w:r>
    </w:p>
    <w:p w14:paraId="1DC833F3" w14:textId="77777777" w:rsidR="00DB201E" w:rsidRDefault="00DB201E">
      <w:pPr>
        <w:rPr>
          <w:rFonts w:ascii="OpenDyslexic" w:hAnsi="OpenDyslexic"/>
        </w:rPr>
      </w:pPr>
    </w:p>
    <w:p w14:paraId="247DB072" w14:textId="77777777" w:rsidR="00DB201E" w:rsidRPr="00DB201E" w:rsidRDefault="00DB201E">
      <w:pPr>
        <w:rPr>
          <w:rFonts w:ascii="OpenDyslexic" w:hAnsi="OpenDyslexic"/>
        </w:rPr>
      </w:pPr>
    </w:p>
    <w:sectPr w:rsidR="00DB201E" w:rsidRPr="00DB2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Dyslexic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6FCF"/>
    <w:multiLevelType w:val="hybridMultilevel"/>
    <w:tmpl w:val="6AFA7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F40D6"/>
    <w:multiLevelType w:val="hybridMultilevel"/>
    <w:tmpl w:val="3AFE8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A0A58"/>
    <w:multiLevelType w:val="hybridMultilevel"/>
    <w:tmpl w:val="E8EE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1E"/>
    <w:rsid w:val="00CD4C2F"/>
    <w:rsid w:val="00D70852"/>
    <w:rsid w:val="00D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9230"/>
  <w15:chartTrackingRefBased/>
  <w15:docId w15:val="{4F97AA1E-F4C2-4B8E-9471-B5E63362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Carter</dc:creator>
  <cp:keywords/>
  <dc:description/>
  <cp:lastModifiedBy>Miles Carter</cp:lastModifiedBy>
  <cp:revision>1</cp:revision>
  <dcterms:created xsi:type="dcterms:W3CDTF">2019-04-23T11:47:00Z</dcterms:created>
  <dcterms:modified xsi:type="dcterms:W3CDTF">2019-04-23T12:01:00Z</dcterms:modified>
</cp:coreProperties>
</file>