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E0E32" w:rsidRPr="008B0817" w14:paraId="6B870C36" w14:textId="77777777" w:rsidTr="00DE0E32">
        <w:tc>
          <w:tcPr>
            <w:tcW w:w="9016" w:type="dxa"/>
          </w:tcPr>
          <w:p w14:paraId="183074DA" w14:textId="77777777" w:rsidR="008B0817" w:rsidRPr="008B0817" w:rsidRDefault="008B0817" w:rsidP="00DE0E32">
            <w:pPr>
              <w:rPr>
                <w:rFonts w:ascii="OpenDyslexic" w:hAnsi="OpenDyslexic"/>
                <w:sz w:val="24"/>
                <w:szCs w:val="24"/>
              </w:rPr>
            </w:pPr>
            <w:r w:rsidRPr="008B0817">
              <w:rPr>
                <w:rFonts w:ascii="OpenDyslexic" w:hAnsi="OpenDyslexic"/>
                <w:sz w:val="24"/>
                <w:szCs w:val="24"/>
              </w:rPr>
              <w:t>Roy Batty prepares to jump</w:t>
            </w:r>
          </w:p>
          <w:p w14:paraId="11238D57" w14:textId="77777777" w:rsidR="008B0817" w:rsidRPr="008B0817" w:rsidRDefault="008B0817" w:rsidP="008B0817">
            <w:pPr>
              <w:pStyle w:val="ListParagraph"/>
              <w:numPr>
                <w:ilvl w:val="0"/>
                <w:numId w:val="4"/>
              </w:numPr>
              <w:rPr>
                <w:rFonts w:ascii="OpenDyslexic" w:hAnsi="OpenDyslexic"/>
                <w:sz w:val="24"/>
                <w:szCs w:val="24"/>
              </w:rPr>
            </w:pPr>
            <w:r w:rsidRPr="008B0817">
              <w:rPr>
                <w:rFonts w:ascii="OpenDyslexic" w:hAnsi="OpenDyslexic"/>
                <w:sz w:val="24"/>
                <w:szCs w:val="24"/>
              </w:rPr>
              <w:t>Low angle shot with blue back-lighting – mirrors scene in which Batty kills Chew</w:t>
            </w:r>
          </w:p>
          <w:p w14:paraId="4201869B" w14:textId="77777777" w:rsidR="008B0817" w:rsidRPr="008B0817" w:rsidRDefault="008B0817" w:rsidP="008B0817">
            <w:pPr>
              <w:pStyle w:val="ListParagraph"/>
              <w:numPr>
                <w:ilvl w:val="0"/>
                <w:numId w:val="4"/>
              </w:numPr>
              <w:rPr>
                <w:rFonts w:ascii="OpenDyslexic" w:hAnsi="OpenDyslexic"/>
                <w:sz w:val="24"/>
                <w:szCs w:val="24"/>
              </w:rPr>
            </w:pPr>
            <w:r w:rsidRPr="008B0817">
              <w:rPr>
                <w:rFonts w:ascii="OpenDyslexic" w:hAnsi="OpenDyslexic"/>
                <w:sz w:val="24"/>
                <w:szCs w:val="24"/>
              </w:rPr>
              <w:t>Re-establishes him in the audience’s mind as an emotionless killer</w:t>
            </w:r>
          </w:p>
          <w:p w14:paraId="2540A732" w14:textId="77777777" w:rsidR="008B0817" w:rsidRPr="008B0817" w:rsidRDefault="008B0817" w:rsidP="008B0817">
            <w:pPr>
              <w:pStyle w:val="ListParagraph"/>
              <w:numPr>
                <w:ilvl w:val="0"/>
                <w:numId w:val="4"/>
              </w:numPr>
              <w:rPr>
                <w:rFonts w:ascii="OpenDyslexic" w:hAnsi="OpenDyslexic"/>
                <w:sz w:val="24"/>
                <w:szCs w:val="24"/>
              </w:rPr>
            </w:pPr>
            <w:r w:rsidRPr="008B0817">
              <w:rPr>
                <w:rFonts w:ascii="OpenDyslexic" w:hAnsi="OpenDyslexic"/>
                <w:sz w:val="24"/>
                <w:szCs w:val="24"/>
              </w:rPr>
              <w:t>He is holding a white dove in one hand (important later!)</w:t>
            </w:r>
          </w:p>
          <w:p w14:paraId="52358DA0" w14:textId="0DCEAA96" w:rsidR="00DE0E32" w:rsidRPr="008B0817" w:rsidRDefault="008B0817" w:rsidP="008B0817">
            <w:pPr>
              <w:pStyle w:val="ListParagraph"/>
              <w:numPr>
                <w:ilvl w:val="0"/>
                <w:numId w:val="4"/>
              </w:numPr>
              <w:rPr>
                <w:rFonts w:ascii="OpenDyslexic" w:hAnsi="OpenDyslexic"/>
                <w:sz w:val="24"/>
                <w:szCs w:val="24"/>
              </w:rPr>
            </w:pPr>
            <w:r w:rsidRPr="008B0817">
              <w:rPr>
                <w:rFonts w:ascii="OpenDyslexic" w:hAnsi="OpenDyslexic"/>
                <w:sz w:val="24"/>
                <w:szCs w:val="24"/>
              </w:rPr>
              <w:t>His semi-naked body makes him look very human (superhuman?)</w:t>
            </w:r>
          </w:p>
        </w:tc>
      </w:tr>
      <w:tr w:rsidR="00DE0E32" w:rsidRPr="008B0817" w14:paraId="27F8F2E7" w14:textId="77777777" w:rsidTr="00DE0E32">
        <w:tc>
          <w:tcPr>
            <w:tcW w:w="9016" w:type="dxa"/>
          </w:tcPr>
          <w:p w14:paraId="36EC72B2" w14:textId="3EEFD25F" w:rsidR="00DE0E32" w:rsidRPr="008B0817" w:rsidRDefault="008B0817" w:rsidP="00DE0E32">
            <w:pPr>
              <w:rPr>
                <w:rFonts w:ascii="OpenDyslexic" w:hAnsi="OpenDyslexic"/>
                <w:sz w:val="24"/>
                <w:szCs w:val="24"/>
              </w:rPr>
            </w:pPr>
            <w:r w:rsidRPr="008B0817">
              <w:rPr>
                <w:rFonts w:ascii="OpenDyslexic" w:hAnsi="OpenDyslexic" w:cs="Comic Sans MS"/>
                <w:noProof/>
                <w:sz w:val="24"/>
                <w:szCs w:val="24"/>
                <w:lang w:eastAsia="en-GB"/>
              </w:rPr>
              <w:drawing>
                <wp:inline distT="0" distB="0" distL="114300" distR="114300" wp14:anchorId="116661A1" wp14:editId="028345B7">
                  <wp:extent cx="5680359" cy="2371725"/>
                  <wp:effectExtent l="0" t="0" r="0" b="0"/>
                  <wp:docPr id="33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32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1709" cy="2376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E32" w:rsidRPr="008B0817" w14:paraId="3FE4DBA9" w14:textId="77777777" w:rsidTr="00DE0E32">
        <w:tc>
          <w:tcPr>
            <w:tcW w:w="9016" w:type="dxa"/>
          </w:tcPr>
          <w:p w14:paraId="148B5266" w14:textId="77777777" w:rsidR="00DE0E32" w:rsidRPr="008B0817" w:rsidRDefault="00DE0E32" w:rsidP="00DE0E32">
            <w:pPr>
              <w:rPr>
                <w:rFonts w:ascii="OpenDyslexic" w:hAnsi="OpenDyslexic"/>
                <w:sz w:val="24"/>
                <w:szCs w:val="24"/>
              </w:rPr>
            </w:pPr>
          </w:p>
        </w:tc>
      </w:tr>
    </w:tbl>
    <w:p w14:paraId="7CB64ACE" w14:textId="3F09549A" w:rsidR="00C50DDA" w:rsidRPr="008B0817" w:rsidRDefault="00C50DDA" w:rsidP="00DE0E32">
      <w:pPr>
        <w:rPr>
          <w:rFonts w:ascii="OpenDyslexic" w:hAnsi="OpenDyslexic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E0E32" w:rsidRPr="008B0817" w14:paraId="73F269EF" w14:textId="77777777" w:rsidTr="00DE0E32">
        <w:tc>
          <w:tcPr>
            <w:tcW w:w="9016" w:type="dxa"/>
          </w:tcPr>
          <w:p w14:paraId="78AA0EC1" w14:textId="77777777" w:rsidR="008B0817" w:rsidRDefault="008B0817" w:rsidP="008B0817">
            <w:pPr>
              <w:pStyle w:val="ListParagraph"/>
              <w:numPr>
                <w:ilvl w:val="0"/>
                <w:numId w:val="5"/>
              </w:numPr>
              <w:rPr>
                <w:rFonts w:ascii="OpenDyslexic" w:hAnsi="OpenDyslexic"/>
                <w:sz w:val="24"/>
                <w:szCs w:val="24"/>
              </w:rPr>
            </w:pPr>
            <w:r w:rsidRPr="008B0817">
              <w:rPr>
                <w:rFonts w:ascii="OpenDyslexic" w:hAnsi="OpenDyslexic"/>
                <w:sz w:val="24"/>
                <w:szCs w:val="24"/>
              </w:rPr>
              <w:t>Roy Batty saves Deckard</w:t>
            </w:r>
            <w:r>
              <w:rPr>
                <w:rFonts w:ascii="OpenDyslexic" w:hAnsi="OpenDyslexic"/>
                <w:sz w:val="24"/>
                <w:szCs w:val="24"/>
              </w:rPr>
              <w:t>, lifting him up with superhuman strength</w:t>
            </w:r>
          </w:p>
          <w:p w14:paraId="09202F68" w14:textId="77777777" w:rsidR="008B0817" w:rsidRDefault="008B0817" w:rsidP="008B0817">
            <w:pPr>
              <w:pStyle w:val="ListParagraph"/>
              <w:numPr>
                <w:ilvl w:val="0"/>
                <w:numId w:val="5"/>
              </w:numPr>
              <w:rPr>
                <w:rFonts w:ascii="OpenDyslexic" w:hAnsi="OpenDyslexic"/>
                <w:sz w:val="24"/>
                <w:szCs w:val="24"/>
              </w:rPr>
            </w:pPr>
            <w:r>
              <w:rPr>
                <w:rFonts w:ascii="OpenDyslexic" w:hAnsi="OpenDyslexic"/>
                <w:sz w:val="24"/>
                <w:szCs w:val="24"/>
              </w:rPr>
              <w:t>A low angle shot heightens the sense of danger</w:t>
            </w:r>
          </w:p>
          <w:p w14:paraId="79D82438" w14:textId="1FDB5280" w:rsidR="00DE0E32" w:rsidRPr="008B0817" w:rsidRDefault="00AB6338" w:rsidP="008B0817">
            <w:pPr>
              <w:pStyle w:val="ListParagraph"/>
              <w:numPr>
                <w:ilvl w:val="0"/>
                <w:numId w:val="5"/>
              </w:numPr>
              <w:rPr>
                <w:rFonts w:ascii="OpenDyslexic" w:hAnsi="OpenDyslexic"/>
                <w:sz w:val="24"/>
                <w:szCs w:val="24"/>
              </w:rPr>
            </w:pPr>
            <w:r>
              <w:rPr>
                <w:rFonts w:ascii="OpenDyslexic" w:hAnsi="OpenDyslexic"/>
                <w:sz w:val="24"/>
                <w:szCs w:val="24"/>
              </w:rPr>
              <w:t>Ro</w:t>
            </w:r>
            <w:bookmarkStart w:id="0" w:name="_GoBack"/>
            <w:bookmarkEnd w:id="0"/>
            <w:r w:rsidR="008B0817">
              <w:rPr>
                <w:rFonts w:ascii="OpenDyslexic" w:hAnsi="OpenDyslexic"/>
                <w:sz w:val="24"/>
                <w:szCs w:val="24"/>
              </w:rPr>
              <w:t>y Batty lifts Deckard with the hand with the nail in it (religious allusion to Christ’s crucifixion – suggests Roy Batty may be capable of forgiveness / good actions)</w:t>
            </w:r>
          </w:p>
        </w:tc>
      </w:tr>
      <w:tr w:rsidR="00DE0E32" w:rsidRPr="008B0817" w14:paraId="0F05E632" w14:textId="77777777" w:rsidTr="00DE0E32">
        <w:tc>
          <w:tcPr>
            <w:tcW w:w="9016" w:type="dxa"/>
          </w:tcPr>
          <w:p w14:paraId="35D6DDC0" w14:textId="42404010" w:rsidR="00DE0E32" w:rsidRPr="008B0817" w:rsidRDefault="008B0817" w:rsidP="00DE0E32">
            <w:pPr>
              <w:rPr>
                <w:rFonts w:ascii="OpenDyslexic" w:hAnsi="OpenDyslexic"/>
                <w:sz w:val="24"/>
                <w:szCs w:val="24"/>
              </w:rPr>
            </w:pPr>
            <w:r w:rsidRPr="008B0817">
              <w:rPr>
                <w:rFonts w:ascii="OpenDyslexic" w:hAnsi="OpenDyslexic" w:cs="Comic Sans MS"/>
                <w:noProof/>
                <w:sz w:val="24"/>
                <w:szCs w:val="24"/>
                <w:lang w:eastAsia="en-GB"/>
              </w:rPr>
              <w:drawing>
                <wp:inline distT="0" distB="0" distL="114300" distR="114300" wp14:anchorId="35E67503" wp14:editId="6523CDB4">
                  <wp:extent cx="5519872" cy="2324100"/>
                  <wp:effectExtent l="0" t="0" r="5080" b="0"/>
                  <wp:docPr id="38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33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1374" cy="2328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E32" w:rsidRPr="008B0817" w14:paraId="310B69EF" w14:textId="77777777" w:rsidTr="00DE0E32">
        <w:tc>
          <w:tcPr>
            <w:tcW w:w="9016" w:type="dxa"/>
          </w:tcPr>
          <w:p w14:paraId="705CBEAA" w14:textId="77777777" w:rsidR="00DE0E32" w:rsidRPr="008B0817" w:rsidRDefault="00DE0E32" w:rsidP="00DE0E32">
            <w:pPr>
              <w:rPr>
                <w:rFonts w:ascii="OpenDyslexic" w:hAnsi="OpenDyslexic"/>
                <w:sz w:val="24"/>
                <w:szCs w:val="24"/>
              </w:rPr>
            </w:pPr>
          </w:p>
        </w:tc>
      </w:tr>
    </w:tbl>
    <w:p w14:paraId="3B88BA54" w14:textId="77777777" w:rsidR="00DE0E32" w:rsidRPr="008B0817" w:rsidRDefault="00DE0E32" w:rsidP="00DE0E32">
      <w:pPr>
        <w:rPr>
          <w:rFonts w:ascii="OpenDyslexic" w:hAnsi="OpenDyslexic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E0E32" w:rsidRPr="008B0817" w14:paraId="5E8C48E6" w14:textId="77777777" w:rsidTr="004377DB">
        <w:tc>
          <w:tcPr>
            <w:tcW w:w="9016" w:type="dxa"/>
          </w:tcPr>
          <w:p w14:paraId="2755F02C" w14:textId="77777777" w:rsidR="008B0817" w:rsidRDefault="00DE0E32" w:rsidP="008B0817">
            <w:pPr>
              <w:pStyle w:val="ListParagraph"/>
              <w:numPr>
                <w:ilvl w:val="0"/>
                <w:numId w:val="6"/>
              </w:numPr>
              <w:rPr>
                <w:rFonts w:ascii="OpenDyslexic" w:hAnsi="OpenDyslexic"/>
                <w:sz w:val="24"/>
                <w:szCs w:val="24"/>
              </w:rPr>
            </w:pPr>
            <w:r w:rsidRPr="008B0817">
              <w:rPr>
                <w:rFonts w:ascii="OpenDyslexic" w:hAnsi="OpenDyslexic"/>
                <w:sz w:val="24"/>
                <w:szCs w:val="24"/>
              </w:rPr>
              <w:lastRenderedPageBreak/>
              <w:br w:type="page"/>
            </w:r>
            <w:r w:rsidR="008B0817" w:rsidRPr="008B0817">
              <w:rPr>
                <w:rFonts w:ascii="OpenDyslexic" w:hAnsi="OpenDyslexic"/>
                <w:sz w:val="24"/>
                <w:szCs w:val="24"/>
              </w:rPr>
              <w:t>Roy Batty sits down</w:t>
            </w:r>
            <w:r w:rsidR="008B0817">
              <w:rPr>
                <w:rFonts w:ascii="OpenDyslexic" w:hAnsi="OpenDyslexic"/>
                <w:sz w:val="24"/>
                <w:szCs w:val="24"/>
              </w:rPr>
              <w:t xml:space="preserve"> and talks sadly to Deckard, then dies</w:t>
            </w:r>
          </w:p>
          <w:p w14:paraId="000C4957" w14:textId="77777777" w:rsidR="008B0817" w:rsidRDefault="008B0817" w:rsidP="008B0817">
            <w:pPr>
              <w:pStyle w:val="ListParagraph"/>
              <w:numPr>
                <w:ilvl w:val="0"/>
                <w:numId w:val="6"/>
              </w:numPr>
              <w:rPr>
                <w:rFonts w:ascii="OpenDyslexic" w:hAnsi="OpenDyslexic"/>
                <w:sz w:val="24"/>
                <w:szCs w:val="24"/>
              </w:rPr>
            </w:pPr>
            <w:r>
              <w:rPr>
                <w:rFonts w:ascii="OpenDyslexic" w:hAnsi="OpenDyslexic"/>
                <w:sz w:val="24"/>
                <w:szCs w:val="24"/>
              </w:rPr>
              <w:t xml:space="preserve">Dialogue: </w:t>
            </w:r>
          </w:p>
          <w:p w14:paraId="1D99E483" w14:textId="77777777" w:rsidR="008B0817" w:rsidRPr="008B0817" w:rsidRDefault="008B0817" w:rsidP="008B0817">
            <w:pPr>
              <w:pStyle w:val="ListParagraph"/>
              <w:numPr>
                <w:ilvl w:val="1"/>
                <w:numId w:val="6"/>
              </w:numPr>
              <w:rPr>
                <w:rFonts w:ascii="OpenDyslexic" w:hAnsi="OpenDyslexic"/>
                <w:sz w:val="24"/>
                <w:szCs w:val="24"/>
              </w:rPr>
            </w:pPr>
            <w:r w:rsidRPr="008B0817">
              <w:rPr>
                <w:rFonts w:ascii="Comic Sans MS" w:hAnsi="Comic Sans MS"/>
                <w:sz w:val="24"/>
                <w:szCs w:val="24"/>
              </w:rPr>
              <w:t>“</w:t>
            </w:r>
            <w:r w:rsidRPr="008B0817">
              <w:rPr>
                <w:rFonts w:ascii="Comic Sans MS" w:hAnsi="Comic Sans MS" w:cs="Comic Sans MS"/>
                <w:iCs/>
                <w:sz w:val="24"/>
                <w:szCs w:val="24"/>
              </w:rPr>
              <w:t>I've seen things you people wouldn't believe. Attack ships on fire off the shoulder of Orion. I watched C-beams glitter in the dark near the Tanhauser Gate. All those moments will be lost in time...like tears in rain. Time to die.”</w:t>
            </w:r>
            <w:r>
              <w:rPr>
                <w:rFonts w:ascii="Comic Sans MS" w:hAnsi="Comic Sans MS" w:cs="Comic Sans MS"/>
                <w:iCs/>
                <w:sz w:val="24"/>
                <w:szCs w:val="24"/>
              </w:rPr>
              <w:t xml:space="preserve"> </w:t>
            </w:r>
          </w:p>
          <w:p w14:paraId="4412FDBA" w14:textId="551E245C" w:rsidR="008B0817" w:rsidRPr="008B0817" w:rsidRDefault="008B0817" w:rsidP="008B0817">
            <w:pPr>
              <w:pStyle w:val="ListParagraph"/>
              <w:numPr>
                <w:ilvl w:val="1"/>
                <w:numId w:val="6"/>
              </w:numPr>
              <w:rPr>
                <w:rFonts w:ascii="OpenDyslexic" w:hAnsi="OpenDyslexic"/>
                <w:sz w:val="24"/>
                <w:szCs w:val="24"/>
              </w:rPr>
            </w:pPr>
            <w:r w:rsidRPr="008B0817">
              <w:rPr>
                <w:rFonts w:ascii="OpenDyslexic" w:hAnsi="OpenDyslexic" w:cs="Comic Sans MS"/>
                <w:iCs/>
                <w:sz w:val="24"/>
                <w:szCs w:val="24"/>
              </w:rPr>
              <w:t>poetic – human quality</w:t>
            </w:r>
          </w:p>
          <w:p w14:paraId="7E53590D" w14:textId="58E562CD" w:rsidR="00DE0E32" w:rsidRPr="008B0817" w:rsidRDefault="008B0817" w:rsidP="008B0817">
            <w:pPr>
              <w:pStyle w:val="ListParagraph"/>
              <w:numPr>
                <w:ilvl w:val="0"/>
                <w:numId w:val="6"/>
              </w:numPr>
              <w:rPr>
                <w:rFonts w:ascii="OpenDyslexic" w:hAnsi="OpenDyslexic"/>
                <w:sz w:val="24"/>
                <w:szCs w:val="24"/>
              </w:rPr>
            </w:pPr>
            <w:r>
              <w:rPr>
                <w:rFonts w:ascii="OpenDyslexic" w:hAnsi="OpenDyslexic"/>
                <w:sz w:val="24"/>
                <w:szCs w:val="24"/>
              </w:rPr>
              <w:t>Water running down face = water motif – suggests sadness at mortality (dying) – human emotion</w:t>
            </w:r>
          </w:p>
        </w:tc>
      </w:tr>
      <w:tr w:rsidR="00DE0E32" w:rsidRPr="008B0817" w14:paraId="07795F8A" w14:textId="77777777" w:rsidTr="004377DB">
        <w:tc>
          <w:tcPr>
            <w:tcW w:w="9016" w:type="dxa"/>
          </w:tcPr>
          <w:p w14:paraId="46D57F17" w14:textId="0FF6173E" w:rsidR="00DE0E32" w:rsidRPr="008B0817" w:rsidRDefault="008B0817" w:rsidP="004377DB">
            <w:pPr>
              <w:rPr>
                <w:rFonts w:ascii="OpenDyslexic" w:hAnsi="OpenDyslexic"/>
                <w:sz w:val="24"/>
                <w:szCs w:val="24"/>
              </w:rPr>
            </w:pPr>
            <w:r>
              <w:rPr>
                <w:rFonts w:ascii="Comic Sans MS" w:hAnsi="Comic Sans MS" w:cs="Comic Sans MS"/>
                <w:noProof/>
                <w:lang w:eastAsia="en-GB"/>
              </w:rPr>
              <w:drawing>
                <wp:inline distT="0" distB="0" distL="114300" distR="114300" wp14:anchorId="6EE662F6" wp14:editId="10A52D30">
                  <wp:extent cx="5521353" cy="2286000"/>
                  <wp:effectExtent l="0" t="0" r="3175" b="0"/>
                  <wp:docPr id="39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33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3329" cy="2286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E32" w:rsidRPr="008B0817" w14:paraId="441651FC" w14:textId="77777777" w:rsidTr="004377DB">
        <w:tc>
          <w:tcPr>
            <w:tcW w:w="9016" w:type="dxa"/>
          </w:tcPr>
          <w:p w14:paraId="5652DDDD" w14:textId="77777777" w:rsidR="00DE0E32" w:rsidRPr="008B0817" w:rsidRDefault="00DE0E32" w:rsidP="004377DB">
            <w:pPr>
              <w:rPr>
                <w:rFonts w:ascii="OpenDyslexic" w:hAnsi="OpenDyslexic"/>
                <w:sz w:val="24"/>
                <w:szCs w:val="24"/>
              </w:rPr>
            </w:pPr>
          </w:p>
        </w:tc>
      </w:tr>
    </w:tbl>
    <w:p w14:paraId="2753FD33" w14:textId="77777777" w:rsidR="00DE0E32" w:rsidRPr="008B0817" w:rsidRDefault="00DE0E32" w:rsidP="00DE0E32">
      <w:pPr>
        <w:rPr>
          <w:rFonts w:ascii="OpenDyslexic" w:hAnsi="OpenDyslexic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E0E32" w:rsidRPr="008B0817" w14:paraId="3210A3D9" w14:textId="77777777" w:rsidTr="004377DB">
        <w:tc>
          <w:tcPr>
            <w:tcW w:w="9016" w:type="dxa"/>
          </w:tcPr>
          <w:p w14:paraId="156DF946" w14:textId="77777777" w:rsidR="008B0817" w:rsidRDefault="008B0817" w:rsidP="008B0817">
            <w:pPr>
              <w:rPr>
                <w:rFonts w:ascii="OpenDyslexic" w:hAnsi="OpenDyslexic"/>
                <w:sz w:val="24"/>
                <w:szCs w:val="24"/>
              </w:rPr>
            </w:pPr>
            <w:r>
              <w:rPr>
                <w:rFonts w:ascii="OpenDyslexic" w:hAnsi="OpenDyslexic"/>
                <w:sz w:val="24"/>
                <w:szCs w:val="24"/>
              </w:rPr>
              <w:t>As Roy Batty Dies – cut to frame of blue sky / low angle shot of dove flying upwards</w:t>
            </w:r>
          </w:p>
          <w:p w14:paraId="6CBD198B" w14:textId="77777777" w:rsidR="008B0817" w:rsidRDefault="008B0817" w:rsidP="008B0817">
            <w:pPr>
              <w:pStyle w:val="ListParagraph"/>
              <w:numPr>
                <w:ilvl w:val="0"/>
                <w:numId w:val="7"/>
              </w:numPr>
              <w:rPr>
                <w:rFonts w:ascii="OpenDyslexic" w:hAnsi="OpenDyslexic"/>
                <w:sz w:val="24"/>
                <w:szCs w:val="24"/>
              </w:rPr>
            </w:pPr>
            <w:r>
              <w:rPr>
                <w:rFonts w:ascii="OpenDyslexic" w:hAnsi="OpenDyslexic"/>
                <w:sz w:val="24"/>
                <w:szCs w:val="24"/>
              </w:rPr>
              <w:t>Symbolism – Roy Batty has a soul (human quality)</w:t>
            </w:r>
          </w:p>
          <w:p w14:paraId="560D3182" w14:textId="77777777" w:rsidR="002D36DD" w:rsidRDefault="002D36DD" w:rsidP="008B0817">
            <w:pPr>
              <w:pStyle w:val="ListParagraph"/>
              <w:numPr>
                <w:ilvl w:val="0"/>
                <w:numId w:val="7"/>
              </w:numPr>
              <w:rPr>
                <w:rFonts w:ascii="OpenDyslexic" w:hAnsi="OpenDyslexic"/>
                <w:sz w:val="24"/>
                <w:szCs w:val="24"/>
              </w:rPr>
            </w:pPr>
            <w:r>
              <w:rPr>
                <w:rFonts w:ascii="OpenDyslexic" w:hAnsi="OpenDyslexic"/>
                <w:sz w:val="24"/>
                <w:szCs w:val="24"/>
              </w:rPr>
              <w:t>Hopeful ending to an otherwise bleak dystopian film</w:t>
            </w:r>
          </w:p>
          <w:p w14:paraId="20EFFEDA" w14:textId="5CB1650B" w:rsidR="00DE0E32" w:rsidRPr="008B0817" w:rsidRDefault="002D36DD" w:rsidP="008B0817">
            <w:pPr>
              <w:pStyle w:val="ListParagraph"/>
              <w:numPr>
                <w:ilvl w:val="0"/>
                <w:numId w:val="7"/>
              </w:numPr>
              <w:rPr>
                <w:rFonts w:ascii="OpenDyslexic" w:hAnsi="OpenDyslexic"/>
                <w:sz w:val="24"/>
                <w:szCs w:val="24"/>
              </w:rPr>
            </w:pPr>
            <w:r>
              <w:rPr>
                <w:rFonts w:ascii="OpenDyslexic" w:hAnsi="OpenDyslexic"/>
                <w:sz w:val="24"/>
                <w:szCs w:val="24"/>
              </w:rPr>
              <w:t>Roy Batty is transformed from the villain into the hero – better than Deckard (a murderer)</w:t>
            </w:r>
          </w:p>
        </w:tc>
      </w:tr>
      <w:tr w:rsidR="00DE0E32" w:rsidRPr="008B0817" w14:paraId="69C6471F" w14:textId="77777777" w:rsidTr="004377DB">
        <w:tc>
          <w:tcPr>
            <w:tcW w:w="9016" w:type="dxa"/>
          </w:tcPr>
          <w:p w14:paraId="436A8D94" w14:textId="5315D032" w:rsidR="00DE0E32" w:rsidRPr="008B0817" w:rsidRDefault="008B0817" w:rsidP="004377DB">
            <w:pPr>
              <w:rPr>
                <w:rFonts w:ascii="OpenDyslexic" w:hAnsi="OpenDyslexic"/>
                <w:sz w:val="24"/>
                <w:szCs w:val="24"/>
              </w:rPr>
            </w:pPr>
            <w:r>
              <w:rPr>
                <w:rFonts w:ascii="Comic Sans MS" w:hAnsi="Comic Sans MS" w:cs="Comic Sans MS"/>
                <w:noProof/>
                <w:lang w:eastAsia="en-GB"/>
              </w:rPr>
              <w:drawing>
                <wp:inline distT="0" distB="0" distL="114300" distR="114300" wp14:anchorId="06E0F02D" wp14:editId="0C2B5AFE">
                  <wp:extent cx="5480244" cy="2276475"/>
                  <wp:effectExtent l="0" t="0" r="6350" b="0"/>
                  <wp:docPr id="41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8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4453" cy="2278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E32" w:rsidRPr="008B0817" w14:paraId="74C2B20F" w14:textId="77777777" w:rsidTr="004377DB">
        <w:tc>
          <w:tcPr>
            <w:tcW w:w="9016" w:type="dxa"/>
          </w:tcPr>
          <w:p w14:paraId="76A360BA" w14:textId="77777777" w:rsidR="00DE0E32" w:rsidRPr="008B0817" w:rsidRDefault="00DE0E32" w:rsidP="004377DB">
            <w:pPr>
              <w:rPr>
                <w:rFonts w:ascii="OpenDyslexic" w:hAnsi="OpenDyslexic"/>
                <w:sz w:val="24"/>
                <w:szCs w:val="24"/>
              </w:rPr>
            </w:pPr>
          </w:p>
        </w:tc>
      </w:tr>
    </w:tbl>
    <w:p w14:paraId="6C35D844" w14:textId="77777777" w:rsidR="00DE0E32" w:rsidRPr="008B0817" w:rsidRDefault="00DE0E32" w:rsidP="00DE0E32">
      <w:pPr>
        <w:rPr>
          <w:rFonts w:ascii="OpenDyslexic" w:hAnsi="OpenDyslexic"/>
          <w:sz w:val="24"/>
          <w:szCs w:val="24"/>
        </w:rPr>
      </w:pPr>
    </w:p>
    <w:sectPr w:rsidR="00DE0E32" w:rsidRPr="008B0817" w:rsidSect="002D36DD">
      <w:headerReference w:type="default" r:id="rId15"/>
      <w:footerReference w:type="default" r:id="rId16"/>
      <w:pgSz w:w="11906" w:h="16838"/>
      <w:pgMar w:top="1134" w:right="1440" w:bottom="28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89854E" w14:textId="77777777" w:rsidR="00DE0E32" w:rsidRDefault="00DE0E32" w:rsidP="00DE0E32">
      <w:pPr>
        <w:spacing w:after="0" w:line="240" w:lineRule="auto"/>
      </w:pPr>
      <w:r>
        <w:separator/>
      </w:r>
    </w:p>
  </w:endnote>
  <w:endnote w:type="continuationSeparator" w:id="0">
    <w:p w14:paraId="1F144627" w14:textId="77777777" w:rsidR="00DE0E32" w:rsidRDefault="00DE0E32" w:rsidP="00DE0E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OpenDyslexic">
    <w:panose1 w:val="00000500000000000000"/>
    <w:charset w:val="00"/>
    <w:family w:val="auto"/>
    <w:pitch w:val="variable"/>
    <w:sig w:usb0="20000007" w:usb1="00000000" w:usb2="00000000" w:usb3="00000000" w:csb0="00000193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4496006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95FF43" w14:textId="7E481DDD" w:rsidR="00DE0E32" w:rsidRDefault="00DE0E3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D356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DB67A06" w14:textId="77777777" w:rsidR="00DE0E32" w:rsidRDefault="00DE0E3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8D27DA" w14:textId="77777777" w:rsidR="00DE0E32" w:rsidRDefault="00DE0E32" w:rsidP="00DE0E32">
      <w:pPr>
        <w:spacing w:after="0" w:line="240" w:lineRule="auto"/>
      </w:pPr>
      <w:r>
        <w:separator/>
      </w:r>
    </w:p>
  </w:footnote>
  <w:footnote w:type="continuationSeparator" w:id="0">
    <w:p w14:paraId="651FFD4C" w14:textId="77777777" w:rsidR="00DE0E32" w:rsidRDefault="00DE0E32" w:rsidP="00DE0E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0AF180" w14:textId="5AA4FDB4" w:rsidR="00DE0E32" w:rsidRPr="00DE0E32" w:rsidRDefault="00DE0E32" w:rsidP="00DE0E32">
    <w:pPr>
      <w:pStyle w:val="Header"/>
      <w:jc w:val="center"/>
      <w:rPr>
        <w:rFonts w:ascii="OpenDyslexic" w:hAnsi="OpenDyslexic"/>
        <w:sz w:val="20"/>
      </w:rPr>
    </w:pPr>
    <w:r w:rsidRPr="00DE0E32">
      <w:rPr>
        <w:rFonts w:ascii="OpenDyslexic" w:hAnsi="OpenDyslexic"/>
        <w:sz w:val="20"/>
      </w:rPr>
      <w:t>Roy Batty saves Deckard (ending)</w:t>
    </w:r>
  </w:p>
  <w:p w14:paraId="14B16453" w14:textId="77777777" w:rsidR="00DE0E32" w:rsidRPr="00DE0E32" w:rsidRDefault="00DE0E32">
    <w:pPr>
      <w:pStyle w:val="Header"/>
      <w:rPr>
        <w:rFonts w:ascii="OpenDyslexic" w:hAnsi="OpenDyslexic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FA0E4F"/>
    <w:multiLevelType w:val="hybridMultilevel"/>
    <w:tmpl w:val="257698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697F2D"/>
    <w:multiLevelType w:val="hybridMultilevel"/>
    <w:tmpl w:val="8BFCEE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2051DE"/>
    <w:multiLevelType w:val="hybridMultilevel"/>
    <w:tmpl w:val="F4D082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D6408B"/>
    <w:multiLevelType w:val="hybridMultilevel"/>
    <w:tmpl w:val="CE3EAE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DB23F7"/>
    <w:multiLevelType w:val="hybridMultilevel"/>
    <w:tmpl w:val="FAD8EE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244B34"/>
    <w:multiLevelType w:val="hybridMultilevel"/>
    <w:tmpl w:val="B29A5D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3A486F"/>
    <w:multiLevelType w:val="hybridMultilevel"/>
    <w:tmpl w:val="238613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4"/>
  </w:num>
  <w:num w:numId="5">
    <w:abstractNumId w:val="2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8DA"/>
    <w:rsid w:val="002D356A"/>
    <w:rsid w:val="002D36DD"/>
    <w:rsid w:val="002F4C9A"/>
    <w:rsid w:val="0062369E"/>
    <w:rsid w:val="008B0817"/>
    <w:rsid w:val="009C64CF"/>
    <w:rsid w:val="00AB6338"/>
    <w:rsid w:val="00B858DA"/>
    <w:rsid w:val="00C50DDA"/>
    <w:rsid w:val="00DE0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685E9C"/>
  <w15:chartTrackingRefBased/>
  <w15:docId w15:val="{D8B39793-6B41-41C9-8E45-558B43C4B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858D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E0E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0E32"/>
  </w:style>
  <w:style w:type="paragraph" w:styleId="Footer">
    <w:name w:val="footer"/>
    <w:basedOn w:val="Normal"/>
    <w:link w:val="FooterChar"/>
    <w:uiPriority w:val="99"/>
    <w:unhideWhenUsed/>
    <w:rsid w:val="00DE0E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0E32"/>
  </w:style>
  <w:style w:type="table" w:styleId="TableGrid">
    <w:name w:val="Table Grid"/>
    <w:basedOn w:val="TableNormal"/>
    <w:uiPriority w:val="39"/>
    <w:rsid w:val="00DE0E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194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Edinburgh Council</Company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Miles Carter</dc:creator>
  <cp:keywords/>
  <dc:description/>
  <cp:lastModifiedBy>Miles Carter</cp:lastModifiedBy>
  <cp:revision>5</cp:revision>
  <dcterms:created xsi:type="dcterms:W3CDTF">2019-03-15T12:08:00Z</dcterms:created>
  <dcterms:modified xsi:type="dcterms:W3CDTF">2019-03-19T13:10:00Z</dcterms:modified>
</cp:coreProperties>
</file>