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CF" w:rsidRDefault="00AF66CF">
      <w:pPr>
        <w:rPr>
          <w:b/>
          <w:u w:val="single"/>
        </w:rPr>
      </w:pPr>
      <w:r w:rsidRPr="00AF66CF">
        <w:rPr>
          <w:b/>
          <w:u w:val="single"/>
        </w:rPr>
        <w:t>Analysing Attainment data</w:t>
      </w:r>
    </w:p>
    <w:p w:rsidR="00BE0076" w:rsidRPr="00BE0076" w:rsidRDefault="00BE0076">
      <w:pPr>
        <w:rPr>
          <w:b/>
          <w:u w:val="single"/>
        </w:rPr>
      </w:pPr>
      <w:r w:rsidRPr="00BE0076">
        <w:rPr>
          <w:b/>
          <w:u w:val="single"/>
        </w:rPr>
        <w:t>Insight</w:t>
      </w:r>
    </w:p>
    <w:p w:rsidR="00BE0076" w:rsidRDefault="00BE0076" w:rsidP="00BE0076">
      <w:pPr>
        <w:rPr>
          <w:rFonts w:cstheme="minorHAnsi"/>
          <w:color w:val="333333"/>
          <w:sz w:val="20"/>
          <w:szCs w:val="20"/>
        </w:rPr>
      </w:pPr>
      <w:r>
        <w:rPr>
          <w:rFonts w:cstheme="minorHAnsi"/>
          <w:color w:val="333333"/>
          <w:sz w:val="20"/>
          <w:szCs w:val="20"/>
        </w:rPr>
        <w:t xml:space="preserve">The fundamental difference between Local and National measures is that all four National Measures </w:t>
      </w:r>
      <w:r w:rsidR="0040514A">
        <w:rPr>
          <w:rFonts w:cstheme="minorHAnsi"/>
          <w:color w:val="333333"/>
          <w:sz w:val="20"/>
          <w:szCs w:val="20"/>
        </w:rPr>
        <w:t>are based on data about</w:t>
      </w:r>
      <w:r>
        <w:rPr>
          <w:rFonts w:cstheme="minorHAnsi"/>
          <w:color w:val="333333"/>
          <w:sz w:val="20"/>
          <w:szCs w:val="20"/>
        </w:rPr>
        <w:t xml:space="preserve"> </w:t>
      </w:r>
      <w:r w:rsidR="0040514A">
        <w:rPr>
          <w:rFonts w:cstheme="minorHAnsi"/>
          <w:color w:val="333333"/>
          <w:sz w:val="20"/>
          <w:szCs w:val="20"/>
        </w:rPr>
        <w:t>learner performance at</w:t>
      </w:r>
      <w:r>
        <w:rPr>
          <w:rFonts w:cstheme="minorHAnsi"/>
          <w:color w:val="333333"/>
          <w:sz w:val="20"/>
          <w:szCs w:val="20"/>
        </w:rPr>
        <w:t xml:space="preserve"> point of exit from school, so they </w:t>
      </w:r>
      <w:r w:rsidR="0040514A">
        <w:rPr>
          <w:rFonts w:cstheme="minorHAnsi"/>
          <w:color w:val="333333"/>
          <w:sz w:val="20"/>
          <w:szCs w:val="20"/>
        </w:rPr>
        <w:t>graph</w:t>
      </w:r>
      <w:r>
        <w:rPr>
          <w:rFonts w:cstheme="minorHAnsi"/>
          <w:color w:val="333333"/>
          <w:sz w:val="20"/>
          <w:szCs w:val="20"/>
        </w:rPr>
        <w:t xml:space="preserve"> the</w:t>
      </w:r>
      <w:r w:rsidR="0040514A">
        <w:rPr>
          <w:rFonts w:cstheme="minorHAnsi"/>
          <w:color w:val="333333"/>
          <w:sz w:val="20"/>
          <w:szCs w:val="20"/>
        </w:rPr>
        <w:t xml:space="preserve"> performance of the leavers as one big</w:t>
      </w:r>
      <w:r>
        <w:rPr>
          <w:rFonts w:cstheme="minorHAnsi"/>
          <w:color w:val="333333"/>
          <w:sz w:val="20"/>
          <w:szCs w:val="20"/>
        </w:rPr>
        <w:t xml:space="preserve"> cohort - some coming from S4, some from S5 and some from S6 but all together making up the leavers' cohort. National measure data will be live in February of the year immediately after the examination diet year</w:t>
      </w:r>
      <w:r w:rsidR="0040514A">
        <w:rPr>
          <w:rFonts w:cstheme="minorHAnsi"/>
          <w:color w:val="333333"/>
          <w:sz w:val="20"/>
          <w:szCs w:val="20"/>
        </w:rPr>
        <w:t>.</w:t>
      </w:r>
      <w:r>
        <w:rPr>
          <w:rFonts w:cstheme="minorHAnsi"/>
          <w:color w:val="333333"/>
          <w:sz w:val="20"/>
          <w:szCs w:val="20"/>
        </w:rPr>
        <w:br/>
        <w:t>The Local Measures look at the performance of cohorts of pupils in your school, whether they have left school or not. Thus we can consider the pupils' performance in Literacy and Numeracy by the end of S5, or the performance of the highest-attaining 20% of S5 as a year group. Local measures will be available on the 31</w:t>
      </w:r>
      <w:r>
        <w:rPr>
          <w:rFonts w:cstheme="minorHAnsi"/>
          <w:color w:val="333333"/>
          <w:sz w:val="20"/>
          <w:szCs w:val="20"/>
          <w:vertAlign w:val="superscript"/>
        </w:rPr>
        <w:t>st</w:t>
      </w:r>
      <w:r>
        <w:rPr>
          <w:rFonts w:cstheme="minorHAnsi"/>
          <w:color w:val="333333"/>
          <w:sz w:val="20"/>
          <w:szCs w:val="20"/>
        </w:rPr>
        <w:t xml:space="preserve"> August of the same year as the exam diet. </w:t>
      </w:r>
    </w:p>
    <w:p w:rsidR="00BE0076" w:rsidRPr="00BE0076" w:rsidRDefault="00BE0076" w:rsidP="00BE0076">
      <w:pPr>
        <w:rPr>
          <w:rFonts w:cstheme="minorHAnsi"/>
          <w:b/>
          <w:color w:val="333333"/>
          <w:sz w:val="20"/>
          <w:szCs w:val="20"/>
          <w:u w:val="single"/>
        </w:rPr>
      </w:pPr>
      <w:r w:rsidRPr="00BE0076">
        <w:rPr>
          <w:rFonts w:cstheme="minorHAnsi"/>
          <w:b/>
          <w:color w:val="333333"/>
          <w:sz w:val="20"/>
          <w:szCs w:val="20"/>
          <w:u w:val="single"/>
        </w:rPr>
        <w:t>Fyfe</w:t>
      </w:r>
    </w:p>
    <w:p w:rsidR="00BE0076" w:rsidRDefault="00BE0076">
      <w:pPr>
        <w:rPr>
          <w:rFonts w:cstheme="minorHAnsi"/>
          <w:color w:val="333333"/>
          <w:sz w:val="20"/>
          <w:szCs w:val="20"/>
        </w:rPr>
      </w:pPr>
      <w:r>
        <w:rPr>
          <w:rFonts w:cstheme="minorHAnsi"/>
          <w:color w:val="333333"/>
          <w:sz w:val="20"/>
          <w:szCs w:val="20"/>
        </w:rPr>
        <w:t>S4/5/6 data will be available from 14</w:t>
      </w:r>
      <w:r w:rsidRPr="00BE0076">
        <w:rPr>
          <w:rFonts w:cstheme="minorHAnsi"/>
          <w:color w:val="333333"/>
          <w:sz w:val="20"/>
          <w:szCs w:val="20"/>
          <w:vertAlign w:val="superscript"/>
        </w:rPr>
        <w:t>th</w:t>
      </w:r>
      <w:r>
        <w:rPr>
          <w:rFonts w:cstheme="minorHAnsi"/>
          <w:color w:val="333333"/>
          <w:sz w:val="20"/>
          <w:szCs w:val="20"/>
        </w:rPr>
        <w:t xml:space="preserve"> – 31</w:t>
      </w:r>
      <w:r w:rsidRPr="00BE0076">
        <w:rPr>
          <w:rFonts w:cstheme="minorHAnsi"/>
          <w:color w:val="333333"/>
          <w:sz w:val="20"/>
          <w:szCs w:val="20"/>
          <w:vertAlign w:val="superscript"/>
        </w:rPr>
        <w:t>st</w:t>
      </w:r>
      <w:r>
        <w:rPr>
          <w:rFonts w:cstheme="minorHAnsi"/>
          <w:color w:val="333333"/>
          <w:sz w:val="20"/>
          <w:szCs w:val="20"/>
        </w:rPr>
        <w:t xml:space="preserve"> August 2015.  In 2015 22 out of 32 LAs have engaged in this data analysis exercise.</w:t>
      </w:r>
    </w:p>
    <w:p w:rsidR="00BE0076" w:rsidRPr="00BE0076" w:rsidRDefault="00BE0076">
      <w:pPr>
        <w:rPr>
          <w:rFonts w:cstheme="minorHAnsi"/>
          <w:color w:val="333333"/>
          <w:sz w:val="20"/>
          <w:szCs w:val="20"/>
        </w:rPr>
      </w:pPr>
    </w:p>
    <w:p w:rsidR="00AF66CF" w:rsidRDefault="00AF66CF">
      <w:r>
        <w:t>Incomplete awards not included in subsequent analysis</w:t>
      </w:r>
    </w:p>
    <w:p w:rsidR="00AF66CF" w:rsidRDefault="00AF66CF">
      <w:r>
        <w:t>Green type = strong +ve patterns, red = strong negative patterns</w:t>
      </w:r>
    </w:p>
    <w:p w:rsidR="00D11522" w:rsidRDefault="00D11522" w:rsidP="00D11522">
      <w:pPr>
        <w:rPr>
          <w:b/>
        </w:rPr>
      </w:pPr>
      <w:r>
        <w:rPr>
          <w:b/>
        </w:rPr>
        <w:t>Number/Percentage</w:t>
      </w:r>
    </w:p>
    <w:p w:rsidR="00D11522" w:rsidRPr="00AF66CF" w:rsidRDefault="00D11522" w:rsidP="00D11522">
      <w:r>
        <w:t xml:space="preserve">Number of learners entered for this course.  </w:t>
      </w:r>
      <w:proofErr w:type="gramStart"/>
      <w:r>
        <w:t>Then as a percentage of the whole year cohort.</w:t>
      </w:r>
      <w:proofErr w:type="gramEnd"/>
    </w:p>
    <w:p w:rsidR="00DE7597" w:rsidRPr="00AF66CF" w:rsidRDefault="000A05C7">
      <w:pPr>
        <w:rPr>
          <w:b/>
        </w:rPr>
      </w:pPr>
      <w:r>
        <w:rPr>
          <w:b/>
        </w:rPr>
        <w:t>C</w:t>
      </w:r>
      <w:r w:rsidR="005E23B5" w:rsidRPr="00AF66CF">
        <w:rPr>
          <w:b/>
        </w:rPr>
        <w:t xml:space="preserve">CD – </w:t>
      </w:r>
      <w:r>
        <w:rPr>
          <w:b/>
        </w:rPr>
        <w:t>Consortia</w:t>
      </w:r>
      <w:r w:rsidR="005E23B5" w:rsidRPr="00AF66CF">
        <w:rPr>
          <w:b/>
        </w:rPr>
        <w:t xml:space="preserve"> Comparison Decile</w:t>
      </w:r>
    </w:p>
    <w:p w:rsidR="005E23B5" w:rsidRDefault="00CB6F89">
      <w:r>
        <w:t xml:space="preserve">All </w:t>
      </w:r>
      <w:r w:rsidR="006B0216">
        <w:t xml:space="preserve">Scotland secondary </w:t>
      </w:r>
      <w:r w:rsidR="005E23B5">
        <w:t xml:space="preserve">schools </w:t>
      </w:r>
      <w:r>
        <w:t xml:space="preserve">from 22 Local Authorities </w:t>
      </w:r>
      <w:r w:rsidR="005E23B5">
        <w:t xml:space="preserve">ranked in order for </w:t>
      </w:r>
      <w:r w:rsidR="006B0216">
        <w:t>a</w:t>
      </w:r>
      <w:r w:rsidR="005E23B5">
        <w:t xml:space="preserve"> variable.  After ranking </w:t>
      </w:r>
      <w:r w:rsidR="00477620">
        <w:t xml:space="preserve">the </w:t>
      </w:r>
      <w:r w:rsidR="005E23B5">
        <w:t xml:space="preserve">schools </w:t>
      </w:r>
      <w:r w:rsidR="00DC5144">
        <w:t xml:space="preserve">in order; </w:t>
      </w:r>
      <w:r w:rsidR="006B0216">
        <w:t xml:space="preserve">schools placed </w:t>
      </w:r>
      <w:r>
        <w:t xml:space="preserve">in the top </w:t>
      </w:r>
      <w:proofErr w:type="spellStart"/>
      <w:r>
        <w:t>decile</w:t>
      </w:r>
      <w:proofErr w:type="spellEnd"/>
      <w:r>
        <w:t xml:space="preserve"> will be C</w:t>
      </w:r>
      <w:r w:rsidR="005E23B5">
        <w:t>CD 1</w:t>
      </w:r>
      <w:r w:rsidR="008B7467">
        <w:t xml:space="preserve"> (first 10</w:t>
      </w:r>
      <w:r w:rsidR="008B7467" w:rsidRPr="008B7467">
        <w:rPr>
          <w:vertAlign w:val="superscript"/>
        </w:rPr>
        <w:t>th</w:t>
      </w:r>
      <w:r w:rsidR="008B7467">
        <w:t>)</w:t>
      </w:r>
      <w:r w:rsidR="005E23B5">
        <w:t xml:space="preserve">, schools </w:t>
      </w:r>
      <w:r w:rsidR="006B0216">
        <w:t xml:space="preserve">placed </w:t>
      </w:r>
      <w:r>
        <w:t>in the 2</w:t>
      </w:r>
      <w:r w:rsidRPr="00CB6F89">
        <w:rPr>
          <w:vertAlign w:val="superscript"/>
        </w:rPr>
        <w:t>nd</w:t>
      </w:r>
      <w:r>
        <w:t xml:space="preserve"> </w:t>
      </w:r>
      <w:proofErr w:type="spellStart"/>
      <w:r>
        <w:t>decile</w:t>
      </w:r>
      <w:proofErr w:type="spellEnd"/>
      <w:r>
        <w:t xml:space="preserve"> will be C</w:t>
      </w:r>
      <w:r w:rsidR="005E23B5">
        <w:t>CD2</w:t>
      </w:r>
      <w:r w:rsidR="008B7467">
        <w:t xml:space="preserve"> (2</w:t>
      </w:r>
      <w:r w:rsidR="008B7467" w:rsidRPr="008B7467">
        <w:rPr>
          <w:vertAlign w:val="superscript"/>
        </w:rPr>
        <w:t>nd</w:t>
      </w:r>
      <w:r w:rsidR="008B7467">
        <w:t xml:space="preserve"> 10</w:t>
      </w:r>
      <w:r w:rsidR="008B7467" w:rsidRPr="008B7467">
        <w:rPr>
          <w:vertAlign w:val="superscript"/>
        </w:rPr>
        <w:t>th</w:t>
      </w:r>
      <w:r w:rsidR="008B7467">
        <w:t>)</w:t>
      </w:r>
      <w:r w:rsidR="005E23B5">
        <w:t xml:space="preserve"> etc.  High percentage is ranked </w:t>
      </w:r>
      <w:r w:rsidR="006B0216">
        <w:t>first</w:t>
      </w:r>
      <w:r w:rsidR="00477620">
        <w:t xml:space="preserve"> (1)</w:t>
      </w:r>
      <w:r w:rsidR="005E23B5">
        <w:t xml:space="preserve">, Low percentage is ranked </w:t>
      </w:r>
      <w:r w:rsidR="006B0216">
        <w:t>last</w:t>
      </w:r>
      <w:r w:rsidR="00477620">
        <w:t xml:space="preserve"> (10)</w:t>
      </w:r>
      <w:r>
        <w:t>.  This is why it’s good to be C</w:t>
      </w:r>
      <w:r w:rsidR="005E23B5">
        <w:t>CD 1 or 2 for mo</w:t>
      </w:r>
      <w:r>
        <w:t>st categories but better to be C</w:t>
      </w:r>
      <w:r w:rsidR="005E23B5">
        <w:t>CD 9 or 10 for No Awards and Mean Average Band</w:t>
      </w:r>
      <w:r w:rsidR="00477620">
        <w:t>, Average Grade etc</w:t>
      </w:r>
      <w:r w:rsidR="005E23B5">
        <w:t>.</w:t>
      </w:r>
    </w:p>
    <w:p w:rsidR="00527943" w:rsidRDefault="00CB6F89">
      <w:r>
        <w:t>C</w:t>
      </w:r>
      <w:r w:rsidR="00527943">
        <w:t>CD 5 or 6 – performance is in line with National Average</w:t>
      </w:r>
    </w:p>
    <w:p w:rsidR="00D11522" w:rsidRDefault="00D11522">
      <w:pPr>
        <w:rPr>
          <w:b/>
        </w:rPr>
      </w:pPr>
      <w:r>
        <w:rPr>
          <w:b/>
        </w:rPr>
        <w:t>Mean S4 Points</w:t>
      </w:r>
    </w:p>
    <w:p w:rsidR="00D11522" w:rsidRPr="00D11522" w:rsidRDefault="00D11522">
      <w:r>
        <w:t xml:space="preserve">Used in S5/6 analysis to measure the attainment level of cohort incoming from S4.  </w:t>
      </w:r>
    </w:p>
    <w:p w:rsidR="00DC5144" w:rsidRPr="00AF66CF" w:rsidRDefault="00DC5144">
      <w:pPr>
        <w:rPr>
          <w:b/>
        </w:rPr>
      </w:pPr>
      <w:r w:rsidRPr="00AF66CF">
        <w:rPr>
          <w:b/>
        </w:rPr>
        <w:t>UPS Points</w:t>
      </w:r>
    </w:p>
    <w:p w:rsidR="00DC5144" w:rsidRDefault="006B0216">
      <w:r>
        <w:t>Unified Points S</w:t>
      </w:r>
      <w:r w:rsidR="00DC5144">
        <w:t>core.  E</w:t>
      </w:r>
      <w:r>
        <w:t>very</w:t>
      </w:r>
      <w:r w:rsidR="00DC5144">
        <w:t xml:space="preserve"> grade awarded for each qualification is represented by a number of points.  Adding these points tariffs together for an individual learner would give them their UPS points score for this diet of exams. (Cr</w:t>
      </w:r>
      <w:r>
        <w:t xml:space="preserve">edit 1 = 38 points, Credit 2 = </w:t>
      </w:r>
      <w:r w:rsidR="00DC5144">
        <w:t>2</w:t>
      </w:r>
      <w:r>
        <w:t xml:space="preserve">8 Points, Credit 3 = 22 points. For full rundown see - </w:t>
      </w:r>
      <w:hyperlink r:id="rId5" w:history="1">
        <w:r w:rsidRPr="0032761E">
          <w:rPr>
            <w:rStyle w:val="Hyperlink"/>
          </w:rPr>
          <w:t>https://pubxed.scotxed.net/stacshelp/reference/ups.htm</w:t>
        </w:r>
      </w:hyperlink>
      <w:r>
        <w:t xml:space="preserve"> </w:t>
      </w:r>
      <w:r w:rsidR="00DC5144">
        <w:t>)</w:t>
      </w:r>
      <w:r>
        <w:t xml:space="preserve"> Average UPS </w:t>
      </w:r>
      <w:proofErr w:type="gramStart"/>
      <w:r>
        <w:t>points</w:t>
      </w:r>
      <w:proofErr w:type="gramEnd"/>
      <w:r>
        <w:t xml:space="preserve"> value per pupil is used rather than total.</w:t>
      </w:r>
    </w:p>
    <w:p w:rsidR="00BF7F8A" w:rsidRDefault="00BF7F8A" w:rsidP="002F3A2D">
      <w:pPr>
        <w:rPr>
          <w:b/>
        </w:rPr>
      </w:pPr>
    </w:p>
    <w:p w:rsidR="002F3A2D" w:rsidRPr="00BC4AEB" w:rsidRDefault="002F3A2D" w:rsidP="002F3A2D">
      <w:pPr>
        <w:rPr>
          <w:b/>
        </w:rPr>
      </w:pPr>
      <w:r w:rsidRPr="00BC4AEB">
        <w:rPr>
          <w:b/>
        </w:rPr>
        <w:lastRenderedPageBreak/>
        <w:t>RV – Relative Value</w:t>
      </w:r>
    </w:p>
    <w:p w:rsidR="002F3A2D" w:rsidRDefault="002F3A2D" w:rsidP="002F3A2D">
      <w:r>
        <w:t xml:space="preserve">Describes </w:t>
      </w:r>
      <w:r w:rsidR="00BF7F8A">
        <w:t xml:space="preserve">pupil </w:t>
      </w:r>
      <w:r>
        <w:t>attainment in your subject against attainment in their other subjects.  You should be looking for the coloured spots to be as far above and left of the line as possible. The x-axis is average award band for all other subjects excluding yours and y axis represents attainment in your subject.</w:t>
      </w:r>
    </w:p>
    <w:p w:rsidR="002F3A2D" w:rsidRPr="00402328" w:rsidRDefault="002F3A2D" w:rsidP="002F3A2D">
      <w:pPr>
        <w:rPr>
          <w:b/>
        </w:rPr>
      </w:pPr>
      <w:r w:rsidRPr="00402328">
        <w:rPr>
          <w:b/>
        </w:rPr>
        <w:t>* and P ratings in tables</w:t>
      </w:r>
    </w:p>
    <w:p w:rsidR="002F3A2D" w:rsidRDefault="002F3A2D" w:rsidP="002F3A2D">
      <w:r>
        <w:t xml:space="preserve">The asterisks indicate how significantly different from zero </w:t>
      </w:r>
      <w:r w:rsidR="00BF7F8A">
        <w:t>a value is (0 means</w:t>
      </w:r>
      <w:r>
        <w:t xml:space="preserve"> neutral – in line with expectations)</w:t>
      </w:r>
    </w:p>
    <w:p w:rsidR="002F3A2D" w:rsidRDefault="002F3A2D" w:rsidP="002F3A2D">
      <w:r>
        <w:t xml:space="preserve">* equivalent to 90% </w:t>
      </w:r>
    </w:p>
    <w:p w:rsidR="002F3A2D" w:rsidRDefault="002F3A2D" w:rsidP="002F3A2D">
      <w:r>
        <w:t xml:space="preserve">** equivalent to 95% </w:t>
      </w:r>
    </w:p>
    <w:p w:rsidR="002F3A2D" w:rsidRDefault="002F3A2D" w:rsidP="002F3A2D">
      <w:r>
        <w:t xml:space="preserve">*** equivalent to 99% </w:t>
      </w:r>
    </w:p>
    <w:p w:rsidR="00BF7F8A" w:rsidRDefault="002F3A2D">
      <w:pPr>
        <w:rPr>
          <w:b/>
        </w:rPr>
      </w:pPr>
      <w:r>
        <w:t xml:space="preserve">The number represents the duration of the pattern and the letter </w:t>
      </w:r>
      <w:r w:rsidRPr="00402328">
        <w:rPr>
          <w:b/>
        </w:rPr>
        <w:t>P</w:t>
      </w:r>
      <w:r>
        <w:t xml:space="preserve">ositive or </w:t>
      </w:r>
      <w:r w:rsidRPr="00402328">
        <w:rPr>
          <w:b/>
        </w:rPr>
        <w:t>N</w:t>
      </w:r>
      <w:r>
        <w:t xml:space="preserve">egative for a strong pattern or + or – for a less strong pattern.  </w:t>
      </w:r>
      <w:r w:rsidRPr="002F3A2D">
        <w:rPr>
          <w:b/>
        </w:rPr>
        <w:t>U</w:t>
      </w:r>
      <w:r>
        <w:t xml:space="preserve"> and </w:t>
      </w:r>
      <w:r w:rsidRPr="002F3A2D">
        <w:rPr>
          <w:b/>
        </w:rPr>
        <w:t>D</w:t>
      </w:r>
      <w:r>
        <w:t xml:space="preserve"> sometimes used to show upward and downward trend.</w:t>
      </w:r>
    </w:p>
    <w:tbl>
      <w:tblPr>
        <w:tblW w:w="0" w:type="auto"/>
        <w:tblBorders>
          <w:bottom w:val="single" w:sz="4" w:space="0" w:color="auto"/>
          <w:insideV w:val="single" w:sz="4" w:space="0" w:color="FFFFFF"/>
        </w:tblBorders>
        <w:tblLayout w:type="fixed"/>
        <w:tblCellMar>
          <w:top w:w="20" w:type="dxa"/>
          <w:left w:w="0" w:type="dxa"/>
          <w:bottom w:w="20" w:type="dxa"/>
          <w:right w:w="40" w:type="dxa"/>
        </w:tblCellMar>
        <w:tblLook w:val="01E0"/>
      </w:tblPr>
      <w:tblGrid>
        <w:gridCol w:w="960"/>
        <w:gridCol w:w="540"/>
        <w:gridCol w:w="420"/>
        <w:gridCol w:w="540"/>
        <w:gridCol w:w="420"/>
        <w:gridCol w:w="540"/>
        <w:gridCol w:w="420"/>
        <w:gridCol w:w="540"/>
        <w:gridCol w:w="420"/>
        <w:gridCol w:w="540"/>
        <w:gridCol w:w="420"/>
        <w:gridCol w:w="480"/>
        <w:gridCol w:w="120"/>
        <w:gridCol w:w="540"/>
        <w:gridCol w:w="540"/>
        <w:gridCol w:w="540"/>
        <w:gridCol w:w="540"/>
        <w:gridCol w:w="540"/>
      </w:tblGrid>
      <w:tr w:rsidR="00BF7F8A" w:rsidRPr="00796D63" w:rsidTr="00560DD6">
        <w:tc>
          <w:tcPr>
            <w:tcW w:w="960" w:type="dxa"/>
            <w:tcBorders>
              <w:right w:val="single" w:sz="4" w:space="0" w:color="FFFFFF"/>
            </w:tcBorders>
            <w:vAlign w:val="center"/>
          </w:tcPr>
          <w:p w:rsidR="00BF7F8A" w:rsidRPr="00796D63" w:rsidRDefault="00BF7F8A" w:rsidP="00560DD6">
            <w:pPr>
              <w:pStyle w:val="BodyText"/>
              <w:rPr>
                <w:color w:val="000080"/>
                <w:sz w:val="15"/>
              </w:rPr>
            </w:pPr>
          </w:p>
        </w:tc>
        <w:tc>
          <w:tcPr>
            <w:tcW w:w="5280" w:type="dxa"/>
            <w:gridSpan w:val="11"/>
            <w:tcBorders>
              <w:top w:val="single" w:sz="4" w:space="0" w:color="FFFFFF"/>
              <w:left w:val="single" w:sz="4" w:space="0" w:color="FFFFFF"/>
              <w:bottom w:val="single" w:sz="4" w:space="0" w:color="FFFFFF"/>
              <w:right w:val="single" w:sz="4" w:space="0" w:color="FFFFFF"/>
            </w:tcBorders>
            <w:shd w:val="clear" w:color="auto" w:fill="8DB3E2"/>
            <w:vAlign w:val="center"/>
          </w:tcPr>
          <w:p w:rsidR="00BF7F8A" w:rsidRPr="00796D63" w:rsidRDefault="00BF7F8A" w:rsidP="00560DD6">
            <w:pPr>
              <w:pStyle w:val="BodyText"/>
              <w:jc w:val="center"/>
              <w:rPr>
                <w:color w:val="000080"/>
                <w:sz w:val="15"/>
              </w:rPr>
            </w:pPr>
            <w:r w:rsidRPr="00796D63">
              <w:rPr>
                <w:color w:val="000080"/>
                <w:sz w:val="15"/>
              </w:rPr>
              <w:t>Relative Value</w:t>
            </w:r>
          </w:p>
        </w:tc>
        <w:tc>
          <w:tcPr>
            <w:tcW w:w="12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F7F8A" w:rsidRPr="00796D63" w:rsidRDefault="00BF7F8A" w:rsidP="00560DD6">
            <w:pPr>
              <w:pStyle w:val="BodyText"/>
              <w:rPr>
                <w:color w:val="000080"/>
                <w:sz w:val="15"/>
              </w:rPr>
            </w:pPr>
          </w:p>
        </w:tc>
        <w:tc>
          <w:tcPr>
            <w:tcW w:w="2700" w:type="dxa"/>
            <w:gridSpan w:val="5"/>
            <w:tcBorders>
              <w:top w:val="single" w:sz="4" w:space="0" w:color="FFFFFF"/>
              <w:left w:val="single" w:sz="4" w:space="0" w:color="FFFFFF"/>
              <w:bottom w:val="single" w:sz="4" w:space="0" w:color="FFFFFF"/>
              <w:right w:val="single" w:sz="4" w:space="0" w:color="FFFFFF"/>
            </w:tcBorders>
            <w:shd w:val="clear" w:color="auto" w:fill="8DB3E2"/>
            <w:vAlign w:val="center"/>
          </w:tcPr>
          <w:p w:rsidR="00BF7F8A" w:rsidRPr="00796D63" w:rsidRDefault="00BF7F8A" w:rsidP="00560DD6">
            <w:pPr>
              <w:pStyle w:val="BodyText"/>
              <w:jc w:val="center"/>
              <w:rPr>
                <w:color w:val="000080"/>
                <w:sz w:val="15"/>
              </w:rPr>
            </w:pPr>
            <w:r w:rsidRPr="00796D63">
              <w:rPr>
                <w:color w:val="000080"/>
                <w:sz w:val="15"/>
              </w:rPr>
              <w:t>Ave Award (Low is better)</w:t>
            </w:r>
          </w:p>
        </w:tc>
      </w:tr>
      <w:tr w:rsidR="00BF7F8A" w:rsidRPr="00796D63" w:rsidTr="00560DD6">
        <w:tc>
          <w:tcPr>
            <w:tcW w:w="960" w:type="dxa"/>
            <w:tcBorders>
              <w:top w:val="nil"/>
              <w:left w:val="nil"/>
              <w:bottom w:val="nil"/>
              <w:right w:val="single" w:sz="4" w:space="0" w:color="FFFFFF"/>
              <w:tl2br w:val="nil"/>
              <w:tr2bl w:val="nil"/>
            </w:tcBorders>
            <w:vAlign w:val="center"/>
          </w:tcPr>
          <w:p w:rsidR="00BF7F8A" w:rsidRPr="00796D63" w:rsidRDefault="00BF7F8A" w:rsidP="00560DD6">
            <w:pPr>
              <w:pStyle w:val="BodyText"/>
              <w:jc w:val="right"/>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2008</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2009</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2010</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2011</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b/>
                <w:color w:val="000080"/>
                <w:sz w:val="15"/>
              </w:rPr>
            </w:pPr>
            <w:r w:rsidRPr="00796D63">
              <w:rPr>
                <w:b/>
                <w:color w:val="000080"/>
                <w:sz w:val="15"/>
              </w:rPr>
              <w:t>2012</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center"/>
              <w:rPr>
                <w:b/>
                <w:color w:val="000080"/>
                <w:sz w:val="15"/>
              </w:rPr>
            </w:pPr>
          </w:p>
        </w:tc>
        <w:tc>
          <w:tcPr>
            <w:tcW w:w="48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Patt</w:t>
            </w:r>
          </w:p>
        </w:tc>
        <w:tc>
          <w:tcPr>
            <w:tcW w:w="120" w:type="dxa"/>
            <w:tcBorders>
              <w:top w:val="single" w:sz="4" w:space="0" w:color="FFFFFF"/>
              <w:left w:val="single" w:sz="4" w:space="0" w:color="FFFFFF"/>
              <w:bottom w:val="single" w:sz="4" w:space="0" w:color="FFFFFF"/>
              <w:right w:val="single" w:sz="4" w:space="0" w:color="FFFFFF"/>
              <w:tl2br w:val="nil"/>
              <w:tr2bl w:val="nil"/>
            </w:tcBorders>
            <w:shd w:val="clear" w:color="auto" w:fill="auto"/>
            <w:vAlign w:val="center"/>
          </w:tcPr>
          <w:p w:rsidR="00BF7F8A" w:rsidRPr="00796D63" w:rsidRDefault="00BF7F8A" w:rsidP="00560DD6">
            <w:pPr>
              <w:pStyle w:val="BodyText"/>
              <w:jc w:val="right"/>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2008</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2009</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Pr>
                <w:color w:val="000080"/>
                <w:sz w:val="15"/>
              </w:rPr>
              <w:t>2</w:t>
            </w:r>
            <w:r w:rsidRPr="00796D63">
              <w:rPr>
                <w:color w:val="000080"/>
                <w:sz w:val="15"/>
              </w:rPr>
              <w:t>010</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color w:val="000080"/>
                <w:sz w:val="15"/>
              </w:rPr>
            </w:pPr>
            <w:r w:rsidRPr="00796D63">
              <w:rPr>
                <w:color w:val="000080"/>
                <w:sz w:val="15"/>
              </w:rPr>
              <w:t>2011</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BF7F8A" w:rsidRPr="00796D63" w:rsidRDefault="00BF7F8A" w:rsidP="00560DD6">
            <w:pPr>
              <w:pStyle w:val="BodyText"/>
              <w:jc w:val="right"/>
              <w:rPr>
                <w:b/>
                <w:color w:val="000080"/>
                <w:sz w:val="15"/>
              </w:rPr>
            </w:pPr>
            <w:r w:rsidRPr="00796D63">
              <w:rPr>
                <w:b/>
                <w:color w:val="000080"/>
                <w:sz w:val="15"/>
              </w:rPr>
              <w:t>2012</w:t>
            </w:r>
          </w:p>
        </w:tc>
      </w:tr>
      <w:tr w:rsidR="00BF7F8A" w:rsidRPr="001C10EC" w:rsidTr="00560DD6">
        <w:tc>
          <w:tcPr>
            <w:tcW w:w="960" w:type="dxa"/>
            <w:tcBorders>
              <w:bottom w:val="nil"/>
              <w:right w:val="single" w:sz="4" w:space="0" w:color="FFFFFF"/>
            </w:tcBorders>
            <w:shd w:val="clear" w:color="auto" w:fill="D0E0F4"/>
          </w:tcPr>
          <w:p w:rsidR="00BF7F8A" w:rsidRPr="001C10EC" w:rsidRDefault="00BF7F8A" w:rsidP="00560DD6">
            <w:pPr>
              <w:pStyle w:val="BodyText"/>
              <w:jc w:val="right"/>
            </w:pPr>
            <w:r w:rsidRPr="001C10EC">
              <w:t>All</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0.19</w:t>
            </w:r>
          </w:p>
        </w:tc>
        <w:tc>
          <w:tcPr>
            <w:tcW w:w="42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center"/>
            </w:pPr>
            <w:r w:rsidRPr="001C10EC">
              <w:t>**</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0.12</w:t>
            </w:r>
          </w:p>
        </w:tc>
        <w:tc>
          <w:tcPr>
            <w:tcW w:w="42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center"/>
            </w:pPr>
            <w:r w:rsidRPr="001C10EC">
              <w:t>*</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-0.23</w:t>
            </w:r>
          </w:p>
        </w:tc>
        <w:tc>
          <w:tcPr>
            <w:tcW w:w="42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center"/>
            </w:pPr>
            <w:r w:rsidRPr="001C10EC">
              <w:t>***</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0.00</w:t>
            </w:r>
          </w:p>
        </w:tc>
        <w:tc>
          <w:tcPr>
            <w:tcW w:w="42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center"/>
            </w:pP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rPr>
                <w:b/>
              </w:rPr>
            </w:pPr>
            <w:r w:rsidRPr="001C10EC">
              <w:rPr>
                <w:b/>
              </w:rPr>
              <w:t>-0.16</w:t>
            </w:r>
          </w:p>
        </w:tc>
        <w:tc>
          <w:tcPr>
            <w:tcW w:w="42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center"/>
              <w:rPr>
                <w:b/>
              </w:rPr>
            </w:pPr>
            <w:r w:rsidRPr="001C10EC">
              <w:rPr>
                <w:b/>
              </w:rPr>
              <w:t>**</w:t>
            </w:r>
          </w:p>
        </w:tc>
        <w:tc>
          <w:tcPr>
            <w:tcW w:w="48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D</w:t>
            </w:r>
          </w:p>
        </w:tc>
        <w:tc>
          <w:tcPr>
            <w:tcW w:w="120" w:type="dxa"/>
            <w:tcBorders>
              <w:top w:val="single" w:sz="4" w:space="0" w:color="FFFFFF"/>
              <w:left w:val="single" w:sz="4" w:space="0" w:color="FFFFFF"/>
              <w:bottom w:val="nil"/>
              <w:right w:val="single" w:sz="4" w:space="0" w:color="FFFFFF"/>
            </w:tcBorders>
            <w:shd w:val="clear" w:color="auto" w:fill="auto"/>
          </w:tcPr>
          <w:p w:rsidR="00BF7F8A" w:rsidRPr="001C10EC" w:rsidRDefault="00BF7F8A" w:rsidP="00560DD6">
            <w:pPr>
              <w:pStyle w:val="BodyText"/>
              <w:jc w:val="right"/>
            </w:pPr>
            <w:r w:rsidRPr="001C10EC">
              <w:t xml:space="preserve"> </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2.46</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2.42</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3.11</w:t>
            </w:r>
          </w:p>
        </w:tc>
        <w:tc>
          <w:tcPr>
            <w:tcW w:w="540" w:type="dxa"/>
            <w:tcBorders>
              <w:top w:val="single" w:sz="4" w:space="0" w:color="FFFFFF"/>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2.80</w:t>
            </w:r>
          </w:p>
        </w:tc>
        <w:tc>
          <w:tcPr>
            <w:tcW w:w="540" w:type="dxa"/>
            <w:tcBorders>
              <w:top w:val="single" w:sz="4" w:space="0" w:color="FFFFFF"/>
              <w:left w:val="single" w:sz="4" w:space="0" w:color="FFFFFF"/>
              <w:bottom w:val="nil"/>
            </w:tcBorders>
            <w:shd w:val="clear" w:color="auto" w:fill="D0E0F4"/>
          </w:tcPr>
          <w:p w:rsidR="00BF7F8A" w:rsidRPr="001C10EC" w:rsidRDefault="00BF7F8A" w:rsidP="00560DD6">
            <w:pPr>
              <w:pStyle w:val="BodyText"/>
              <w:jc w:val="right"/>
              <w:rPr>
                <w:b/>
              </w:rPr>
            </w:pPr>
            <w:r w:rsidRPr="001C10EC">
              <w:rPr>
                <w:b/>
              </w:rPr>
              <w:t>3.03</w:t>
            </w:r>
          </w:p>
        </w:tc>
      </w:tr>
      <w:tr w:rsidR="00BF7F8A" w:rsidRPr="001C10EC" w:rsidTr="00560DD6">
        <w:tc>
          <w:tcPr>
            <w:tcW w:w="960" w:type="dxa"/>
            <w:tcBorders>
              <w:top w:val="nil"/>
              <w:left w:val="nil"/>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Male</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0.15</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0.21</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r w:rsidRPr="001C10EC">
              <w:t>**</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-0.32</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r w:rsidRPr="001C10EC">
              <w:t>***</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-0.08</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rPr>
                <w:b/>
              </w:rPr>
            </w:pPr>
            <w:r w:rsidRPr="001C10EC">
              <w:rPr>
                <w:b/>
              </w:rPr>
              <w:t>-0.21</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rPr>
                <w:b/>
              </w:rPr>
            </w:pPr>
            <w:r w:rsidRPr="001C10EC">
              <w:rPr>
                <w:b/>
              </w:rPr>
              <w:t>*</w:t>
            </w:r>
          </w:p>
        </w:tc>
        <w:tc>
          <w:tcPr>
            <w:tcW w:w="48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D</w:t>
            </w:r>
          </w:p>
        </w:tc>
        <w:tc>
          <w:tcPr>
            <w:tcW w:w="120" w:type="dxa"/>
            <w:tcBorders>
              <w:top w:val="nil"/>
              <w:left w:val="single" w:sz="4" w:space="0" w:color="FFFFFF"/>
              <w:bottom w:val="nil"/>
              <w:right w:val="single" w:sz="4" w:space="0" w:color="FFFFFF"/>
              <w:tl2br w:val="nil"/>
              <w:tr2bl w:val="nil"/>
            </w:tcBorders>
            <w:shd w:val="clear" w:color="auto" w:fill="auto"/>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2.81</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2.70</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3.63</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3.25</w:t>
            </w:r>
          </w:p>
        </w:tc>
        <w:tc>
          <w:tcPr>
            <w:tcW w:w="540" w:type="dxa"/>
            <w:tcBorders>
              <w:top w:val="nil"/>
              <w:left w:val="single" w:sz="4" w:space="0" w:color="FFFFFF"/>
              <w:bottom w:val="nil"/>
              <w:right w:val="nil"/>
              <w:tl2br w:val="nil"/>
              <w:tr2bl w:val="nil"/>
            </w:tcBorders>
            <w:shd w:val="clear" w:color="auto" w:fill="E4EBF4"/>
          </w:tcPr>
          <w:p w:rsidR="00BF7F8A" w:rsidRPr="001C10EC" w:rsidRDefault="00BF7F8A" w:rsidP="00560DD6">
            <w:pPr>
              <w:pStyle w:val="BodyText"/>
              <w:jc w:val="right"/>
              <w:rPr>
                <w:b/>
              </w:rPr>
            </w:pPr>
            <w:r w:rsidRPr="001C10EC">
              <w:rPr>
                <w:b/>
              </w:rPr>
              <w:t>3.46</w:t>
            </w:r>
          </w:p>
        </w:tc>
      </w:tr>
      <w:tr w:rsidR="00BF7F8A" w:rsidRPr="001C10EC" w:rsidTr="00560DD6">
        <w:tc>
          <w:tcPr>
            <w:tcW w:w="960" w:type="dxa"/>
            <w:tcBorders>
              <w:bottom w:val="nil"/>
              <w:right w:val="single" w:sz="4" w:space="0" w:color="FFFFFF"/>
            </w:tcBorders>
            <w:shd w:val="clear" w:color="auto" w:fill="D0E0F4"/>
          </w:tcPr>
          <w:p w:rsidR="00BF7F8A" w:rsidRPr="001C10EC" w:rsidRDefault="00BF7F8A" w:rsidP="00560DD6">
            <w:pPr>
              <w:pStyle w:val="BodyText"/>
              <w:jc w:val="right"/>
            </w:pPr>
            <w:r w:rsidRPr="001C10EC">
              <w:t>Female</w:t>
            </w: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0.27</w:t>
            </w:r>
          </w:p>
        </w:tc>
        <w:tc>
          <w:tcPr>
            <w:tcW w:w="42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center"/>
            </w:pPr>
            <w:r w:rsidRPr="001C10EC">
              <w:t>***</w:t>
            </w: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0.10</w:t>
            </w:r>
          </w:p>
        </w:tc>
        <w:tc>
          <w:tcPr>
            <w:tcW w:w="42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center"/>
            </w:pP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-0.11</w:t>
            </w:r>
          </w:p>
        </w:tc>
        <w:tc>
          <w:tcPr>
            <w:tcW w:w="42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center"/>
            </w:pP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0.17</w:t>
            </w:r>
          </w:p>
        </w:tc>
        <w:tc>
          <w:tcPr>
            <w:tcW w:w="42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center"/>
            </w:pP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rPr>
                <w:b/>
              </w:rPr>
            </w:pPr>
            <w:r w:rsidRPr="001C10EC">
              <w:rPr>
                <w:b/>
              </w:rPr>
              <w:t>-0.01</w:t>
            </w:r>
          </w:p>
        </w:tc>
        <w:tc>
          <w:tcPr>
            <w:tcW w:w="42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center"/>
              <w:rPr>
                <w:b/>
              </w:rPr>
            </w:pPr>
          </w:p>
        </w:tc>
        <w:tc>
          <w:tcPr>
            <w:tcW w:w="48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p>
        </w:tc>
        <w:tc>
          <w:tcPr>
            <w:tcW w:w="120" w:type="dxa"/>
            <w:tcBorders>
              <w:left w:val="single" w:sz="4" w:space="0" w:color="FFFFFF"/>
              <w:bottom w:val="nil"/>
              <w:right w:val="single" w:sz="4" w:space="0" w:color="FFFFFF"/>
            </w:tcBorders>
            <w:shd w:val="clear" w:color="auto" w:fill="auto"/>
          </w:tcPr>
          <w:p w:rsidR="00BF7F8A" w:rsidRPr="001C10EC" w:rsidRDefault="00BF7F8A" w:rsidP="00560DD6">
            <w:pPr>
              <w:pStyle w:val="BodyText"/>
              <w:jc w:val="right"/>
            </w:pPr>
            <w:r w:rsidRPr="001C10EC">
              <w:t xml:space="preserve"> </w:t>
            </w: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2.08</w:t>
            </w: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2.00</w:t>
            </w: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2.58</w:t>
            </w:r>
          </w:p>
        </w:tc>
        <w:tc>
          <w:tcPr>
            <w:tcW w:w="540" w:type="dxa"/>
            <w:tcBorders>
              <w:left w:val="single" w:sz="4" w:space="0" w:color="FFFFFF"/>
              <w:bottom w:val="nil"/>
              <w:right w:val="single" w:sz="4" w:space="0" w:color="FFFFFF"/>
            </w:tcBorders>
            <w:shd w:val="clear" w:color="auto" w:fill="D0E0F4"/>
          </w:tcPr>
          <w:p w:rsidR="00BF7F8A" w:rsidRPr="001C10EC" w:rsidRDefault="00BF7F8A" w:rsidP="00560DD6">
            <w:pPr>
              <w:pStyle w:val="BodyText"/>
              <w:jc w:val="right"/>
            </w:pPr>
            <w:r w:rsidRPr="001C10EC">
              <w:t>2.23</w:t>
            </w:r>
          </w:p>
        </w:tc>
        <w:tc>
          <w:tcPr>
            <w:tcW w:w="540" w:type="dxa"/>
            <w:tcBorders>
              <w:left w:val="single" w:sz="4" w:space="0" w:color="FFFFFF"/>
              <w:bottom w:val="nil"/>
            </w:tcBorders>
            <w:shd w:val="clear" w:color="auto" w:fill="D0E0F4"/>
          </w:tcPr>
          <w:p w:rsidR="00BF7F8A" w:rsidRPr="001C10EC" w:rsidRDefault="00BF7F8A" w:rsidP="00560DD6">
            <w:pPr>
              <w:pStyle w:val="BodyText"/>
              <w:jc w:val="right"/>
              <w:rPr>
                <w:b/>
              </w:rPr>
            </w:pPr>
            <w:r w:rsidRPr="001C10EC">
              <w:rPr>
                <w:b/>
              </w:rPr>
              <w:t>2.45</w:t>
            </w:r>
          </w:p>
        </w:tc>
      </w:tr>
      <w:tr w:rsidR="00BF7F8A" w:rsidRPr="001C10EC" w:rsidTr="00560DD6">
        <w:tc>
          <w:tcPr>
            <w:tcW w:w="960" w:type="dxa"/>
            <w:tcBorders>
              <w:top w:val="nil"/>
              <w:left w:val="nil"/>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Upper</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0.26</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r w:rsidRPr="001C10EC">
              <w:t>*</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0.06</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-0.11</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-0.01</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rPr>
                <w:b/>
              </w:rPr>
            </w:pPr>
            <w:r w:rsidRPr="001C10EC">
              <w:rPr>
                <w:b/>
              </w:rPr>
              <w:t>-0.16</w:t>
            </w:r>
          </w:p>
        </w:tc>
        <w:tc>
          <w:tcPr>
            <w:tcW w:w="42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center"/>
              <w:rPr>
                <w:b/>
              </w:rPr>
            </w:pPr>
          </w:p>
        </w:tc>
        <w:tc>
          <w:tcPr>
            <w:tcW w:w="48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 xml:space="preserve"> </w:t>
            </w:r>
          </w:p>
        </w:tc>
        <w:tc>
          <w:tcPr>
            <w:tcW w:w="120" w:type="dxa"/>
            <w:tcBorders>
              <w:top w:val="nil"/>
              <w:left w:val="single" w:sz="4" w:space="0" w:color="FFFFFF"/>
              <w:bottom w:val="nil"/>
              <w:right w:val="single" w:sz="4" w:space="0" w:color="FFFFFF"/>
              <w:tl2br w:val="nil"/>
              <w:tr2bl w:val="nil"/>
            </w:tcBorders>
            <w:shd w:val="clear" w:color="auto" w:fill="auto"/>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nil"/>
              <w:tl2br w:val="nil"/>
              <w:tr2bl w:val="nil"/>
            </w:tcBorders>
            <w:shd w:val="clear" w:color="auto" w:fill="E4EBF4"/>
          </w:tcPr>
          <w:p w:rsidR="00BF7F8A" w:rsidRPr="001C10EC" w:rsidRDefault="00BF7F8A" w:rsidP="00560DD6">
            <w:pPr>
              <w:pStyle w:val="BodyText"/>
              <w:jc w:val="right"/>
              <w:rPr>
                <w:b/>
              </w:rPr>
            </w:pPr>
            <w:r w:rsidRPr="001C10EC">
              <w:rPr>
                <w:b/>
              </w:rPr>
              <w:t xml:space="preserve"> </w:t>
            </w:r>
          </w:p>
        </w:tc>
      </w:tr>
      <w:tr w:rsidR="00BF7F8A" w:rsidRPr="001C10EC" w:rsidTr="00560DD6">
        <w:tc>
          <w:tcPr>
            <w:tcW w:w="960" w:type="dxa"/>
            <w:tcBorders>
              <w:top w:val="nil"/>
              <w:left w:val="nil"/>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Lower</w:t>
            </w: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-0.13</w:t>
            </w:r>
          </w:p>
        </w:tc>
        <w:tc>
          <w:tcPr>
            <w:tcW w:w="42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0.23</w:t>
            </w:r>
          </w:p>
        </w:tc>
        <w:tc>
          <w:tcPr>
            <w:tcW w:w="42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-0.40</w:t>
            </w:r>
          </w:p>
        </w:tc>
        <w:tc>
          <w:tcPr>
            <w:tcW w:w="42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center"/>
            </w:pPr>
            <w:r w:rsidRPr="001C10EC">
              <w:t>*</w:t>
            </w: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-0.04</w:t>
            </w:r>
          </w:p>
        </w:tc>
        <w:tc>
          <w:tcPr>
            <w:tcW w:w="42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rPr>
                <w:b/>
              </w:rPr>
            </w:pPr>
            <w:r w:rsidRPr="001C10EC">
              <w:rPr>
                <w:b/>
              </w:rPr>
              <w:t>-0.19</w:t>
            </w:r>
          </w:p>
        </w:tc>
        <w:tc>
          <w:tcPr>
            <w:tcW w:w="42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center"/>
              <w:rPr>
                <w:b/>
              </w:rPr>
            </w:pPr>
          </w:p>
        </w:tc>
        <w:tc>
          <w:tcPr>
            <w:tcW w:w="48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 xml:space="preserve"> </w:t>
            </w:r>
          </w:p>
        </w:tc>
        <w:tc>
          <w:tcPr>
            <w:tcW w:w="120" w:type="dxa"/>
            <w:tcBorders>
              <w:top w:val="nil"/>
              <w:left w:val="single" w:sz="4" w:space="0" w:color="FFFFFF"/>
              <w:bottom w:val="nil"/>
              <w:right w:val="single" w:sz="4" w:space="0" w:color="FFFFFF"/>
              <w:tl2br w:val="nil"/>
              <w:tr2bl w:val="nil"/>
            </w:tcBorders>
            <w:shd w:val="clear" w:color="auto" w:fill="auto"/>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single" w:sz="4" w:space="0" w:color="FFFFFF"/>
              <w:tl2br w:val="nil"/>
              <w:tr2bl w:val="nil"/>
            </w:tcBorders>
            <w:shd w:val="clear" w:color="auto" w:fill="D0E0F4"/>
          </w:tcPr>
          <w:p w:rsidR="00BF7F8A" w:rsidRPr="001C10EC" w:rsidRDefault="00BF7F8A" w:rsidP="00560DD6">
            <w:pPr>
              <w:pStyle w:val="BodyText"/>
              <w:jc w:val="right"/>
            </w:pPr>
            <w:r w:rsidRPr="001C10EC">
              <w:t xml:space="preserve"> </w:t>
            </w:r>
          </w:p>
        </w:tc>
        <w:tc>
          <w:tcPr>
            <w:tcW w:w="540" w:type="dxa"/>
            <w:tcBorders>
              <w:top w:val="nil"/>
              <w:left w:val="single" w:sz="4" w:space="0" w:color="FFFFFF"/>
              <w:bottom w:val="nil"/>
              <w:right w:val="nil"/>
              <w:tl2br w:val="nil"/>
              <w:tr2bl w:val="nil"/>
            </w:tcBorders>
            <w:shd w:val="clear" w:color="auto" w:fill="D0E0F4"/>
          </w:tcPr>
          <w:p w:rsidR="00BF7F8A" w:rsidRPr="001C10EC" w:rsidRDefault="00BF7F8A" w:rsidP="00560DD6">
            <w:pPr>
              <w:pStyle w:val="BodyText"/>
              <w:jc w:val="right"/>
              <w:rPr>
                <w:b/>
              </w:rPr>
            </w:pPr>
            <w:r w:rsidRPr="001C10EC">
              <w:rPr>
                <w:b/>
              </w:rPr>
              <w:t xml:space="preserve"> </w:t>
            </w:r>
          </w:p>
        </w:tc>
      </w:tr>
    </w:tbl>
    <w:p w:rsidR="00BF7F8A" w:rsidRDefault="00017E87">
      <w:pPr>
        <w:rPr>
          <w:b/>
        </w:rPr>
      </w:pPr>
      <w:r>
        <w:rPr>
          <w:b/>
          <w:noProof/>
          <w:lang w:eastAsia="en-GB"/>
        </w:rPr>
        <w:pict>
          <v:shapetype id="_x0000_t202" coordsize="21600,21600" o:spt="202" path="m,l,21600r21600,l21600,xe">
            <v:stroke joinstyle="miter"/>
            <v:path gradientshapeok="t" o:connecttype="rect"/>
          </v:shapetype>
          <v:shape id="_x0000_s1048" type="#_x0000_t202" style="position:absolute;margin-left:282.35pt;margin-top:101.2pt;width:108.75pt;height:24.35pt;z-index:251674624;mso-position-horizontal-relative:text;mso-position-vertical-relative:text">
            <v:textbox style="mso-next-textbox:#_x0000_s1048">
              <w:txbxContent>
                <w:p w:rsidR="00CF2352" w:rsidRDefault="00CF2352" w:rsidP="00BF7F8A">
                  <w:r>
                    <w:t>Regression line</w:t>
                  </w:r>
                </w:p>
              </w:txbxContent>
            </v:textbox>
          </v:shape>
        </w:pict>
      </w:r>
      <w:r>
        <w:rPr>
          <w:b/>
          <w:noProof/>
          <w:lang w:eastAsia="en-GB"/>
        </w:rPr>
        <w:pict>
          <v:shapetype id="_x0000_t32" coordsize="21600,21600" o:spt="32" o:oned="t" path="m,l21600,21600e" filled="f">
            <v:path arrowok="t" fillok="f" o:connecttype="none"/>
            <o:lock v:ext="edit" shapetype="t"/>
          </v:shapetype>
          <v:shape id="_x0000_s1049" type="#_x0000_t32" style="position:absolute;margin-left:272.35pt;margin-top:80.95pt;width:27pt;height:20.25pt;flip:x y;z-index:251675648;mso-position-horizontal-relative:text;mso-position-vertical-relative:text" o:connectortype="straight">
            <v:stroke endarrow="block"/>
          </v:shape>
        </w:pict>
      </w:r>
      <w:r>
        <w:rPr>
          <w:b/>
          <w:noProof/>
          <w:lang w:eastAsia="en-GB"/>
        </w:rPr>
        <w:pict>
          <v:rect id="_x0000_s1047" style="position:absolute;margin-left:142.35pt;margin-top:32.05pt;width:33.45pt;height:7.15pt;z-index:251673600;mso-position-horizontal-relative:text;mso-position-vertical-relative:text"/>
        </w:pict>
      </w:r>
    </w:p>
    <w:p w:rsidR="00BF7F8A" w:rsidRDefault="00BF7F8A">
      <w:pPr>
        <w:rPr>
          <w:b/>
        </w:rPr>
      </w:pPr>
      <w:r>
        <w:rPr>
          <w:b/>
          <w:noProof/>
          <w:lang w:eastAsia="en-GB"/>
        </w:rPr>
        <w:drawing>
          <wp:anchor distT="0" distB="0" distL="114300" distR="114300" simplePos="0" relativeHeight="251672576" behindDoc="0" locked="0" layoutInCell="1" allowOverlap="1">
            <wp:simplePos x="0" y="0"/>
            <wp:positionH relativeFrom="column">
              <wp:align>center</wp:align>
            </wp:positionH>
            <wp:positionV relativeFrom="paragraph">
              <wp:align>top</wp:align>
            </wp:positionV>
            <wp:extent cx="3429000" cy="2286000"/>
            <wp:effectExtent l="19050" t="0" r="0" b="0"/>
            <wp:wrapTopAndBottom/>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6" cstate="print"/>
                    <a:srcRect/>
                    <a:stretch>
                      <a:fillRect/>
                    </a:stretch>
                  </pic:blipFill>
                  <pic:spPr bwMode="auto">
                    <a:xfrm>
                      <a:off x="0" y="0"/>
                      <a:ext cx="3429000" cy="2286000"/>
                    </a:xfrm>
                    <a:prstGeom prst="rect">
                      <a:avLst/>
                    </a:prstGeom>
                    <a:noFill/>
                    <a:ln w="9525">
                      <a:noFill/>
                      <a:miter lim="800000"/>
                      <a:headEnd/>
                      <a:tailEnd/>
                    </a:ln>
                  </pic:spPr>
                </pic:pic>
              </a:graphicData>
            </a:graphic>
          </wp:anchor>
        </w:drawing>
      </w:r>
    </w:p>
    <w:p w:rsidR="00BF7F8A" w:rsidRPr="00BF7F8A" w:rsidRDefault="00BF7F8A">
      <w:r>
        <w:t>The r</w:t>
      </w:r>
      <w:r w:rsidRPr="00BF7F8A">
        <w:t xml:space="preserve">egression line is </w:t>
      </w:r>
      <w:r>
        <w:t>determined by the pattern of awards achieved nationally.</w:t>
      </w:r>
      <w:r w:rsidR="00056C70">
        <w:t xml:space="preserve"> In reality there should be a female regression line and a male regression line but this would make the graph difficult to interpret.  For this reason the regression line shown is for all pupils.</w:t>
      </w:r>
    </w:p>
    <w:p w:rsidR="00BF7F8A" w:rsidRPr="00432796" w:rsidRDefault="00BF7F8A"/>
    <w:p w:rsidR="00BF7F8A" w:rsidRDefault="00BF7F8A">
      <w:pPr>
        <w:rPr>
          <w:b/>
        </w:rPr>
      </w:pPr>
    </w:p>
    <w:p w:rsidR="005E23B5" w:rsidRPr="00AF66CF" w:rsidRDefault="005E23B5">
      <w:pPr>
        <w:rPr>
          <w:b/>
        </w:rPr>
      </w:pPr>
      <w:r w:rsidRPr="00AF66CF">
        <w:rPr>
          <w:b/>
        </w:rPr>
        <w:lastRenderedPageBreak/>
        <w:t>PV – Progression Value</w:t>
      </w:r>
      <w:r w:rsidR="002F3A2D">
        <w:rPr>
          <w:b/>
        </w:rPr>
        <w:t xml:space="preserve"> (Used for S5/6 analysis)</w:t>
      </w:r>
    </w:p>
    <w:p w:rsidR="00AF66CF" w:rsidRDefault="00381C43">
      <w:r>
        <w:t xml:space="preserve">Describes progression from previous qualifications in this subject. PV scatterplot – S4 UPS points </w:t>
      </w:r>
      <w:r w:rsidR="006B0216">
        <w:t xml:space="preserve">average </w:t>
      </w:r>
      <w:r>
        <w:t xml:space="preserve">on the x axis and award band </w:t>
      </w:r>
      <w:r w:rsidR="006B0216">
        <w:t xml:space="preserve">for this subject </w:t>
      </w:r>
      <w:r>
        <w:t xml:space="preserve">on the y axis. Learners, represented by either a red (female) or blue (male) dot </w:t>
      </w:r>
      <w:r w:rsidR="006B0216">
        <w:t>are displayed as either above or below the regression line (black)</w:t>
      </w:r>
      <w:r>
        <w:t>.</w:t>
      </w:r>
      <w:r w:rsidR="006B0216">
        <w:t xml:space="preserve"> The further above the regression line the better.</w:t>
      </w:r>
      <w:r>
        <w:t xml:space="preserve">  You should be able to identify the learners using their award band for your subject along with their UPS points from S4.</w:t>
      </w:r>
      <w:r w:rsidR="006B0216">
        <w:t xml:space="preserve"> You obtain a regression value per subject by calculating the amount by which the dots are above or below the line. (This is shown in numbers</w:t>
      </w:r>
      <w:r w:rsidR="0029055F">
        <w:t xml:space="preserve"> i</w:t>
      </w:r>
      <w:r w:rsidR="006B0216">
        <w:t xml:space="preserve">n the </w:t>
      </w:r>
      <w:r w:rsidR="0029055F">
        <w:t>PV and RV tables)</w:t>
      </w:r>
    </w:p>
    <w:tbl>
      <w:tblPr>
        <w:tblW w:w="0" w:type="auto"/>
        <w:tblBorders>
          <w:bottom w:val="single" w:sz="4" w:space="0" w:color="auto"/>
          <w:insideV w:val="single" w:sz="4" w:space="0" w:color="FFFFFF"/>
        </w:tblBorders>
        <w:tblLayout w:type="fixed"/>
        <w:tblCellMar>
          <w:top w:w="20" w:type="dxa"/>
          <w:left w:w="0" w:type="dxa"/>
          <w:bottom w:w="20" w:type="dxa"/>
          <w:right w:w="40" w:type="dxa"/>
        </w:tblCellMar>
        <w:tblLook w:val="01E0"/>
      </w:tblPr>
      <w:tblGrid>
        <w:gridCol w:w="960"/>
        <w:gridCol w:w="540"/>
        <w:gridCol w:w="420"/>
        <w:gridCol w:w="540"/>
        <w:gridCol w:w="420"/>
        <w:gridCol w:w="540"/>
        <w:gridCol w:w="420"/>
        <w:gridCol w:w="540"/>
        <w:gridCol w:w="420"/>
        <w:gridCol w:w="540"/>
        <w:gridCol w:w="420"/>
        <w:gridCol w:w="480"/>
        <w:gridCol w:w="120"/>
        <w:gridCol w:w="540"/>
        <w:gridCol w:w="540"/>
        <w:gridCol w:w="540"/>
        <w:gridCol w:w="540"/>
        <w:gridCol w:w="540"/>
      </w:tblGrid>
      <w:tr w:rsidR="0066317A" w:rsidRPr="004571E2" w:rsidTr="0066317A">
        <w:tc>
          <w:tcPr>
            <w:tcW w:w="960" w:type="dxa"/>
            <w:vAlign w:val="center"/>
          </w:tcPr>
          <w:p w:rsidR="0066317A" w:rsidRPr="00796D63" w:rsidRDefault="0066317A" w:rsidP="0066317A">
            <w:pPr>
              <w:pStyle w:val="BodyText"/>
              <w:rPr>
                <w:color w:val="000080"/>
                <w:sz w:val="15"/>
              </w:rPr>
            </w:pPr>
          </w:p>
        </w:tc>
        <w:tc>
          <w:tcPr>
            <w:tcW w:w="5280" w:type="dxa"/>
            <w:gridSpan w:val="11"/>
            <w:tcBorders>
              <w:top w:val="single" w:sz="4" w:space="0" w:color="FFFFFF"/>
              <w:bottom w:val="single" w:sz="4" w:space="0" w:color="FFFFFF"/>
            </w:tcBorders>
            <w:shd w:val="clear" w:color="auto" w:fill="8DB3E2"/>
            <w:vAlign w:val="center"/>
          </w:tcPr>
          <w:p w:rsidR="0066317A" w:rsidRPr="00796D63" w:rsidRDefault="0066317A" w:rsidP="0066317A">
            <w:pPr>
              <w:pStyle w:val="BodyText"/>
              <w:jc w:val="center"/>
              <w:rPr>
                <w:color w:val="000080"/>
                <w:sz w:val="15"/>
              </w:rPr>
            </w:pPr>
            <w:r>
              <w:rPr>
                <w:color w:val="000080"/>
                <w:sz w:val="15"/>
              </w:rPr>
              <w:t>Progression Value</w:t>
            </w:r>
          </w:p>
        </w:tc>
        <w:tc>
          <w:tcPr>
            <w:tcW w:w="120" w:type="dxa"/>
            <w:tcBorders>
              <w:top w:val="single" w:sz="4" w:space="0" w:color="FFFFFF"/>
              <w:bottom w:val="single" w:sz="4" w:space="0" w:color="FFFFFF"/>
            </w:tcBorders>
            <w:shd w:val="clear" w:color="auto" w:fill="auto"/>
            <w:vAlign w:val="center"/>
          </w:tcPr>
          <w:p w:rsidR="0066317A" w:rsidRPr="00796D63" w:rsidRDefault="0066317A" w:rsidP="0066317A">
            <w:pPr>
              <w:pStyle w:val="BodyText"/>
              <w:rPr>
                <w:color w:val="000080"/>
                <w:sz w:val="15"/>
              </w:rPr>
            </w:pPr>
          </w:p>
        </w:tc>
        <w:tc>
          <w:tcPr>
            <w:tcW w:w="2700" w:type="dxa"/>
            <w:gridSpan w:val="5"/>
            <w:tcBorders>
              <w:top w:val="single" w:sz="4" w:space="0" w:color="FFFFFF"/>
              <w:bottom w:val="single" w:sz="4" w:space="0" w:color="FFFFFF"/>
              <w:right w:val="single" w:sz="4" w:space="0" w:color="FFFFFF"/>
            </w:tcBorders>
            <w:shd w:val="clear" w:color="auto" w:fill="8DB3E2"/>
            <w:vAlign w:val="center"/>
          </w:tcPr>
          <w:p w:rsidR="0066317A" w:rsidRPr="00796D63" w:rsidRDefault="0066317A" w:rsidP="0066317A">
            <w:pPr>
              <w:pStyle w:val="BodyText"/>
              <w:jc w:val="center"/>
              <w:rPr>
                <w:color w:val="000080"/>
                <w:sz w:val="15"/>
              </w:rPr>
            </w:pPr>
            <w:r>
              <w:rPr>
                <w:color w:val="000080"/>
                <w:sz w:val="15"/>
              </w:rPr>
              <w:t>Ave Band (Low is better)</w:t>
            </w:r>
          </w:p>
        </w:tc>
      </w:tr>
      <w:tr w:rsidR="0066317A" w:rsidRPr="004571E2" w:rsidTr="0066317A">
        <w:tc>
          <w:tcPr>
            <w:tcW w:w="960" w:type="dxa"/>
            <w:tcBorders>
              <w:top w:val="nil"/>
              <w:left w:val="nil"/>
              <w:bottom w:val="nil"/>
              <w:right w:val="single" w:sz="4" w:space="0" w:color="FFFFFF"/>
              <w:tl2br w:val="nil"/>
              <w:tr2bl w:val="nil"/>
            </w:tcBorders>
            <w:vAlign w:val="center"/>
          </w:tcPr>
          <w:p w:rsidR="0066317A" w:rsidRPr="00796D63" w:rsidRDefault="0066317A" w:rsidP="0066317A">
            <w:pPr>
              <w:pStyle w:val="BodyText"/>
              <w:jc w:val="right"/>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2008</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2009</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2010</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2011</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center"/>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b/>
                <w:color w:val="000080"/>
                <w:sz w:val="15"/>
              </w:rPr>
            </w:pPr>
            <w:r w:rsidRPr="00796D63">
              <w:rPr>
                <w:b/>
                <w:color w:val="000080"/>
                <w:sz w:val="15"/>
              </w:rPr>
              <w:t>2012</w:t>
            </w:r>
          </w:p>
        </w:tc>
        <w:tc>
          <w:tcPr>
            <w:tcW w:w="42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center"/>
              <w:rPr>
                <w:b/>
                <w:color w:val="000080"/>
                <w:sz w:val="15"/>
              </w:rPr>
            </w:pPr>
          </w:p>
        </w:tc>
        <w:tc>
          <w:tcPr>
            <w:tcW w:w="48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Patt</w:t>
            </w:r>
          </w:p>
        </w:tc>
        <w:tc>
          <w:tcPr>
            <w:tcW w:w="120" w:type="dxa"/>
            <w:tcBorders>
              <w:top w:val="single" w:sz="4" w:space="0" w:color="FFFFFF"/>
              <w:left w:val="single" w:sz="4" w:space="0" w:color="FFFFFF"/>
              <w:bottom w:val="single" w:sz="4" w:space="0" w:color="FFFFFF"/>
              <w:right w:val="single" w:sz="4" w:space="0" w:color="FFFFFF"/>
              <w:tl2br w:val="nil"/>
              <w:tr2bl w:val="nil"/>
            </w:tcBorders>
            <w:shd w:val="clear" w:color="auto" w:fill="auto"/>
            <w:vAlign w:val="center"/>
          </w:tcPr>
          <w:p w:rsidR="0066317A" w:rsidRPr="00796D63" w:rsidRDefault="0066317A" w:rsidP="0066317A">
            <w:pPr>
              <w:pStyle w:val="BodyText"/>
              <w:jc w:val="right"/>
              <w:rPr>
                <w:color w:val="000080"/>
                <w:sz w:val="15"/>
              </w:rPr>
            </w:pP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2008</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2009</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Pr>
                <w:color w:val="000080"/>
                <w:sz w:val="15"/>
              </w:rPr>
              <w:t>2</w:t>
            </w:r>
            <w:r w:rsidRPr="00796D63">
              <w:rPr>
                <w:color w:val="000080"/>
                <w:sz w:val="15"/>
              </w:rPr>
              <w:t>010</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color w:val="000080"/>
                <w:sz w:val="15"/>
              </w:rPr>
            </w:pPr>
            <w:r w:rsidRPr="00796D63">
              <w:rPr>
                <w:color w:val="000080"/>
                <w:sz w:val="15"/>
              </w:rPr>
              <w:t>2011</w:t>
            </w:r>
          </w:p>
        </w:tc>
        <w:tc>
          <w:tcPr>
            <w:tcW w:w="540" w:type="dxa"/>
            <w:tcBorders>
              <w:top w:val="single" w:sz="4" w:space="0" w:color="FFFFFF"/>
              <w:left w:val="single" w:sz="4" w:space="0" w:color="FFFFFF"/>
              <w:bottom w:val="single" w:sz="4" w:space="0" w:color="FFFFFF"/>
              <w:right w:val="single" w:sz="4" w:space="0" w:color="FFFFFF"/>
              <w:tl2br w:val="nil"/>
              <w:tr2bl w:val="nil"/>
            </w:tcBorders>
            <w:shd w:val="clear" w:color="auto" w:fill="8DB3E2"/>
            <w:vAlign w:val="center"/>
          </w:tcPr>
          <w:p w:rsidR="0066317A" w:rsidRPr="00796D63" w:rsidRDefault="0066317A" w:rsidP="0066317A">
            <w:pPr>
              <w:pStyle w:val="BodyText"/>
              <w:jc w:val="right"/>
              <w:rPr>
                <w:b/>
                <w:color w:val="000080"/>
                <w:sz w:val="15"/>
              </w:rPr>
            </w:pPr>
            <w:r w:rsidRPr="00796D63">
              <w:rPr>
                <w:b/>
                <w:color w:val="000080"/>
                <w:sz w:val="15"/>
              </w:rPr>
              <w:t>2012</w:t>
            </w:r>
          </w:p>
        </w:tc>
      </w:tr>
      <w:tr w:rsidR="0066317A" w:rsidRPr="007652A9" w:rsidTr="0066317A">
        <w:tc>
          <w:tcPr>
            <w:tcW w:w="960" w:type="dxa"/>
            <w:tcBorders>
              <w:top w:val="nil"/>
              <w:left w:val="single" w:sz="4" w:space="0" w:color="FFFFFF"/>
              <w:bottom w:val="nil"/>
            </w:tcBorders>
            <w:shd w:val="clear" w:color="auto" w:fill="D0E0F4"/>
          </w:tcPr>
          <w:p w:rsidR="0066317A" w:rsidRPr="00F536FD" w:rsidRDefault="0066317A" w:rsidP="0066317A">
            <w:pPr>
              <w:pStyle w:val="BodyText"/>
              <w:jc w:val="right"/>
            </w:pPr>
            <w:r w:rsidRPr="00F536FD">
              <w:t>All</w:t>
            </w: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-2.05</w:t>
            </w:r>
          </w:p>
        </w:tc>
        <w:tc>
          <w:tcPr>
            <w:tcW w:w="420" w:type="dxa"/>
            <w:tcBorders>
              <w:top w:val="single" w:sz="4" w:space="0" w:color="FFFFFF"/>
              <w:bottom w:val="nil"/>
            </w:tcBorders>
            <w:shd w:val="clear" w:color="auto" w:fill="D0E0F4"/>
          </w:tcPr>
          <w:p w:rsidR="0066317A" w:rsidRPr="00F536FD" w:rsidRDefault="0066317A" w:rsidP="0066317A">
            <w:pPr>
              <w:pStyle w:val="BodyText"/>
              <w:jc w:val="center"/>
            </w:pPr>
            <w:r w:rsidRPr="00F536FD">
              <w:t>**</w:t>
            </w: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 xml:space="preserve"> </w:t>
            </w:r>
          </w:p>
        </w:tc>
        <w:tc>
          <w:tcPr>
            <w:tcW w:w="420" w:type="dxa"/>
            <w:tcBorders>
              <w:top w:val="single" w:sz="4" w:space="0" w:color="FFFFFF"/>
              <w:bottom w:val="nil"/>
            </w:tcBorders>
            <w:shd w:val="clear" w:color="auto" w:fill="D0E0F4"/>
          </w:tcPr>
          <w:p w:rsidR="0066317A" w:rsidRPr="00F536FD" w:rsidRDefault="0066317A" w:rsidP="0066317A">
            <w:pPr>
              <w:pStyle w:val="BodyText"/>
              <w:jc w:val="center"/>
            </w:pPr>
            <w:r w:rsidRPr="00F536FD">
              <w:t xml:space="preserve"> </w:t>
            </w: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-0.39</w:t>
            </w:r>
          </w:p>
        </w:tc>
        <w:tc>
          <w:tcPr>
            <w:tcW w:w="420" w:type="dxa"/>
            <w:tcBorders>
              <w:top w:val="single" w:sz="4" w:space="0" w:color="FFFFFF"/>
              <w:bottom w:val="nil"/>
            </w:tcBorders>
            <w:shd w:val="clear" w:color="auto" w:fill="D0E0F4"/>
          </w:tcPr>
          <w:p w:rsidR="0066317A" w:rsidRPr="00F536FD" w:rsidRDefault="0066317A" w:rsidP="0066317A">
            <w:pPr>
              <w:pStyle w:val="BodyText"/>
              <w:jc w:val="center"/>
            </w:pP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0.44</w:t>
            </w:r>
          </w:p>
        </w:tc>
        <w:tc>
          <w:tcPr>
            <w:tcW w:w="420" w:type="dxa"/>
            <w:tcBorders>
              <w:top w:val="single" w:sz="4" w:space="0" w:color="FFFFFF"/>
              <w:bottom w:val="nil"/>
            </w:tcBorders>
            <w:shd w:val="clear" w:color="auto" w:fill="D0E0F4"/>
          </w:tcPr>
          <w:p w:rsidR="0066317A" w:rsidRPr="00F536FD" w:rsidRDefault="0066317A" w:rsidP="0066317A">
            <w:pPr>
              <w:pStyle w:val="BodyText"/>
              <w:jc w:val="center"/>
            </w:pPr>
          </w:p>
        </w:tc>
        <w:tc>
          <w:tcPr>
            <w:tcW w:w="540" w:type="dxa"/>
            <w:tcBorders>
              <w:top w:val="single" w:sz="4" w:space="0" w:color="FFFFFF"/>
              <w:bottom w:val="nil"/>
            </w:tcBorders>
            <w:shd w:val="clear" w:color="auto" w:fill="D0E0F4"/>
          </w:tcPr>
          <w:p w:rsidR="0066317A" w:rsidRPr="00F536FD" w:rsidRDefault="0066317A" w:rsidP="0066317A">
            <w:pPr>
              <w:pStyle w:val="BodyText"/>
              <w:jc w:val="right"/>
              <w:rPr>
                <w:b/>
              </w:rPr>
            </w:pPr>
            <w:r w:rsidRPr="00F536FD">
              <w:rPr>
                <w:b/>
              </w:rPr>
              <w:t>-1.08</w:t>
            </w:r>
          </w:p>
        </w:tc>
        <w:tc>
          <w:tcPr>
            <w:tcW w:w="420" w:type="dxa"/>
            <w:tcBorders>
              <w:top w:val="single" w:sz="4" w:space="0" w:color="FFFFFF"/>
              <w:bottom w:val="nil"/>
            </w:tcBorders>
            <w:shd w:val="clear" w:color="auto" w:fill="D0E0F4"/>
          </w:tcPr>
          <w:p w:rsidR="0066317A" w:rsidRPr="00F536FD" w:rsidRDefault="0066317A" w:rsidP="0066317A">
            <w:pPr>
              <w:pStyle w:val="BodyText"/>
              <w:jc w:val="center"/>
              <w:rPr>
                <w:b/>
              </w:rPr>
            </w:pPr>
            <w:r w:rsidRPr="00F536FD">
              <w:rPr>
                <w:b/>
              </w:rPr>
              <w:t>**</w:t>
            </w:r>
          </w:p>
        </w:tc>
        <w:tc>
          <w:tcPr>
            <w:tcW w:w="480" w:type="dxa"/>
            <w:tcBorders>
              <w:top w:val="single" w:sz="4" w:space="0" w:color="FFFFFF"/>
              <w:bottom w:val="nil"/>
            </w:tcBorders>
            <w:shd w:val="clear" w:color="auto" w:fill="D0E0F4"/>
          </w:tcPr>
          <w:p w:rsidR="0066317A" w:rsidRPr="00F536FD" w:rsidRDefault="0066317A" w:rsidP="0066317A">
            <w:pPr>
              <w:pStyle w:val="BodyText"/>
              <w:jc w:val="right"/>
            </w:pPr>
          </w:p>
        </w:tc>
        <w:tc>
          <w:tcPr>
            <w:tcW w:w="120" w:type="dxa"/>
            <w:tcBorders>
              <w:top w:val="single" w:sz="4" w:space="0" w:color="FFFFFF"/>
              <w:bottom w:val="nil"/>
            </w:tcBorders>
            <w:shd w:val="clear" w:color="auto" w:fill="auto"/>
          </w:tcPr>
          <w:p w:rsidR="0066317A" w:rsidRPr="00F536FD" w:rsidRDefault="0066317A" w:rsidP="0066317A">
            <w:pPr>
              <w:pStyle w:val="BodyText"/>
              <w:jc w:val="right"/>
            </w:pPr>
            <w:r w:rsidRPr="00F536FD">
              <w:t xml:space="preserve"> </w:t>
            </w: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5.75</w:t>
            </w: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 xml:space="preserve"> </w:t>
            </w: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4.56</w:t>
            </w:r>
          </w:p>
        </w:tc>
        <w:tc>
          <w:tcPr>
            <w:tcW w:w="540" w:type="dxa"/>
            <w:tcBorders>
              <w:top w:val="single" w:sz="4" w:space="0" w:color="FFFFFF"/>
              <w:bottom w:val="nil"/>
            </w:tcBorders>
            <w:shd w:val="clear" w:color="auto" w:fill="D0E0F4"/>
          </w:tcPr>
          <w:p w:rsidR="0066317A" w:rsidRPr="00F536FD" w:rsidRDefault="0066317A" w:rsidP="0066317A">
            <w:pPr>
              <w:pStyle w:val="BodyText"/>
              <w:jc w:val="right"/>
            </w:pPr>
            <w:r w:rsidRPr="00F536FD">
              <w:t>3.67</w:t>
            </w:r>
          </w:p>
        </w:tc>
        <w:tc>
          <w:tcPr>
            <w:tcW w:w="540" w:type="dxa"/>
            <w:tcBorders>
              <w:top w:val="single" w:sz="4" w:space="0" w:color="FFFFFF"/>
              <w:bottom w:val="nil"/>
              <w:right w:val="single" w:sz="4" w:space="0" w:color="FFFFFF"/>
            </w:tcBorders>
            <w:shd w:val="clear" w:color="auto" w:fill="D0E0F4"/>
          </w:tcPr>
          <w:p w:rsidR="0066317A" w:rsidRPr="00F536FD" w:rsidRDefault="0066317A" w:rsidP="0066317A">
            <w:pPr>
              <w:pStyle w:val="BodyText"/>
              <w:jc w:val="right"/>
              <w:rPr>
                <w:b/>
              </w:rPr>
            </w:pPr>
            <w:r w:rsidRPr="00F536FD">
              <w:rPr>
                <w:b/>
              </w:rPr>
              <w:t>5.63</w:t>
            </w:r>
          </w:p>
        </w:tc>
      </w:tr>
      <w:tr w:rsidR="0066317A" w:rsidRPr="004B488B" w:rsidTr="0066317A">
        <w:tc>
          <w:tcPr>
            <w:tcW w:w="96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Male</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-3.04</w:t>
            </w:r>
          </w:p>
        </w:tc>
        <w:tc>
          <w:tcPr>
            <w:tcW w:w="42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center"/>
            </w:pPr>
            <w:r w:rsidRPr="00F536FD">
              <w:t>*</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 xml:space="preserve"> </w:t>
            </w:r>
          </w:p>
        </w:tc>
        <w:tc>
          <w:tcPr>
            <w:tcW w:w="42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center"/>
            </w:pPr>
            <w:r w:rsidRPr="00F536FD">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-0.64</w:t>
            </w:r>
          </w:p>
        </w:tc>
        <w:tc>
          <w:tcPr>
            <w:tcW w:w="42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0.22</w:t>
            </w:r>
          </w:p>
        </w:tc>
        <w:tc>
          <w:tcPr>
            <w:tcW w:w="42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rPr>
                <w:b/>
              </w:rPr>
            </w:pPr>
            <w:r w:rsidRPr="00F536FD">
              <w:rPr>
                <w:b/>
              </w:rPr>
              <w:t>-0.86</w:t>
            </w:r>
          </w:p>
        </w:tc>
        <w:tc>
          <w:tcPr>
            <w:tcW w:w="42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center"/>
              <w:rPr>
                <w:b/>
              </w:rPr>
            </w:pPr>
          </w:p>
        </w:tc>
        <w:tc>
          <w:tcPr>
            <w:tcW w:w="48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p>
        </w:tc>
        <w:tc>
          <w:tcPr>
            <w:tcW w:w="120" w:type="dxa"/>
            <w:tcBorders>
              <w:top w:val="nil"/>
              <w:left w:val="single" w:sz="4" w:space="0" w:color="FFFFFF"/>
              <w:bottom w:val="nil"/>
              <w:right w:val="single" w:sz="4" w:space="0" w:color="FFFFFF"/>
              <w:tl2br w:val="nil"/>
              <w:tr2bl w:val="nil"/>
            </w:tcBorders>
            <w:shd w:val="clear" w:color="auto" w:fill="auto"/>
          </w:tcPr>
          <w:p w:rsidR="0066317A" w:rsidRPr="00F536FD" w:rsidRDefault="0066317A" w:rsidP="0066317A">
            <w:pPr>
              <w:pStyle w:val="BodyText"/>
              <w:jc w:val="right"/>
            </w:pPr>
            <w:r w:rsidRPr="00F536FD">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7.67</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 xml:space="preserve"> </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5.00</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pPr>
            <w:r w:rsidRPr="00F536FD">
              <w:t>3.63</w:t>
            </w:r>
          </w:p>
        </w:tc>
        <w:tc>
          <w:tcPr>
            <w:tcW w:w="540" w:type="dxa"/>
            <w:tcBorders>
              <w:top w:val="nil"/>
              <w:left w:val="single" w:sz="4" w:space="0" w:color="FFFFFF"/>
              <w:bottom w:val="nil"/>
              <w:right w:val="single" w:sz="4" w:space="0" w:color="FFFFFF"/>
              <w:tl2br w:val="nil"/>
              <w:tr2bl w:val="nil"/>
            </w:tcBorders>
            <w:shd w:val="clear" w:color="auto" w:fill="E4EBF4"/>
          </w:tcPr>
          <w:p w:rsidR="0066317A" w:rsidRPr="00F536FD" w:rsidRDefault="0066317A" w:rsidP="0066317A">
            <w:pPr>
              <w:pStyle w:val="BodyText"/>
              <w:jc w:val="right"/>
              <w:rPr>
                <w:b/>
              </w:rPr>
            </w:pPr>
            <w:r w:rsidRPr="00F536FD">
              <w:rPr>
                <w:b/>
              </w:rPr>
              <w:t>5.40</w:t>
            </w:r>
          </w:p>
        </w:tc>
      </w:tr>
      <w:tr w:rsidR="0066317A" w:rsidRPr="007652A9" w:rsidTr="0066317A">
        <w:tc>
          <w:tcPr>
            <w:tcW w:w="960" w:type="dxa"/>
            <w:tcBorders>
              <w:top w:val="nil"/>
              <w:left w:val="single" w:sz="4" w:space="0" w:color="FFFFFF"/>
              <w:bottom w:val="nil"/>
              <w:right w:val="single" w:sz="4" w:space="0" w:color="FFFFFF"/>
              <w:tl2br w:val="nil"/>
              <w:tr2bl w:val="nil"/>
            </w:tcBorders>
            <w:shd w:val="clear" w:color="auto" w:fill="D0E0F4"/>
          </w:tcPr>
          <w:p w:rsidR="0066317A" w:rsidRPr="00F536FD" w:rsidRDefault="00017E87" w:rsidP="0066317A">
            <w:pPr>
              <w:pStyle w:val="BodyText"/>
              <w:jc w:val="right"/>
            </w:pPr>
            <w:r>
              <w:rPr>
                <w:noProof/>
                <w:lang w:eastAsia="en-GB"/>
              </w:rPr>
              <w:pict>
                <v:rect id="_x0000_s1044" style="position:absolute;left:0;text-align:left;margin-left:34.1pt;margin-top:17.6pt;width:31.8pt;height:7.15pt;z-index:251671552;mso-position-horizontal-relative:text;mso-position-vertical-relative:text"/>
              </w:pict>
            </w:r>
            <w:r w:rsidR="0066317A" w:rsidRPr="00F536FD">
              <w:t>Female</w: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r w:rsidRPr="00F536FD">
              <w:t>-1.32</w:t>
            </w:r>
          </w:p>
        </w:tc>
        <w:tc>
          <w:tcPr>
            <w:tcW w:w="420" w:type="dxa"/>
            <w:tcBorders>
              <w:top w:val="nil"/>
              <w:left w:val="single" w:sz="4" w:space="0" w:color="FFFFFF"/>
              <w:bottom w:val="nil"/>
              <w:right w:val="single" w:sz="4" w:space="0" w:color="FFFFFF"/>
              <w:tl2br w:val="nil"/>
              <w:tr2bl w:val="nil"/>
            </w:tcBorders>
            <w:shd w:val="clear" w:color="auto" w:fill="D0E0F4"/>
          </w:tcPr>
          <w:p w:rsidR="0066317A" w:rsidRPr="00F536FD" w:rsidRDefault="00017E87" w:rsidP="0066317A">
            <w:pPr>
              <w:pStyle w:val="BodyText"/>
              <w:jc w:val="center"/>
            </w:pPr>
            <w:r>
              <w:rPr>
                <w:noProof/>
                <w:lang w:eastAsia="en-GB"/>
              </w:rPr>
              <w:pict>
                <v:shape id="_x0000_s1028" type="#_x0000_t32" style="position:absolute;left:0;text-align:left;margin-left:1.75pt;margin-top:103.05pt;width:27pt;height:20.25pt;flip:x y;z-index:251660288;mso-position-horizontal-relative:text;mso-position-vertical-relative:text" o:connectortype="straight">
                  <v:stroke endarrow="block"/>
                </v:shape>
              </w:pict>
            </w:r>
            <w:r>
              <w:rPr>
                <w:noProof/>
                <w:lang w:eastAsia="en-GB"/>
              </w:rPr>
              <w:pict>
                <v:shape id="_x0000_s1027" type="#_x0000_t202" style="position:absolute;left:0;text-align:left;margin-left:11.75pt;margin-top:123.3pt;width:108.75pt;height:24.35pt;z-index:251659264;mso-position-horizontal-relative:text;mso-position-vertical-relative:text">
                  <v:textbox style="mso-next-textbox:#_x0000_s1027">
                    <w:txbxContent>
                      <w:p w:rsidR="00CF2352" w:rsidRDefault="00CF2352">
                        <w:r>
                          <w:t>Regression line</w:t>
                        </w:r>
                      </w:p>
                    </w:txbxContent>
                  </v:textbox>
                </v:shape>
              </w:pic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017E87" w:rsidP="0066317A">
            <w:pPr>
              <w:pStyle w:val="BodyText"/>
              <w:jc w:val="right"/>
            </w:pPr>
            <w:r>
              <w:rPr>
                <w:noProof/>
                <w:lang w:eastAsia="en-GB"/>
              </w:rPr>
              <w:pict>
                <v:shape id="_x0000_s1031" type="#_x0000_t202" style="position:absolute;left:0;text-align:left;margin-left:3.5pt;margin-top:61.15pt;width:75.75pt;height:21pt;z-index:251662336;mso-position-horizontal-relative:text;mso-position-vertical-relative:text">
                  <v:textbox style="mso-next-textbox:#_x0000_s1031">
                    <w:txbxContent>
                      <w:p w:rsidR="00CF2352" w:rsidRDefault="00CF2352">
                        <w:r>
                          <w:t>Residual (-)</w:t>
                        </w:r>
                      </w:p>
                    </w:txbxContent>
                  </v:textbox>
                </v:shape>
              </w:pict>
            </w:r>
            <w:r w:rsidR="0066317A" w:rsidRPr="00F536FD">
              <w:t xml:space="preserve"> </w:t>
            </w:r>
          </w:p>
        </w:tc>
        <w:tc>
          <w:tcPr>
            <w:tcW w:w="42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center"/>
            </w:pPr>
            <w:r w:rsidRPr="00F536FD">
              <w:t xml:space="preserve"> </w: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r w:rsidRPr="00F536FD">
              <w:t>0.36</w:t>
            </w:r>
          </w:p>
        </w:tc>
        <w:tc>
          <w:tcPr>
            <w:tcW w:w="420" w:type="dxa"/>
            <w:tcBorders>
              <w:top w:val="nil"/>
              <w:left w:val="single" w:sz="4" w:space="0" w:color="FFFFFF"/>
              <w:bottom w:val="nil"/>
              <w:right w:val="single" w:sz="4" w:space="0" w:color="FFFFFF"/>
              <w:tl2br w:val="nil"/>
              <w:tr2bl w:val="nil"/>
            </w:tcBorders>
            <w:shd w:val="clear" w:color="auto" w:fill="D0E0F4"/>
          </w:tcPr>
          <w:p w:rsidR="0066317A" w:rsidRPr="00F536FD" w:rsidRDefault="00017E87" w:rsidP="0066317A">
            <w:pPr>
              <w:pStyle w:val="BodyText"/>
              <w:jc w:val="center"/>
            </w:pPr>
            <w:r>
              <w:rPr>
                <w:noProof/>
                <w:lang w:eastAsia="en-GB"/>
              </w:rPr>
              <w:pict>
                <v:shape id="_x0000_s1029" type="#_x0000_t32" style="position:absolute;left:0;text-align:left;margin-left:10.25pt;margin-top:61.15pt;width:0;height:22.5pt;flip:y;z-index:251661312;mso-position-horizontal-relative:text;mso-position-vertical-relative:text" o:connectortype="straight">
                  <v:stroke startarrow="block" endarrow="block"/>
                </v:shape>
              </w:pic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r w:rsidRPr="00F536FD">
              <w:t>1.83</w:t>
            </w:r>
          </w:p>
        </w:tc>
        <w:tc>
          <w:tcPr>
            <w:tcW w:w="42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center"/>
            </w:pP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017E87" w:rsidP="0066317A">
            <w:pPr>
              <w:pStyle w:val="BodyText"/>
              <w:jc w:val="right"/>
              <w:rPr>
                <w:b/>
              </w:rPr>
            </w:pPr>
            <w:r>
              <w:rPr>
                <w:b/>
                <w:noProof/>
                <w:lang w:eastAsia="en-GB"/>
              </w:rPr>
              <w:pict>
                <v:shape id="_x0000_s1033" type="#_x0000_t32" style="position:absolute;left:0;text-align:left;margin-left:17pt;margin-top:10.5pt;width:27.75pt;height:34.5pt;z-index:251663360;mso-position-horizontal-relative:text;mso-position-vertical-relative:text" o:connectortype="straight">
                  <v:stroke endarrow="block"/>
                </v:shape>
              </w:pict>
            </w:r>
            <w:r w:rsidR="0066317A" w:rsidRPr="00F536FD">
              <w:rPr>
                <w:b/>
              </w:rPr>
              <w:t>-1.40</w:t>
            </w:r>
          </w:p>
        </w:tc>
        <w:tc>
          <w:tcPr>
            <w:tcW w:w="420" w:type="dxa"/>
            <w:tcBorders>
              <w:top w:val="nil"/>
              <w:left w:val="single" w:sz="4" w:space="0" w:color="FFFFFF"/>
              <w:bottom w:val="nil"/>
              <w:right w:val="single" w:sz="4" w:space="0" w:color="FFFFFF"/>
              <w:tl2br w:val="nil"/>
              <w:tr2bl w:val="nil"/>
            </w:tcBorders>
            <w:shd w:val="clear" w:color="auto" w:fill="D0E0F4"/>
          </w:tcPr>
          <w:p w:rsidR="0066317A" w:rsidRPr="00F536FD" w:rsidRDefault="00017E87" w:rsidP="0066317A">
            <w:pPr>
              <w:pStyle w:val="BodyText"/>
              <w:jc w:val="center"/>
              <w:rPr>
                <w:b/>
              </w:rPr>
            </w:pPr>
            <w:r w:rsidRPr="00017E87">
              <w:rPr>
                <w:noProof/>
                <w:lang w:eastAsia="en-GB"/>
              </w:rPr>
              <w:pict>
                <v:shape id="_x0000_s1034" type="#_x0000_t202" style="position:absolute;left:0;text-align:left;margin-left:12.5pt;margin-top:45pt;width:148.5pt;height:21.75pt;z-index:251664384;mso-position-horizontal-relative:text;mso-position-vertical-relative:text">
                  <v:textbox style="mso-next-textbox:#_x0000_s1034">
                    <w:txbxContent>
                      <w:p w:rsidR="00CF2352" w:rsidRDefault="00CF2352">
                        <w:r>
                          <w:t>Average of summed residuals</w:t>
                        </w:r>
                      </w:p>
                    </w:txbxContent>
                  </v:textbox>
                </v:shape>
              </w:pict>
            </w:r>
          </w:p>
        </w:tc>
        <w:tc>
          <w:tcPr>
            <w:tcW w:w="48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p>
        </w:tc>
        <w:tc>
          <w:tcPr>
            <w:tcW w:w="120" w:type="dxa"/>
            <w:tcBorders>
              <w:top w:val="nil"/>
              <w:left w:val="single" w:sz="4" w:space="0" w:color="FFFFFF"/>
              <w:bottom w:val="nil"/>
              <w:right w:val="single" w:sz="4" w:space="0" w:color="FFFFFF"/>
              <w:tl2br w:val="nil"/>
              <w:tr2bl w:val="nil"/>
            </w:tcBorders>
            <w:shd w:val="clear" w:color="auto" w:fill="auto"/>
          </w:tcPr>
          <w:p w:rsidR="0066317A" w:rsidRPr="00F536FD" w:rsidRDefault="0066317A" w:rsidP="0066317A">
            <w:pPr>
              <w:pStyle w:val="BodyText"/>
              <w:jc w:val="right"/>
            </w:pPr>
            <w:r w:rsidRPr="00F536FD">
              <w:t xml:space="preserve"> </w: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r w:rsidRPr="00F536FD">
              <w:t>4.60</w: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r w:rsidRPr="00F536FD">
              <w:t xml:space="preserve"> </w: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r w:rsidRPr="00F536FD">
              <w:t>3.00</w: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pPr>
            <w:r w:rsidRPr="00F536FD">
              <w:t>4.00</w:t>
            </w:r>
          </w:p>
        </w:tc>
        <w:tc>
          <w:tcPr>
            <w:tcW w:w="540" w:type="dxa"/>
            <w:tcBorders>
              <w:top w:val="nil"/>
              <w:left w:val="single" w:sz="4" w:space="0" w:color="FFFFFF"/>
              <w:bottom w:val="nil"/>
              <w:right w:val="single" w:sz="4" w:space="0" w:color="FFFFFF"/>
              <w:tl2br w:val="nil"/>
              <w:tr2bl w:val="nil"/>
            </w:tcBorders>
            <w:shd w:val="clear" w:color="auto" w:fill="D0E0F4"/>
          </w:tcPr>
          <w:p w:rsidR="0066317A" w:rsidRPr="00F536FD" w:rsidRDefault="0066317A" w:rsidP="0066317A">
            <w:pPr>
              <w:pStyle w:val="BodyText"/>
              <w:jc w:val="right"/>
              <w:rPr>
                <w:b/>
              </w:rPr>
            </w:pPr>
            <w:r w:rsidRPr="00F536FD">
              <w:rPr>
                <w:b/>
              </w:rPr>
              <w:t>6.00</w:t>
            </w:r>
          </w:p>
        </w:tc>
      </w:tr>
    </w:tbl>
    <w:p w:rsidR="0066317A" w:rsidRDefault="0066317A">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48000" cy="2286000"/>
            <wp:effectExtent l="1905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srcRect/>
                    <a:stretch>
                      <a:fillRect/>
                    </a:stretch>
                  </pic:blipFill>
                  <pic:spPr bwMode="auto">
                    <a:xfrm>
                      <a:off x="0" y="0"/>
                      <a:ext cx="3048000" cy="2286000"/>
                    </a:xfrm>
                    <a:prstGeom prst="rect">
                      <a:avLst/>
                    </a:prstGeom>
                    <a:noFill/>
                    <a:ln w="9525">
                      <a:noFill/>
                      <a:miter lim="800000"/>
                      <a:headEnd/>
                      <a:tailEnd/>
                    </a:ln>
                  </pic:spPr>
                </pic:pic>
              </a:graphicData>
            </a:graphic>
          </wp:anchor>
        </w:drawing>
      </w:r>
    </w:p>
    <w:p w:rsidR="005E23B5" w:rsidRDefault="00BC4AEB">
      <w:r>
        <w:br w:type="page"/>
      </w:r>
      <w:r w:rsidR="00D11522" w:rsidRPr="002F3A2D">
        <w:rPr>
          <w:b/>
        </w:rPr>
        <w:t>S5/6 Course Comparisons</w:t>
      </w:r>
    </w:p>
    <w:tbl>
      <w:tblPr>
        <w:tblW w:w="9820"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0" w:type="dxa"/>
          <w:left w:w="0" w:type="dxa"/>
          <w:bottom w:w="20" w:type="dxa"/>
          <w:right w:w="40" w:type="dxa"/>
        </w:tblCellMar>
        <w:tblLook w:val="01E0"/>
      </w:tblPr>
      <w:tblGrid>
        <w:gridCol w:w="2800"/>
        <w:gridCol w:w="480"/>
        <w:gridCol w:w="60"/>
        <w:gridCol w:w="480"/>
        <w:gridCol w:w="480"/>
        <w:gridCol w:w="60"/>
        <w:gridCol w:w="480"/>
        <w:gridCol w:w="480"/>
        <w:gridCol w:w="60"/>
        <w:gridCol w:w="480"/>
        <w:gridCol w:w="480"/>
        <w:gridCol w:w="480"/>
        <w:gridCol w:w="60"/>
        <w:gridCol w:w="480"/>
        <w:gridCol w:w="480"/>
        <w:gridCol w:w="480"/>
        <w:gridCol w:w="60"/>
        <w:gridCol w:w="480"/>
        <w:gridCol w:w="480"/>
        <w:gridCol w:w="480"/>
      </w:tblGrid>
      <w:tr w:rsidR="00D11522" w:rsidRPr="00796D63" w:rsidTr="006F23CB">
        <w:tc>
          <w:tcPr>
            <w:tcW w:w="2800" w:type="dxa"/>
            <w:tcBorders>
              <w:bottom w:val="nil"/>
              <w:right w:val="single" w:sz="4" w:space="0" w:color="FFFFFF"/>
            </w:tcBorders>
            <w:vAlign w:val="center"/>
          </w:tcPr>
          <w:p w:rsidR="00D11522" w:rsidRPr="00796D63" w:rsidRDefault="00D11522" w:rsidP="00D11522">
            <w:pPr>
              <w:pStyle w:val="BodyText"/>
              <w:rPr>
                <w:color w:val="000080"/>
                <w:sz w:val="15"/>
              </w:rPr>
            </w:pPr>
          </w:p>
        </w:tc>
        <w:tc>
          <w:tcPr>
            <w:tcW w:w="480" w:type="dxa"/>
            <w:tcBorders>
              <w:left w:val="single" w:sz="4" w:space="0" w:color="FFFFFF"/>
              <w:bottom w:val="nil"/>
              <w:right w:val="single" w:sz="4" w:space="0" w:color="FFFFFF"/>
            </w:tcBorders>
            <w:shd w:val="clear" w:color="auto" w:fill="8DB3E2"/>
            <w:vAlign w:val="center"/>
          </w:tcPr>
          <w:p w:rsidR="00D11522" w:rsidRPr="00796D63" w:rsidRDefault="00D11522" w:rsidP="00D11522">
            <w:pPr>
              <w:pStyle w:val="BodyText"/>
              <w:jc w:val="center"/>
              <w:rPr>
                <w:color w:val="000080"/>
                <w:sz w:val="15"/>
              </w:rPr>
            </w:pPr>
          </w:p>
        </w:tc>
        <w:tc>
          <w:tcPr>
            <w:tcW w:w="60" w:type="dxa"/>
            <w:tcBorders>
              <w:left w:val="single" w:sz="4" w:space="0" w:color="FFFFFF"/>
              <w:bottom w:val="nil"/>
              <w:right w:val="single" w:sz="4" w:space="0" w:color="FFFFFF"/>
            </w:tcBorders>
            <w:shd w:val="clear" w:color="auto" w:fill="auto"/>
            <w:vAlign w:val="center"/>
          </w:tcPr>
          <w:p w:rsidR="00D11522" w:rsidRPr="00796D63" w:rsidRDefault="00D11522" w:rsidP="00D11522">
            <w:pPr>
              <w:pStyle w:val="BodyText"/>
              <w:jc w:val="center"/>
              <w:rPr>
                <w:color w:val="000080"/>
                <w:sz w:val="15"/>
              </w:rPr>
            </w:pPr>
          </w:p>
        </w:tc>
        <w:tc>
          <w:tcPr>
            <w:tcW w:w="960" w:type="dxa"/>
            <w:gridSpan w:val="2"/>
            <w:tcBorders>
              <w:left w:val="single" w:sz="4" w:space="0" w:color="FFFFFF"/>
              <w:bottom w:val="nil"/>
              <w:right w:val="single" w:sz="4" w:space="0" w:color="FFFFFF"/>
            </w:tcBorders>
            <w:shd w:val="clear" w:color="auto" w:fill="8DB3E2"/>
            <w:vAlign w:val="center"/>
          </w:tcPr>
          <w:p w:rsidR="00D11522" w:rsidRPr="00796D63" w:rsidRDefault="00D11522" w:rsidP="00D11522">
            <w:pPr>
              <w:pStyle w:val="BodyText"/>
              <w:jc w:val="center"/>
              <w:rPr>
                <w:color w:val="000080"/>
                <w:sz w:val="15"/>
              </w:rPr>
            </w:pPr>
            <w:r w:rsidRPr="00796D63">
              <w:rPr>
                <w:color w:val="000080"/>
                <w:sz w:val="15"/>
              </w:rPr>
              <w:t>Ave Band</w:t>
            </w:r>
          </w:p>
        </w:tc>
        <w:tc>
          <w:tcPr>
            <w:tcW w:w="60" w:type="dxa"/>
            <w:tcBorders>
              <w:left w:val="single" w:sz="4" w:space="0" w:color="FFFFFF"/>
              <w:bottom w:val="nil"/>
              <w:right w:val="single" w:sz="4" w:space="0" w:color="FFFFFF"/>
            </w:tcBorders>
            <w:shd w:val="clear" w:color="auto" w:fill="auto"/>
            <w:vAlign w:val="center"/>
          </w:tcPr>
          <w:p w:rsidR="00D11522" w:rsidRPr="00796D63" w:rsidRDefault="00D11522" w:rsidP="00D11522">
            <w:pPr>
              <w:pStyle w:val="BodyText"/>
              <w:jc w:val="center"/>
              <w:rPr>
                <w:color w:val="000080"/>
                <w:sz w:val="15"/>
              </w:rPr>
            </w:pPr>
          </w:p>
        </w:tc>
        <w:tc>
          <w:tcPr>
            <w:tcW w:w="960" w:type="dxa"/>
            <w:gridSpan w:val="2"/>
            <w:tcBorders>
              <w:left w:val="single" w:sz="4" w:space="0" w:color="FFFFFF"/>
              <w:bottom w:val="nil"/>
              <w:right w:val="single" w:sz="4" w:space="0" w:color="FFFFFF"/>
            </w:tcBorders>
            <w:shd w:val="clear" w:color="auto" w:fill="8DB3E2"/>
            <w:vAlign w:val="center"/>
          </w:tcPr>
          <w:p w:rsidR="00D11522" w:rsidRPr="00796D63" w:rsidRDefault="00D11522" w:rsidP="00D11522">
            <w:pPr>
              <w:pStyle w:val="BodyText"/>
              <w:jc w:val="center"/>
              <w:rPr>
                <w:color w:val="000080"/>
                <w:sz w:val="15"/>
              </w:rPr>
            </w:pPr>
            <w:r>
              <w:rPr>
                <w:color w:val="000080"/>
                <w:sz w:val="15"/>
              </w:rPr>
              <w:t>Prog Value</w:t>
            </w:r>
          </w:p>
        </w:tc>
        <w:tc>
          <w:tcPr>
            <w:tcW w:w="60" w:type="dxa"/>
            <w:tcBorders>
              <w:left w:val="single" w:sz="4" w:space="0" w:color="FFFFFF"/>
              <w:bottom w:val="nil"/>
              <w:right w:val="single" w:sz="4" w:space="0" w:color="FFFFFF"/>
            </w:tcBorders>
            <w:shd w:val="clear" w:color="auto" w:fill="auto"/>
            <w:vAlign w:val="center"/>
          </w:tcPr>
          <w:p w:rsidR="00D11522" w:rsidRPr="00796D63" w:rsidRDefault="00D11522" w:rsidP="00D11522">
            <w:pPr>
              <w:pStyle w:val="BodyText"/>
              <w:jc w:val="center"/>
              <w:rPr>
                <w:color w:val="000080"/>
                <w:sz w:val="15"/>
              </w:rPr>
            </w:pPr>
          </w:p>
        </w:tc>
        <w:tc>
          <w:tcPr>
            <w:tcW w:w="1440" w:type="dxa"/>
            <w:gridSpan w:val="3"/>
            <w:tcBorders>
              <w:left w:val="single" w:sz="4" w:space="0" w:color="FFFFFF"/>
              <w:bottom w:val="nil"/>
              <w:right w:val="single" w:sz="4" w:space="0" w:color="FFFFFF"/>
            </w:tcBorders>
            <w:shd w:val="clear" w:color="auto" w:fill="8DB3E2"/>
            <w:vAlign w:val="center"/>
          </w:tcPr>
          <w:p w:rsidR="00D11522" w:rsidRPr="00796D63" w:rsidRDefault="00D11522" w:rsidP="00D11522">
            <w:pPr>
              <w:pStyle w:val="BodyText"/>
              <w:jc w:val="center"/>
              <w:rPr>
                <w:color w:val="000080"/>
                <w:sz w:val="15"/>
              </w:rPr>
            </w:pPr>
            <w:r w:rsidRPr="00796D63">
              <w:rPr>
                <w:color w:val="000080"/>
                <w:sz w:val="15"/>
              </w:rPr>
              <w:t>Entries</w:t>
            </w:r>
          </w:p>
        </w:tc>
        <w:tc>
          <w:tcPr>
            <w:tcW w:w="60" w:type="dxa"/>
            <w:tcBorders>
              <w:left w:val="single" w:sz="4" w:space="0" w:color="FFFFFF"/>
              <w:bottom w:val="nil"/>
              <w:right w:val="single" w:sz="4" w:space="0" w:color="FFFFFF"/>
            </w:tcBorders>
            <w:shd w:val="clear" w:color="auto" w:fill="auto"/>
            <w:vAlign w:val="center"/>
          </w:tcPr>
          <w:p w:rsidR="00D11522" w:rsidRPr="00796D63" w:rsidRDefault="00D11522" w:rsidP="00D11522">
            <w:pPr>
              <w:pStyle w:val="BodyText"/>
              <w:jc w:val="center"/>
              <w:rPr>
                <w:color w:val="000080"/>
                <w:sz w:val="15"/>
              </w:rPr>
            </w:pPr>
          </w:p>
        </w:tc>
        <w:tc>
          <w:tcPr>
            <w:tcW w:w="1440" w:type="dxa"/>
            <w:gridSpan w:val="3"/>
            <w:tcBorders>
              <w:left w:val="single" w:sz="4" w:space="0" w:color="FFFFFF"/>
              <w:bottom w:val="nil"/>
              <w:right w:val="single" w:sz="4" w:space="0" w:color="FFFFFF"/>
            </w:tcBorders>
            <w:shd w:val="clear" w:color="auto" w:fill="8DB3E2"/>
            <w:vAlign w:val="center"/>
          </w:tcPr>
          <w:p w:rsidR="00D11522" w:rsidRPr="00796D63" w:rsidRDefault="00D11522" w:rsidP="00D11522">
            <w:pPr>
              <w:pStyle w:val="BodyText"/>
              <w:jc w:val="center"/>
              <w:rPr>
                <w:color w:val="000080"/>
                <w:sz w:val="15"/>
              </w:rPr>
            </w:pPr>
            <w:r w:rsidRPr="00796D63">
              <w:rPr>
                <w:color w:val="000080"/>
                <w:sz w:val="15"/>
              </w:rPr>
              <w:t>Grades A-C</w:t>
            </w:r>
          </w:p>
        </w:tc>
        <w:tc>
          <w:tcPr>
            <w:tcW w:w="60" w:type="dxa"/>
            <w:tcBorders>
              <w:left w:val="single" w:sz="4" w:space="0" w:color="FFFFFF"/>
              <w:bottom w:val="nil"/>
              <w:right w:val="single" w:sz="4" w:space="0" w:color="FFFFFF"/>
            </w:tcBorders>
            <w:shd w:val="clear" w:color="auto" w:fill="auto"/>
            <w:vAlign w:val="center"/>
          </w:tcPr>
          <w:p w:rsidR="00D11522" w:rsidRPr="00796D63" w:rsidRDefault="00D11522" w:rsidP="00D11522">
            <w:pPr>
              <w:pStyle w:val="BodyText"/>
              <w:jc w:val="center"/>
              <w:rPr>
                <w:color w:val="000080"/>
                <w:sz w:val="15"/>
              </w:rPr>
            </w:pPr>
          </w:p>
        </w:tc>
        <w:tc>
          <w:tcPr>
            <w:tcW w:w="1440" w:type="dxa"/>
            <w:gridSpan w:val="3"/>
            <w:tcBorders>
              <w:left w:val="single" w:sz="4" w:space="0" w:color="FFFFFF"/>
              <w:bottom w:val="nil"/>
            </w:tcBorders>
            <w:shd w:val="clear" w:color="auto" w:fill="8DB3E2"/>
            <w:vAlign w:val="center"/>
          </w:tcPr>
          <w:p w:rsidR="00D11522" w:rsidRPr="00796D63" w:rsidRDefault="00D11522" w:rsidP="00D11522">
            <w:pPr>
              <w:pStyle w:val="BodyText"/>
              <w:jc w:val="center"/>
              <w:rPr>
                <w:color w:val="000080"/>
                <w:sz w:val="15"/>
              </w:rPr>
            </w:pPr>
            <w:r w:rsidRPr="00796D63">
              <w:rPr>
                <w:color w:val="000080"/>
                <w:sz w:val="15"/>
              </w:rPr>
              <w:t>Incomplete</w:t>
            </w:r>
          </w:p>
        </w:tc>
      </w:tr>
      <w:tr w:rsidR="00D11522" w:rsidRPr="00796D63" w:rsidTr="006F23CB">
        <w:tc>
          <w:tcPr>
            <w:tcW w:w="2800" w:type="dxa"/>
            <w:tcBorders>
              <w:top w:val="nil"/>
              <w:left w:val="nil"/>
              <w:bottom w:val="nil"/>
              <w:right w:val="single" w:sz="4" w:space="0" w:color="FFFFFF"/>
              <w:tl2br w:val="nil"/>
              <w:tr2bl w:val="nil"/>
            </w:tcBorders>
            <w:vAlign w:val="center"/>
          </w:tcPr>
          <w:p w:rsidR="00D11522" w:rsidRPr="00796D63" w:rsidRDefault="00D11522" w:rsidP="00D11522">
            <w:pPr>
              <w:pStyle w:val="BodyText"/>
              <w:rPr>
                <w:color w:val="000080"/>
                <w:sz w:val="15"/>
              </w:rPr>
            </w:pP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sidRPr="00796D63">
              <w:rPr>
                <w:color w:val="000080"/>
                <w:sz w:val="15"/>
              </w:rPr>
              <w:t>Pts</w:t>
            </w:r>
          </w:p>
        </w:tc>
        <w:tc>
          <w:tcPr>
            <w:tcW w:w="60" w:type="dxa"/>
            <w:tcBorders>
              <w:top w:val="nil"/>
              <w:left w:val="single" w:sz="4" w:space="0" w:color="FFFFFF"/>
              <w:bottom w:val="nil"/>
              <w:right w:val="single" w:sz="4" w:space="0" w:color="FFFFFF"/>
              <w:tl2br w:val="nil"/>
              <w:tr2bl w:val="nil"/>
            </w:tcBorders>
            <w:shd w:val="clear" w:color="auto" w:fill="auto"/>
            <w:vAlign w:val="center"/>
          </w:tcPr>
          <w:p w:rsidR="00D11522" w:rsidRPr="00796D63" w:rsidRDefault="00D11522" w:rsidP="00D11522">
            <w:pPr>
              <w:pStyle w:val="BodyText"/>
              <w:jc w:val="right"/>
              <w:rPr>
                <w:color w:val="000080"/>
                <w:sz w:val="15"/>
              </w:rPr>
            </w:pP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Pr>
                <w:color w:val="000080"/>
                <w:sz w:val="15"/>
              </w:rPr>
              <w:t>Band</w:t>
            </w: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BD6B36" w:rsidP="00D11522">
            <w:pPr>
              <w:pStyle w:val="BodyText"/>
              <w:jc w:val="center"/>
              <w:rPr>
                <w:color w:val="000080"/>
                <w:sz w:val="15"/>
              </w:rPr>
            </w:pPr>
            <w:r>
              <w:rPr>
                <w:color w:val="000080"/>
                <w:sz w:val="15"/>
              </w:rPr>
              <w:t>C</w:t>
            </w:r>
            <w:r w:rsidR="00D11522" w:rsidRPr="00796D63">
              <w:rPr>
                <w:color w:val="000080"/>
                <w:sz w:val="15"/>
              </w:rPr>
              <w:t>CD</w:t>
            </w:r>
          </w:p>
        </w:tc>
        <w:tc>
          <w:tcPr>
            <w:tcW w:w="60" w:type="dxa"/>
            <w:tcBorders>
              <w:top w:val="nil"/>
              <w:left w:val="single" w:sz="4" w:space="0" w:color="FFFFFF"/>
              <w:bottom w:val="nil"/>
              <w:right w:val="single" w:sz="4" w:space="0" w:color="FFFFFF"/>
              <w:tl2br w:val="nil"/>
              <w:tr2bl w:val="nil"/>
            </w:tcBorders>
            <w:shd w:val="clear" w:color="auto" w:fill="auto"/>
            <w:vAlign w:val="center"/>
          </w:tcPr>
          <w:p w:rsidR="00D11522" w:rsidRPr="00796D63" w:rsidRDefault="00D11522" w:rsidP="00D11522">
            <w:pPr>
              <w:pStyle w:val="BodyText"/>
              <w:jc w:val="right"/>
              <w:rPr>
                <w:color w:val="000080"/>
                <w:sz w:val="15"/>
              </w:rPr>
            </w:pP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Pr>
                <w:color w:val="000080"/>
                <w:sz w:val="15"/>
              </w:rPr>
              <w:t>PV</w:t>
            </w: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center"/>
              <w:rPr>
                <w:color w:val="000080"/>
                <w:sz w:val="15"/>
              </w:rPr>
            </w:pPr>
            <w:r w:rsidRPr="00796D63">
              <w:rPr>
                <w:color w:val="000080"/>
                <w:sz w:val="15"/>
              </w:rPr>
              <w:t>Ast</w:t>
            </w:r>
          </w:p>
        </w:tc>
        <w:tc>
          <w:tcPr>
            <w:tcW w:w="60" w:type="dxa"/>
            <w:tcBorders>
              <w:top w:val="nil"/>
              <w:left w:val="single" w:sz="4" w:space="0" w:color="FFFFFF"/>
              <w:bottom w:val="nil"/>
              <w:right w:val="single" w:sz="4" w:space="0" w:color="FFFFFF"/>
              <w:tl2br w:val="nil"/>
              <w:tr2bl w:val="nil"/>
            </w:tcBorders>
            <w:shd w:val="clear" w:color="auto" w:fill="auto"/>
            <w:vAlign w:val="center"/>
          </w:tcPr>
          <w:p w:rsidR="00D11522" w:rsidRPr="00796D63" w:rsidRDefault="00D11522" w:rsidP="00D11522">
            <w:pPr>
              <w:pStyle w:val="BodyText"/>
              <w:jc w:val="right"/>
              <w:rPr>
                <w:color w:val="000080"/>
                <w:sz w:val="15"/>
              </w:rPr>
            </w:pP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sidRPr="00796D63">
              <w:rPr>
                <w:color w:val="000080"/>
                <w:sz w:val="15"/>
              </w:rPr>
              <w:t>No</w:t>
            </w: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sidRPr="00796D63">
              <w:rPr>
                <w:color w:val="000080"/>
                <w:sz w:val="15"/>
              </w:rPr>
              <w:t>%</w:t>
            </w: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BD6B36" w:rsidP="00D11522">
            <w:pPr>
              <w:pStyle w:val="BodyText"/>
              <w:jc w:val="center"/>
              <w:rPr>
                <w:color w:val="000080"/>
                <w:sz w:val="15"/>
              </w:rPr>
            </w:pPr>
            <w:r>
              <w:rPr>
                <w:color w:val="000080"/>
                <w:sz w:val="15"/>
              </w:rPr>
              <w:t>C</w:t>
            </w:r>
            <w:r w:rsidR="00D11522" w:rsidRPr="00796D63">
              <w:rPr>
                <w:color w:val="000080"/>
                <w:sz w:val="15"/>
              </w:rPr>
              <w:t>CD</w:t>
            </w:r>
          </w:p>
        </w:tc>
        <w:tc>
          <w:tcPr>
            <w:tcW w:w="60" w:type="dxa"/>
            <w:tcBorders>
              <w:top w:val="nil"/>
              <w:left w:val="single" w:sz="4" w:space="0" w:color="FFFFFF"/>
              <w:bottom w:val="nil"/>
              <w:right w:val="single" w:sz="4" w:space="0" w:color="FFFFFF"/>
              <w:tl2br w:val="nil"/>
              <w:tr2bl w:val="nil"/>
            </w:tcBorders>
            <w:shd w:val="clear" w:color="auto" w:fill="auto"/>
            <w:vAlign w:val="center"/>
          </w:tcPr>
          <w:p w:rsidR="00D11522" w:rsidRPr="00796D63" w:rsidRDefault="00D11522" w:rsidP="00D11522">
            <w:pPr>
              <w:pStyle w:val="BodyText"/>
              <w:jc w:val="right"/>
              <w:rPr>
                <w:color w:val="000080"/>
                <w:sz w:val="15"/>
              </w:rPr>
            </w:pP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sidRPr="00796D63">
              <w:rPr>
                <w:color w:val="000080"/>
                <w:sz w:val="15"/>
              </w:rPr>
              <w:t>No</w:t>
            </w: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sidRPr="00796D63">
              <w:rPr>
                <w:color w:val="000080"/>
                <w:sz w:val="15"/>
              </w:rPr>
              <w:t>%</w:t>
            </w: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BD6B36" w:rsidP="00D11522">
            <w:pPr>
              <w:pStyle w:val="BodyText"/>
              <w:jc w:val="center"/>
              <w:rPr>
                <w:color w:val="000080"/>
                <w:sz w:val="15"/>
              </w:rPr>
            </w:pPr>
            <w:r>
              <w:rPr>
                <w:color w:val="000080"/>
                <w:sz w:val="15"/>
              </w:rPr>
              <w:t>C</w:t>
            </w:r>
            <w:r w:rsidR="00D11522" w:rsidRPr="00796D63">
              <w:rPr>
                <w:color w:val="000080"/>
                <w:sz w:val="15"/>
              </w:rPr>
              <w:t>CD</w:t>
            </w:r>
          </w:p>
        </w:tc>
        <w:tc>
          <w:tcPr>
            <w:tcW w:w="60" w:type="dxa"/>
            <w:tcBorders>
              <w:top w:val="nil"/>
              <w:left w:val="single" w:sz="4" w:space="0" w:color="FFFFFF"/>
              <w:bottom w:val="nil"/>
              <w:right w:val="single" w:sz="4" w:space="0" w:color="FFFFFF"/>
              <w:tl2br w:val="nil"/>
              <w:tr2bl w:val="nil"/>
            </w:tcBorders>
            <w:shd w:val="clear" w:color="auto" w:fill="auto"/>
            <w:vAlign w:val="center"/>
          </w:tcPr>
          <w:p w:rsidR="00D11522" w:rsidRPr="00796D63" w:rsidRDefault="00D11522" w:rsidP="00D11522">
            <w:pPr>
              <w:pStyle w:val="BodyText"/>
              <w:jc w:val="right"/>
              <w:rPr>
                <w:color w:val="000080"/>
                <w:sz w:val="15"/>
              </w:rPr>
            </w:pP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sidRPr="00796D63">
              <w:rPr>
                <w:color w:val="000080"/>
                <w:sz w:val="15"/>
              </w:rPr>
              <w:t>No</w:t>
            </w:r>
          </w:p>
        </w:tc>
        <w:tc>
          <w:tcPr>
            <w:tcW w:w="480" w:type="dxa"/>
            <w:tcBorders>
              <w:top w:val="nil"/>
              <w:left w:val="single" w:sz="4" w:space="0" w:color="FFFFFF"/>
              <w:bottom w:val="nil"/>
              <w:right w:val="single" w:sz="4" w:space="0" w:color="FFFFFF"/>
              <w:tl2br w:val="nil"/>
              <w:tr2bl w:val="nil"/>
            </w:tcBorders>
            <w:shd w:val="clear" w:color="auto" w:fill="8DB3E2"/>
            <w:vAlign w:val="center"/>
          </w:tcPr>
          <w:p w:rsidR="00D11522" w:rsidRPr="00796D63" w:rsidRDefault="00D11522" w:rsidP="00D11522">
            <w:pPr>
              <w:pStyle w:val="BodyText"/>
              <w:jc w:val="right"/>
              <w:rPr>
                <w:color w:val="000080"/>
                <w:sz w:val="15"/>
              </w:rPr>
            </w:pPr>
            <w:r w:rsidRPr="00796D63">
              <w:rPr>
                <w:color w:val="000080"/>
                <w:sz w:val="15"/>
              </w:rPr>
              <w:t>%</w:t>
            </w:r>
          </w:p>
        </w:tc>
        <w:tc>
          <w:tcPr>
            <w:tcW w:w="480" w:type="dxa"/>
            <w:tcBorders>
              <w:top w:val="nil"/>
              <w:left w:val="single" w:sz="4" w:space="0" w:color="FFFFFF"/>
              <w:bottom w:val="nil"/>
              <w:right w:val="nil"/>
              <w:tl2br w:val="nil"/>
              <w:tr2bl w:val="nil"/>
            </w:tcBorders>
            <w:shd w:val="clear" w:color="auto" w:fill="8DB3E2"/>
            <w:vAlign w:val="center"/>
          </w:tcPr>
          <w:p w:rsidR="00D11522" w:rsidRPr="00796D63" w:rsidRDefault="00BD6B36" w:rsidP="00D11522">
            <w:pPr>
              <w:pStyle w:val="BodyText"/>
              <w:jc w:val="center"/>
              <w:rPr>
                <w:color w:val="000080"/>
                <w:sz w:val="15"/>
              </w:rPr>
            </w:pPr>
            <w:r>
              <w:rPr>
                <w:color w:val="000080"/>
                <w:sz w:val="15"/>
              </w:rPr>
              <w:t>C</w:t>
            </w:r>
            <w:r w:rsidR="00D11522" w:rsidRPr="00796D63">
              <w:rPr>
                <w:color w:val="000080"/>
                <w:sz w:val="15"/>
              </w:rPr>
              <w:t>CD</w:t>
            </w:r>
          </w:p>
        </w:tc>
      </w:tr>
      <w:tr w:rsidR="00D11522" w:rsidRPr="00F536FD" w:rsidTr="006F23CB">
        <w:tc>
          <w:tcPr>
            <w:tcW w:w="2800" w:type="dxa"/>
            <w:tcBorders>
              <w:top w:val="nil"/>
              <w:left w:val="nil"/>
              <w:bottom w:val="nil"/>
              <w:right w:val="single" w:sz="4" w:space="0" w:color="FFFFFF"/>
            </w:tcBorders>
            <w:shd w:val="clear" w:color="auto" w:fill="E4EBF4"/>
          </w:tcPr>
          <w:p w:rsidR="00D11522" w:rsidRPr="00F536FD" w:rsidRDefault="00D11522" w:rsidP="00D11522">
            <w:pPr>
              <w:pStyle w:val="BodyText"/>
            </w:pPr>
            <w:r w:rsidRPr="00F536FD">
              <w:t>Falkirk High (Fal)</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29.4</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3.33</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9</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1.21</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27</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2</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26</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96</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2</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cBorders>
            <w:shd w:val="clear" w:color="auto" w:fill="E4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l2br w:val="nil"/>
              <w:tr2bl w:val="nil"/>
            </w:tcBorders>
            <w:shd w:val="clear" w:color="auto" w:fill="E4EBF4"/>
          </w:tcPr>
          <w:p w:rsidR="00D11522" w:rsidRPr="00F536FD" w:rsidRDefault="00D11522" w:rsidP="00560DD6">
            <w:pPr>
              <w:pStyle w:val="BodyText"/>
            </w:pPr>
            <w:r w:rsidRPr="00F536FD">
              <w:t>Dunfermline High (Fif)</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29.5</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3.42</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9</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1.09</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12</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3</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9</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11</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92</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3</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l2br w:val="nil"/>
              <w:tr2bl w:val="nil"/>
            </w:tcBorders>
            <w:shd w:val="clear" w:color="auto" w:fill="E4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cBorders>
            <w:shd w:val="clear" w:color="auto" w:fill="E4EBF4"/>
          </w:tcPr>
          <w:p w:rsidR="00D11522" w:rsidRPr="00F536FD" w:rsidRDefault="00D11522" w:rsidP="00D11522">
            <w:pPr>
              <w:pStyle w:val="BodyText"/>
            </w:pPr>
            <w:r w:rsidRPr="00F536FD">
              <w:t>Perth Grammar (P&amp;K)</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29.4</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3.85</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8</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0.65</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 xml:space="preserve"> </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13</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6</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5</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12</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92</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3</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cBorders>
            <w:shd w:val="clear" w:color="auto" w:fill="E4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l2br w:val="nil"/>
              <w:tr2bl w:val="nil"/>
            </w:tcBorders>
            <w:shd w:val="clear" w:color="auto" w:fill="E4EBF4"/>
          </w:tcPr>
          <w:p w:rsidR="00D11522" w:rsidRPr="00F536FD" w:rsidRDefault="00D11522" w:rsidP="00D11522">
            <w:pPr>
              <w:pStyle w:val="BodyText"/>
            </w:pPr>
            <w:r w:rsidRPr="00F536FD">
              <w:t>Trinity High School (Ren)</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29.4</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4.11</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7</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0.40</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 xml:space="preserve"> </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19</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7</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3</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16</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84</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4</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l2br w:val="nil"/>
              <w:tr2bl w:val="nil"/>
            </w:tcBorders>
            <w:shd w:val="clear" w:color="auto" w:fill="E4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cBorders>
            <w:shd w:val="clear" w:color="auto" w:fill="E4EBF4"/>
          </w:tcPr>
          <w:p w:rsidR="00D11522" w:rsidRPr="00F536FD" w:rsidRDefault="00D11522" w:rsidP="00D11522">
            <w:pPr>
              <w:pStyle w:val="BodyText"/>
            </w:pPr>
            <w:r w:rsidRPr="00F536FD">
              <w:t>Vale of Leven Academy (WD)</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29.4</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4.46</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6</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0.04</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 xml:space="preserve"> </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13</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5</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6</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11</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85</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4</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cBorders>
            <w:shd w:val="clear" w:color="auto" w:fill="E4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l2br w:val="nil"/>
              <w:tr2bl w:val="nil"/>
            </w:tcBorders>
            <w:shd w:val="clear" w:color="auto" w:fill="E0EBF4"/>
          </w:tcPr>
          <w:p w:rsidR="00D11522" w:rsidRPr="00F536FD" w:rsidRDefault="00D11522" w:rsidP="00D11522">
            <w:pPr>
              <w:pStyle w:val="BodyText"/>
            </w:pPr>
            <w:r w:rsidRPr="00F536FD">
              <w:t>Auchenharvie Academy (NA)</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29.5</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4.58</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center"/>
            </w:pPr>
            <w:r w:rsidRPr="00F536FD">
              <w:t>5</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-0.07</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center"/>
            </w:pPr>
            <w:r w:rsidRPr="00F536FD">
              <w:t xml:space="preserve"> </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12</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8</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center"/>
            </w:pPr>
            <w:r w:rsidRPr="00F536FD">
              <w:t>3</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8</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67</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center"/>
            </w:pPr>
            <w:r w:rsidRPr="00F536FD">
              <w:t>8</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l2br w:val="nil"/>
              <w:tr2bl w:val="nil"/>
            </w:tcBorders>
            <w:shd w:val="clear" w:color="auto" w:fill="E0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l2br w:val="nil"/>
              <w:tr2bl w:val="nil"/>
            </w:tcBorders>
            <w:shd w:val="clear" w:color="auto" w:fill="E0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cBorders>
            <w:shd w:val="clear" w:color="auto" w:fill="E4EBF4"/>
          </w:tcPr>
          <w:p w:rsidR="00D11522" w:rsidRPr="00F536FD" w:rsidRDefault="00D11522" w:rsidP="00D11522">
            <w:pPr>
              <w:pStyle w:val="BodyText"/>
            </w:pPr>
            <w:r w:rsidRPr="00F536FD">
              <w:t>Mackie Academy (Abs)</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29.4</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4.81</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4</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-0.29</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 xml:space="preserve"> </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32</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11</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1</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25</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78</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6</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3</w:t>
            </w:r>
          </w:p>
        </w:tc>
        <w:tc>
          <w:tcPr>
            <w:tcW w:w="480" w:type="dxa"/>
            <w:tcBorders>
              <w:top w:val="nil"/>
              <w:left w:val="single" w:sz="4" w:space="0" w:color="FFFFFF"/>
              <w:bottom w:val="nil"/>
              <w:right w:val="nil"/>
            </w:tcBorders>
            <w:shd w:val="clear" w:color="auto" w:fill="E4EBF4"/>
          </w:tcPr>
          <w:p w:rsidR="00D11522" w:rsidRPr="00F536FD" w:rsidRDefault="00D11522" w:rsidP="00D11522">
            <w:pPr>
              <w:pStyle w:val="BodyText"/>
              <w:jc w:val="center"/>
            </w:pPr>
            <w:r w:rsidRPr="00F536FD">
              <w:t>1</w:t>
            </w:r>
          </w:p>
        </w:tc>
      </w:tr>
      <w:tr w:rsidR="00D11522" w:rsidRPr="00F536FD" w:rsidTr="006F23CB">
        <w:tc>
          <w:tcPr>
            <w:tcW w:w="2800" w:type="dxa"/>
            <w:tcBorders>
              <w:top w:val="nil"/>
              <w:left w:val="nil"/>
              <w:bottom w:val="nil"/>
              <w:right w:val="single" w:sz="4" w:space="0" w:color="FFFFFF"/>
              <w:tl2br w:val="nil"/>
              <w:tr2bl w:val="nil"/>
            </w:tcBorders>
            <w:shd w:val="clear" w:color="auto" w:fill="E4EBF4"/>
          </w:tcPr>
          <w:p w:rsidR="00D11522" w:rsidRPr="00F536FD" w:rsidRDefault="00D11522" w:rsidP="00D11522">
            <w:pPr>
              <w:pStyle w:val="BodyText"/>
            </w:pPr>
            <w:r w:rsidRPr="00F536FD">
              <w:t>Milne's High (Mor)</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29.4</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4.84</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4</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-0.33</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 xml:space="preserve"> </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19</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15</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1</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15</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79</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6</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l2br w:val="nil"/>
              <w:tr2bl w:val="nil"/>
            </w:tcBorders>
            <w:shd w:val="clear" w:color="auto" w:fill="E4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cBorders>
            <w:shd w:val="clear" w:color="auto" w:fill="E4EBF4"/>
          </w:tcPr>
          <w:p w:rsidR="00D11522" w:rsidRPr="00F536FD" w:rsidRDefault="00D11522" w:rsidP="00D11522">
            <w:pPr>
              <w:pStyle w:val="BodyText"/>
            </w:pPr>
            <w:r w:rsidRPr="00F536FD">
              <w:t>Girvan Academy (SA)</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29.3</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4.90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4</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-0.37</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 xml:space="preserve"> </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10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6</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5</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8</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80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center"/>
            </w:pPr>
            <w:r w:rsidRPr="00F536FD">
              <w:t>5</w:t>
            </w:r>
          </w:p>
        </w:tc>
        <w:tc>
          <w:tcPr>
            <w:tcW w:w="60" w:type="dxa"/>
            <w:tcBorders>
              <w:top w:val="nil"/>
              <w:left w:val="single" w:sz="4" w:space="0" w:color="FFFFFF"/>
              <w:bottom w:val="nil"/>
              <w:right w:val="single" w:sz="4" w:space="0" w:color="FFFFFF"/>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cBorders>
            <w:shd w:val="clear" w:color="auto" w:fill="E4EBF4"/>
          </w:tcPr>
          <w:p w:rsidR="00D11522" w:rsidRPr="00F536FD" w:rsidRDefault="00D11522" w:rsidP="00D11522">
            <w:pPr>
              <w:pStyle w:val="BodyText"/>
              <w:jc w:val="center"/>
            </w:pPr>
            <w:r w:rsidRPr="00F536FD">
              <w:t>0</w:t>
            </w:r>
          </w:p>
        </w:tc>
      </w:tr>
      <w:tr w:rsidR="00D11522" w:rsidRPr="00F536FD" w:rsidTr="006F23CB">
        <w:tc>
          <w:tcPr>
            <w:tcW w:w="2800" w:type="dxa"/>
            <w:tcBorders>
              <w:top w:val="nil"/>
              <w:left w:val="nil"/>
              <w:bottom w:val="nil"/>
              <w:right w:val="single" w:sz="4" w:space="0" w:color="FFFFFF"/>
              <w:tl2br w:val="nil"/>
              <w:tr2bl w:val="nil"/>
            </w:tcBorders>
            <w:shd w:val="clear" w:color="auto" w:fill="D0E0F4"/>
          </w:tcPr>
          <w:p w:rsidR="00D11522" w:rsidRPr="00F536FD" w:rsidRDefault="00D11522" w:rsidP="00D11522">
            <w:pPr>
              <w:pStyle w:val="BodyText"/>
              <w:rPr>
                <w:color w:val="000000"/>
              </w:rPr>
            </w:pPr>
            <w:r>
              <w:rPr>
                <w:color w:val="000000"/>
              </w:rPr>
              <w:t>Blue Sky School</w:t>
            </w:r>
            <w:r w:rsidRPr="00F536FD">
              <w:rPr>
                <w:color w:val="000000"/>
              </w:rPr>
              <w:t xml:space="preserve"> (Edi)</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29.4</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rPr>
                <w:color w:val="000000"/>
              </w:rPr>
            </w:pPr>
            <w:r w:rsidRPr="00F536FD">
              <w:rPr>
                <w:color w:val="000000"/>
              </w:rPr>
              <w:t xml:space="preserve"> </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5.63</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center"/>
              <w:rPr>
                <w:color w:val="000000"/>
              </w:rPr>
            </w:pPr>
            <w:r w:rsidRPr="00F536FD">
              <w:rPr>
                <w:color w:val="000000"/>
              </w:rPr>
              <w:t>2</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rPr>
                <w:color w:val="000000"/>
              </w:rPr>
            </w:pPr>
            <w:r w:rsidRPr="00F536FD">
              <w:rPr>
                <w:color w:val="000000"/>
              </w:rPr>
              <w:t xml:space="preserve"> </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-1.08</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center"/>
              <w:rPr>
                <w:color w:val="000000"/>
              </w:rPr>
            </w:pPr>
            <w:r w:rsidRPr="00F536FD">
              <w:rPr>
                <w:color w:val="000000"/>
              </w:rPr>
              <w:t>**</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rPr>
                <w:color w:val="000000"/>
              </w:rPr>
            </w:pPr>
            <w:r w:rsidRPr="00F536FD">
              <w:rPr>
                <w:color w:val="000000"/>
              </w:rPr>
              <w:t xml:space="preserve"> </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16</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5</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center"/>
              <w:rPr>
                <w:color w:val="000000"/>
              </w:rPr>
            </w:pPr>
            <w:r w:rsidRPr="00F536FD">
              <w:rPr>
                <w:color w:val="000000"/>
              </w:rPr>
              <w:t>7</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rPr>
                <w:color w:val="000000"/>
              </w:rPr>
            </w:pPr>
            <w:r w:rsidRPr="00F536FD">
              <w:rPr>
                <w:color w:val="000000"/>
              </w:rPr>
              <w:t xml:space="preserve"> </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10</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62</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center"/>
              <w:rPr>
                <w:color w:val="000000"/>
              </w:rPr>
            </w:pPr>
            <w:r w:rsidRPr="00F536FD">
              <w:rPr>
                <w:color w:val="000000"/>
              </w:rPr>
              <w:t>8</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rPr>
                <w:color w:val="000000"/>
              </w:rPr>
            </w:pPr>
            <w:r w:rsidRPr="00F536FD">
              <w:rPr>
                <w:color w:val="000000"/>
              </w:rPr>
              <w:t xml:space="preserve"> </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0</w:t>
            </w:r>
          </w:p>
        </w:tc>
        <w:tc>
          <w:tcPr>
            <w:tcW w:w="480" w:type="dxa"/>
            <w:tcBorders>
              <w:top w:val="nil"/>
              <w:left w:val="single" w:sz="4" w:space="0" w:color="FFFFFF"/>
              <w:bottom w:val="nil"/>
              <w:right w:val="single" w:sz="4" w:space="0" w:color="FFFFFF"/>
              <w:tl2br w:val="nil"/>
              <w:tr2bl w:val="nil"/>
            </w:tcBorders>
            <w:shd w:val="clear" w:color="auto" w:fill="D0E0F4"/>
          </w:tcPr>
          <w:p w:rsidR="00D11522" w:rsidRPr="00F536FD" w:rsidRDefault="00D11522" w:rsidP="00D11522">
            <w:pPr>
              <w:pStyle w:val="BodyText"/>
              <w:jc w:val="right"/>
              <w:rPr>
                <w:color w:val="000000"/>
              </w:rPr>
            </w:pPr>
            <w:r w:rsidRPr="00F536FD">
              <w:rPr>
                <w:color w:val="000000"/>
              </w:rPr>
              <w:t>0</w:t>
            </w:r>
          </w:p>
        </w:tc>
        <w:tc>
          <w:tcPr>
            <w:tcW w:w="480" w:type="dxa"/>
            <w:tcBorders>
              <w:top w:val="nil"/>
              <w:left w:val="single" w:sz="4" w:space="0" w:color="FFFFFF"/>
              <w:bottom w:val="nil"/>
              <w:right w:val="nil"/>
              <w:tl2br w:val="nil"/>
              <w:tr2bl w:val="nil"/>
            </w:tcBorders>
            <w:shd w:val="clear" w:color="auto" w:fill="D0E0F4"/>
          </w:tcPr>
          <w:p w:rsidR="00D11522" w:rsidRPr="00F536FD" w:rsidRDefault="00D11522" w:rsidP="00D11522">
            <w:pPr>
              <w:pStyle w:val="BodyText"/>
              <w:jc w:val="center"/>
              <w:rPr>
                <w:color w:val="000000"/>
              </w:rPr>
            </w:pPr>
            <w:r w:rsidRPr="00F536FD">
              <w:rPr>
                <w:color w:val="000000"/>
              </w:rPr>
              <w:t>0</w:t>
            </w:r>
          </w:p>
        </w:tc>
      </w:tr>
      <w:tr w:rsidR="00D11522" w:rsidRPr="00F536FD" w:rsidTr="006F23CB">
        <w:tc>
          <w:tcPr>
            <w:tcW w:w="2800" w:type="dxa"/>
            <w:tcBorders>
              <w:top w:val="nil"/>
              <w:left w:val="nil"/>
              <w:bottom w:val="nil"/>
              <w:right w:val="single" w:sz="4" w:space="0" w:color="FFFFFF"/>
              <w:tl2br w:val="nil"/>
              <w:tr2bl w:val="nil"/>
            </w:tcBorders>
            <w:shd w:val="clear" w:color="auto" w:fill="E4EBF4"/>
          </w:tcPr>
          <w:p w:rsidR="00D11522" w:rsidRPr="00F536FD" w:rsidRDefault="00017E87" w:rsidP="00D11522">
            <w:pPr>
              <w:pStyle w:val="BodyText"/>
            </w:pPr>
            <w:r>
              <w:rPr>
                <w:noProof/>
                <w:lang w:eastAsia="en-GB"/>
              </w:rPr>
              <w:pict>
                <v:shape id="_x0000_s1038" type="#_x0000_t32" style="position:absolute;margin-left:121pt;margin-top:9.95pt;width:21.75pt;height:22.5pt;flip:y;z-index:251669504;mso-position-horizontal-relative:text;mso-position-vertical-relative:text" o:connectortype="straight">
                  <v:stroke endarrow="block"/>
                </v:shape>
              </w:pict>
            </w:r>
            <w:r w:rsidR="00D11522" w:rsidRPr="00F536FD">
              <w:t>St Margaret's Academy (WL)</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29.4</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017E87" w:rsidP="00D11522">
            <w:pPr>
              <w:pStyle w:val="BodyText"/>
              <w:jc w:val="right"/>
            </w:pPr>
            <w:r>
              <w:rPr>
                <w:noProof/>
                <w:lang w:eastAsia="en-GB"/>
              </w:rPr>
              <w:pict>
                <v:shape id="_x0000_s1039" type="#_x0000_t32" style="position:absolute;left:0;text-align:left;margin-left:14.5pt;margin-top:9.95pt;width:16.5pt;height:22.5pt;flip:x y;z-index:251670528;mso-position-horizontal-relative:text;mso-position-vertical-relative:text" o:connectortype="straight">
                  <v:stroke endarrow="block"/>
                </v:shape>
              </w:pict>
            </w:r>
            <w:r w:rsidR="00D11522" w:rsidRPr="00F536FD">
              <w:t>5.92</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2</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-1.40</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13</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5</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7</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7</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54</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center"/>
            </w:pPr>
            <w:r w:rsidRPr="00F536FD">
              <w:t>9</w:t>
            </w:r>
          </w:p>
        </w:tc>
        <w:tc>
          <w:tcPr>
            <w:tcW w:w="60" w:type="dxa"/>
            <w:tcBorders>
              <w:top w:val="nil"/>
              <w:left w:val="single" w:sz="4" w:space="0" w:color="FFFFFF"/>
              <w:bottom w:val="nil"/>
              <w:right w:val="single" w:sz="4" w:space="0" w:color="FFFFFF"/>
              <w:tl2br w:val="nil"/>
              <w:tr2bl w:val="nil"/>
            </w:tcBorders>
            <w:shd w:val="clear" w:color="auto" w:fill="auto"/>
          </w:tcPr>
          <w:p w:rsidR="00D11522" w:rsidRPr="00F536FD" w:rsidRDefault="00D11522" w:rsidP="00D11522">
            <w:pPr>
              <w:pStyle w:val="BodyText"/>
              <w:jc w:val="right"/>
            </w:pPr>
            <w:r w:rsidRPr="00F536FD">
              <w:t xml:space="preserve"> </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single" w:sz="4" w:space="0" w:color="FFFFFF"/>
              <w:tl2br w:val="nil"/>
              <w:tr2bl w:val="nil"/>
            </w:tcBorders>
            <w:shd w:val="clear" w:color="auto" w:fill="E4EBF4"/>
          </w:tcPr>
          <w:p w:rsidR="00D11522" w:rsidRPr="00F536FD" w:rsidRDefault="00D11522" w:rsidP="00D11522">
            <w:pPr>
              <w:pStyle w:val="BodyText"/>
              <w:jc w:val="right"/>
            </w:pPr>
            <w:r w:rsidRPr="00F536FD">
              <w:t>0</w:t>
            </w:r>
          </w:p>
        </w:tc>
        <w:tc>
          <w:tcPr>
            <w:tcW w:w="480" w:type="dxa"/>
            <w:tcBorders>
              <w:top w:val="nil"/>
              <w:left w:val="single" w:sz="4" w:space="0" w:color="FFFFFF"/>
              <w:bottom w:val="nil"/>
              <w:right w:val="nil"/>
              <w:tl2br w:val="nil"/>
              <w:tr2bl w:val="nil"/>
            </w:tcBorders>
            <w:shd w:val="clear" w:color="auto" w:fill="E4EBF4"/>
          </w:tcPr>
          <w:p w:rsidR="00D11522" w:rsidRPr="00F536FD" w:rsidRDefault="00D11522" w:rsidP="00D11522">
            <w:pPr>
              <w:pStyle w:val="BodyText"/>
              <w:jc w:val="center"/>
            </w:pPr>
            <w:r w:rsidRPr="00F536FD">
              <w:t>0</w:t>
            </w:r>
          </w:p>
        </w:tc>
      </w:tr>
    </w:tbl>
    <w:p w:rsidR="00E95C9E" w:rsidRDefault="00017E87">
      <w:r>
        <w:rPr>
          <w:noProof/>
          <w:lang w:eastAsia="en-GB"/>
        </w:rPr>
        <w:pict>
          <v:shape id="_x0000_s1037" type="#_x0000_t202" style="position:absolute;margin-left:167.3pt;margin-top:21.75pt;width:149.25pt;height:35.25pt;z-index:251668480;mso-position-horizontal-relative:text;mso-position-vertical-relative:text">
            <v:textbox>
              <w:txbxContent>
                <w:p w:rsidR="00CF2352" w:rsidRDefault="00CF2352">
                  <w:r>
                    <w:t>Table is then ranked based on their S5/6 band in this subject</w:t>
                  </w:r>
                </w:p>
                <w:p w:rsidR="00CF2352" w:rsidRDefault="00CF2352"/>
                <w:p w:rsidR="00CF2352" w:rsidRDefault="00CF2352"/>
                <w:p w:rsidR="00CF2352" w:rsidRDefault="00CF2352"/>
                <w:p w:rsidR="00CF2352" w:rsidRDefault="00CF2352"/>
                <w:p w:rsidR="00CF2352" w:rsidRDefault="00CF2352"/>
              </w:txbxContent>
            </v:textbox>
          </v:shape>
        </w:pict>
      </w:r>
      <w:r>
        <w:rPr>
          <w:noProof/>
          <w:lang w:eastAsia="en-GB"/>
        </w:rPr>
        <w:pict>
          <v:shape id="_x0000_s1036" type="#_x0000_t202" style="position:absolute;margin-left:18.75pt;margin-top:21.75pt;width:123.75pt;height:70.75pt;z-index:251667456;mso-position-horizontal-relative:text;mso-position-vertical-relative:text">
            <v:textbox>
              <w:txbxContent>
                <w:p w:rsidR="00CF2352" w:rsidRDefault="00CF2352">
                  <w:r>
                    <w:t xml:space="preserve">These schools are grouped together for this table based on S4 UPS points average </w:t>
                  </w:r>
                </w:p>
              </w:txbxContent>
            </v:textbox>
          </v:shape>
        </w:pict>
      </w:r>
    </w:p>
    <w:p w:rsidR="00E95C9E" w:rsidRDefault="00E95C9E"/>
    <w:p w:rsidR="00E95C9E" w:rsidRDefault="00E95C9E"/>
    <w:p w:rsidR="00E95C9E" w:rsidRDefault="00E95C9E"/>
    <w:p w:rsidR="00D11522" w:rsidRDefault="00860B3E">
      <w:r>
        <w:t>The same t</w:t>
      </w:r>
      <w:r w:rsidR="00E95C9E">
        <w:t xml:space="preserve">able for S4 will have schools grouped on UPS points average </w:t>
      </w:r>
      <w:r>
        <w:t>for all subjects apart from the one being analysed</w:t>
      </w:r>
      <w:r w:rsidR="006F5B1D">
        <w:t>.</w:t>
      </w:r>
    </w:p>
    <w:p w:rsidR="00860B3E" w:rsidRDefault="00860B3E"/>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FE0399"/>
    <w:p w:rsidR="00FE0399" w:rsidRDefault="00C75150">
      <w:pPr>
        <w:rPr>
          <w:b/>
          <w:u w:val="single"/>
        </w:rPr>
      </w:pPr>
      <w:r>
        <w:rPr>
          <w:b/>
          <w:u w:val="single"/>
        </w:rPr>
        <w:t>CL/HT attainment review meeting</w:t>
      </w:r>
    </w:p>
    <w:p w:rsidR="0040514A" w:rsidRDefault="0040514A">
      <w:pPr>
        <w:rPr>
          <w:noProof/>
          <w:lang w:eastAsia="en-GB"/>
        </w:rPr>
      </w:pPr>
      <w:r>
        <w:rPr>
          <w:noProof/>
          <w:lang w:eastAsia="en-GB"/>
        </w:rPr>
        <w:t>Open ‘City of Edinburgh’ Folder then ‘ClassAnalysisTool’</w:t>
      </w:r>
    </w:p>
    <w:p w:rsidR="0040514A" w:rsidRPr="0040514A" w:rsidRDefault="0040514A">
      <w:pPr>
        <w:rPr>
          <w:noProof/>
          <w:lang w:eastAsia="en-GB"/>
        </w:rPr>
      </w:pPr>
      <w:r>
        <w:rPr>
          <w:noProof/>
          <w:lang w:eastAsia="en-GB"/>
        </w:rPr>
        <w:t xml:space="preserve">Click on the ‘Add Ins’ menu </w:t>
      </w:r>
      <w:r>
        <w:rPr>
          <w:noProof/>
          <w:lang w:eastAsia="en-GB"/>
        </w:rPr>
        <w:pict>
          <v:shape id="_x0000_s1051" type="#_x0000_t32" style="position:absolute;margin-left:147.35pt;margin-top:4.85pt;width:33.5pt;height:33.5pt;z-index:251676672;mso-position-horizontal-relative:text;mso-position-vertical-relative:text" o:connectortype="straight">
            <v:stroke endarrow="block"/>
          </v:shape>
        </w:pict>
      </w:r>
    </w:p>
    <w:p w:rsidR="0040514A" w:rsidRDefault="0040514A">
      <w:pPr>
        <w:rPr>
          <w:b/>
          <w:u w:val="single"/>
        </w:rPr>
      </w:pPr>
      <w:r>
        <w:rPr>
          <w:b/>
          <w:noProof/>
          <w:u w:val="single"/>
          <w:lang w:eastAsia="en-GB"/>
        </w:rPr>
        <w:drawing>
          <wp:inline distT="0" distB="0" distL="0" distR="0">
            <wp:extent cx="5731510" cy="458198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4581985"/>
                    </a:xfrm>
                    <a:prstGeom prst="rect">
                      <a:avLst/>
                    </a:prstGeom>
                    <a:noFill/>
                    <a:ln w="9525">
                      <a:noFill/>
                      <a:miter lim="800000"/>
                      <a:headEnd/>
                      <a:tailEnd/>
                    </a:ln>
                  </pic:spPr>
                </pic:pic>
              </a:graphicData>
            </a:graphic>
          </wp:inline>
        </w:drawing>
      </w:r>
    </w:p>
    <w:p w:rsidR="0040514A" w:rsidRPr="0040514A" w:rsidRDefault="0040514A">
      <w:r w:rsidRPr="0040514A">
        <w:t>Select the school, year, course and class</w:t>
      </w:r>
      <w:r>
        <w:t>.  This allows you to look at performance on a class by class basis.</w:t>
      </w:r>
    </w:p>
    <w:p w:rsidR="00C75150" w:rsidRDefault="00C75150">
      <w:pPr>
        <w:rPr>
          <w:b/>
        </w:rPr>
      </w:pPr>
      <w:r>
        <w:rPr>
          <w:b/>
        </w:rPr>
        <w:t>Sample return for:</w:t>
      </w:r>
    </w:p>
    <w:p w:rsidR="00FE0399" w:rsidRPr="00FE0399" w:rsidRDefault="00FE0399">
      <w:pPr>
        <w:rPr>
          <w:b/>
        </w:rPr>
      </w:pPr>
      <w:r w:rsidRPr="00FE0399">
        <w:rPr>
          <w:b/>
        </w:rPr>
        <w:t xml:space="preserve">S5/6 Higher English </w:t>
      </w:r>
    </w:p>
    <w:p w:rsidR="00FE0399" w:rsidRPr="001E0ED2" w:rsidRDefault="00FE0399">
      <w:pPr>
        <w:rPr>
          <w:color w:val="000000" w:themeColor="text1"/>
        </w:rPr>
      </w:pPr>
      <w:r w:rsidRPr="001E0ED2">
        <w:rPr>
          <w:color w:val="000000" w:themeColor="text1"/>
        </w:rPr>
        <w:t xml:space="preserve">54 learners </w:t>
      </w:r>
      <w:r w:rsidR="00691DD5">
        <w:rPr>
          <w:color w:val="000000" w:themeColor="text1"/>
        </w:rPr>
        <w:t>entered for 2012 Higher English</w:t>
      </w:r>
      <w:r w:rsidRPr="001E0ED2">
        <w:rPr>
          <w:color w:val="000000" w:themeColor="text1"/>
        </w:rPr>
        <w:t xml:space="preserve">.  This is 24% of the S5/6 cohort.  </w:t>
      </w:r>
    </w:p>
    <w:p w:rsidR="00FE0399" w:rsidRDefault="00691DD5">
      <w:pPr>
        <w:rPr>
          <w:color w:val="000000" w:themeColor="text1"/>
        </w:rPr>
      </w:pPr>
      <w:proofErr w:type="gramStart"/>
      <w:r>
        <w:rPr>
          <w:color w:val="000000" w:themeColor="text1"/>
        </w:rPr>
        <w:t xml:space="preserve">Slight increase </w:t>
      </w:r>
      <w:r w:rsidR="00C75150">
        <w:rPr>
          <w:color w:val="000000" w:themeColor="text1"/>
        </w:rPr>
        <w:t xml:space="preserve">in entries </w:t>
      </w:r>
      <w:r>
        <w:rPr>
          <w:color w:val="000000" w:themeColor="text1"/>
        </w:rPr>
        <w:t>on last year</w:t>
      </w:r>
      <w:r w:rsidR="00FE0399" w:rsidRPr="001E0ED2">
        <w:rPr>
          <w:color w:val="000000" w:themeColor="text1"/>
        </w:rPr>
        <w:t>.</w:t>
      </w:r>
      <w:proofErr w:type="gramEnd"/>
      <w:r w:rsidR="00FE0399" w:rsidRPr="001E0ED2">
        <w:rPr>
          <w:color w:val="000000" w:themeColor="text1"/>
        </w:rPr>
        <w:t xml:space="preserve">  </w:t>
      </w:r>
    </w:p>
    <w:p w:rsidR="004179E8" w:rsidRDefault="004179E8" w:rsidP="004179E8">
      <w:r>
        <w:t>Reasons for low uptake into higher English:</w:t>
      </w:r>
    </w:p>
    <w:p w:rsidR="004179E8" w:rsidRDefault="004179E8" w:rsidP="004179E8">
      <w:pPr>
        <w:pStyle w:val="ListParagraph"/>
        <w:numPr>
          <w:ilvl w:val="0"/>
          <w:numId w:val="2"/>
        </w:numPr>
      </w:pPr>
      <w:r>
        <w:t xml:space="preserve"> </w:t>
      </w:r>
    </w:p>
    <w:p w:rsidR="004179E8" w:rsidRDefault="004179E8" w:rsidP="004179E8">
      <w:pPr>
        <w:pStyle w:val="ListParagraph"/>
        <w:numPr>
          <w:ilvl w:val="0"/>
          <w:numId w:val="2"/>
        </w:numPr>
      </w:pPr>
      <w:r>
        <w:t xml:space="preserve"> </w:t>
      </w:r>
    </w:p>
    <w:p w:rsidR="004179E8" w:rsidRDefault="004179E8" w:rsidP="004179E8">
      <w:pPr>
        <w:pStyle w:val="ListParagraph"/>
        <w:numPr>
          <w:ilvl w:val="0"/>
          <w:numId w:val="2"/>
        </w:numPr>
      </w:pPr>
    </w:p>
    <w:p w:rsidR="004179E8" w:rsidRDefault="004179E8" w:rsidP="004179E8">
      <w:r>
        <w:t>Actions to increase uptake into Higher English:</w:t>
      </w:r>
    </w:p>
    <w:p w:rsidR="004179E8" w:rsidRDefault="004179E8" w:rsidP="004179E8">
      <w:pPr>
        <w:pStyle w:val="ListParagraph"/>
        <w:numPr>
          <w:ilvl w:val="0"/>
          <w:numId w:val="1"/>
        </w:numPr>
      </w:pPr>
      <w:r>
        <w:t xml:space="preserve"> </w:t>
      </w:r>
    </w:p>
    <w:p w:rsidR="004179E8" w:rsidRDefault="004179E8" w:rsidP="004179E8">
      <w:pPr>
        <w:pStyle w:val="ListParagraph"/>
        <w:numPr>
          <w:ilvl w:val="0"/>
          <w:numId w:val="1"/>
        </w:numPr>
      </w:pPr>
      <w:r>
        <w:t xml:space="preserve"> </w:t>
      </w:r>
    </w:p>
    <w:p w:rsidR="004179E8" w:rsidRDefault="004179E8" w:rsidP="004179E8">
      <w:pPr>
        <w:pStyle w:val="ListParagraph"/>
        <w:numPr>
          <w:ilvl w:val="0"/>
          <w:numId w:val="1"/>
        </w:numPr>
      </w:pPr>
      <w:r>
        <w:t xml:space="preserve">  </w:t>
      </w:r>
    </w:p>
    <w:p w:rsidR="004179E8" w:rsidRDefault="004179E8" w:rsidP="004179E8">
      <w:r>
        <w:t xml:space="preserve">For entry into Higher English prior attainment of learners is below national average.  </w:t>
      </w:r>
    </w:p>
    <w:p w:rsidR="004179E8" w:rsidRPr="004179E8" w:rsidRDefault="004179E8">
      <w:r>
        <w:t>Discuss running Intermediate 2 English next session.</w:t>
      </w:r>
    </w:p>
    <w:p w:rsidR="00C75150" w:rsidRDefault="00C75150" w:rsidP="00C75150">
      <w:r>
        <w:t xml:space="preserve">2 classes </w:t>
      </w:r>
    </w:p>
    <w:p w:rsidR="00C75150" w:rsidRDefault="00C75150" w:rsidP="00C75150">
      <w:r>
        <w:t xml:space="preserve">5H1 had Mr X.  This class contained 24 learners who had slightly lower attainment in S4. </w:t>
      </w:r>
    </w:p>
    <w:p w:rsidR="00C75150" w:rsidRDefault="00C75150">
      <w:r>
        <w:t>5H2 had Mr Y.  This class contained 30 learners who had slightly higher S4 attainment in English.</w:t>
      </w:r>
    </w:p>
    <w:p w:rsidR="00C75150" w:rsidRDefault="00C75150">
      <w:proofErr w:type="gramStart"/>
      <w:r>
        <w:t xml:space="preserve">Higher class </w:t>
      </w:r>
      <w:r w:rsidR="00CF2352">
        <w:t>tracking</w:t>
      </w:r>
      <w:r>
        <w:t xml:space="preserve"> information.</w:t>
      </w:r>
      <w:proofErr w:type="gramEnd"/>
    </w:p>
    <w:p w:rsidR="00C75150" w:rsidRDefault="00C75150">
      <w:r>
        <w:t>This course is tracked monthly.  Our courses and programmes are designed to have milestone assessments at appropriate points in the year</w:t>
      </w:r>
      <w:r w:rsidR="00CF2352">
        <w:t xml:space="preserve"> to match this</w:t>
      </w:r>
      <w:r>
        <w:t xml:space="preserve">. </w:t>
      </w:r>
      <w:r w:rsidR="00CF2352">
        <w:t>In addition to</w:t>
      </w:r>
      <w:r>
        <w:t xml:space="preserve"> this </w:t>
      </w:r>
      <w:r w:rsidR="00CF2352">
        <w:t>- learners</w:t>
      </w:r>
      <w:r>
        <w:t xml:space="preserve"> have the opportunity to self select pieces of work to supplement this </w:t>
      </w:r>
      <w:r w:rsidR="00CF2352">
        <w:t>information. This can be done at a time appropriate to the learner.  If the young person feels that the piece of work used for assessment purposes does not fully reflect their ability they are allowed the opportunity to replace this work with a different assignment/task. Tracking information will be amended accordingly.</w:t>
      </w:r>
    </w:p>
    <w:p w:rsidR="00CF2352" w:rsidRDefault="00CF2352">
      <w:r>
        <w:t xml:space="preserve">Learners have learning conversations with their teacher at least once a term (at appropriate stages in their learning) </w:t>
      </w:r>
      <w:proofErr w:type="gramStart"/>
      <w:r>
        <w:t>During</w:t>
      </w:r>
      <w:proofErr w:type="gramEnd"/>
      <w:r>
        <w:t xml:space="preserve"> these discussions, areas of strength and next steps are agreed. These are based on their portfolio of evidence and resulting tracking information</w:t>
      </w:r>
    </w:p>
    <w:p w:rsidR="00CF2352" w:rsidRDefault="00CF2352">
      <w:r>
        <w:t xml:space="preserve">Discussion of actual tracking data </w:t>
      </w:r>
    </w:p>
    <w:p w:rsidR="00CF2352" w:rsidRDefault="00CF2352" w:rsidP="00CF2352">
      <w:pPr>
        <w:pStyle w:val="ListParagraph"/>
        <w:numPr>
          <w:ilvl w:val="0"/>
          <w:numId w:val="6"/>
        </w:numPr>
        <w:rPr>
          <w:color w:val="000000" w:themeColor="text1"/>
        </w:rPr>
      </w:pPr>
      <w:r>
        <w:rPr>
          <w:color w:val="000000" w:themeColor="text1"/>
        </w:rPr>
        <w:t xml:space="preserve">Targeted groups. Names of learners in the following groups - LAC, ASN, gender, EAL, lowest attaining 20%, SIMD 1+2, highly able. </w:t>
      </w:r>
    </w:p>
    <w:p w:rsidR="00CF2352" w:rsidRDefault="00CF2352" w:rsidP="00CF2352">
      <w:pPr>
        <w:pStyle w:val="ListParagraph"/>
        <w:numPr>
          <w:ilvl w:val="0"/>
          <w:numId w:val="6"/>
        </w:numPr>
        <w:rPr>
          <w:color w:val="000000" w:themeColor="text1"/>
        </w:rPr>
      </w:pPr>
      <w:r>
        <w:rPr>
          <w:color w:val="000000" w:themeColor="text1"/>
        </w:rPr>
        <w:t>What are these groups being provided in terms of opportunities to achieve equity of provision?</w:t>
      </w:r>
    </w:p>
    <w:p w:rsidR="00CF2352" w:rsidRDefault="00CF2352" w:rsidP="00CF2352">
      <w:pPr>
        <w:pStyle w:val="ListParagraph"/>
        <w:numPr>
          <w:ilvl w:val="0"/>
          <w:numId w:val="6"/>
        </w:numPr>
        <w:rPr>
          <w:color w:val="000000" w:themeColor="text1"/>
        </w:rPr>
      </w:pPr>
      <w:r>
        <w:rPr>
          <w:color w:val="000000" w:themeColor="text1"/>
        </w:rPr>
        <w:t xml:space="preserve">Interventions </w:t>
      </w:r>
    </w:p>
    <w:p w:rsidR="00CF2352" w:rsidRDefault="00CF2352" w:rsidP="00CF2352">
      <w:pPr>
        <w:pStyle w:val="ListParagraph"/>
        <w:numPr>
          <w:ilvl w:val="0"/>
          <w:numId w:val="6"/>
        </w:numPr>
        <w:rPr>
          <w:color w:val="000000" w:themeColor="text1"/>
        </w:rPr>
      </w:pPr>
      <w:r>
        <w:rPr>
          <w:color w:val="000000" w:themeColor="text1"/>
        </w:rPr>
        <w:t>Improvements</w:t>
      </w:r>
    </w:p>
    <w:p w:rsidR="00CF2352" w:rsidRDefault="00CF2352" w:rsidP="00CF2352">
      <w:pPr>
        <w:pStyle w:val="ListParagraph"/>
        <w:numPr>
          <w:ilvl w:val="0"/>
          <w:numId w:val="6"/>
        </w:numPr>
        <w:rPr>
          <w:color w:val="000000" w:themeColor="text1"/>
        </w:rPr>
      </w:pPr>
      <w:r>
        <w:rPr>
          <w:color w:val="000000" w:themeColor="text1"/>
        </w:rPr>
        <w:t>Learners who were struggling to achieve even after identification and interventions</w:t>
      </w:r>
    </w:p>
    <w:p w:rsidR="00CF2352" w:rsidRDefault="00CF2352" w:rsidP="00CF2352">
      <w:pPr>
        <w:pStyle w:val="ListParagraph"/>
        <w:numPr>
          <w:ilvl w:val="0"/>
          <w:numId w:val="6"/>
        </w:numPr>
        <w:rPr>
          <w:color w:val="000000" w:themeColor="text1"/>
        </w:rPr>
      </w:pPr>
      <w:r>
        <w:rPr>
          <w:color w:val="000000" w:themeColor="text1"/>
        </w:rPr>
        <w:t>Early warnings to Support for Pupils</w:t>
      </w:r>
    </w:p>
    <w:p w:rsidR="00CF2352" w:rsidRPr="00CF2352" w:rsidRDefault="00CF2352" w:rsidP="00CF2352">
      <w:pPr>
        <w:pStyle w:val="ListParagraph"/>
        <w:numPr>
          <w:ilvl w:val="0"/>
          <w:numId w:val="6"/>
        </w:numPr>
        <w:rPr>
          <w:color w:val="000000" w:themeColor="text1"/>
        </w:rPr>
      </w:pPr>
      <w:r>
        <w:rPr>
          <w:color w:val="000000" w:themeColor="text1"/>
        </w:rPr>
        <w:t>Homework/Attendance</w:t>
      </w:r>
    </w:p>
    <w:p w:rsidR="00FE0399" w:rsidRDefault="00CF2352">
      <w:r>
        <w:t xml:space="preserve">Final SQA </w:t>
      </w:r>
      <w:proofErr w:type="gramStart"/>
      <w:r w:rsidR="00FE0399">
        <w:t>Attainment :</w:t>
      </w:r>
      <w:proofErr w:type="gramEnd"/>
      <w:r w:rsidR="00D53F02">
        <w:t xml:space="preserve"> </w:t>
      </w:r>
    </w:p>
    <w:p w:rsidR="00FE0399" w:rsidRDefault="00353849">
      <w:r>
        <w:t>A1:2</w:t>
      </w:r>
    </w:p>
    <w:p w:rsidR="00FE0399" w:rsidRDefault="00FE0399">
      <w:r>
        <w:t>A2:</w:t>
      </w:r>
      <w:r w:rsidR="00353849">
        <w:t>5</w:t>
      </w:r>
    </w:p>
    <w:p w:rsidR="00FE0399" w:rsidRDefault="00FE0399">
      <w:r>
        <w:t>B3:</w:t>
      </w:r>
      <w:r w:rsidR="00353849">
        <w:t>5</w:t>
      </w:r>
    </w:p>
    <w:p w:rsidR="00FE0399" w:rsidRDefault="00FE0399">
      <w:r>
        <w:t>B4:</w:t>
      </w:r>
      <w:r w:rsidR="00353849">
        <w:t>9</w:t>
      </w:r>
    </w:p>
    <w:p w:rsidR="00FE0399" w:rsidRDefault="00FE0399">
      <w:r>
        <w:t>C5:</w:t>
      </w:r>
      <w:r w:rsidR="00353849">
        <w:t>9</w:t>
      </w:r>
    </w:p>
    <w:p w:rsidR="00FE0399" w:rsidRDefault="00FE0399">
      <w:r>
        <w:t>C6:</w:t>
      </w:r>
      <w:r w:rsidR="00353849">
        <w:t>6</w:t>
      </w:r>
    </w:p>
    <w:p w:rsidR="00FE0399" w:rsidRDefault="00FE0399">
      <w:r>
        <w:t>D7:</w:t>
      </w:r>
      <w:r w:rsidR="00353849">
        <w:t>4</w:t>
      </w:r>
    </w:p>
    <w:p w:rsidR="00FE0399" w:rsidRDefault="00FE0399">
      <w:r>
        <w:t>D8:</w:t>
      </w:r>
      <w:r w:rsidR="00353849">
        <w:t>4</w:t>
      </w:r>
    </w:p>
    <w:p w:rsidR="00FE0399" w:rsidRDefault="00FE0399">
      <w:r>
        <w:t>F9:</w:t>
      </w:r>
      <w:r w:rsidR="00353849">
        <w:t>3</w:t>
      </w:r>
    </w:p>
    <w:p w:rsidR="00D80407" w:rsidRDefault="004179E8" w:rsidP="00FE0399">
      <w:r>
        <w:t>P</w:t>
      </w:r>
      <w:r w:rsidR="00353849">
        <w:t xml:space="preserve">rogression value is positive.  We are doing well to progress the learners we get in the door.  4+ </w:t>
      </w:r>
      <w:proofErr w:type="gramStart"/>
      <w:r w:rsidR="00353849">
        <w:t>pattern</w:t>
      </w:r>
      <w:proofErr w:type="gramEnd"/>
      <w:r w:rsidR="00353849">
        <w:t xml:space="preserve">. </w:t>
      </w:r>
    </w:p>
    <w:p w:rsidR="00D80407" w:rsidRDefault="00D80407" w:rsidP="00FE0399">
      <w:r>
        <w:t>The following learners did not progress well from their S4 attainment:</w:t>
      </w:r>
    </w:p>
    <w:p w:rsidR="00D80407" w:rsidRDefault="00D80407" w:rsidP="00FE0399">
      <w:r>
        <w:t>3 girls at band 9 – names</w:t>
      </w:r>
    </w:p>
    <w:p w:rsidR="00D80407" w:rsidRDefault="00D80407" w:rsidP="00FE0399">
      <w:r>
        <w:t>3 girls and one boy at band 8 – names</w:t>
      </w:r>
    </w:p>
    <w:p w:rsidR="00D80407" w:rsidRDefault="00D80407" w:rsidP="00FE0399">
      <w:r>
        <w:t>3 boys and 3 girls at band 7 – names</w:t>
      </w:r>
    </w:p>
    <w:p w:rsidR="00D80407" w:rsidRDefault="00D80407" w:rsidP="00FE0399">
      <w:r>
        <w:t>1 girl</w:t>
      </w:r>
      <w:r w:rsidR="00D53F02">
        <w:t xml:space="preserve"> and 2 boys</w:t>
      </w:r>
      <w:r>
        <w:t xml:space="preserve"> at band 6 – name</w:t>
      </w:r>
      <w:r w:rsidR="00D53F02">
        <w:t>s</w:t>
      </w:r>
      <w:r>
        <w:t xml:space="preserve"> (may have to use other subject exam results to work out exactly who this is – 28 UPS points average)</w:t>
      </w:r>
    </w:p>
    <w:p w:rsidR="00D80407" w:rsidRDefault="00D80407" w:rsidP="00FE0399">
      <w:r>
        <w:t xml:space="preserve">These learners were tracked </w:t>
      </w:r>
      <w:r w:rsidR="00691DD5">
        <w:t xml:space="preserve">from S4 data then </w:t>
      </w:r>
      <w:r>
        <w:t xml:space="preserve">throughout the Higher English course.  </w:t>
      </w:r>
      <w:proofErr w:type="gramStart"/>
      <w:r>
        <w:t>Reasons for poor progression shown next to each learner</w:t>
      </w:r>
      <w:r w:rsidR="00691DD5">
        <w:t>’</w:t>
      </w:r>
      <w:r>
        <w:t>s name.</w:t>
      </w:r>
      <w:proofErr w:type="gramEnd"/>
      <w:r w:rsidR="00691DD5">
        <w:t xml:space="preserve"> (</w:t>
      </w:r>
      <w:proofErr w:type="gramStart"/>
      <w:r w:rsidR="00691DD5">
        <w:t>evidence</w:t>
      </w:r>
      <w:proofErr w:type="gramEnd"/>
      <w:r w:rsidR="00691DD5">
        <w:t xml:space="preserve"> of tracking and interventions)</w:t>
      </w:r>
    </w:p>
    <w:p w:rsidR="00D80407" w:rsidRDefault="00D80407" w:rsidP="00FE0399">
      <w:pPr>
        <w:rPr>
          <w:b/>
        </w:rPr>
      </w:pPr>
      <w:r w:rsidRPr="00D80407">
        <w:rPr>
          <w:b/>
        </w:rPr>
        <w:t>Relative value</w:t>
      </w:r>
    </w:p>
    <w:p w:rsidR="00D80407" w:rsidRDefault="00D80407" w:rsidP="00FE0399">
      <w:r>
        <w:t>The following learners did not do as well in English as they did on average across the rest of their subjects:</w:t>
      </w:r>
    </w:p>
    <w:p w:rsidR="00D80407" w:rsidRDefault="00D80407" w:rsidP="00D80407">
      <w:r>
        <w:t>3 girls at band 9 – names</w:t>
      </w:r>
    </w:p>
    <w:p w:rsidR="00D80407" w:rsidRDefault="00D80407" w:rsidP="00D80407">
      <w:r>
        <w:t>3 girls and one boy at band 8 – names</w:t>
      </w:r>
    </w:p>
    <w:p w:rsidR="00D80407" w:rsidRDefault="00D80407" w:rsidP="00D80407">
      <w:r>
        <w:t>3 boys and 3 girls at band 7 – names</w:t>
      </w:r>
    </w:p>
    <w:p w:rsidR="00D80407" w:rsidRDefault="00D80407" w:rsidP="00D80407">
      <w:r>
        <w:t>1 girl and 2 boys at band 6 – name (may have to use other subject exam results to work out exactly who this is – 28 UPS points average)</w:t>
      </w:r>
    </w:p>
    <w:p w:rsidR="00D80407" w:rsidRDefault="00D80407" w:rsidP="00D80407">
      <w:r>
        <w:t xml:space="preserve">These learners were tracked </w:t>
      </w:r>
      <w:r w:rsidR="00691DD5">
        <w:t xml:space="preserve">from S4 </w:t>
      </w:r>
      <w:r>
        <w:t>throughout the Higher English course.  Reasons for poor relative value shown next to each learners name. (may be different from pv reason)</w:t>
      </w:r>
    </w:p>
    <w:p w:rsidR="00D80407" w:rsidRDefault="00D80407" w:rsidP="00D80407">
      <w:r>
        <w:t>All in all – last year this year group did not achieve particularly great S4 results.  They have managed to ‘catch up’ by higher level though.  Look into local reasons re why S4 was so poor?</w:t>
      </w:r>
    </w:p>
    <w:p w:rsidR="00F90CE2" w:rsidRDefault="00F90CE2" w:rsidP="00D80407">
      <w:r>
        <w:t>Because S4 attainment was so poor and average UPS points were low progression showed up as strong.  For this reason – in amongst the schools with learners of similar S4 UPS points average This school was high in the course comparison table obtaining an average band of 5.11 (High C) for Higher English.</w:t>
      </w:r>
    </w:p>
    <w:p w:rsidR="00D53F02" w:rsidRDefault="00D53F02" w:rsidP="00D80407"/>
    <w:p w:rsidR="00D80407" w:rsidRDefault="00D53F02" w:rsidP="00D80407">
      <w:pPr>
        <w:rPr>
          <w:b/>
        </w:rPr>
      </w:pPr>
      <w:r w:rsidRPr="00D53F02">
        <w:rPr>
          <w:b/>
        </w:rPr>
        <w:t>ACTION PLAN – I plan to make the following improvements to address t</w:t>
      </w:r>
      <w:r>
        <w:rPr>
          <w:b/>
        </w:rPr>
        <w:t xml:space="preserve">he issues </w:t>
      </w:r>
      <w:proofErr w:type="gramStart"/>
      <w:r>
        <w:rPr>
          <w:b/>
        </w:rPr>
        <w:t>highlighted ....</w:t>
      </w:r>
      <w:proofErr w:type="gramEnd"/>
    </w:p>
    <w:p w:rsidR="001E0ED2" w:rsidRPr="00D53F02" w:rsidRDefault="001E0ED2" w:rsidP="00D80407">
      <w:pPr>
        <w:rPr>
          <w:b/>
        </w:rPr>
      </w:pPr>
      <w:r>
        <w:rPr>
          <w:b/>
        </w:rPr>
        <w:t>(This is the important section of this analysis.  This section should inform dept and school IPs)</w:t>
      </w:r>
    </w:p>
    <w:p w:rsidR="00FE0399" w:rsidRDefault="00FE0399" w:rsidP="00FE0399"/>
    <w:p w:rsidR="00432796" w:rsidRDefault="00432796" w:rsidP="00FE0399"/>
    <w:p w:rsidR="00432796" w:rsidRDefault="00432796" w:rsidP="00FE0399">
      <w:r>
        <w:rPr>
          <w:noProof/>
          <w:lang w:eastAsia="en-GB"/>
        </w:rPr>
        <w:drawing>
          <wp:inline distT="0" distB="0" distL="0" distR="0">
            <wp:extent cx="5730624" cy="4423144"/>
            <wp:effectExtent l="19050" t="0" r="342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4423828"/>
                    </a:xfrm>
                    <a:prstGeom prst="rect">
                      <a:avLst/>
                    </a:prstGeom>
                    <a:noFill/>
                    <a:ln w="9525">
                      <a:noFill/>
                      <a:miter lim="800000"/>
                      <a:headEnd/>
                      <a:tailEnd/>
                    </a:ln>
                  </pic:spPr>
                </pic:pic>
              </a:graphicData>
            </a:graphic>
          </wp:inline>
        </w:drawing>
      </w:r>
      <w:r>
        <w:rPr>
          <w:noProof/>
          <w:lang w:eastAsia="en-GB"/>
        </w:rPr>
        <w:drawing>
          <wp:inline distT="0" distB="0" distL="0" distR="0">
            <wp:extent cx="5730624" cy="4423144"/>
            <wp:effectExtent l="19050" t="0" r="342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31510" cy="4423828"/>
                    </a:xfrm>
                    <a:prstGeom prst="rect">
                      <a:avLst/>
                    </a:prstGeom>
                    <a:noFill/>
                    <a:ln w="9525">
                      <a:noFill/>
                      <a:miter lim="800000"/>
                      <a:headEnd/>
                      <a:tailEnd/>
                    </a:ln>
                  </pic:spPr>
                </pic:pic>
              </a:graphicData>
            </a:graphic>
          </wp:inline>
        </w:drawing>
      </w:r>
    </w:p>
    <w:sectPr w:rsidR="00432796" w:rsidSect="00DE75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551E"/>
    <w:multiLevelType w:val="hybridMultilevel"/>
    <w:tmpl w:val="AB9AD480"/>
    <w:lvl w:ilvl="0" w:tplc="5836A266">
      <w:start w:val="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E6012E"/>
    <w:multiLevelType w:val="hybridMultilevel"/>
    <w:tmpl w:val="FEDE4AEC"/>
    <w:lvl w:ilvl="0" w:tplc="9E8628DC">
      <w:start w:val="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5F52B0"/>
    <w:multiLevelType w:val="hybridMultilevel"/>
    <w:tmpl w:val="F0E2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982388"/>
    <w:multiLevelType w:val="hybridMultilevel"/>
    <w:tmpl w:val="8B0A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E31770"/>
    <w:multiLevelType w:val="hybridMultilevel"/>
    <w:tmpl w:val="8E1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182B72"/>
    <w:multiLevelType w:val="hybridMultilevel"/>
    <w:tmpl w:val="DD2E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E23B5"/>
    <w:rsid w:val="00017E87"/>
    <w:rsid w:val="000435EE"/>
    <w:rsid w:val="00056C70"/>
    <w:rsid w:val="00093151"/>
    <w:rsid w:val="000A05C7"/>
    <w:rsid w:val="00130AC4"/>
    <w:rsid w:val="001E0ED2"/>
    <w:rsid w:val="002028D1"/>
    <w:rsid w:val="0029055F"/>
    <w:rsid w:val="002F3A2D"/>
    <w:rsid w:val="0033109D"/>
    <w:rsid w:val="00353849"/>
    <w:rsid w:val="00361F82"/>
    <w:rsid w:val="00381C43"/>
    <w:rsid w:val="00393826"/>
    <w:rsid w:val="003B6E13"/>
    <w:rsid w:val="00402328"/>
    <w:rsid w:val="004035DB"/>
    <w:rsid w:val="0040514A"/>
    <w:rsid w:val="004179E8"/>
    <w:rsid w:val="00432796"/>
    <w:rsid w:val="00477620"/>
    <w:rsid w:val="00496DF1"/>
    <w:rsid w:val="00527943"/>
    <w:rsid w:val="00560DD6"/>
    <w:rsid w:val="005E23B5"/>
    <w:rsid w:val="00644E80"/>
    <w:rsid w:val="00650C3D"/>
    <w:rsid w:val="0066317A"/>
    <w:rsid w:val="00691DD5"/>
    <w:rsid w:val="006B0216"/>
    <w:rsid w:val="006F23CB"/>
    <w:rsid w:val="006F5B1D"/>
    <w:rsid w:val="00860B3E"/>
    <w:rsid w:val="00872C99"/>
    <w:rsid w:val="008B7467"/>
    <w:rsid w:val="00916DED"/>
    <w:rsid w:val="00A63FA1"/>
    <w:rsid w:val="00AF66CF"/>
    <w:rsid w:val="00B7725D"/>
    <w:rsid w:val="00B77B23"/>
    <w:rsid w:val="00BA3085"/>
    <w:rsid w:val="00BC4AEB"/>
    <w:rsid w:val="00BD6B36"/>
    <w:rsid w:val="00BE0076"/>
    <w:rsid w:val="00BF7F8A"/>
    <w:rsid w:val="00C61382"/>
    <w:rsid w:val="00C75150"/>
    <w:rsid w:val="00CB6F89"/>
    <w:rsid w:val="00CF2352"/>
    <w:rsid w:val="00D11522"/>
    <w:rsid w:val="00D53F02"/>
    <w:rsid w:val="00D80407"/>
    <w:rsid w:val="00DC5144"/>
    <w:rsid w:val="00DE7597"/>
    <w:rsid w:val="00E45269"/>
    <w:rsid w:val="00E51F11"/>
    <w:rsid w:val="00E53A82"/>
    <w:rsid w:val="00E95C9E"/>
    <w:rsid w:val="00EF3C21"/>
    <w:rsid w:val="00F031F1"/>
    <w:rsid w:val="00F90CE2"/>
    <w:rsid w:val="00FB675C"/>
    <w:rsid w:val="00FE03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7" type="connector" idref="#_x0000_s1028"/>
        <o:r id="V:Rule8" type="connector" idref="#_x0000_s1033"/>
        <o:r id="V:Rule9" type="connector" idref="#_x0000_s1029"/>
        <o:r id="V:Rule10" type="connector" idref="#_x0000_s1049"/>
        <o:r id="V:Rule11" type="connector" idref="#_x0000_s1039"/>
        <o:r id="V:Rule12" type="connector" idref="#_x0000_s1038"/>
        <o:r id="V:Rule1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826"/>
    <w:pPr>
      <w:ind w:left="720"/>
      <w:contextualSpacing/>
    </w:pPr>
  </w:style>
  <w:style w:type="character" w:styleId="Hyperlink">
    <w:name w:val="Hyperlink"/>
    <w:basedOn w:val="DefaultParagraphFont"/>
    <w:uiPriority w:val="99"/>
    <w:unhideWhenUsed/>
    <w:rsid w:val="006B0216"/>
    <w:rPr>
      <w:color w:val="0000FF" w:themeColor="hyperlink"/>
      <w:u w:val="single"/>
    </w:rPr>
  </w:style>
  <w:style w:type="paragraph" w:styleId="BodyText">
    <w:name w:val="Body Text"/>
    <w:basedOn w:val="Normal"/>
    <w:link w:val="BodyTextChar"/>
    <w:rsid w:val="0066317A"/>
    <w:pPr>
      <w:spacing w:after="0" w:line="240" w:lineRule="auto"/>
    </w:pPr>
    <w:rPr>
      <w:rFonts w:ascii="Verdana" w:eastAsia="Times New Roman" w:hAnsi="Verdana" w:cs="Times New Roman"/>
      <w:color w:val="404040"/>
      <w:sz w:val="16"/>
      <w:szCs w:val="24"/>
    </w:rPr>
  </w:style>
  <w:style w:type="character" w:customStyle="1" w:styleId="BodyTextChar">
    <w:name w:val="Body Text Char"/>
    <w:basedOn w:val="DefaultParagraphFont"/>
    <w:link w:val="BodyText"/>
    <w:rsid w:val="0066317A"/>
    <w:rPr>
      <w:rFonts w:ascii="Verdana" w:eastAsia="Times New Roman" w:hAnsi="Verdana" w:cs="Times New Roman"/>
      <w:color w:val="404040"/>
      <w:sz w:val="16"/>
      <w:szCs w:val="24"/>
    </w:rPr>
  </w:style>
  <w:style w:type="paragraph" w:styleId="BalloonText">
    <w:name w:val="Balloon Text"/>
    <w:basedOn w:val="Normal"/>
    <w:link w:val="BalloonTextChar"/>
    <w:uiPriority w:val="99"/>
    <w:semiHidden/>
    <w:unhideWhenUsed/>
    <w:rsid w:val="00331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9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s://pubxed.scotxed.net/stacshelp/reference/ups.ht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Pringle</dc:creator>
  <cp:lastModifiedBy>Jill Pringle</cp:lastModifiedBy>
  <cp:revision>6</cp:revision>
  <cp:lastPrinted>2014-09-05T09:11:00Z</cp:lastPrinted>
  <dcterms:created xsi:type="dcterms:W3CDTF">2014-09-03T09:21:00Z</dcterms:created>
  <dcterms:modified xsi:type="dcterms:W3CDTF">2015-08-12T10:58:00Z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-1192697803</vt:i4>
  </property>
  <property fmtid="{D5CDD505-2E9C-101B-9397-08002B2CF9AE}" pid="3" name="_NewReviewCycle">
    <vt:lpwstr/>
  </property>
  <property fmtid="{D5CDD505-2E9C-101B-9397-08002B2CF9AE}" pid="4" name="_EmailSubject">
    <vt:lpwstr>Updated CL/HT template</vt:lpwstr>
  </property>
  <property fmtid="{D5CDD505-2E9C-101B-9397-08002B2CF9AE}" pid="5" name="_AuthorEmail">
    <vt:lpwstr>Jill.Pringle@edinburgh.gov.uk</vt:lpwstr>
  </property>
  <property fmtid="{D5CDD505-2E9C-101B-9397-08002B2CF9AE}" pid="6" name="_AuthorEmailDisplayName">
    <vt:lpwstr>Jill Pringle</vt:lpwstr>
  </property>
  <property fmtid="{D5CDD505-2E9C-101B-9397-08002B2CF9AE}" pid="7" name="_PreviousAdHocReviewCycleID">
    <vt:i4>1371563701</vt:i4>
  </property>
</Properties>
</file>