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r w:rsidRPr="006D4B36">
        <w:rPr>
          <w:rFonts w:ascii="Arial" w:hAnsi="Arial" w:cs="Arial"/>
          <w:b/>
          <w:sz w:val="44"/>
          <w:szCs w:val="44"/>
        </w:rPr>
        <w:t>Guidance on</w:t>
      </w:r>
    </w:p>
    <w:p w:rsidR="002F16B6" w:rsidRPr="006D4B36" w:rsidRDefault="002F16B6" w:rsidP="002F16B6">
      <w:pPr>
        <w:jc w:val="center"/>
        <w:rPr>
          <w:rFonts w:ascii="Arial" w:hAnsi="Arial" w:cs="Arial"/>
          <w:b/>
          <w:sz w:val="44"/>
          <w:szCs w:val="44"/>
        </w:rPr>
      </w:pPr>
      <w:r w:rsidRPr="006D4B36">
        <w:rPr>
          <w:rFonts w:ascii="Arial" w:hAnsi="Arial" w:cs="Arial"/>
          <w:b/>
          <w:sz w:val="44"/>
          <w:szCs w:val="44"/>
        </w:rPr>
        <w:t>KEY STRATEGIC PRIORITIES FOR SCHOOLS</w:t>
      </w:r>
    </w:p>
    <w:p w:rsidR="002F16B6" w:rsidRPr="006D4B36" w:rsidRDefault="002F16B6" w:rsidP="002F16B6">
      <w:pPr>
        <w:jc w:val="center"/>
        <w:rPr>
          <w:rFonts w:ascii="Arial" w:hAnsi="Arial" w:cs="Arial"/>
          <w:b/>
          <w:sz w:val="44"/>
          <w:szCs w:val="44"/>
        </w:rPr>
      </w:pPr>
    </w:p>
    <w:p w:rsidR="002F16B6" w:rsidRPr="00B05B90" w:rsidRDefault="00B05B90" w:rsidP="002F16B6">
      <w:pPr>
        <w:jc w:val="center"/>
        <w:rPr>
          <w:rFonts w:ascii="Arial" w:hAnsi="Arial" w:cs="Arial"/>
          <w:b/>
          <w:sz w:val="32"/>
          <w:szCs w:val="32"/>
        </w:rPr>
      </w:pPr>
      <w:r w:rsidRPr="00B05B90">
        <w:rPr>
          <w:rFonts w:ascii="Arial" w:hAnsi="Arial" w:cs="Arial"/>
          <w:b/>
          <w:sz w:val="32"/>
          <w:szCs w:val="32"/>
        </w:rPr>
        <w:t xml:space="preserve">Theme: </w:t>
      </w:r>
      <w:r w:rsidRPr="00CD7403">
        <w:rPr>
          <w:rFonts w:ascii="Arial" w:hAnsi="Arial" w:cs="Arial"/>
          <w:b/>
          <w:i/>
          <w:sz w:val="32"/>
          <w:szCs w:val="32"/>
        </w:rPr>
        <w:t>Moving from</w:t>
      </w:r>
      <w:r w:rsidRPr="00B05B90">
        <w:rPr>
          <w:rFonts w:ascii="Arial" w:hAnsi="Arial" w:cs="Arial"/>
          <w:b/>
          <w:sz w:val="32"/>
          <w:szCs w:val="32"/>
        </w:rPr>
        <w:t xml:space="preserve"> </w:t>
      </w:r>
      <w:r w:rsidRPr="00B05B90">
        <w:rPr>
          <w:rFonts w:ascii="Arial" w:hAnsi="Arial" w:cs="Arial"/>
          <w:b/>
          <w:i/>
          <w:sz w:val="32"/>
          <w:szCs w:val="32"/>
        </w:rPr>
        <w:t>Good to Great</w:t>
      </w: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Default="002F16B6" w:rsidP="002F16B6">
      <w:pPr>
        <w:jc w:val="center"/>
        <w:rPr>
          <w:rFonts w:ascii="Arial" w:hAnsi="Arial" w:cs="Arial"/>
          <w:b/>
          <w:sz w:val="44"/>
          <w:szCs w:val="44"/>
        </w:rPr>
      </w:pPr>
    </w:p>
    <w:p w:rsidR="00617A8E" w:rsidRDefault="00617A8E" w:rsidP="002F16B6">
      <w:pPr>
        <w:jc w:val="center"/>
        <w:rPr>
          <w:rFonts w:ascii="Arial" w:hAnsi="Arial" w:cs="Arial"/>
          <w:b/>
          <w:sz w:val="44"/>
          <w:szCs w:val="44"/>
        </w:rPr>
      </w:pPr>
    </w:p>
    <w:p w:rsidR="00617A8E" w:rsidRDefault="00617A8E" w:rsidP="002F16B6">
      <w:pPr>
        <w:jc w:val="center"/>
        <w:rPr>
          <w:rFonts w:ascii="Arial" w:hAnsi="Arial" w:cs="Arial"/>
          <w:b/>
          <w:sz w:val="44"/>
          <w:szCs w:val="44"/>
        </w:rPr>
      </w:pPr>
    </w:p>
    <w:p w:rsidR="00617A8E" w:rsidRPr="006D4B36" w:rsidRDefault="00617A8E" w:rsidP="002F16B6">
      <w:pPr>
        <w:jc w:val="center"/>
        <w:rPr>
          <w:rFonts w:ascii="Arial" w:hAnsi="Arial" w:cs="Arial"/>
          <w:b/>
          <w:sz w:val="44"/>
          <w:szCs w:val="44"/>
        </w:rPr>
      </w:pPr>
    </w:p>
    <w:p w:rsidR="002F16B6" w:rsidRPr="006D4B36" w:rsidRDefault="002F16B6" w:rsidP="002F16B6">
      <w:pPr>
        <w:jc w:val="center"/>
        <w:rPr>
          <w:rFonts w:ascii="Arial" w:hAnsi="Arial" w:cs="Arial"/>
          <w:b/>
          <w:sz w:val="44"/>
          <w:szCs w:val="44"/>
        </w:rPr>
      </w:pPr>
    </w:p>
    <w:p w:rsidR="002F16B6" w:rsidRPr="0012073A" w:rsidRDefault="006B23C8" w:rsidP="002F16B6">
      <w:pPr>
        <w:jc w:val="center"/>
        <w:rPr>
          <w:rFonts w:ascii="Arial" w:hAnsi="Arial" w:cs="Arial"/>
          <w:b/>
          <w:i/>
          <w:sz w:val="28"/>
          <w:szCs w:val="28"/>
        </w:rPr>
      </w:pPr>
      <w:r>
        <w:rPr>
          <w:rFonts w:ascii="Arial" w:hAnsi="Arial" w:cs="Arial"/>
          <w:b/>
          <w:sz w:val="28"/>
          <w:szCs w:val="28"/>
        </w:rPr>
        <w:t>2015/16</w:t>
      </w:r>
    </w:p>
    <w:p w:rsidR="002F16B6" w:rsidRDefault="002F16B6" w:rsidP="002F16B6">
      <w:pPr>
        <w:jc w:val="center"/>
        <w:rPr>
          <w:b/>
        </w:rPr>
      </w:pPr>
    </w:p>
    <w:p w:rsidR="00617A8E" w:rsidRDefault="00617A8E" w:rsidP="00C252F9">
      <w:pPr>
        <w:jc w:val="center"/>
        <w:rPr>
          <w:rFonts w:ascii="Arial" w:hAnsi="Arial" w:cs="Arial"/>
          <w:b/>
          <w:sz w:val="22"/>
          <w:szCs w:val="22"/>
        </w:rPr>
      </w:pPr>
    </w:p>
    <w:p w:rsidR="00B05B90" w:rsidRDefault="00B05B90" w:rsidP="00C252F9">
      <w:pPr>
        <w:jc w:val="center"/>
        <w:rPr>
          <w:rFonts w:ascii="Arial" w:hAnsi="Arial" w:cs="Arial"/>
          <w:b/>
          <w:sz w:val="22"/>
          <w:szCs w:val="22"/>
        </w:rPr>
      </w:pPr>
    </w:p>
    <w:p w:rsidR="00617A8E" w:rsidRDefault="00617A8E" w:rsidP="00C252F9">
      <w:pPr>
        <w:jc w:val="center"/>
        <w:rPr>
          <w:rFonts w:ascii="Arial" w:hAnsi="Arial" w:cs="Arial"/>
          <w:b/>
          <w:sz w:val="22"/>
          <w:szCs w:val="22"/>
        </w:rPr>
      </w:pPr>
    </w:p>
    <w:p w:rsidR="002F16B6" w:rsidRPr="00C252F9" w:rsidRDefault="002F16B6" w:rsidP="00C252F9">
      <w:pPr>
        <w:jc w:val="center"/>
        <w:rPr>
          <w:rFonts w:ascii="Arial" w:hAnsi="Arial" w:cs="Arial"/>
          <w:b/>
          <w:sz w:val="22"/>
          <w:szCs w:val="22"/>
        </w:rPr>
      </w:pPr>
      <w:r w:rsidRPr="00C252F9">
        <w:rPr>
          <w:rFonts w:ascii="Arial" w:hAnsi="Arial" w:cs="Arial"/>
          <w:b/>
          <w:sz w:val="22"/>
          <w:szCs w:val="22"/>
        </w:rPr>
        <w:lastRenderedPageBreak/>
        <w:t>Purpose</w:t>
      </w:r>
    </w:p>
    <w:p w:rsidR="002F16B6" w:rsidRPr="00C252F9" w:rsidRDefault="002F16B6" w:rsidP="00C252F9">
      <w:pPr>
        <w:jc w:val="both"/>
        <w:rPr>
          <w:rFonts w:ascii="Arial" w:hAnsi="Arial" w:cs="Arial"/>
          <w:b/>
          <w:sz w:val="22"/>
          <w:szCs w:val="22"/>
        </w:rPr>
      </w:pPr>
    </w:p>
    <w:p w:rsidR="002F16B6" w:rsidRPr="00B510F3" w:rsidRDefault="002F16B6" w:rsidP="00457F2B">
      <w:pPr>
        <w:jc w:val="both"/>
      </w:pPr>
      <w:r w:rsidRPr="00C252F9">
        <w:rPr>
          <w:rFonts w:ascii="Arial" w:hAnsi="Arial" w:cs="Arial"/>
          <w:sz w:val="22"/>
          <w:szCs w:val="22"/>
        </w:rPr>
        <w:t>The purpose of this document is to clarify and distil from the Chi</w:t>
      </w:r>
      <w:r w:rsidR="00945A02" w:rsidRPr="00C252F9">
        <w:rPr>
          <w:rFonts w:ascii="Arial" w:hAnsi="Arial" w:cs="Arial"/>
          <w:sz w:val="22"/>
          <w:szCs w:val="22"/>
        </w:rPr>
        <w:t xml:space="preserve">ldren and Families </w:t>
      </w:r>
      <w:r w:rsidR="00B03C3C" w:rsidRPr="00C252F9">
        <w:rPr>
          <w:rFonts w:ascii="Arial" w:hAnsi="Arial" w:cs="Arial"/>
          <w:sz w:val="22"/>
          <w:szCs w:val="22"/>
        </w:rPr>
        <w:t xml:space="preserve">Service Plan </w:t>
      </w:r>
      <w:r w:rsidR="00B510F3" w:rsidRPr="00B510F3">
        <w:rPr>
          <w:rFonts w:ascii="Arial" w:hAnsi="Arial" w:cs="Arial"/>
          <w:sz w:val="22"/>
          <w:szCs w:val="22"/>
        </w:rPr>
        <w:t>t</w:t>
      </w:r>
      <w:r w:rsidRPr="00C252F9">
        <w:rPr>
          <w:rFonts w:ascii="Arial" w:hAnsi="Arial" w:cs="Arial"/>
          <w:sz w:val="22"/>
          <w:szCs w:val="22"/>
        </w:rPr>
        <w:t>he key s</w:t>
      </w:r>
      <w:r w:rsidR="00B03C3C" w:rsidRPr="00C252F9">
        <w:rPr>
          <w:rFonts w:ascii="Arial" w:hAnsi="Arial" w:cs="Arial"/>
          <w:sz w:val="22"/>
          <w:szCs w:val="22"/>
        </w:rPr>
        <w:t>trategic priorities for schools</w:t>
      </w:r>
      <w:r w:rsidRPr="00C252F9">
        <w:rPr>
          <w:rFonts w:ascii="Arial" w:hAnsi="Arial" w:cs="Arial"/>
          <w:sz w:val="22"/>
          <w:szCs w:val="22"/>
        </w:rPr>
        <w:t xml:space="preserve"> so that they can maximise their contribution to cont</w:t>
      </w:r>
      <w:r w:rsidR="00945A02" w:rsidRPr="00C252F9">
        <w:rPr>
          <w:rFonts w:ascii="Arial" w:hAnsi="Arial" w:cs="Arial"/>
          <w:sz w:val="22"/>
          <w:szCs w:val="22"/>
        </w:rPr>
        <w:t>inuing to improve our children</w:t>
      </w:r>
      <w:r w:rsidRPr="00C252F9">
        <w:rPr>
          <w:rFonts w:ascii="Arial" w:hAnsi="Arial" w:cs="Arial"/>
          <w:sz w:val="22"/>
          <w:szCs w:val="22"/>
        </w:rPr>
        <w:t xml:space="preserve"> and young people’s life opportunities and fulfil their potential.  The over-arching policy frameworks outlined in Curriculum for Excellence</w:t>
      </w:r>
      <w:r w:rsidR="00C13406">
        <w:rPr>
          <w:rFonts w:ascii="Arial" w:hAnsi="Arial" w:cs="Arial"/>
          <w:sz w:val="22"/>
          <w:szCs w:val="22"/>
        </w:rPr>
        <w:t xml:space="preserve">, the </w:t>
      </w:r>
      <w:r w:rsidR="001D0B31">
        <w:rPr>
          <w:rFonts w:ascii="Arial" w:hAnsi="Arial" w:cs="Arial"/>
          <w:sz w:val="22"/>
          <w:szCs w:val="22"/>
        </w:rPr>
        <w:t>Children and Young People’s Act</w:t>
      </w:r>
      <w:r w:rsidRPr="00C252F9">
        <w:rPr>
          <w:rFonts w:ascii="Arial" w:hAnsi="Arial" w:cs="Arial"/>
          <w:sz w:val="22"/>
          <w:szCs w:val="22"/>
        </w:rPr>
        <w:t xml:space="preserve"> </w:t>
      </w:r>
      <w:r w:rsidR="00B449F4" w:rsidRPr="00C252F9">
        <w:rPr>
          <w:rFonts w:ascii="Arial" w:hAnsi="Arial" w:cs="Arial"/>
          <w:sz w:val="22"/>
          <w:szCs w:val="22"/>
        </w:rPr>
        <w:t xml:space="preserve">and </w:t>
      </w:r>
      <w:proofErr w:type="gramStart"/>
      <w:r w:rsidR="00B449F4" w:rsidRPr="00C252F9">
        <w:rPr>
          <w:rFonts w:ascii="Arial" w:hAnsi="Arial" w:cs="Arial"/>
          <w:sz w:val="22"/>
          <w:szCs w:val="22"/>
        </w:rPr>
        <w:t>Getting</w:t>
      </w:r>
      <w:proofErr w:type="gramEnd"/>
      <w:r w:rsidR="00B449F4" w:rsidRPr="00C252F9">
        <w:rPr>
          <w:rFonts w:ascii="Arial" w:hAnsi="Arial" w:cs="Arial"/>
          <w:sz w:val="22"/>
          <w:szCs w:val="22"/>
        </w:rPr>
        <w:t xml:space="preserve"> it Right for Every Child </w:t>
      </w:r>
      <w:r w:rsidRPr="00C252F9">
        <w:rPr>
          <w:rFonts w:ascii="Arial" w:hAnsi="Arial" w:cs="Arial"/>
          <w:sz w:val="22"/>
          <w:szCs w:val="22"/>
        </w:rPr>
        <w:t>should be implemented to deliver the strategic priorities outlined below.</w:t>
      </w:r>
      <w:r w:rsidR="00B03C3C" w:rsidRPr="00C252F9">
        <w:rPr>
          <w:rFonts w:ascii="Arial" w:hAnsi="Arial" w:cs="Arial"/>
          <w:sz w:val="22"/>
          <w:szCs w:val="22"/>
        </w:rPr>
        <w:t xml:space="preserve"> The Children and Families Service Plan is aligned with th</w:t>
      </w:r>
      <w:r w:rsidR="002731A7">
        <w:rPr>
          <w:rFonts w:ascii="Arial" w:hAnsi="Arial" w:cs="Arial"/>
          <w:sz w:val="22"/>
          <w:szCs w:val="22"/>
        </w:rPr>
        <w:t>e Council’s Strategic Plan and O</w:t>
      </w:r>
      <w:r w:rsidR="00B03C3C" w:rsidRPr="00C252F9">
        <w:rPr>
          <w:rFonts w:ascii="Arial" w:hAnsi="Arial" w:cs="Arial"/>
          <w:sz w:val="22"/>
          <w:szCs w:val="22"/>
        </w:rPr>
        <w:t>utcomes, the Edinburgh Partnership’s Single Outcome Agreement and the Edinburgh Children’s Partnership’s Integrated Pla</w:t>
      </w:r>
      <w:r w:rsidR="00457F2B">
        <w:rPr>
          <w:rFonts w:ascii="Arial" w:hAnsi="Arial" w:cs="Arial"/>
          <w:sz w:val="22"/>
          <w:szCs w:val="22"/>
        </w:rPr>
        <w:t xml:space="preserve">n for Children and Young </w:t>
      </w:r>
      <w:r w:rsidR="00B510F3">
        <w:rPr>
          <w:rFonts w:ascii="Arial" w:hAnsi="Arial" w:cs="Arial"/>
          <w:sz w:val="22"/>
          <w:szCs w:val="22"/>
        </w:rPr>
        <w:t>People</w:t>
      </w:r>
      <w:r w:rsidR="00457F2B">
        <w:rPr>
          <w:rFonts w:ascii="Arial" w:hAnsi="Arial" w:cs="Arial"/>
          <w:sz w:val="22"/>
          <w:szCs w:val="22"/>
        </w:rPr>
        <w:t xml:space="preserve">. </w:t>
      </w:r>
    </w:p>
    <w:p w:rsidR="002F16B6" w:rsidRPr="00C252F9" w:rsidRDefault="002F16B6" w:rsidP="00C252F9">
      <w:pPr>
        <w:jc w:val="both"/>
        <w:rPr>
          <w:rFonts w:ascii="Arial" w:hAnsi="Arial" w:cs="Arial"/>
          <w:sz w:val="22"/>
          <w:szCs w:val="22"/>
        </w:rPr>
      </w:pPr>
    </w:p>
    <w:p w:rsidR="002F16B6" w:rsidRPr="00C252F9" w:rsidRDefault="002F16B6" w:rsidP="00C252F9">
      <w:pPr>
        <w:jc w:val="both"/>
        <w:rPr>
          <w:rFonts w:ascii="Arial" w:hAnsi="Arial" w:cs="Arial"/>
          <w:sz w:val="22"/>
          <w:szCs w:val="22"/>
        </w:rPr>
      </w:pPr>
      <w:r w:rsidRPr="00C252F9">
        <w:rPr>
          <w:rFonts w:ascii="Arial" w:hAnsi="Arial" w:cs="Arial"/>
          <w:sz w:val="22"/>
          <w:szCs w:val="22"/>
        </w:rPr>
        <w:t>Schools, working with other services, have a key role to play at the heart of their communities in providing a range of services</w:t>
      </w:r>
      <w:r w:rsidR="001D0B31">
        <w:rPr>
          <w:rFonts w:ascii="Arial" w:hAnsi="Arial" w:cs="Arial"/>
          <w:sz w:val="22"/>
          <w:szCs w:val="22"/>
        </w:rPr>
        <w:t xml:space="preserve">, such as breakfast and after school clubs, </w:t>
      </w:r>
      <w:r w:rsidRPr="00C252F9">
        <w:rPr>
          <w:rFonts w:ascii="Arial" w:hAnsi="Arial" w:cs="Arial"/>
          <w:sz w:val="22"/>
          <w:szCs w:val="22"/>
        </w:rPr>
        <w:t xml:space="preserve"> to meet children and young people’s needs.</w:t>
      </w:r>
    </w:p>
    <w:p w:rsidR="002F16B6" w:rsidRPr="00C252F9" w:rsidRDefault="002F16B6" w:rsidP="00C252F9">
      <w:pPr>
        <w:jc w:val="both"/>
        <w:rPr>
          <w:rFonts w:ascii="Arial" w:hAnsi="Arial" w:cs="Arial"/>
          <w:sz w:val="22"/>
          <w:szCs w:val="22"/>
        </w:rPr>
      </w:pPr>
    </w:p>
    <w:p w:rsidR="002F16B6" w:rsidRPr="00C252F9" w:rsidRDefault="002F16B6" w:rsidP="00C252F9">
      <w:pPr>
        <w:jc w:val="both"/>
        <w:rPr>
          <w:rFonts w:ascii="Arial" w:hAnsi="Arial" w:cs="Arial"/>
          <w:sz w:val="22"/>
          <w:szCs w:val="22"/>
        </w:rPr>
      </w:pPr>
      <w:r w:rsidRPr="00C252F9">
        <w:rPr>
          <w:rFonts w:ascii="Arial" w:hAnsi="Arial" w:cs="Arial"/>
          <w:sz w:val="22"/>
          <w:szCs w:val="22"/>
        </w:rPr>
        <w:t>This guidance will support School Improvement Planning and Standard</w:t>
      </w:r>
      <w:r w:rsidR="00AC31E2">
        <w:rPr>
          <w:rFonts w:ascii="Arial" w:hAnsi="Arial" w:cs="Arial"/>
          <w:sz w:val="22"/>
          <w:szCs w:val="22"/>
        </w:rPr>
        <w:t>s</w:t>
      </w:r>
      <w:r w:rsidRPr="00C252F9">
        <w:rPr>
          <w:rFonts w:ascii="Arial" w:hAnsi="Arial" w:cs="Arial"/>
          <w:sz w:val="22"/>
          <w:szCs w:val="22"/>
        </w:rPr>
        <w:t xml:space="preserve"> and Quality Reporting.  The guidance sets out the development and direction for our services for the medium to long term.</w:t>
      </w:r>
    </w:p>
    <w:p w:rsidR="002F16B6" w:rsidRPr="00C252F9" w:rsidRDefault="002F16B6" w:rsidP="00C252F9">
      <w:pPr>
        <w:jc w:val="both"/>
        <w:rPr>
          <w:rFonts w:ascii="Arial" w:hAnsi="Arial" w:cs="Arial"/>
          <w:sz w:val="22"/>
          <w:szCs w:val="22"/>
        </w:rPr>
      </w:pPr>
    </w:p>
    <w:p w:rsidR="002F16B6" w:rsidRPr="00C252F9" w:rsidRDefault="002F16B6" w:rsidP="00C252F9">
      <w:pPr>
        <w:jc w:val="center"/>
        <w:rPr>
          <w:rFonts w:ascii="Arial" w:hAnsi="Arial" w:cs="Arial"/>
          <w:b/>
          <w:sz w:val="22"/>
          <w:szCs w:val="22"/>
        </w:rPr>
      </w:pPr>
      <w:r w:rsidRPr="00C252F9">
        <w:rPr>
          <w:rFonts w:ascii="Arial" w:hAnsi="Arial" w:cs="Arial"/>
          <w:b/>
          <w:sz w:val="22"/>
          <w:szCs w:val="22"/>
        </w:rPr>
        <w:t>Our Vision</w:t>
      </w:r>
    </w:p>
    <w:p w:rsidR="002F16B6" w:rsidRPr="00C252F9" w:rsidRDefault="002F16B6" w:rsidP="00C252F9">
      <w:pPr>
        <w:jc w:val="both"/>
        <w:rPr>
          <w:rFonts w:ascii="Arial" w:hAnsi="Arial" w:cs="Arial"/>
          <w:sz w:val="22"/>
          <w:szCs w:val="22"/>
        </w:rPr>
      </w:pPr>
    </w:p>
    <w:p w:rsidR="00C252F9" w:rsidRPr="00C252F9" w:rsidRDefault="00C252F9" w:rsidP="00C252F9">
      <w:pPr>
        <w:pStyle w:val="Default"/>
        <w:jc w:val="both"/>
        <w:rPr>
          <w:sz w:val="22"/>
          <w:szCs w:val="22"/>
        </w:rPr>
      </w:pPr>
      <w:r w:rsidRPr="00C252F9">
        <w:rPr>
          <w:sz w:val="22"/>
          <w:szCs w:val="22"/>
        </w:rPr>
        <w:t xml:space="preserve">Our vision is for all children and young people in Edinburgh to enjoy their childhood and fulfil their potential. Our mission is to place children, young people and families at the heart of all our services and provide support when it is needed throughout childhood and the transition to adulthood. </w:t>
      </w:r>
      <w:r w:rsidR="008E21B8">
        <w:rPr>
          <w:sz w:val="22"/>
          <w:szCs w:val="22"/>
        </w:rPr>
        <w:t xml:space="preserve">Ultimately, we want all children to leave school and enter adult life with positive options, making positive choices. </w:t>
      </w:r>
      <w:r>
        <w:rPr>
          <w:sz w:val="22"/>
          <w:szCs w:val="22"/>
        </w:rPr>
        <w:t>Children and Families have</w:t>
      </w:r>
      <w:r w:rsidRPr="00C252F9">
        <w:rPr>
          <w:sz w:val="22"/>
          <w:szCs w:val="22"/>
        </w:rPr>
        <w:t xml:space="preserve"> identified seven </w:t>
      </w:r>
      <w:r w:rsidR="008E21B8">
        <w:rPr>
          <w:sz w:val="22"/>
          <w:szCs w:val="22"/>
        </w:rPr>
        <w:t xml:space="preserve">priorities for improvement based on an assessment of areas where we need to target more effort to secure improvement, alongside those areas identified in the recent joint inspection of children’s services and the Capital Coalition Pledges. These priorities have been agreed together with our partners in the Edinburgh Children’s Partnership. Our Strategic Outcomes are as follows: </w:t>
      </w:r>
    </w:p>
    <w:p w:rsidR="00945A02" w:rsidRPr="00C252F9" w:rsidRDefault="00945A02" w:rsidP="00945A02">
      <w:pPr>
        <w:rPr>
          <w:rFonts w:ascii="Arial" w:hAnsi="Arial" w:cs="Arial"/>
          <w:sz w:val="22"/>
          <w:szCs w:val="22"/>
        </w:rPr>
      </w:pPr>
    </w:p>
    <w:p w:rsidR="00945A02" w:rsidRPr="00C252F9" w:rsidRDefault="00945A02" w:rsidP="00945A02">
      <w:pPr>
        <w:rPr>
          <w:rFonts w:ascii="Arial" w:hAnsi="Arial" w:cs="Arial"/>
          <w:sz w:val="22"/>
          <w:szCs w:val="22"/>
        </w:rPr>
      </w:pPr>
    </w:p>
    <w:p w:rsidR="002F16B6" w:rsidRPr="00C252F9" w:rsidRDefault="00945A02" w:rsidP="002F16B6">
      <w:pPr>
        <w:jc w:val="center"/>
        <w:rPr>
          <w:rFonts w:ascii="Arial" w:hAnsi="Arial" w:cs="Arial"/>
          <w:b/>
          <w:sz w:val="22"/>
          <w:szCs w:val="22"/>
        </w:rPr>
      </w:pPr>
      <w:r w:rsidRPr="00C252F9">
        <w:rPr>
          <w:rFonts w:ascii="Arial" w:hAnsi="Arial" w:cs="Arial"/>
          <w:b/>
          <w:sz w:val="22"/>
          <w:szCs w:val="22"/>
        </w:rPr>
        <w:t>Our Strategic Outcomes</w:t>
      </w:r>
    </w:p>
    <w:p w:rsidR="002F16B6" w:rsidRPr="00C252F9" w:rsidRDefault="002F16B6" w:rsidP="002F16B6">
      <w:pPr>
        <w:ind w:left="2880" w:hanging="2880"/>
        <w:rPr>
          <w:rFonts w:ascii="Arial" w:hAnsi="Arial" w:cs="Arial"/>
          <w:sz w:val="22"/>
          <w:szCs w:val="22"/>
        </w:rPr>
      </w:pPr>
    </w:p>
    <w:p w:rsidR="00C252F9" w:rsidRDefault="00C252F9" w:rsidP="00C252F9">
      <w:pPr>
        <w:pStyle w:val="Default"/>
        <w:jc w:val="both"/>
        <w:rPr>
          <w:sz w:val="22"/>
          <w:szCs w:val="22"/>
        </w:rPr>
      </w:pPr>
      <w:r w:rsidRPr="00C252F9">
        <w:rPr>
          <w:b/>
          <w:bCs/>
          <w:sz w:val="22"/>
          <w:szCs w:val="22"/>
        </w:rPr>
        <w:t xml:space="preserve">Strategic Outcome 1 </w:t>
      </w:r>
      <w:r w:rsidRPr="00C252F9">
        <w:rPr>
          <w:sz w:val="22"/>
          <w:szCs w:val="22"/>
        </w:rPr>
        <w:t>– Our children have the best start in life, are able to make and sustain relatio</w:t>
      </w:r>
      <w:r>
        <w:rPr>
          <w:sz w:val="22"/>
          <w:szCs w:val="22"/>
        </w:rPr>
        <w:t>nships and are ready to succeed</w:t>
      </w:r>
    </w:p>
    <w:p w:rsidR="00051042" w:rsidRDefault="00051042"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2 </w:t>
      </w:r>
      <w:r w:rsidRPr="00C252F9">
        <w:rPr>
          <w:sz w:val="22"/>
          <w:szCs w:val="22"/>
        </w:rPr>
        <w:t xml:space="preserve">– Our children and young people are successful learners, confident individuals and responsible citizens making a positive contribution to their communities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3 </w:t>
      </w:r>
      <w:r w:rsidRPr="00C252F9">
        <w:rPr>
          <w:sz w:val="22"/>
          <w:szCs w:val="22"/>
        </w:rPr>
        <w:t xml:space="preserve">– Our children and young people in need, or with a disability, have improved life chances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4 </w:t>
      </w:r>
      <w:r w:rsidRPr="00C252F9">
        <w:rPr>
          <w:sz w:val="22"/>
          <w:szCs w:val="22"/>
        </w:rPr>
        <w:t xml:space="preserve">– Our children and young people are physically and emotionally healthy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5 </w:t>
      </w:r>
      <w:r w:rsidRPr="00C252F9">
        <w:rPr>
          <w:sz w:val="22"/>
          <w:szCs w:val="22"/>
        </w:rPr>
        <w:t xml:space="preserve">– Our children and young people are safe from harm or fear of harm, and do not harm others within their communities </w:t>
      </w:r>
    </w:p>
    <w:p w:rsidR="00C252F9" w:rsidRPr="00C252F9" w:rsidRDefault="00C252F9" w:rsidP="00C252F9">
      <w:pPr>
        <w:pStyle w:val="Default"/>
        <w:jc w:val="both"/>
        <w:rPr>
          <w:sz w:val="22"/>
          <w:szCs w:val="22"/>
        </w:rPr>
      </w:pPr>
    </w:p>
    <w:p w:rsidR="00C252F9" w:rsidRDefault="00C252F9" w:rsidP="00C252F9">
      <w:pPr>
        <w:pStyle w:val="Default"/>
        <w:jc w:val="both"/>
        <w:rPr>
          <w:sz w:val="22"/>
          <w:szCs w:val="22"/>
        </w:rPr>
      </w:pPr>
      <w:r w:rsidRPr="00C252F9">
        <w:rPr>
          <w:b/>
          <w:bCs/>
          <w:sz w:val="22"/>
          <w:szCs w:val="22"/>
        </w:rPr>
        <w:t xml:space="preserve">Strategic Outcome 6 </w:t>
      </w:r>
      <w:r w:rsidRPr="00C252F9">
        <w:rPr>
          <w:sz w:val="22"/>
          <w:szCs w:val="22"/>
        </w:rPr>
        <w:t xml:space="preserve">– Our children’s and young people’s outcomes are not undermined by poverty and inequality </w:t>
      </w:r>
    </w:p>
    <w:p w:rsidR="00051042" w:rsidRDefault="00051042" w:rsidP="00C252F9">
      <w:pPr>
        <w:jc w:val="both"/>
        <w:rPr>
          <w:rFonts w:ascii="Arial" w:hAnsi="Arial" w:cs="Arial"/>
          <w:color w:val="000000"/>
          <w:sz w:val="22"/>
          <w:szCs w:val="22"/>
        </w:rPr>
      </w:pPr>
    </w:p>
    <w:p w:rsidR="002F16B6" w:rsidRPr="00C252F9" w:rsidRDefault="00C252F9" w:rsidP="00C252F9">
      <w:pPr>
        <w:jc w:val="both"/>
        <w:rPr>
          <w:rFonts w:ascii="Arial" w:hAnsi="Arial" w:cs="Arial"/>
          <w:sz w:val="22"/>
          <w:szCs w:val="22"/>
        </w:rPr>
      </w:pPr>
      <w:r w:rsidRPr="00C252F9">
        <w:rPr>
          <w:rFonts w:ascii="Arial" w:hAnsi="Arial" w:cs="Arial"/>
          <w:b/>
          <w:bCs/>
          <w:sz w:val="22"/>
          <w:szCs w:val="22"/>
        </w:rPr>
        <w:t xml:space="preserve">Strategic Outcome 7 </w:t>
      </w:r>
      <w:r w:rsidRPr="00C252F9">
        <w:rPr>
          <w:rFonts w:ascii="Arial" w:hAnsi="Arial" w:cs="Arial"/>
          <w:sz w:val="22"/>
          <w:szCs w:val="22"/>
        </w:rPr>
        <w:t xml:space="preserve">– Providing quality services and making best use of our resources </w:t>
      </w:r>
    </w:p>
    <w:p w:rsidR="002F16B6" w:rsidRDefault="002F16B6" w:rsidP="002F16B6">
      <w:pPr>
        <w:ind w:left="2880" w:hanging="2880"/>
        <w:rPr>
          <w:rFonts w:ascii="Arial" w:hAnsi="Arial" w:cs="Arial"/>
          <w:sz w:val="22"/>
          <w:szCs w:val="22"/>
        </w:rPr>
      </w:pPr>
    </w:p>
    <w:p w:rsidR="00617A8E" w:rsidRDefault="00617A8E" w:rsidP="00996130">
      <w:pPr>
        <w:ind w:left="2880" w:hanging="2880"/>
        <w:jc w:val="center"/>
        <w:rPr>
          <w:rFonts w:ascii="Arial" w:hAnsi="Arial" w:cs="Arial"/>
          <w:b/>
          <w:sz w:val="22"/>
          <w:szCs w:val="22"/>
        </w:rPr>
      </w:pPr>
    </w:p>
    <w:p w:rsidR="00617A8E" w:rsidRDefault="00617A8E" w:rsidP="00996130">
      <w:pPr>
        <w:ind w:left="2880" w:hanging="2880"/>
        <w:jc w:val="center"/>
        <w:rPr>
          <w:rFonts w:ascii="Arial" w:hAnsi="Arial" w:cs="Arial"/>
          <w:b/>
          <w:sz w:val="22"/>
          <w:szCs w:val="22"/>
        </w:rPr>
      </w:pPr>
    </w:p>
    <w:p w:rsidR="00617A8E" w:rsidRDefault="00617A8E" w:rsidP="00996130">
      <w:pPr>
        <w:ind w:left="2880" w:hanging="2880"/>
        <w:jc w:val="center"/>
        <w:rPr>
          <w:rFonts w:ascii="Arial" w:hAnsi="Arial" w:cs="Arial"/>
          <w:b/>
          <w:sz w:val="22"/>
          <w:szCs w:val="22"/>
        </w:rPr>
      </w:pPr>
    </w:p>
    <w:p w:rsidR="00617A8E" w:rsidRDefault="00617A8E" w:rsidP="00996130">
      <w:pPr>
        <w:ind w:left="2880" w:hanging="2880"/>
        <w:jc w:val="center"/>
        <w:rPr>
          <w:rFonts w:ascii="Arial" w:hAnsi="Arial" w:cs="Arial"/>
          <w:b/>
          <w:sz w:val="22"/>
          <w:szCs w:val="22"/>
        </w:rPr>
      </w:pPr>
    </w:p>
    <w:p w:rsidR="00617A8E" w:rsidRDefault="00617A8E" w:rsidP="00996130">
      <w:pPr>
        <w:ind w:left="2880" w:hanging="2880"/>
        <w:jc w:val="center"/>
        <w:rPr>
          <w:rFonts w:ascii="Arial" w:hAnsi="Arial" w:cs="Arial"/>
          <w:b/>
          <w:sz w:val="22"/>
          <w:szCs w:val="22"/>
        </w:rPr>
      </w:pPr>
    </w:p>
    <w:p w:rsidR="00617A8E" w:rsidRDefault="00617A8E" w:rsidP="00996130">
      <w:pPr>
        <w:ind w:left="2880" w:hanging="2880"/>
        <w:jc w:val="center"/>
        <w:rPr>
          <w:rFonts w:ascii="Arial" w:hAnsi="Arial" w:cs="Arial"/>
          <w:b/>
          <w:sz w:val="22"/>
          <w:szCs w:val="22"/>
        </w:rPr>
      </w:pPr>
    </w:p>
    <w:p w:rsidR="00617A8E" w:rsidRDefault="00617A8E" w:rsidP="00996130">
      <w:pPr>
        <w:ind w:left="2880" w:hanging="2880"/>
        <w:jc w:val="center"/>
        <w:rPr>
          <w:rFonts w:ascii="Arial" w:hAnsi="Arial" w:cs="Arial"/>
          <w:b/>
          <w:sz w:val="22"/>
          <w:szCs w:val="22"/>
        </w:rPr>
      </w:pPr>
    </w:p>
    <w:p w:rsidR="00B05B90" w:rsidRDefault="00B05B90" w:rsidP="00996130">
      <w:pPr>
        <w:ind w:left="2880" w:hanging="2880"/>
        <w:jc w:val="center"/>
        <w:rPr>
          <w:rFonts w:ascii="Arial" w:hAnsi="Arial" w:cs="Arial"/>
          <w:b/>
          <w:sz w:val="22"/>
          <w:szCs w:val="22"/>
        </w:rPr>
      </w:pPr>
    </w:p>
    <w:p w:rsidR="00B05B90" w:rsidRDefault="00B05B90" w:rsidP="00996130">
      <w:pPr>
        <w:ind w:left="2880" w:hanging="2880"/>
        <w:jc w:val="center"/>
        <w:rPr>
          <w:rFonts w:ascii="Arial" w:hAnsi="Arial" w:cs="Arial"/>
          <w:b/>
          <w:sz w:val="22"/>
          <w:szCs w:val="22"/>
        </w:rPr>
      </w:pPr>
    </w:p>
    <w:p w:rsidR="00617A8E" w:rsidRDefault="00617A8E" w:rsidP="00996130">
      <w:pPr>
        <w:ind w:left="2880" w:hanging="2880"/>
        <w:jc w:val="center"/>
        <w:rPr>
          <w:rFonts w:ascii="Arial" w:hAnsi="Arial" w:cs="Arial"/>
          <w:b/>
          <w:sz w:val="22"/>
          <w:szCs w:val="22"/>
        </w:rPr>
      </w:pPr>
    </w:p>
    <w:p w:rsidR="002F16B6" w:rsidRPr="00C252F9" w:rsidRDefault="002F16B6" w:rsidP="00996130">
      <w:pPr>
        <w:ind w:left="2880" w:hanging="2880"/>
        <w:jc w:val="center"/>
        <w:rPr>
          <w:rFonts w:ascii="Arial" w:hAnsi="Arial" w:cs="Arial"/>
          <w:b/>
          <w:sz w:val="22"/>
          <w:szCs w:val="22"/>
        </w:rPr>
      </w:pPr>
      <w:r w:rsidRPr="00C252F9">
        <w:rPr>
          <w:rFonts w:ascii="Arial" w:hAnsi="Arial" w:cs="Arial"/>
          <w:b/>
          <w:sz w:val="22"/>
          <w:szCs w:val="22"/>
        </w:rPr>
        <w:t>Key Strategic Priorities for Schools</w:t>
      </w:r>
    </w:p>
    <w:p w:rsidR="002F16B6" w:rsidRPr="00C252F9" w:rsidRDefault="002F16B6" w:rsidP="00996130">
      <w:pPr>
        <w:ind w:left="2880" w:hanging="2880"/>
        <w:jc w:val="center"/>
        <w:rPr>
          <w:rFonts w:ascii="Arial" w:hAnsi="Arial" w:cs="Arial"/>
          <w:sz w:val="22"/>
          <w:szCs w:val="22"/>
        </w:rPr>
      </w:pPr>
    </w:p>
    <w:p w:rsidR="001D0B31" w:rsidRDefault="002F16B6" w:rsidP="001D0B31">
      <w:pPr>
        <w:ind w:left="2880" w:hanging="2880"/>
        <w:rPr>
          <w:rFonts w:ascii="Arial" w:hAnsi="Arial" w:cs="Arial"/>
          <w:sz w:val="22"/>
          <w:szCs w:val="22"/>
        </w:rPr>
      </w:pPr>
      <w:r w:rsidRPr="00C252F9">
        <w:rPr>
          <w:rFonts w:ascii="Arial" w:hAnsi="Arial" w:cs="Arial"/>
          <w:sz w:val="22"/>
          <w:szCs w:val="22"/>
        </w:rPr>
        <w:t>The strategic priorities set out below are central to supporting learning</w:t>
      </w:r>
      <w:r w:rsidR="00AC31E2">
        <w:rPr>
          <w:rFonts w:ascii="Arial" w:hAnsi="Arial" w:cs="Arial"/>
          <w:sz w:val="22"/>
          <w:szCs w:val="22"/>
        </w:rPr>
        <w:t>, development and</w:t>
      </w:r>
      <w:r w:rsidR="00D00A7B">
        <w:rPr>
          <w:rFonts w:ascii="Arial" w:hAnsi="Arial" w:cs="Arial"/>
          <w:sz w:val="22"/>
          <w:szCs w:val="22"/>
        </w:rPr>
        <w:t xml:space="preserve"> </w:t>
      </w:r>
      <w:r w:rsidR="00617A8E">
        <w:rPr>
          <w:rFonts w:ascii="Arial" w:hAnsi="Arial" w:cs="Arial"/>
          <w:sz w:val="22"/>
          <w:szCs w:val="22"/>
        </w:rPr>
        <w:t>wider</w:t>
      </w:r>
    </w:p>
    <w:p w:rsidR="002F16B6" w:rsidRPr="006060ED" w:rsidRDefault="001D0B31" w:rsidP="001D0B31">
      <w:pPr>
        <w:ind w:left="2880" w:hanging="2880"/>
        <w:rPr>
          <w:rFonts w:ascii="Arial" w:hAnsi="Arial" w:cs="Arial"/>
          <w:sz w:val="22"/>
          <w:szCs w:val="22"/>
        </w:rPr>
      </w:pPr>
      <w:proofErr w:type="gramStart"/>
      <w:r>
        <w:rPr>
          <w:rFonts w:ascii="Arial" w:hAnsi="Arial" w:cs="Arial"/>
          <w:sz w:val="22"/>
          <w:szCs w:val="22"/>
        </w:rPr>
        <w:t>achievement</w:t>
      </w:r>
      <w:proofErr w:type="gramEnd"/>
      <w:r>
        <w:rPr>
          <w:rFonts w:ascii="Arial" w:hAnsi="Arial" w:cs="Arial"/>
          <w:sz w:val="22"/>
          <w:szCs w:val="22"/>
        </w:rPr>
        <w:t xml:space="preserve"> </w:t>
      </w:r>
      <w:r w:rsidR="002F16B6" w:rsidRPr="006060ED">
        <w:rPr>
          <w:rFonts w:ascii="Arial" w:hAnsi="Arial" w:cs="Arial"/>
          <w:sz w:val="22"/>
          <w:szCs w:val="22"/>
        </w:rPr>
        <w:t>ensuring that the needs</w:t>
      </w:r>
      <w:r w:rsidR="00A877B0" w:rsidRPr="006060ED">
        <w:rPr>
          <w:rFonts w:ascii="Arial" w:hAnsi="Arial" w:cs="Arial"/>
          <w:sz w:val="22"/>
          <w:szCs w:val="22"/>
        </w:rPr>
        <w:t xml:space="preserve"> of all </w:t>
      </w:r>
      <w:r w:rsidR="00B05B90">
        <w:rPr>
          <w:rFonts w:ascii="Arial" w:hAnsi="Arial" w:cs="Arial"/>
          <w:sz w:val="22"/>
          <w:szCs w:val="22"/>
        </w:rPr>
        <w:t>children and young people</w:t>
      </w:r>
      <w:r w:rsidR="00A877B0" w:rsidRPr="006060ED">
        <w:rPr>
          <w:rFonts w:ascii="Arial" w:hAnsi="Arial" w:cs="Arial"/>
          <w:sz w:val="22"/>
          <w:szCs w:val="22"/>
        </w:rPr>
        <w:t xml:space="preserve"> are met.</w:t>
      </w:r>
    </w:p>
    <w:p w:rsidR="006060ED" w:rsidRDefault="006060ED" w:rsidP="00996130">
      <w:pPr>
        <w:ind w:left="2880" w:hanging="2880"/>
        <w:rPr>
          <w:rFonts w:ascii="Arial" w:hAnsi="Arial" w:cs="Arial"/>
          <w:sz w:val="22"/>
          <w:szCs w:val="22"/>
        </w:rPr>
      </w:pPr>
    </w:p>
    <w:p w:rsidR="006060ED" w:rsidRDefault="006060ED" w:rsidP="00996130">
      <w:pPr>
        <w:ind w:left="2880" w:hanging="2880"/>
        <w:rPr>
          <w:rFonts w:ascii="Arial" w:hAnsi="Arial" w:cs="Arial"/>
          <w:sz w:val="22"/>
          <w:szCs w:val="22"/>
        </w:rPr>
      </w:pPr>
      <w:r>
        <w:rPr>
          <w:rFonts w:ascii="Arial" w:hAnsi="Arial" w:cs="Arial"/>
          <w:sz w:val="22"/>
          <w:szCs w:val="22"/>
        </w:rPr>
        <w:t xml:space="preserve">The following 3 key priorities are for </w:t>
      </w:r>
      <w:r w:rsidRPr="006060ED">
        <w:rPr>
          <w:rFonts w:ascii="Arial" w:hAnsi="Arial" w:cs="Arial"/>
          <w:b/>
          <w:sz w:val="22"/>
          <w:szCs w:val="22"/>
        </w:rPr>
        <w:t xml:space="preserve">all </w:t>
      </w:r>
      <w:r w:rsidR="006B23C8">
        <w:rPr>
          <w:rFonts w:ascii="Arial" w:hAnsi="Arial" w:cs="Arial"/>
          <w:sz w:val="22"/>
          <w:szCs w:val="22"/>
        </w:rPr>
        <w:t>schools in session 2015/16</w:t>
      </w:r>
      <w:r>
        <w:rPr>
          <w:rFonts w:ascii="Arial" w:hAnsi="Arial" w:cs="Arial"/>
          <w:sz w:val="22"/>
          <w:szCs w:val="22"/>
        </w:rPr>
        <w:t>:</w:t>
      </w:r>
    </w:p>
    <w:p w:rsidR="006060ED" w:rsidRPr="00CB449C" w:rsidRDefault="006060ED" w:rsidP="00996130">
      <w:pPr>
        <w:ind w:left="2880" w:hanging="2880"/>
        <w:rPr>
          <w:rFonts w:ascii="Arial" w:hAnsi="Arial" w:cs="Arial"/>
          <w:sz w:val="16"/>
          <w:szCs w:val="16"/>
        </w:rPr>
      </w:pPr>
    </w:p>
    <w:p w:rsidR="006060ED" w:rsidRDefault="006060ED" w:rsidP="00617A8E">
      <w:pPr>
        <w:pStyle w:val="ListParagraph"/>
        <w:numPr>
          <w:ilvl w:val="0"/>
          <w:numId w:val="16"/>
        </w:numPr>
        <w:jc w:val="both"/>
        <w:rPr>
          <w:rFonts w:ascii="Arial" w:hAnsi="Arial" w:cs="Arial"/>
          <w:sz w:val="22"/>
          <w:szCs w:val="22"/>
        </w:rPr>
      </w:pPr>
      <w:r w:rsidRPr="006060ED">
        <w:rPr>
          <w:rFonts w:ascii="Arial" w:hAnsi="Arial" w:cs="Arial"/>
          <w:b/>
          <w:sz w:val="22"/>
          <w:szCs w:val="22"/>
        </w:rPr>
        <w:t>Attainment:</w:t>
      </w:r>
      <w:r w:rsidRPr="006060ED">
        <w:rPr>
          <w:rFonts w:ascii="Arial" w:hAnsi="Arial" w:cs="Arial"/>
          <w:sz w:val="22"/>
          <w:szCs w:val="22"/>
        </w:rPr>
        <w:t xml:space="preserve"> Raise attainment and achievement for </w:t>
      </w:r>
      <w:r w:rsidR="00B05B90">
        <w:rPr>
          <w:rFonts w:ascii="Arial" w:hAnsi="Arial" w:cs="Arial"/>
          <w:sz w:val="22"/>
          <w:szCs w:val="22"/>
        </w:rPr>
        <w:t>all</w:t>
      </w:r>
      <w:r w:rsidR="00AC31E2">
        <w:rPr>
          <w:rFonts w:ascii="Arial" w:hAnsi="Arial" w:cs="Arial"/>
          <w:sz w:val="22"/>
          <w:szCs w:val="22"/>
        </w:rPr>
        <w:t xml:space="preserve"> groups including </w:t>
      </w:r>
      <w:r w:rsidRPr="006060ED">
        <w:rPr>
          <w:rFonts w:ascii="Arial" w:hAnsi="Arial" w:cs="Arial"/>
          <w:sz w:val="22"/>
          <w:szCs w:val="22"/>
        </w:rPr>
        <w:t>the lowest 20% and</w:t>
      </w:r>
      <w:r>
        <w:rPr>
          <w:rFonts w:ascii="Arial" w:hAnsi="Arial" w:cs="Arial"/>
          <w:sz w:val="22"/>
          <w:szCs w:val="22"/>
        </w:rPr>
        <w:t xml:space="preserve"> </w:t>
      </w:r>
      <w:r w:rsidR="00B05B90">
        <w:rPr>
          <w:rFonts w:ascii="Arial" w:hAnsi="Arial" w:cs="Arial"/>
          <w:sz w:val="22"/>
          <w:szCs w:val="22"/>
        </w:rPr>
        <w:t>LA</w:t>
      </w:r>
      <w:r w:rsidRPr="006060ED">
        <w:rPr>
          <w:rFonts w:ascii="Arial" w:hAnsi="Arial" w:cs="Arial"/>
          <w:sz w:val="22"/>
          <w:szCs w:val="22"/>
        </w:rPr>
        <w:t>C.</w:t>
      </w:r>
    </w:p>
    <w:p w:rsidR="006060ED" w:rsidRDefault="006060ED" w:rsidP="00617A8E">
      <w:pPr>
        <w:pStyle w:val="ListParagraph"/>
        <w:numPr>
          <w:ilvl w:val="0"/>
          <w:numId w:val="16"/>
        </w:numPr>
        <w:jc w:val="both"/>
        <w:rPr>
          <w:rFonts w:ascii="Arial" w:hAnsi="Arial" w:cs="Arial"/>
          <w:sz w:val="22"/>
          <w:szCs w:val="22"/>
        </w:rPr>
      </w:pPr>
      <w:r>
        <w:rPr>
          <w:rFonts w:ascii="Arial" w:hAnsi="Arial" w:cs="Arial"/>
          <w:b/>
          <w:sz w:val="22"/>
          <w:szCs w:val="22"/>
        </w:rPr>
        <w:t>Curriculum:</w:t>
      </w:r>
      <w:r>
        <w:rPr>
          <w:rFonts w:ascii="Arial" w:hAnsi="Arial" w:cs="Arial"/>
          <w:sz w:val="22"/>
          <w:szCs w:val="22"/>
        </w:rPr>
        <w:t xml:space="preserve"> </w:t>
      </w:r>
      <w:r w:rsidR="00B15ED0">
        <w:rPr>
          <w:rFonts w:ascii="Arial" w:hAnsi="Arial" w:cs="Arial"/>
          <w:sz w:val="22"/>
          <w:szCs w:val="22"/>
        </w:rPr>
        <w:t xml:space="preserve">Continue to implement and revise </w:t>
      </w:r>
      <w:proofErr w:type="spellStart"/>
      <w:r w:rsidR="00B15ED0">
        <w:rPr>
          <w:rFonts w:ascii="Arial" w:hAnsi="Arial" w:cs="Arial"/>
          <w:sz w:val="22"/>
          <w:szCs w:val="22"/>
        </w:rPr>
        <w:t>CfE</w:t>
      </w:r>
      <w:proofErr w:type="spellEnd"/>
      <w:r>
        <w:rPr>
          <w:rFonts w:ascii="Arial" w:hAnsi="Arial" w:cs="Arial"/>
          <w:sz w:val="22"/>
          <w:szCs w:val="22"/>
        </w:rPr>
        <w:t xml:space="preserve"> across the 4 contexts of learning 3-15</w:t>
      </w:r>
      <w:r w:rsidR="00B05B90">
        <w:rPr>
          <w:rFonts w:ascii="Arial" w:hAnsi="Arial" w:cs="Arial"/>
          <w:sz w:val="22"/>
          <w:szCs w:val="22"/>
        </w:rPr>
        <w:t>,</w:t>
      </w:r>
      <w:r>
        <w:rPr>
          <w:rFonts w:ascii="Arial" w:hAnsi="Arial" w:cs="Arial"/>
          <w:sz w:val="22"/>
          <w:szCs w:val="22"/>
        </w:rPr>
        <w:t xml:space="preserve"> in light of Education Scotland key inspection findings</w:t>
      </w:r>
      <w:r w:rsidR="00B15ED0">
        <w:rPr>
          <w:rFonts w:ascii="Arial" w:hAnsi="Arial" w:cs="Arial"/>
          <w:sz w:val="22"/>
          <w:szCs w:val="22"/>
        </w:rPr>
        <w:t>, and the local authority review of the Broad General Education,</w:t>
      </w:r>
      <w:r>
        <w:rPr>
          <w:rFonts w:ascii="Arial" w:hAnsi="Arial" w:cs="Arial"/>
          <w:sz w:val="22"/>
          <w:szCs w:val="22"/>
        </w:rPr>
        <w:t xml:space="preserve"> in</w:t>
      </w:r>
      <w:r w:rsidR="00AC31E2">
        <w:rPr>
          <w:rFonts w:ascii="Arial" w:hAnsi="Arial" w:cs="Arial"/>
          <w:sz w:val="22"/>
          <w:szCs w:val="22"/>
        </w:rPr>
        <w:t xml:space="preserve"> order to ensure progression, increase </w:t>
      </w:r>
      <w:r>
        <w:rPr>
          <w:rFonts w:ascii="Arial" w:hAnsi="Arial" w:cs="Arial"/>
          <w:sz w:val="22"/>
          <w:szCs w:val="22"/>
        </w:rPr>
        <w:t>pace</w:t>
      </w:r>
      <w:r w:rsidR="00AC31E2">
        <w:rPr>
          <w:rFonts w:ascii="Arial" w:hAnsi="Arial" w:cs="Arial"/>
          <w:sz w:val="22"/>
          <w:szCs w:val="22"/>
        </w:rPr>
        <w:t xml:space="preserve"> and the development of </w:t>
      </w:r>
      <w:proofErr w:type="gramStart"/>
      <w:r w:rsidR="00AC31E2">
        <w:rPr>
          <w:rFonts w:ascii="Arial" w:hAnsi="Arial" w:cs="Arial"/>
          <w:sz w:val="22"/>
          <w:szCs w:val="22"/>
        </w:rPr>
        <w:t xml:space="preserve">skills </w:t>
      </w:r>
      <w:r>
        <w:rPr>
          <w:rFonts w:ascii="Arial" w:hAnsi="Arial" w:cs="Arial"/>
          <w:sz w:val="22"/>
          <w:szCs w:val="22"/>
        </w:rPr>
        <w:t>.</w:t>
      </w:r>
      <w:proofErr w:type="gramEnd"/>
    </w:p>
    <w:p w:rsidR="006060ED" w:rsidRPr="006060ED" w:rsidRDefault="006060ED" w:rsidP="00617A8E">
      <w:pPr>
        <w:pStyle w:val="ListParagraph"/>
        <w:numPr>
          <w:ilvl w:val="0"/>
          <w:numId w:val="16"/>
        </w:numPr>
        <w:jc w:val="both"/>
        <w:rPr>
          <w:rFonts w:ascii="Arial" w:hAnsi="Arial" w:cs="Arial"/>
          <w:sz w:val="22"/>
          <w:szCs w:val="22"/>
        </w:rPr>
      </w:pPr>
      <w:r>
        <w:rPr>
          <w:rFonts w:ascii="Arial" w:hAnsi="Arial" w:cs="Arial"/>
          <w:b/>
          <w:sz w:val="22"/>
          <w:szCs w:val="22"/>
        </w:rPr>
        <w:t>Pedagogy:</w:t>
      </w:r>
      <w:r>
        <w:rPr>
          <w:rFonts w:ascii="Arial" w:hAnsi="Arial" w:cs="Arial"/>
          <w:sz w:val="22"/>
          <w:szCs w:val="22"/>
        </w:rPr>
        <w:t xml:space="preserve"> Ensure appropriate challenge, appropriateness of activities to meet the needs of all children and </w:t>
      </w:r>
      <w:r w:rsidR="00AC31E2">
        <w:rPr>
          <w:rFonts w:ascii="Arial" w:hAnsi="Arial" w:cs="Arial"/>
          <w:sz w:val="22"/>
          <w:szCs w:val="22"/>
        </w:rPr>
        <w:t>deliver</w:t>
      </w:r>
      <w:r w:rsidR="00B05B90">
        <w:rPr>
          <w:rFonts w:ascii="Arial" w:hAnsi="Arial" w:cs="Arial"/>
          <w:sz w:val="22"/>
          <w:szCs w:val="22"/>
        </w:rPr>
        <w:t xml:space="preserve"> high quality </w:t>
      </w:r>
      <w:r>
        <w:rPr>
          <w:rFonts w:ascii="Arial" w:hAnsi="Arial" w:cs="Arial"/>
          <w:sz w:val="22"/>
          <w:szCs w:val="22"/>
        </w:rPr>
        <w:t>learning activities to ensure all needs are me</w:t>
      </w:r>
      <w:r w:rsidR="007077F2">
        <w:rPr>
          <w:rFonts w:ascii="Arial" w:hAnsi="Arial" w:cs="Arial"/>
          <w:sz w:val="22"/>
          <w:szCs w:val="22"/>
        </w:rPr>
        <w:t>t</w:t>
      </w:r>
      <w:r>
        <w:rPr>
          <w:rFonts w:ascii="Arial" w:hAnsi="Arial" w:cs="Arial"/>
          <w:sz w:val="22"/>
          <w:szCs w:val="22"/>
        </w:rPr>
        <w:t xml:space="preserve"> (5.3).</w:t>
      </w:r>
    </w:p>
    <w:p w:rsidR="00AA5F9D" w:rsidRPr="00C252F9" w:rsidRDefault="00AA5F9D" w:rsidP="00996130">
      <w:pPr>
        <w:ind w:left="2880" w:hanging="2880"/>
        <w:rPr>
          <w:rFonts w:ascii="Arial" w:hAnsi="Arial" w:cs="Arial"/>
          <w:sz w:val="22"/>
          <w:szCs w:val="22"/>
        </w:rPr>
      </w:pPr>
    </w:p>
    <w:p w:rsidR="00617A8E" w:rsidRDefault="00AA5F9D" w:rsidP="00CB449C">
      <w:pPr>
        <w:ind w:left="2880" w:hanging="2880"/>
        <w:rPr>
          <w:rFonts w:ascii="Arial" w:hAnsi="Arial" w:cs="Arial"/>
          <w:sz w:val="22"/>
          <w:szCs w:val="22"/>
        </w:rPr>
      </w:pPr>
      <w:r w:rsidRPr="00C252F9">
        <w:rPr>
          <w:rFonts w:ascii="Arial" w:hAnsi="Arial" w:cs="Arial"/>
          <w:sz w:val="22"/>
          <w:szCs w:val="22"/>
        </w:rPr>
        <w:t>Schools should evaluate themselves against these key priorities to inform their own</w:t>
      </w:r>
      <w:r w:rsidR="00996130">
        <w:rPr>
          <w:rFonts w:ascii="Arial" w:hAnsi="Arial" w:cs="Arial"/>
          <w:sz w:val="22"/>
          <w:szCs w:val="22"/>
        </w:rPr>
        <w:t xml:space="preserve"> school</w:t>
      </w:r>
      <w:r w:rsidR="00617A8E">
        <w:rPr>
          <w:rFonts w:ascii="Arial" w:hAnsi="Arial" w:cs="Arial"/>
          <w:sz w:val="22"/>
          <w:szCs w:val="22"/>
        </w:rPr>
        <w:t xml:space="preserve"> </w:t>
      </w:r>
      <w:r w:rsidRPr="00C252F9">
        <w:rPr>
          <w:rFonts w:ascii="Arial" w:hAnsi="Arial" w:cs="Arial"/>
          <w:sz w:val="22"/>
          <w:szCs w:val="22"/>
        </w:rPr>
        <w:t xml:space="preserve">improvement </w:t>
      </w:r>
    </w:p>
    <w:p w:rsidR="00617A8E" w:rsidRDefault="00AA5F9D" w:rsidP="00CB449C">
      <w:pPr>
        <w:ind w:left="2880" w:hanging="2880"/>
        <w:rPr>
          <w:rFonts w:ascii="Arial" w:hAnsi="Arial" w:cs="Arial"/>
          <w:sz w:val="22"/>
          <w:szCs w:val="22"/>
        </w:rPr>
      </w:pPr>
      <w:r w:rsidRPr="00C252F9">
        <w:rPr>
          <w:rFonts w:ascii="Arial" w:hAnsi="Arial" w:cs="Arial"/>
          <w:sz w:val="22"/>
          <w:szCs w:val="22"/>
        </w:rPr>
        <w:t>plans</w:t>
      </w:r>
      <w:r w:rsidR="008628F1" w:rsidRPr="00C252F9">
        <w:rPr>
          <w:rFonts w:ascii="Arial" w:hAnsi="Arial" w:cs="Arial"/>
          <w:sz w:val="22"/>
          <w:szCs w:val="22"/>
        </w:rPr>
        <w:t>.</w:t>
      </w:r>
      <w:r w:rsidRPr="00C252F9">
        <w:rPr>
          <w:rFonts w:ascii="Arial" w:hAnsi="Arial" w:cs="Arial"/>
          <w:sz w:val="22"/>
          <w:szCs w:val="22"/>
        </w:rPr>
        <w:t xml:space="preserve"> </w:t>
      </w:r>
      <w:r w:rsidR="008628F1" w:rsidRPr="00C252F9">
        <w:rPr>
          <w:rFonts w:ascii="Arial" w:hAnsi="Arial" w:cs="Arial"/>
          <w:sz w:val="22"/>
          <w:szCs w:val="22"/>
        </w:rPr>
        <w:t xml:space="preserve">This evaluation, together </w:t>
      </w:r>
      <w:r w:rsidRPr="00C252F9">
        <w:rPr>
          <w:rFonts w:ascii="Arial" w:hAnsi="Arial" w:cs="Arial"/>
          <w:sz w:val="22"/>
          <w:szCs w:val="22"/>
        </w:rPr>
        <w:t>with further audit information</w:t>
      </w:r>
      <w:r w:rsidR="008628F1" w:rsidRPr="00C252F9">
        <w:rPr>
          <w:rFonts w:ascii="Arial" w:hAnsi="Arial" w:cs="Arial"/>
          <w:sz w:val="22"/>
          <w:szCs w:val="22"/>
        </w:rPr>
        <w:t>,</w:t>
      </w:r>
      <w:r w:rsidR="00996130">
        <w:rPr>
          <w:rFonts w:ascii="Arial" w:hAnsi="Arial" w:cs="Arial"/>
          <w:sz w:val="22"/>
          <w:szCs w:val="22"/>
        </w:rPr>
        <w:t xml:space="preserve"> involving a range</w:t>
      </w:r>
      <w:r w:rsidR="00617A8E">
        <w:rPr>
          <w:rFonts w:ascii="Arial" w:hAnsi="Arial" w:cs="Arial"/>
          <w:sz w:val="22"/>
          <w:szCs w:val="22"/>
        </w:rPr>
        <w:t xml:space="preserve"> </w:t>
      </w:r>
      <w:r w:rsidRPr="00C252F9">
        <w:rPr>
          <w:rFonts w:ascii="Arial" w:hAnsi="Arial" w:cs="Arial"/>
          <w:sz w:val="22"/>
          <w:szCs w:val="22"/>
        </w:rPr>
        <w:t>of stakeholders</w:t>
      </w:r>
      <w:r w:rsidR="008628F1" w:rsidRPr="00C252F9">
        <w:rPr>
          <w:rFonts w:ascii="Arial" w:hAnsi="Arial" w:cs="Arial"/>
          <w:sz w:val="22"/>
          <w:szCs w:val="22"/>
        </w:rPr>
        <w:t>, should</w:t>
      </w:r>
      <w:r w:rsidRPr="00C252F9">
        <w:rPr>
          <w:rFonts w:ascii="Arial" w:hAnsi="Arial" w:cs="Arial"/>
          <w:sz w:val="22"/>
          <w:szCs w:val="22"/>
        </w:rPr>
        <w:t xml:space="preserve"> </w:t>
      </w:r>
    </w:p>
    <w:p w:rsidR="00CB449C" w:rsidRDefault="008628F1" w:rsidP="00CB449C">
      <w:pPr>
        <w:ind w:left="2880" w:hanging="2880"/>
        <w:rPr>
          <w:rFonts w:ascii="Arial" w:hAnsi="Arial" w:cs="Arial"/>
          <w:i/>
          <w:sz w:val="22"/>
          <w:szCs w:val="22"/>
        </w:rPr>
      </w:pPr>
      <w:proofErr w:type="gramStart"/>
      <w:r w:rsidRPr="00C252F9">
        <w:rPr>
          <w:rFonts w:ascii="Arial" w:hAnsi="Arial" w:cs="Arial"/>
          <w:sz w:val="22"/>
          <w:szCs w:val="22"/>
        </w:rPr>
        <w:t>inform</w:t>
      </w:r>
      <w:proofErr w:type="gramEnd"/>
      <w:r w:rsidR="00AA5F9D" w:rsidRPr="00C252F9">
        <w:rPr>
          <w:rFonts w:ascii="Arial" w:hAnsi="Arial" w:cs="Arial"/>
          <w:sz w:val="22"/>
          <w:szCs w:val="22"/>
        </w:rPr>
        <w:t xml:space="preserve"> a school </w:t>
      </w:r>
      <w:r w:rsidRPr="00C252F9">
        <w:rPr>
          <w:rFonts w:ascii="Arial" w:hAnsi="Arial" w:cs="Arial"/>
          <w:sz w:val="22"/>
          <w:szCs w:val="22"/>
        </w:rPr>
        <w:t xml:space="preserve">improvement </w:t>
      </w:r>
      <w:r w:rsidR="00AA5F9D" w:rsidRPr="00C252F9">
        <w:rPr>
          <w:rFonts w:ascii="Arial" w:hAnsi="Arial" w:cs="Arial"/>
          <w:sz w:val="22"/>
          <w:szCs w:val="22"/>
        </w:rPr>
        <w:t>plan</w:t>
      </w:r>
      <w:r w:rsidR="00996130">
        <w:rPr>
          <w:rFonts w:ascii="Arial" w:hAnsi="Arial" w:cs="Arial"/>
          <w:sz w:val="22"/>
          <w:szCs w:val="22"/>
        </w:rPr>
        <w:t xml:space="preserve"> </w:t>
      </w:r>
      <w:r w:rsidR="00AA5F9D" w:rsidRPr="00C252F9">
        <w:rPr>
          <w:rFonts w:ascii="Arial" w:hAnsi="Arial" w:cs="Arial"/>
          <w:sz w:val="22"/>
          <w:szCs w:val="22"/>
        </w:rPr>
        <w:t xml:space="preserve">which is </w:t>
      </w:r>
      <w:r w:rsidR="00996130">
        <w:rPr>
          <w:rFonts w:ascii="Arial" w:hAnsi="Arial" w:cs="Arial"/>
          <w:sz w:val="22"/>
          <w:szCs w:val="22"/>
        </w:rPr>
        <w:t>based on robust self</w:t>
      </w:r>
      <w:r w:rsidR="00617A8E">
        <w:rPr>
          <w:rFonts w:ascii="Arial" w:hAnsi="Arial" w:cs="Arial"/>
          <w:sz w:val="22"/>
          <w:szCs w:val="22"/>
        </w:rPr>
        <w:t xml:space="preserve"> </w:t>
      </w:r>
      <w:r w:rsidRPr="00C252F9">
        <w:rPr>
          <w:rFonts w:ascii="Arial" w:hAnsi="Arial" w:cs="Arial"/>
          <w:sz w:val="22"/>
          <w:szCs w:val="22"/>
        </w:rPr>
        <w:t>ev</w:t>
      </w:r>
      <w:r w:rsidR="00617A8E">
        <w:rPr>
          <w:rFonts w:ascii="Arial" w:hAnsi="Arial" w:cs="Arial"/>
          <w:sz w:val="22"/>
          <w:szCs w:val="22"/>
        </w:rPr>
        <w:t>aluation</w:t>
      </w:r>
      <w:r w:rsidR="00AC31E2">
        <w:rPr>
          <w:rFonts w:ascii="Arial" w:hAnsi="Arial" w:cs="Arial"/>
          <w:sz w:val="22"/>
          <w:szCs w:val="22"/>
        </w:rPr>
        <w:t xml:space="preserve">, </w:t>
      </w:r>
      <w:r w:rsidR="00617A8E">
        <w:rPr>
          <w:rFonts w:ascii="Arial" w:hAnsi="Arial" w:cs="Arial"/>
          <w:sz w:val="22"/>
          <w:szCs w:val="22"/>
        </w:rPr>
        <w:t xml:space="preserve"> </w:t>
      </w:r>
      <w:r w:rsidR="00AC31E2">
        <w:rPr>
          <w:rFonts w:ascii="Arial" w:hAnsi="Arial" w:cs="Arial"/>
          <w:sz w:val="22"/>
          <w:szCs w:val="22"/>
        </w:rPr>
        <w:t xml:space="preserve">supported by the </w:t>
      </w:r>
      <w:r w:rsidR="00CB449C">
        <w:rPr>
          <w:rFonts w:ascii="Arial" w:hAnsi="Arial" w:cs="Arial"/>
          <w:i/>
          <w:sz w:val="22"/>
          <w:szCs w:val="22"/>
        </w:rPr>
        <w:t xml:space="preserve">CEC Good to </w:t>
      </w:r>
    </w:p>
    <w:p w:rsidR="00AA5F9D" w:rsidRPr="00C252F9" w:rsidRDefault="00CB449C" w:rsidP="00CB449C">
      <w:pPr>
        <w:ind w:left="2880" w:hanging="2880"/>
        <w:rPr>
          <w:rFonts w:ascii="Arial" w:hAnsi="Arial" w:cs="Arial"/>
          <w:sz w:val="22"/>
          <w:szCs w:val="22"/>
        </w:rPr>
      </w:pPr>
      <w:proofErr w:type="gramStart"/>
      <w:r>
        <w:rPr>
          <w:rFonts w:ascii="Arial" w:hAnsi="Arial" w:cs="Arial"/>
          <w:i/>
          <w:sz w:val="22"/>
          <w:szCs w:val="22"/>
        </w:rPr>
        <w:t xml:space="preserve">Great </w:t>
      </w:r>
      <w:r>
        <w:rPr>
          <w:rFonts w:ascii="Arial" w:hAnsi="Arial" w:cs="Arial"/>
          <w:sz w:val="22"/>
          <w:szCs w:val="22"/>
        </w:rPr>
        <w:t>s</w:t>
      </w:r>
      <w:r w:rsidRPr="00CB449C">
        <w:rPr>
          <w:rFonts w:ascii="Arial" w:hAnsi="Arial" w:cs="Arial"/>
          <w:sz w:val="22"/>
          <w:szCs w:val="22"/>
        </w:rPr>
        <w:t>elf</w:t>
      </w:r>
      <w:r w:rsidR="00AC31E2" w:rsidRPr="00CB449C">
        <w:rPr>
          <w:rFonts w:ascii="Arial" w:hAnsi="Arial" w:cs="Arial"/>
          <w:sz w:val="22"/>
          <w:szCs w:val="22"/>
        </w:rPr>
        <w:t>-evaluation toolkit, with</w:t>
      </w:r>
      <w:r w:rsidR="00617A8E" w:rsidRPr="00CB449C">
        <w:rPr>
          <w:rFonts w:ascii="Arial" w:hAnsi="Arial" w:cs="Arial"/>
          <w:sz w:val="22"/>
          <w:szCs w:val="22"/>
        </w:rPr>
        <w:t xml:space="preserve"> clear outcomes</w:t>
      </w:r>
      <w:r w:rsidR="00AC31E2" w:rsidRPr="00CB449C">
        <w:rPr>
          <w:rFonts w:ascii="Arial" w:hAnsi="Arial" w:cs="Arial"/>
          <w:sz w:val="22"/>
          <w:szCs w:val="22"/>
        </w:rPr>
        <w:t xml:space="preserve"> </w:t>
      </w:r>
      <w:r w:rsidR="008628F1" w:rsidRPr="00CB449C">
        <w:rPr>
          <w:rFonts w:ascii="Arial" w:hAnsi="Arial" w:cs="Arial"/>
          <w:sz w:val="22"/>
          <w:szCs w:val="22"/>
        </w:rPr>
        <w:t>contextual to the</w:t>
      </w:r>
      <w:r w:rsidR="00996130" w:rsidRPr="00CB449C">
        <w:rPr>
          <w:rFonts w:ascii="Arial" w:hAnsi="Arial" w:cs="Arial"/>
          <w:sz w:val="22"/>
          <w:szCs w:val="22"/>
        </w:rPr>
        <w:t xml:space="preserve"> </w:t>
      </w:r>
      <w:r w:rsidR="008628F1" w:rsidRPr="00CB449C">
        <w:rPr>
          <w:rFonts w:ascii="Arial" w:hAnsi="Arial" w:cs="Arial"/>
          <w:sz w:val="22"/>
          <w:szCs w:val="22"/>
        </w:rPr>
        <w:t>school.</w:t>
      </w:r>
      <w:proofErr w:type="gramEnd"/>
    </w:p>
    <w:p w:rsidR="002F16B6" w:rsidRPr="00C252F9" w:rsidRDefault="002F16B6" w:rsidP="00996130">
      <w:pPr>
        <w:rPr>
          <w:rFonts w:ascii="Arial" w:hAnsi="Arial" w:cs="Arial"/>
          <w:sz w:val="22"/>
          <w:szCs w:val="22"/>
        </w:rPr>
      </w:pPr>
    </w:p>
    <w:p w:rsidR="002F16B6" w:rsidRPr="00C252F9" w:rsidRDefault="00996130" w:rsidP="00996130">
      <w:pPr>
        <w:pStyle w:val="ListParagraph"/>
        <w:numPr>
          <w:ilvl w:val="1"/>
          <w:numId w:val="15"/>
        </w:numPr>
        <w:rPr>
          <w:rFonts w:ascii="Arial" w:hAnsi="Arial" w:cs="Arial"/>
          <w:b/>
          <w:sz w:val="22"/>
          <w:szCs w:val="22"/>
        </w:rPr>
      </w:pPr>
      <w:r>
        <w:rPr>
          <w:rFonts w:ascii="Arial" w:hAnsi="Arial" w:cs="Arial"/>
          <w:b/>
          <w:sz w:val="22"/>
          <w:szCs w:val="22"/>
        </w:rPr>
        <w:t xml:space="preserve">      </w:t>
      </w:r>
      <w:r w:rsidR="002F16B6" w:rsidRPr="00C252F9">
        <w:rPr>
          <w:rFonts w:ascii="Arial" w:hAnsi="Arial" w:cs="Arial"/>
          <w:b/>
          <w:sz w:val="22"/>
          <w:szCs w:val="22"/>
        </w:rPr>
        <w:t>Improvements in Performance – SO 2</w:t>
      </w:r>
    </w:p>
    <w:p w:rsidR="00924620" w:rsidRPr="00617A8E" w:rsidRDefault="00BE1142" w:rsidP="00996130">
      <w:pPr>
        <w:pStyle w:val="ListParagraph"/>
        <w:numPr>
          <w:ilvl w:val="0"/>
          <w:numId w:val="2"/>
        </w:numPr>
        <w:rPr>
          <w:rFonts w:ascii="Arial" w:hAnsi="Arial" w:cs="Arial"/>
          <w:sz w:val="22"/>
          <w:szCs w:val="22"/>
        </w:rPr>
      </w:pPr>
      <w:r w:rsidRPr="00617A8E">
        <w:rPr>
          <w:rFonts w:ascii="Arial" w:hAnsi="Arial" w:cs="Arial"/>
          <w:sz w:val="22"/>
          <w:szCs w:val="22"/>
        </w:rPr>
        <w:t>C</w:t>
      </w:r>
      <w:r w:rsidR="00C33BC8" w:rsidRPr="00617A8E">
        <w:rPr>
          <w:rFonts w:ascii="Arial" w:hAnsi="Arial" w:cs="Arial"/>
          <w:sz w:val="22"/>
          <w:szCs w:val="22"/>
        </w:rPr>
        <w:t xml:space="preserve">ontinue to </w:t>
      </w:r>
      <w:r w:rsidR="00503663" w:rsidRPr="00617A8E">
        <w:rPr>
          <w:rFonts w:ascii="Arial" w:hAnsi="Arial" w:cs="Arial"/>
          <w:sz w:val="22"/>
          <w:szCs w:val="22"/>
        </w:rPr>
        <w:t>close the attainment gap</w:t>
      </w:r>
      <w:r w:rsidR="00C33BC8" w:rsidRPr="00617A8E">
        <w:rPr>
          <w:rFonts w:ascii="Arial" w:hAnsi="Arial" w:cs="Arial"/>
          <w:sz w:val="22"/>
          <w:szCs w:val="22"/>
        </w:rPr>
        <w:t xml:space="preserve"> by improving</w:t>
      </w:r>
      <w:r w:rsidR="00503663" w:rsidRPr="00617A8E">
        <w:rPr>
          <w:rFonts w:ascii="Arial" w:hAnsi="Arial" w:cs="Arial"/>
          <w:sz w:val="22"/>
          <w:szCs w:val="22"/>
        </w:rPr>
        <w:t xml:space="preserve"> attainment</w:t>
      </w:r>
      <w:r w:rsidR="00924620" w:rsidRPr="00617A8E">
        <w:rPr>
          <w:rFonts w:ascii="Arial" w:hAnsi="Arial" w:cs="Arial"/>
          <w:sz w:val="22"/>
          <w:szCs w:val="22"/>
        </w:rPr>
        <w:t xml:space="preserve"> for the lowest 20%</w:t>
      </w:r>
      <w:r w:rsidR="00B449F4" w:rsidRPr="00617A8E">
        <w:rPr>
          <w:rFonts w:ascii="Arial" w:hAnsi="Arial" w:cs="Arial"/>
          <w:sz w:val="22"/>
          <w:szCs w:val="22"/>
        </w:rPr>
        <w:t xml:space="preserve">, looked </w:t>
      </w:r>
      <w:r w:rsidR="00DD3BA0" w:rsidRPr="00617A8E">
        <w:rPr>
          <w:rFonts w:ascii="Arial" w:hAnsi="Arial" w:cs="Arial"/>
          <w:sz w:val="22"/>
          <w:szCs w:val="22"/>
        </w:rPr>
        <w:t xml:space="preserve">after children </w:t>
      </w:r>
      <w:r w:rsidR="00617A8E">
        <w:rPr>
          <w:rFonts w:ascii="Arial" w:hAnsi="Arial" w:cs="Arial"/>
          <w:sz w:val="22"/>
          <w:szCs w:val="22"/>
        </w:rPr>
        <w:t>and young carers</w:t>
      </w:r>
      <w:r w:rsidR="00AC31E2">
        <w:rPr>
          <w:rFonts w:ascii="Arial" w:hAnsi="Arial" w:cs="Arial"/>
          <w:sz w:val="22"/>
          <w:szCs w:val="22"/>
        </w:rPr>
        <w:t>. Schools should use</w:t>
      </w:r>
      <w:r w:rsidR="00617A8E">
        <w:rPr>
          <w:rFonts w:ascii="Arial" w:hAnsi="Arial" w:cs="Arial"/>
          <w:sz w:val="22"/>
          <w:szCs w:val="22"/>
        </w:rPr>
        <w:t xml:space="preserve"> </w:t>
      </w:r>
      <w:r w:rsidR="00617A8E">
        <w:rPr>
          <w:rFonts w:ascii="Arial" w:hAnsi="Arial" w:cs="Arial"/>
          <w:i/>
          <w:sz w:val="22"/>
          <w:szCs w:val="22"/>
        </w:rPr>
        <w:t xml:space="preserve">Insight </w:t>
      </w:r>
      <w:r w:rsidR="00AC31E2">
        <w:rPr>
          <w:rFonts w:ascii="Arial" w:hAnsi="Arial" w:cs="Arial"/>
          <w:sz w:val="22"/>
          <w:szCs w:val="22"/>
        </w:rPr>
        <w:t>data i</w:t>
      </w:r>
      <w:r w:rsidR="00617A8E">
        <w:rPr>
          <w:rFonts w:ascii="Arial" w:hAnsi="Arial" w:cs="Arial"/>
          <w:sz w:val="22"/>
          <w:szCs w:val="22"/>
        </w:rPr>
        <w:t xml:space="preserve">n order to </w:t>
      </w:r>
      <w:r w:rsidR="00AC31E2">
        <w:rPr>
          <w:rFonts w:ascii="Arial" w:hAnsi="Arial" w:cs="Arial"/>
          <w:sz w:val="22"/>
          <w:szCs w:val="22"/>
        </w:rPr>
        <w:t xml:space="preserve">help improve </w:t>
      </w:r>
      <w:r w:rsidR="00617A8E">
        <w:rPr>
          <w:rFonts w:ascii="Arial" w:hAnsi="Arial" w:cs="Arial"/>
          <w:sz w:val="22"/>
          <w:szCs w:val="22"/>
        </w:rPr>
        <w:t>attainment for all and attainment versus deprivation</w:t>
      </w:r>
      <w:r w:rsidR="009F2D58">
        <w:rPr>
          <w:rFonts w:ascii="Arial" w:hAnsi="Arial" w:cs="Arial"/>
          <w:sz w:val="22"/>
          <w:szCs w:val="22"/>
        </w:rPr>
        <w:t xml:space="preserve"> in particular</w:t>
      </w:r>
    </w:p>
    <w:p w:rsidR="00B15ED0" w:rsidRPr="00617A8E" w:rsidRDefault="00B15ED0" w:rsidP="00996130">
      <w:pPr>
        <w:pStyle w:val="ListParagraph"/>
        <w:numPr>
          <w:ilvl w:val="0"/>
          <w:numId w:val="2"/>
        </w:numPr>
        <w:rPr>
          <w:rFonts w:ascii="Arial" w:hAnsi="Arial" w:cs="Arial"/>
          <w:sz w:val="22"/>
          <w:szCs w:val="22"/>
        </w:rPr>
      </w:pPr>
      <w:r w:rsidRPr="00617A8E">
        <w:rPr>
          <w:rFonts w:ascii="Arial" w:hAnsi="Arial" w:cs="Arial"/>
          <w:sz w:val="22"/>
          <w:szCs w:val="22"/>
        </w:rPr>
        <w:t>Improve outcomes in Numeracy at all levels</w:t>
      </w:r>
    </w:p>
    <w:p w:rsidR="00617A8E" w:rsidRPr="00617A8E" w:rsidRDefault="00617A8E" w:rsidP="00617A8E">
      <w:pPr>
        <w:pStyle w:val="ListParagraph"/>
        <w:numPr>
          <w:ilvl w:val="0"/>
          <w:numId w:val="2"/>
        </w:numPr>
        <w:rPr>
          <w:rFonts w:ascii="Arial" w:hAnsi="Arial" w:cs="Arial"/>
          <w:sz w:val="22"/>
          <w:szCs w:val="22"/>
        </w:rPr>
      </w:pPr>
      <w:r w:rsidRPr="00617A8E">
        <w:rPr>
          <w:rFonts w:ascii="Arial" w:hAnsi="Arial" w:cs="Arial"/>
          <w:sz w:val="22"/>
          <w:szCs w:val="22"/>
        </w:rPr>
        <w:t>Continue to improve outcomes in Literacy</w:t>
      </w:r>
    </w:p>
    <w:p w:rsidR="002F16B6" w:rsidRPr="00617A8E" w:rsidRDefault="00BE1142" w:rsidP="00996130">
      <w:pPr>
        <w:numPr>
          <w:ilvl w:val="0"/>
          <w:numId w:val="2"/>
        </w:numPr>
        <w:rPr>
          <w:rFonts w:ascii="Arial" w:hAnsi="Arial" w:cs="Arial"/>
          <w:sz w:val="22"/>
          <w:szCs w:val="22"/>
        </w:rPr>
      </w:pPr>
      <w:r w:rsidRPr="00617A8E">
        <w:rPr>
          <w:rFonts w:ascii="Arial" w:hAnsi="Arial" w:cs="Arial"/>
          <w:sz w:val="22"/>
          <w:szCs w:val="22"/>
        </w:rPr>
        <w:t>Continue to i</w:t>
      </w:r>
      <w:r w:rsidR="002F16B6" w:rsidRPr="00617A8E">
        <w:rPr>
          <w:rFonts w:ascii="Arial" w:hAnsi="Arial" w:cs="Arial"/>
          <w:sz w:val="22"/>
          <w:szCs w:val="22"/>
        </w:rPr>
        <w:t>ncrease the number of young people who go on to positive destinati</w:t>
      </w:r>
      <w:r w:rsidR="00BF51E4" w:rsidRPr="00617A8E">
        <w:rPr>
          <w:rFonts w:ascii="Arial" w:hAnsi="Arial" w:cs="Arial"/>
          <w:sz w:val="22"/>
          <w:szCs w:val="22"/>
        </w:rPr>
        <w:t>ons</w:t>
      </w:r>
    </w:p>
    <w:p w:rsidR="00924620" w:rsidRPr="00617A8E" w:rsidRDefault="00A05D7E" w:rsidP="00996130">
      <w:pPr>
        <w:numPr>
          <w:ilvl w:val="0"/>
          <w:numId w:val="2"/>
        </w:numPr>
        <w:rPr>
          <w:rFonts w:ascii="Arial" w:hAnsi="Arial" w:cs="Arial"/>
          <w:sz w:val="22"/>
          <w:szCs w:val="22"/>
        </w:rPr>
      </w:pPr>
      <w:r w:rsidRPr="00617A8E">
        <w:rPr>
          <w:rFonts w:ascii="Arial" w:hAnsi="Arial" w:cs="Arial"/>
          <w:sz w:val="22"/>
          <w:szCs w:val="22"/>
        </w:rPr>
        <w:t>Continue to i</w:t>
      </w:r>
      <w:r w:rsidR="00924620" w:rsidRPr="00617A8E">
        <w:rPr>
          <w:rFonts w:ascii="Arial" w:hAnsi="Arial" w:cs="Arial"/>
          <w:sz w:val="22"/>
          <w:szCs w:val="22"/>
        </w:rPr>
        <w:t>mprove attendance</w:t>
      </w:r>
      <w:r w:rsidR="007F6C81" w:rsidRPr="00617A8E">
        <w:rPr>
          <w:rFonts w:ascii="Arial" w:hAnsi="Arial" w:cs="Arial"/>
          <w:sz w:val="22"/>
          <w:szCs w:val="22"/>
        </w:rPr>
        <w:t xml:space="preserve"> and reduce exclusions</w:t>
      </w:r>
    </w:p>
    <w:p w:rsidR="00B15ED0" w:rsidRPr="00617A8E" w:rsidRDefault="00B15ED0" w:rsidP="00996130">
      <w:pPr>
        <w:numPr>
          <w:ilvl w:val="0"/>
          <w:numId w:val="2"/>
        </w:numPr>
        <w:rPr>
          <w:rFonts w:ascii="Arial" w:hAnsi="Arial" w:cs="Arial"/>
          <w:sz w:val="22"/>
          <w:szCs w:val="22"/>
        </w:rPr>
      </w:pPr>
      <w:r w:rsidRPr="00617A8E">
        <w:rPr>
          <w:rFonts w:ascii="Arial" w:hAnsi="Arial" w:cs="Arial"/>
          <w:sz w:val="22"/>
          <w:szCs w:val="22"/>
        </w:rPr>
        <w:t>Implement effective arrangements to track and monitor wider achievement</w:t>
      </w:r>
    </w:p>
    <w:p w:rsidR="001564BB" w:rsidRPr="00C252F9" w:rsidRDefault="001564BB" w:rsidP="00996130">
      <w:pPr>
        <w:ind w:left="720"/>
        <w:rPr>
          <w:rFonts w:ascii="Arial" w:hAnsi="Arial" w:cs="Arial"/>
          <w:b/>
          <w:sz w:val="22"/>
          <w:szCs w:val="22"/>
        </w:rPr>
      </w:pPr>
    </w:p>
    <w:p w:rsidR="00BF51E4" w:rsidRPr="00C252F9" w:rsidRDefault="00BF51E4" w:rsidP="00996130">
      <w:pPr>
        <w:rPr>
          <w:rFonts w:ascii="Arial" w:hAnsi="Arial" w:cs="Arial"/>
          <w:b/>
          <w:sz w:val="22"/>
          <w:szCs w:val="22"/>
        </w:rPr>
      </w:pPr>
      <w:r w:rsidRPr="00C252F9">
        <w:rPr>
          <w:rFonts w:ascii="Arial" w:hAnsi="Arial" w:cs="Arial"/>
          <w:b/>
          <w:sz w:val="22"/>
          <w:szCs w:val="22"/>
        </w:rPr>
        <w:t xml:space="preserve">2.1   </w:t>
      </w:r>
      <w:r w:rsidRPr="00C252F9">
        <w:rPr>
          <w:rFonts w:ascii="Arial" w:hAnsi="Arial" w:cs="Arial"/>
          <w:b/>
          <w:sz w:val="22"/>
          <w:szCs w:val="22"/>
        </w:rPr>
        <w:tab/>
        <w:t>Learners’ Experiences – SO 2</w:t>
      </w:r>
    </w:p>
    <w:p w:rsidR="00DD3BA0" w:rsidRDefault="00BF51E4" w:rsidP="00996130">
      <w:pPr>
        <w:numPr>
          <w:ilvl w:val="0"/>
          <w:numId w:val="3"/>
        </w:numPr>
        <w:rPr>
          <w:rFonts w:ascii="Arial" w:hAnsi="Arial" w:cs="Arial"/>
          <w:sz w:val="22"/>
          <w:szCs w:val="22"/>
        </w:rPr>
      </w:pPr>
      <w:r w:rsidRPr="00617A8E">
        <w:rPr>
          <w:rFonts w:ascii="Arial" w:hAnsi="Arial" w:cs="Arial"/>
          <w:sz w:val="22"/>
          <w:szCs w:val="22"/>
        </w:rPr>
        <w:t xml:space="preserve">Ensure high quality and consistent </w:t>
      </w:r>
      <w:r w:rsidR="00924620" w:rsidRPr="00617A8E">
        <w:rPr>
          <w:rFonts w:ascii="Arial" w:hAnsi="Arial" w:cs="Arial"/>
          <w:sz w:val="22"/>
          <w:szCs w:val="22"/>
        </w:rPr>
        <w:t xml:space="preserve">active </w:t>
      </w:r>
      <w:r w:rsidRPr="00617A8E">
        <w:rPr>
          <w:rFonts w:ascii="Arial" w:hAnsi="Arial" w:cs="Arial"/>
          <w:sz w:val="22"/>
          <w:szCs w:val="22"/>
        </w:rPr>
        <w:t xml:space="preserve">learning experiences </w:t>
      </w:r>
      <w:r w:rsidR="00B510F3" w:rsidRPr="00617A8E">
        <w:rPr>
          <w:rFonts w:ascii="Arial" w:hAnsi="Arial" w:cs="Arial"/>
          <w:sz w:val="22"/>
          <w:szCs w:val="22"/>
        </w:rPr>
        <w:t>where children are involved in their own learning and can articulate how well they are doing and what they need to do next in order to improve</w:t>
      </w:r>
    </w:p>
    <w:p w:rsidR="00AC31E2" w:rsidRPr="006E6008" w:rsidRDefault="00AC31E2" w:rsidP="00AC31E2">
      <w:pPr>
        <w:ind w:left="720"/>
        <w:rPr>
          <w:rFonts w:ascii="Arial" w:hAnsi="Arial" w:cs="Arial"/>
          <w:sz w:val="8"/>
          <w:szCs w:val="8"/>
        </w:rPr>
      </w:pPr>
    </w:p>
    <w:p w:rsidR="00D15185" w:rsidRPr="00AC31E2" w:rsidRDefault="00D15185" w:rsidP="00AC31E2">
      <w:pPr>
        <w:ind w:left="720"/>
        <w:rPr>
          <w:rFonts w:ascii="Arial" w:hAnsi="Arial" w:cs="Arial"/>
          <w:i/>
          <w:sz w:val="22"/>
          <w:szCs w:val="22"/>
        </w:rPr>
      </w:pPr>
      <w:r w:rsidRPr="00AC31E2">
        <w:rPr>
          <w:rFonts w:ascii="Arial" w:hAnsi="Arial" w:cs="Arial"/>
          <w:i/>
          <w:sz w:val="22"/>
          <w:szCs w:val="22"/>
        </w:rPr>
        <w:t xml:space="preserve">For Early Years: </w:t>
      </w:r>
    </w:p>
    <w:p w:rsidR="00B05B90" w:rsidRDefault="00D15185" w:rsidP="00B05B90">
      <w:pPr>
        <w:ind w:left="720"/>
        <w:rPr>
          <w:rFonts w:ascii="Arial" w:hAnsi="Arial" w:cs="Arial"/>
          <w:sz w:val="22"/>
          <w:szCs w:val="22"/>
        </w:rPr>
      </w:pPr>
      <w:r>
        <w:rPr>
          <w:rFonts w:ascii="Arial" w:hAnsi="Arial" w:cs="Arial"/>
          <w:sz w:val="22"/>
          <w:szCs w:val="22"/>
        </w:rPr>
        <w:t xml:space="preserve">Ensure high quality learning and childcare is embedded in all establishments and </w:t>
      </w:r>
      <w:r w:rsidR="00B05B90">
        <w:rPr>
          <w:rFonts w:ascii="Arial" w:hAnsi="Arial" w:cs="Arial"/>
          <w:sz w:val="22"/>
          <w:szCs w:val="22"/>
        </w:rPr>
        <w:t xml:space="preserve">is </w:t>
      </w:r>
      <w:r>
        <w:rPr>
          <w:rFonts w:ascii="Arial" w:hAnsi="Arial" w:cs="Arial"/>
          <w:sz w:val="22"/>
          <w:szCs w:val="22"/>
        </w:rPr>
        <w:t>consistent with the National Guidelines Building the Ambition.</w:t>
      </w:r>
    </w:p>
    <w:p w:rsidR="00D15185" w:rsidRDefault="00D15185" w:rsidP="00B05B90">
      <w:pPr>
        <w:pStyle w:val="ListParagraph"/>
        <w:numPr>
          <w:ilvl w:val="0"/>
          <w:numId w:val="19"/>
        </w:numPr>
        <w:rPr>
          <w:rFonts w:ascii="Arial" w:hAnsi="Arial" w:cs="Arial"/>
          <w:sz w:val="22"/>
          <w:szCs w:val="22"/>
        </w:rPr>
      </w:pPr>
      <w:r w:rsidRPr="00B05B90">
        <w:rPr>
          <w:rFonts w:ascii="Arial" w:hAnsi="Arial" w:cs="Arial"/>
          <w:sz w:val="22"/>
          <w:szCs w:val="22"/>
        </w:rPr>
        <w:t>Provide high quality experiences for children under 3 using the CEC quality assurance framework.</w:t>
      </w:r>
    </w:p>
    <w:p w:rsidR="00AC31E2" w:rsidRPr="006E6008" w:rsidRDefault="00AC31E2" w:rsidP="00AC31E2">
      <w:pPr>
        <w:pStyle w:val="ListParagraph"/>
        <w:rPr>
          <w:rFonts w:ascii="Arial" w:hAnsi="Arial" w:cs="Arial"/>
          <w:sz w:val="8"/>
          <w:szCs w:val="8"/>
        </w:rPr>
      </w:pPr>
    </w:p>
    <w:p w:rsidR="00AC31E2" w:rsidRPr="00AC31E2" w:rsidRDefault="00AC31E2" w:rsidP="00AC31E2">
      <w:pPr>
        <w:pStyle w:val="ListParagraph"/>
        <w:rPr>
          <w:rFonts w:ascii="Arial" w:hAnsi="Arial" w:cs="Arial"/>
          <w:i/>
          <w:sz w:val="22"/>
          <w:szCs w:val="22"/>
        </w:rPr>
      </w:pPr>
      <w:r w:rsidRPr="00AC31E2">
        <w:rPr>
          <w:rFonts w:ascii="Arial" w:hAnsi="Arial" w:cs="Arial"/>
          <w:i/>
          <w:sz w:val="22"/>
          <w:szCs w:val="22"/>
        </w:rPr>
        <w:t>For Primary and Secondary Schools:</w:t>
      </w:r>
    </w:p>
    <w:p w:rsidR="00BF51E4" w:rsidRPr="00617A8E" w:rsidRDefault="00DD3BA0" w:rsidP="00996130">
      <w:pPr>
        <w:numPr>
          <w:ilvl w:val="0"/>
          <w:numId w:val="3"/>
        </w:numPr>
        <w:rPr>
          <w:rFonts w:ascii="Arial" w:hAnsi="Arial" w:cs="Arial"/>
          <w:sz w:val="22"/>
          <w:szCs w:val="22"/>
        </w:rPr>
      </w:pPr>
      <w:r w:rsidRPr="00617A8E">
        <w:rPr>
          <w:rFonts w:ascii="Arial" w:hAnsi="Arial" w:cs="Arial"/>
          <w:sz w:val="22"/>
          <w:szCs w:val="22"/>
        </w:rPr>
        <w:t xml:space="preserve">Further develop the </w:t>
      </w:r>
      <w:r w:rsidR="00924620" w:rsidRPr="00617A8E">
        <w:rPr>
          <w:rFonts w:ascii="Arial" w:hAnsi="Arial" w:cs="Arial"/>
          <w:sz w:val="22"/>
          <w:szCs w:val="22"/>
        </w:rPr>
        <w:t xml:space="preserve">use of </w:t>
      </w:r>
      <w:r w:rsidR="00BF51E4" w:rsidRPr="00617A8E">
        <w:rPr>
          <w:rFonts w:ascii="Arial" w:hAnsi="Arial" w:cs="Arial"/>
          <w:sz w:val="22"/>
          <w:szCs w:val="22"/>
        </w:rPr>
        <w:t>ICT</w:t>
      </w:r>
      <w:r w:rsidR="007041FE" w:rsidRPr="00617A8E">
        <w:rPr>
          <w:rFonts w:ascii="Arial" w:hAnsi="Arial" w:cs="Arial"/>
          <w:sz w:val="22"/>
          <w:szCs w:val="22"/>
        </w:rPr>
        <w:t xml:space="preserve"> </w:t>
      </w:r>
      <w:r w:rsidRPr="00617A8E">
        <w:rPr>
          <w:rFonts w:ascii="Arial" w:hAnsi="Arial" w:cs="Arial"/>
          <w:sz w:val="22"/>
          <w:szCs w:val="22"/>
        </w:rPr>
        <w:t>in learning and teaching with</w:t>
      </w:r>
      <w:r w:rsidR="00B449F4" w:rsidRPr="00617A8E">
        <w:rPr>
          <w:rFonts w:ascii="Arial" w:hAnsi="Arial" w:cs="Arial"/>
          <w:sz w:val="22"/>
          <w:szCs w:val="22"/>
        </w:rPr>
        <w:t xml:space="preserve"> regard to future technologies and Glow to develop skills for C21 learners.</w:t>
      </w:r>
    </w:p>
    <w:p w:rsidR="00A05D7E" w:rsidRPr="00617A8E" w:rsidRDefault="00A05D7E" w:rsidP="00996130">
      <w:pPr>
        <w:numPr>
          <w:ilvl w:val="0"/>
          <w:numId w:val="3"/>
        </w:numPr>
        <w:rPr>
          <w:rFonts w:ascii="Arial" w:hAnsi="Arial" w:cs="Arial"/>
          <w:sz w:val="22"/>
          <w:szCs w:val="22"/>
        </w:rPr>
      </w:pPr>
      <w:r w:rsidRPr="00617A8E">
        <w:rPr>
          <w:rFonts w:ascii="Arial" w:hAnsi="Arial" w:cs="Arial"/>
          <w:sz w:val="22"/>
          <w:szCs w:val="22"/>
        </w:rPr>
        <w:t>Im</w:t>
      </w:r>
      <w:r w:rsidR="00B510F3" w:rsidRPr="00617A8E">
        <w:rPr>
          <w:rFonts w:ascii="Arial" w:hAnsi="Arial" w:cs="Arial"/>
          <w:sz w:val="22"/>
          <w:szCs w:val="22"/>
        </w:rPr>
        <w:t xml:space="preserve">plement </w:t>
      </w:r>
      <w:r w:rsidR="00AC575E">
        <w:rPr>
          <w:rFonts w:ascii="Arial" w:hAnsi="Arial" w:cs="Arial"/>
          <w:sz w:val="22"/>
          <w:szCs w:val="22"/>
        </w:rPr>
        <w:t xml:space="preserve">CEC </w:t>
      </w:r>
      <w:r w:rsidR="006E6008">
        <w:rPr>
          <w:rFonts w:ascii="Arial" w:hAnsi="Arial" w:cs="Arial"/>
          <w:sz w:val="22"/>
          <w:szCs w:val="22"/>
        </w:rPr>
        <w:t xml:space="preserve">guidance on </w:t>
      </w:r>
      <w:r w:rsidR="006E6008" w:rsidRPr="006E6008">
        <w:rPr>
          <w:rFonts w:ascii="Arial" w:hAnsi="Arial" w:cs="Arial"/>
          <w:i/>
          <w:sz w:val="22"/>
          <w:szCs w:val="22"/>
        </w:rPr>
        <w:t>P</w:t>
      </w:r>
      <w:r w:rsidR="00B15ED0" w:rsidRPr="006E6008">
        <w:rPr>
          <w:rFonts w:ascii="Arial" w:hAnsi="Arial" w:cs="Arial"/>
          <w:i/>
          <w:sz w:val="22"/>
          <w:szCs w:val="22"/>
        </w:rPr>
        <w:t>lanning, documenting and communicating progress of a young person’s individu</w:t>
      </w:r>
      <w:r w:rsidR="009F2D58" w:rsidRPr="006E6008">
        <w:rPr>
          <w:rFonts w:ascii="Arial" w:hAnsi="Arial" w:cs="Arial"/>
          <w:i/>
          <w:sz w:val="22"/>
          <w:szCs w:val="22"/>
        </w:rPr>
        <w:t>al learning journey</w:t>
      </w:r>
      <w:r w:rsidR="009F2D58">
        <w:rPr>
          <w:rFonts w:ascii="Arial" w:hAnsi="Arial" w:cs="Arial"/>
          <w:sz w:val="22"/>
          <w:szCs w:val="22"/>
        </w:rPr>
        <w:t xml:space="preserve"> (attached).</w:t>
      </w:r>
    </w:p>
    <w:p w:rsidR="00B15ED0" w:rsidRPr="00617A8E" w:rsidRDefault="00924620" w:rsidP="00996130">
      <w:pPr>
        <w:numPr>
          <w:ilvl w:val="0"/>
          <w:numId w:val="3"/>
        </w:numPr>
        <w:jc w:val="both"/>
        <w:rPr>
          <w:rFonts w:ascii="Arial" w:hAnsi="Arial" w:cs="Arial"/>
          <w:sz w:val="22"/>
          <w:szCs w:val="22"/>
        </w:rPr>
      </w:pPr>
      <w:r w:rsidRPr="00617A8E">
        <w:rPr>
          <w:rFonts w:ascii="Arial" w:hAnsi="Arial" w:cs="Arial"/>
          <w:sz w:val="22"/>
          <w:szCs w:val="22"/>
        </w:rPr>
        <w:t>Implement effective assessment and moderation processes</w:t>
      </w:r>
      <w:r w:rsidR="00051042" w:rsidRPr="00617A8E">
        <w:rPr>
          <w:rFonts w:ascii="Arial" w:hAnsi="Arial" w:cs="Arial"/>
          <w:sz w:val="22"/>
          <w:szCs w:val="22"/>
        </w:rPr>
        <w:t xml:space="preserve"> in the Broad General Education </w:t>
      </w:r>
      <w:r w:rsidR="00B15ED0" w:rsidRPr="00617A8E">
        <w:rPr>
          <w:rFonts w:ascii="Arial" w:hAnsi="Arial" w:cs="Arial"/>
          <w:sz w:val="22"/>
          <w:szCs w:val="22"/>
        </w:rPr>
        <w:t xml:space="preserve">in order to inform the reporting of progress using the new language ‘achieving a level’ which will replace D,C and S from August 2015. </w:t>
      </w:r>
    </w:p>
    <w:p w:rsidR="00BF51E4" w:rsidRPr="00617A8E" w:rsidRDefault="00B15ED0" w:rsidP="00996130">
      <w:pPr>
        <w:numPr>
          <w:ilvl w:val="0"/>
          <w:numId w:val="3"/>
        </w:numPr>
        <w:jc w:val="both"/>
        <w:rPr>
          <w:rFonts w:ascii="Arial" w:hAnsi="Arial" w:cs="Arial"/>
          <w:sz w:val="22"/>
          <w:szCs w:val="22"/>
        </w:rPr>
      </w:pPr>
      <w:r w:rsidRPr="00617A8E">
        <w:rPr>
          <w:rFonts w:ascii="Arial" w:hAnsi="Arial" w:cs="Arial"/>
          <w:sz w:val="22"/>
          <w:szCs w:val="22"/>
        </w:rPr>
        <w:t xml:space="preserve">Continue to implement </w:t>
      </w:r>
      <w:r w:rsidR="00051042" w:rsidRPr="00617A8E">
        <w:rPr>
          <w:rFonts w:ascii="Arial" w:hAnsi="Arial" w:cs="Arial"/>
          <w:sz w:val="22"/>
          <w:szCs w:val="22"/>
        </w:rPr>
        <w:t xml:space="preserve">effective assessment, moderation and verification processes </w:t>
      </w:r>
      <w:r w:rsidR="00617A8E" w:rsidRPr="00617A8E">
        <w:rPr>
          <w:rFonts w:ascii="Arial" w:hAnsi="Arial" w:cs="Arial"/>
          <w:sz w:val="22"/>
          <w:szCs w:val="22"/>
        </w:rPr>
        <w:t xml:space="preserve">to support the ongoing implementation of the new qualifications </w:t>
      </w:r>
      <w:r w:rsidR="00051042" w:rsidRPr="00617A8E">
        <w:rPr>
          <w:rFonts w:ascii="Arial" w:hAnsi="Arial" w:cs="Arial"/>
          <w:sz w:val="22"/>
          <w:szCs w:val="22"/>
        </w:rPr>
        <w:t>in the Senior Phase</w:t>
      </w:r>
      <w:r w:rsidR="00A05D7E" w:rsidRPr="00617A8E">
        <w:rPr>
          <w:rFonts w:ascii="Arial" w:hAnsi="Arial" w:cs="Arial"/>
          <w:sz w:val="22"/>
          <w:szCs w:val="22"/>
        </w:rPr>
        <w:t xml:space="preserve"> </w:t>
      </w:r>
    </w:p>
    <w:p w:rsidR="00924620" w:rsidRPr="00C252F9" w:rsidRDefault="00924620" w:rsidP="00996130">
      <w:pPr>
        <w:ind w:left="360"/>
        <w:jc w:val="both"/>
        <w:rPr>
          <w:rFonts w:ascii="Arial" w:hAnsi="Arial" w:cs="Arial"/>
          <w:sz w:val="22"/>
          <w:szCs w:val="22"/>
        </w:rPr>
      </w:pPr>
    </w:p>
    <w:p w:rsidR="00B05B90" w:rsidRDefault="00BF51E4" w:rsidP="00996130">
      <w:pPr>
        <w:jc w:val="both"/>
        <w:rPr>
          <w:rFonts w:ascii="Arial" w:hAnsi="Arial" w:cs="Arial"/>
          <w:b/>
          <w:i/>
          <w:sz w:val="22"/>
          <w:szCs w:val="22"/>
        </w:rPr>
      </w:pPr>
      <w:r w:rsidRPr="00C252F9">
        <w:rPr>
          <w:rFonts w:ascii="Arial" w:hAnsi="Arial" w:cs="Arial"/>
          <w:b/>
          <w:sz w:val="22"/>
          <w:szCs w:val="22"/>
        </w:rPr>
        <w:t>5.1</w:t>
      </w:r>
      <w:r w:rsidRPr="00C252F9">
        <w:rPr>
          <w:rFonts w:ascii="Arial" w:hAnsi="Arial" w:cs="Arial"/>
          <w:b/>
          <w:sz w:val="22"/>
          <w:szCs w:val="22"/>
        </w:rPr>
        <w:tab/>
        <w:t>Curriculum – SO 2 &amp; 4</w:t>
      </w:r>
      <w:r w:rsidR="00615922">
        <w:rPr>
          <w:rFonts w:ascii="Arial" w:hAnsi="Arial" w:cs="Arial"/>
          <w:b/>
          <w:sz w:val="22"/>
          <w:szCs w:val="22"/>
        </w:rPr>
        <w:t>:</w:t>
      </w:r>
    </w:p>
    <w:p w:rsidR="0076650E" w:rsidRPr="00C252F9" w:rsidRDefault="0076650E" w:rsidP="00996130">
      <w:pPr>
        <w:jc w:val="both"/>
        <w:rPr>
          <w:rFonts w:ascii="Arial" w:hAnsi="Arial" w:cs="Arial"/>
          <w:b/>
          <w:sz w:val="22"/>
          <w:szCs w:val="22"/>
        </w:rPr>
      </w:pPr>
      <w:r>
        <w:rPr>
          <w:rFonts w:ascii="Arial" w:hAnsi="Arial" w:cs="Arial"/>
          <w:b/>
          <w:sz w:val="22"/>
          <w:szCs w:val="22"/>
        </w:rPr>
        <w:tab/>
        <w:t>Priorities for all</w:t>
      </w:r>
    </w:p>
    <w:p w:rsidR="00924620" w:rsidRPr="00C252F9" w:rsidRDefault="00B449F4" w:rsidP="00996130">
      <w:pPr>
        <w:numPr>
          <w:ilvl w:val="0"/>
          <w:numId w:val="4"/>
        </w:numPr>
        <w:jc w:val="both"/>
        <w:rPr>
          <w:rFonts w:ascii="Arial" w:hAnsi="Arial" w:cs="Arial"/>
          <w:sz w:val="22"/>
          <w:szCs w:val="22"/>
        </w:rPr>
      </w:pPr>
      <w:r w:rsidRPr="00C252F9">
        <w:rPr>
          <w:rFonts w:ascii="Arial" w:hAnsi="Arial" w:cs="Arial"/>
          <w:sz w:val="22"/>
          <w:szCs w:val="22"/>
        </w:rPr>
        <w:t xml:space="preserve">Achieve 2 </w:t>
      </w:r>
      <w:r w:rsidR="00924620" w:rsidRPr="00C252F9">
        <w:rPr>
          <w:rFonts w:ascii="Arial" w:hAnsi="Arial" w:cs="Arial"/>
          <w:sz w:val="22"/>
          <w:szCs w:val="22"/>
        </w:rPr>
        <w:t>hours</w:t>
      </w:r>
      <w:r w:rsidR="00B86276" w:rsidRPr="00C252F9">
        <w:rPr>
          <w:rFonts w:ascii="Arial" w:hAnsi="Arial" w:cs="Arial"/>
          <w:sz w:val="22"/>
          <w:szCs w:val="22"/>
        </w:rPr>
        <w:t>/periods</w:t>
      </w:r>
      <w:r w:rsidR="00BF51E4" w:rsidRPr="00C252F9">
        <w:rPr>
          <w:rFonts w:ascii="Arial" w:hAnsi="Arial" w:cs="Arial"/>
          <w:sz w:val="22"/>
          <w:szCs w:val="22"/>
        </w:rPr>
        <w:t xml:space="preserve"> per week of quality curricular PE for all</w:t>
      </w:r>
      <w:r w:rsidR="002731A7">
        <w:rPr>
          <w:rFonts w:ascii="Arial" w:hAnsi="Arial" w:cs="Arial"/>
          <w:sz w:val="22"/>
          <w:szCs w:val="22"/>
        </w:rPr>
        <w:t xml:space="preserve"> </w:t>
      </w:r>
    </w:p>
    <w:p w:rsidR="00615922" w:rsidRDefault="00615922" w:rsidP="00996130">
      <w:pPr>
        <w:numPr>
          <w:ilvl w:val="0"/>
          <w:numId w:val="4"/>
        </w:numPr>
        <w:jc w:val="both"/>
        <w:rPr>
          <w:rFonts w:ascii="Arial" w:hAnsi="Arial" w:cs="Arial"/>
          <w:sz w:val="22"/>
          <w:szCs w:val="22"/>
        </w:rPr>
      </w:pPr>
      <w:r>
        <w:rPr>
          <w:rFonts w:ascii="Arial" w:hAnsi="Arial" w:cs="Arial"/>
          <w:sz w:val="22"/>
          <w:szCs w:val="22"/>
        </w:rPr>
        <w:t xml:space="preserve">Continue to implement and revise </w:t>
      </w:r>
      <w:proofErr w:type="spellStart"/>
      <w:r>
        <w:rPr>
          <w:rFonts w:ascii="Arial" w:hAnsi="Arial" w:cs="Arial"/>
          <w:sz w:val="22"/>
          <w:szCs w:val="22"/>
        </w:rPr>
        <w:t>CfE</w:t>
      </w:r>
      <w:proofErr w:type="spellEnd"/>
      <w:r>
        <w:rPr>
          <w:rFonts w:ascii="Arial" w:hAnsi="Arial" w:cs="Arial"/>
          <w:sz w:val="22"/>
          <w:szCs w:val="22"/>
        </w:rPr>
        <w:t xml:space="preserve"> across the 4 contexts of learning 3-15 in light of Education Scotland key inspection findings, and the local authority review of the Broad General Education, in </w:t>
      </w:r>
      <w:r w:rsidR="009F2D58">
        <w:rPr>
          <w:rFonts w:ascii="Arial" w:hAnsi="Arial" w:cs="Arial"/>
          <w:sz w:val="22"/>
          <w:szCs w:val="22"/>
        </w:rPr>
        <w:t>order to ensure progression, increase pace and focus on the development of skills.</w:t>
      </w:r>
    </w:p>
    <w:p w:rsidR="0076650E" w:rsidRDefault="00822EE9" w:rsidP="00996130">
      <w:pPr>
        <w:numPr>
          <w:ilvl w:val="0"/>
          <w:numId w:val="4"/>
        </w:numPr>
        <w:jc w:val="both"/>
        <w:rPr>
          <w:rFonts w:ascii="Arial" w:hAnsi="Arial" w:cs="Arial"/>
          <w:sz w:val="22"/>
          <w:szCs w:val="22"/>
        </w:rPr>
      </w:pPr>
      <w:r w:rsidRPr="0076650E">
        <w:rPr>
          <w:rFonts w:ascii="Arial" w:hAnsi="Arial" w:cs="Arial"/>
          <w:sz w:val="22"/>
          <w:szCs w:val="22"/>
        </w:rPr>
        <w:t>Continue to d</w:t>
      </w:r>
      <w:r w:rsidR="00924620" w:rsidRPr="0076650E">
        <w:rPr>
          <w:rFonts w:ascii="Arial" w:hAnsi="Arial" w:cs="Arial"/>
          <w:sz w:val="22"/>
          <w:szCs w:val="22"/>
        </w:rPr>
        <w:t xml:space="preserve">evelop effective </w:t>
      </w:r>
      <w:r w:rsidR="0076650E" w:rsidRPr="0076650E">
        <w:rPr>
          <w:rFonts w:ascii="Arial" w:hAnsi="Arial" w:cs="Arial"/>
          <w:sz w:val="22"/>
          <w:szCs w:val="22"/>
        </w:rPr>
        <w:t xml:space="preserve">cluster </w:t>
      </w:r>
      <w:r w:rsidR="00B86276" w:rsidRPr="0076650E">
        <w:rPr>
          <w:rFonts w:ascii="Arial" w:hAnsi="Arial" w:cs="Arial"/>
          <w:sz w:val="22"/>
          <w:szCs w:val="22"/>
        </w:rPr>
        <w:t xml:space="preserve">Curriculum planning </w:t>
      </w:r>
      <w:r w:rsidR="0076650E" w:rsidRPr="0076650E">
        <w:rPr>
          <w:rFonts w:ascii="Arial" w:hAnsi="Arial" w:cs="Arial"/>
          <w:sz w:val="22"/>
          <w:szCs w:val="22"/>
        </w:rPr>
        <w:t xml:space="preserve">to ensure progression at points of transition. There should be a </w:t>
      </w:r>
      <w:r w:rsidR="00615922">
        <w:rPr>
          <w:rFonts w:ascii="Arial" w:hAnsi="Arial" w:cs="Arial"/>
          <w:sz w:val="22"/>
          <w:szCs w:val="22"/>
        </w:rPr>
        <w:t>continued</w:t>
      </w:r>
      <w:r w:rsidR="0076650E" w:rsidRPr="0076650E">
        <w:rPr>
          <w:rFonts w:ascii="Arial" w:hAnsi="Arial" w:cs="Arial"/>
          <w:sz w:val="22"/>
          <w:szCs w:val="22"/>
        </w:rPr>
        <w:t xml:space="preserve"> focus on literacy and numeracy</w:t>
      </w:r>
      <w:r w:rsidR="00615922">
        <w:rPr>
          <w:rFonts w:ascii="Arial" w:hAnsi="Arial" w:cs="Arial"/>
          <w:sz w:val="22"/>
          <w:szCs w:val="22"/>
        </w:rPr>
        <w:t xml:space="preserve"> in particular</w:t>
      </w:r>
      <w:r w:rsidR="0076650E" w:rsidRPr="0076650E">
        <w:rPr>
          <w:rFonts w:ascii="Arial" w:hAnsi="Arial" w:cs="Arial"/>
          <w:sz w:val="22"/>
          <w:szCs w:val="22"/>
        </w:rPr>
        <w:t>.</w:t>
      </w:r>
    </w:p>
    <w:p w:rsidR="00B05B90" w:rsidRDefault="006E6008" w:rsidP="00996130">
      <w:pPr>
        <w:numPr>
          <w:ilvl w:val="0"/>
          <w:numId w:val="4"/>
        </w:numPr>
        <w:jc w:val="both"/>
        <w:rPr>
          <w:rFonts w:ascii="Arial" w:hAnsi="Arial" w:cs="Arial"/>
          <w:sz w:val="22"/>
          <w:szCs w:val="22"/>
        </w:rPr>
      </w:pPr>
      <w:r>
        <w:rPr>
          <w:rFonts w:ascii="Arial" w:hAnsi="Arial" w:cs="Arial"/>
          <w:sz w:val="22"/>
          <w:szCs w:val="22"/>
        </w:rPr>
        <w:t>I</w:t>
      </w:r>
      <w:r w:rsidR="00B05B90">
        <w:rPr>
          <w:rFonts w:ascii="Arial" w:hAnsi="Arial" w:cs="Arial"/>
          <w:sz w:val="22"/>
          <w:szCs w:val="22"/>
        </w:rPr>
        <w:t>mplement the recommendations from the STEM strategy</w:t>
      </w:r>
    </w:p>
    <w:p w:rsidR="00B05B90" w:rsidRDefault="00B05B90" w:rsidP="00996130">
      <w:pPr>
        <w:numPr>
          <w:ilvl w:val="0"/>
          <w:numId w:val="4"/>
        </w:numPr>
        <w:jc w:val="both"/>
        <w:rPr>
          <w:rFonts w:ascii="Arial" w:hAnsi="Arial" w:cs="Arial"/>
          <w:sz w:val="22"/>
          <w:szCs w:val="22"/>
        </w:rPr>
      </w:pPr>
      <w:r>
        <w:rPr>
          <w:rFonts w:ascii="Arial" w:hAnsi="Arial" w:cs="Arial"/>
          <w:sz w:val="22"/>
          <w:szCs w:val="22"/>
        </w:rPr>
        <w:t xml:space="preserve">Continue to implement the recommendations </w:t>
      </w:r>
      <w:r w:rsidR="00D544B9">
        <w:rPr>
          <w:rFonts w:ascii="Arial" w:hAnsi="Arial" w:cs="Arial"/>
          <w:sz w:val="22"/>
          <w:szCs w:val="22"/>
        </w:rPr>
        <w:t xml:space="preserve">from the national and local </w:t>
      </w:r>
      <w:r>
        <w:rPr>
          <w:rFonts w:ascii="Arial" w:hAnsi="Arial" w:cs="Arial"/>
          <w:sz w:val="22"/>
          <w:szCs w:val="22"/>
        </w:rPr>
        <w:t>1 + 2 languages strategies.</w:t>
      </w:r>
    </w:p>
    <w:p w:rsidR="00CB449C" w:rsidRDefault="00CB449C" w:rsidP="00CB449C">
      <w:pPr>
        <w:ind w:left="720"/>
        <w:jc w:val="both"/>
        <w:rPr>
          <w:rFonts w:ascii="Arial" w:hAnsi="Arial" w:cs="Arial"/>
          <w:sz w:val="22"/>
          <w:szCs w:val="22"/>
        </w:rPr>
      </w:pPr>
    </w:p>
    <w:p w:rsidR="00924620" w:rsidRPr="0030493E" w:rsidRDefault="00CB449C" w:rsidP="0076650E">
      <w:pPr>
        <w:ind w:left="720"/>
        <w:jc w:val="both"/>
        <w:rPr>
          <w:rFonts w:ascii="Arial" w:hAnsi="Arial" w:cs="Arial"/>
          <w:b/>
          <w:sz w:val="22"/>
          <w:szCs w:val="22"/>
        </w:rPr>
      </w:pPr>
      <w:r>
        <w:rPr>
          <w:rFonts w:ascii="Arial" w:hAnsi="Arial" w:cs="Arial"/>
          <w:b/>
          <w:sz w:val="22"/>
          <w:szCs w:val="22"/>
        </w:rPr>
        <w:t>5.1 continued - p</w:t>
      </w:r>
      <w:r w:rsidR="0076650E" w:rsidRPr="0030493E">
        <w:rPr>
          <w:rFonts w:ascii="Arial" w:hAnsi="Arial" w:cs="Arial"/>
          <w:b/>
          <w:sz w:val="22"/>
          <w:szCs w:val="22"/>
        </w:rPr>
        <w:t>riorities for Primary School</w:t>
      </w:r>
      <w:r w:rsidR="0064673F">
        <w:rPr>
          <w:rFonts w:ascii="Arial" w:hAnsi="Arial" w:cs="Arial"/>
          <w:b/>
          <w:sz w:val="22"/>
          <w:szCs w:val="22"/>
        </w:rPr>
        <w:t>s</w:t>
      </w:r>
      <w:r w:rsidR="0076650E" w:rsidRPr="0030493E">
        <w:rPr>
          <w:rFonts w:ascii="Arial" w:hAnsi="Arial" w:cs="Arial"/>
          <w:b/>
          <w:sz w:val="22"/>
          <w:szCs w:val="22"/>
        </w:rPr>
        <w:t xml:space="preserve"> and Early Years </w:t>
      </w:r>
    </w:p>
    <w:p w:rsidR="00D15185" w:rsidRDefault="00D15185" w:rsidP="00996130">
      <w:pPr>
        <w:numPr>
          <w:ilvl w:val="0"/>
          <w:numId w:val="4"/>
        </w:numPr>
        <w:jc w:val="both"/>
        <w:rPr>
          <w:rFonts w:ascii="Arial" w:hAnsi="Arial" w:cs="Arial"/>
          <w:sz w:val="22"/>
          <w:szCs w:val="22"/>
        </w:rPr>
      </w:pPr>
      <w:r>
        <w:rPr>
          <w:rFonts w:ascii="Arial" w:hAnsi="Arial" w:cs="Arial"/>
          <w:sz w:val="22"/>
          <w:szCs w:val="22"/>
        </w:rPr>
        <w:t>Continue to support the aims of the Early Years Collaborative for children to meet their developmental milestones at the end of Primary 1 and Primary 4.</w:t>
      </w:r>
    </w:p>
    <w:p w:rsidR="0030493E" w:rsidRDefault="0030493E" w:rsidP="00996130">
      <w:pPr>
        <w:numPr>
          <w:ilvl w:val="0"/>
          <w:numId w:val="4"/>
        </w:numPr>
        <w:jc w:val="both"/>
        <w:rPr>
          <w:rFonts w:ascii="Arial" w:hAnsi="Arial" w:cs="Arial"/>
          <w:sz w:val="22"/>
          <w:szCs w:val="22"/>
        </w:rPr>
      </w:pPr>
      <w:r>
        <w:rPr>
          <w:rFonts w:ascii="Arial" w:hAnsi="Arial" w:cs="Arial"/>
          <w:sz w:val="22"/>
          <w:szCs w:val="22"/>
        </w:rPr>
        <w:t xml:space="preserve">In primary schools, implement 1 plus 2 languages, SEAL and Assessment and Moderation </w:t>
      </w:r>
      <w:r w:rsidR="00615922">
        <w:rPr>
          <w:rFonts w:ascii="Arial" w:hAnsi="Arial" w:cs="Arial"/>
          <w:sz w:val="22"/>
          <w:szCs w:val="22"/>
        </w:rPr>
        <w:t>as planned</w:t>
      </w:r>
    </w:p>
    <w:p w:rsidR="0030493E" w:rsidRDefault="00615922" w:rsidP="00996130">
      <w:pPr>
        <w:numPr>
          <w:ilvl w:val="0"/>
          <w:numId w:val="4"/>
        </w:numPr>
        <w:jc w:val="both"/>
        <w:rPr>
          <w:rFonts w:ascii="Arial" w:hAnsi="Arial" w:cs="Arial"/>
          <w:sz w:val="22"/>
          <w:szCs w:val="22"/>
        </w:rPr>
      </w:pPr>
      <w:r>
        <w:rPr>
          <w:rFonts w:ascii="Arial" w:hAnsi="Arial" w:cs="Arial"/>
          <w:sz w:val="22"/>
          <w:szCs w:val="22"/>
        </w:rPr>
        <w:t>Continue to d</w:t>
      </w:r>
      <w:r w:rsidR="0030493E">
        <w:rPr>
          <w:rFonts w:ascii="Arial" w:hAnsi="Arial" w:cs="Arial"/>
          <w:sz w:val="22"/>
          <w:szCs w:val="22"/>
        </w:rPr>
        <w:t>eliver high quality early learning and childcare in line with the expectations of th</w:t>
      </w:r>
      <w:r w:rsidR="00D15185">
        <w:rPr>
          <w:rFonts w:ascii="Arial" w:hAnsi="Arial" w:cs="Arial"/>
          <w:sz w:val="22"/>
          <w:szCs w:val="22"/>
        </w:rPr>
        <w:t>e Children and Young People’s Act</w:t>
      </w:r>
      <w:r w:rsidR="0030493E">
        <w:rPr>
          <w:rFonts w:ascii="Arial" w:hAnsi="Arial" w:cs="Arial"/>
          <w:sz w:val="22"/>
          <w:szCs w:val="22"/>
        </w:rPr>
        <w:t xml:space="preserve"> over extended hours and for children under three where appropriate.</w:t>
      </w:r>
    </w:p>
    <w:p w:rsidR="00CB449C" w:rsidRDefault="00CB449C" w:rsidP="008B3B09">
      <w:pPr>
        <w:ind w:left="720"/>
        <w:jc w:val="both"/>
        <w:rPr>
          <w:rFonts w:ascii="Arial" w:hAnsi="Arial" w:cs="Arial"/>
          <w:b/>
          <w:sz w:val="22"/>
          <w:szCs w:val="22"/>
        </w:rPr>
      </w:pPr>
    </w:p>
    <w:p w:rsidR="0030493E" w:rsidRPr="008B3B09" w:rsidRDefault="00CB449C" w:rsidP="008B3B09">
      <w:pPr>
        <w:ind w:left="720"/>
        <w:jc w:val="both"/>
        <w:rPr>
          <w:rFonts w:ascii="Arial" w:hAnsi="Arial" w:cs="Arial"/>
          <w:b/>
          <w:sz w:val="22"/>
          <w:szCs w:val="22"/>
        </w:rPr>
      </w:pPr>
      <w:r>
        <w:rPr>
          <w:rFonts w:ascii="Arial" w:hAnsi="Arial" w:cs="Arial"/>
          <w:b/>
          <w:sz w:val="22"/>
          <w:szCs w:val="22"/>
        </w:rPr>
        <w:t>5.1 continued - p</w:t>
      </w:r>
      <w:r w:rsidR="0030493E" w:rsidRPr="0030493E">
        <w:rPr>
          <w:rFonts w:ascii="Arial" w:hAnsi="Arial" w:cs="Arial"/>
          <w:b/>
          <w:sz w:val="22"/>
          <w:szCs w:val="22"/>
        </w:rPr>
        <w:t>riorities for Secondary Schools</w:t>
      </w:r>
    </w:p>
    <w:p w:rsidR="0030493E" w:rsidRDefault="006E6008" w:rsidP="00996130">
      <w:pPr>
        <w:numPr>
          <w:ilvl w:val="0"/>
          <w:numId w:val="4"/>
        </w:numPr>
        <w:jc w:val="both"/>
        <w:rPr>
          <w:rFonts w:ascii="Arial" w:hAnsi="Arial" w:cs="Arial"/>
          <w:sz w:val="22"/>
          <w:szCs w:val="22"/>
        </w:rPr>
      </w:pPr>
      <w:r>
        <w:rPr>
          <w:rFonts w:ascii="Arial" w:hAnsi="Arial" w:cs="Arial"/>
          <w:sz w:val="22"/>
          <w:szCs w:val="22"/>
        </w:rPr>
        <w:t xml:space="preserve">Continue </w:t>
      </w:r>
      <w:r w:rsidR="00615922">
        <w:rPr>
          <w:rFonts w:ascii="Arial" w:hAnsi="Arial" w:cs="Arial"/>
          <w:sz w:val="22"/>
          <w:szCs w:val="22"/>
        </w:rPr>
        <w:t>to implement the new qualifications</w:t>
      </w:r>
    </w:p>
    <w:p w:rsidR="006E6008" w:rsidRDefault="006E6008" w:rsidP="00996130">
      <w:pPr>
        <w:numPr>
          <w:ilvl w:val="0"/>
          <w:numId w:val="4"/>
        </w:numPr>
        <w:jc w:val="both"/>
        <w:rPr>
          <w:rFonts w:ascii="Arial" w:hAnsi="Arial" w:cs="Arial"/>
          <w:sz w:val="22"/>
          <w:szCs w:val="22"/>
        </w:rPr>
      </w:pPr>
      <w:r>
        <w:rPr>
          <w:rFonts w:ascii="Arial" w:hAnsi="Arial" w:cs="Arial"/>
          <w:sz w:val="22"/>
          <w:szCs w:val="22"/>
        </w:rPr>
        <w:t>Continue to improve positive destinations</w:t>
      </w:r>
    </w:p>
    <w:p w:rsidR="00B449F4" w:rsidRPr="006E6008" w:rsidRDefault="006E6008" w:rsidP="00996130">
      <w:pPr>
        <w:numPr>
          <w:ilvl w:val="0"/>
          <w:numId w:val="4"/>
        </w:numPr>
        <w:jc w:val="both"/>
        <w:rPr>
          <w:rFonts w:ascii="Arial" w:hAnsi="Arial" w:cs="Arial"/>
          <w:i/>
          <w:sz w:val="22"/>
          <w:szCs w:val="22"/>
        </w:rPr>
      </w:pPr>
      <w:r>
        <w:rPr>
          <w:rFonts w:ascii="Arial" w:hAnsi="Arial" w:cs="Arial"/>
          <w:sz w:val="22"/>
          <w:szCs w:val="22"/>
        </w:rPr>
        <w:t>C</w:t>
      </w:r>
      <w:r w:rsidR="0030493E" w:rsidRPr="0030493E">
        <w:rPr>
          <w:rFonts w:ascii="Arial" w:hAnsi="Arial" w:cs="Arial"/>
          <w:sz w:val="22"/>
          <w:szCs w:val="22"/>
        </w:rPr>
        <w:t>ontinue</w:t>
      </w:r>
      <w:r w:rsidR="002C2008" w:rsidRPr="0030493E">
        <w:rPr>
          <w:rFonts w:ascii="Arial" w:hAnsi="Arial" w:cs="Arial"/>
          <w:sz w:val="22"/>
          <w:szCs w:val="22"/>
        </w:rPr>
        <w:t xml:space="preserve"> to i</w:t>
      </w:r>
      <w:r w:rsidR="00B449F4" w:rsidRPr="0030493E">
        <w:rPr>
          <w:rFonts w:ascii="Arial" w:hAnsi="Arial" w:cs="Arial"/>
          <w:sz w:val="22"/>
          <w:szCs w:val="22"/>
        </w:rPr>
        <w:t>mplement the</w:t>
      </w:r>
      <w:r w:rsidR="00924620" w:rsidRPr="0030493E">
        <w:rPr>
          <w:rFonts w:ascii="Arial" w:hAnsi="Arial" w:cs="Arial"/>
          <w:sz w:val="22"/>
          <w:szCs w:val="22"/>
        </w:rPr>
        <w:t xml:space="preserve"> senior phase</w:t>
      </w:r>
      <w:r w:rsidR="00B449F4" w:rsidRPr="0030493E">
        <w:rPr>
          <w:rFonts w:ascii="Arial" w:hAnsi="Arial" w:cs="Arial"/>
          <w:sz w:val="22"/>
          <w:szCs w:val="22"/>
        </w:rPr>
        <w:t xml:space="preserve"> across the 4 contexts of learning providing increased</w:t>
      </w:r>
      <w:r w:rsidR="00924620" w:rsidRPr="0030493E">
        <w:rPr>
          <w:rFonts w:ascii="Arial" w:hAnsi="Arial" w:cs="Arial"/>
          <w:sz w:val="22"/>
          <w:szCs w:val="22"/>
        </w:rPr>
        <w:t xml:space="preserve"> vocational opportunities</w:t>
      </w:r>
      <w:r w:rsidR="00B449F4" w:rsidRPr="0030493E">
        <w:rPr>
          <w:rFonts w:ascii="Arial" w:hAnsi="Arial" w:cs="Arial"/>
          <w:sz w:val="22"/>
          <w:szCs w:val="22"/>
        </w:rPr>
        <w:t xml:space="preserve">, </w:t>
      </w:r>
      <w:r w:rsidR="0030493E" w:rsidRPr="0030493E">
        <w:rPr>
          <w:rFonts w:ascii="Arial" w:hAnsi="Arial" w:cs="Arial"/>
          <w:sz w:val="22"/>
          <w:szCs w:val="22"/>
        </w:rPr>
        <w:t>employability skills and increased school/college provision through partnership working</w:t>
      </w:r>
      <w:r w:rsidR="00615922">
        <w:rPr>
          <w:rFonts w:ascii="Arial" w:hAnsi="Arial" w:cs="Arial"/>
          <w:sz w:val="22"/>
          <w:szCs w:val="22"/>
        </w:rPr>
        <w:t xml:space="preserve"> in line with the </w:t>
      </w:r>
      <w:r w:rsidR="00283114">
        <w:rPr>
          <w:rFonts w:ascii="Arial" w:hAnsi="Arial" w:cs="Arial"/>
          <w:sz w:val="22"/>
          <w:szCs w:val="22"/>
        </w:rPr>
        <w:t xml:space="preserve">recommendations of </w:t>
      </w:r>
      <w:r w:rsidR="00283114" w:rsidRPr="00283114">
        <w:rPr>
          <w:rFonts w:ascii="Arial" w:hAnsi="Arial" w:cs="Arial"/>
          <w:i/>
          <w:sz w:val="22"/>
          <w:szCs w:val="22"/>
        </w:rPr>
        <w:t>T</w:t>
      </w:r>
      <w:r w:rsidR="009F2D58" w:rsidRPr="00283114">
        <w:rPr>
          <w:rFonts w:ascii="Arial" w:hAnsi="Arial" w:cs="Arial"/>
          <w:i/>
          <w:sz w:val="22"/>
          <w:szCs w:val="22"/>
        </w:rPr>
        <w:t xml:space="preserve">he </w:t>
      </w:r>
      <w:r w:rsidR="00615922" w:rsidRPr="006E6008">
        <w:rPr>
          <w:rFonts w:ascii="Arial" w:hAnsi="Arial" w:cs="Arial"/>
          <w:i/>
          <w:sz w:val="22"/>
          <w:szCs w:val="22"/>
        </w:rPr>
        <w:t>Commission for Developing Scotland’s Young Workforce</w:t>
      </w:r>
      <w:r w:rsidR="0030493E" w:rsidRPr="006E6008">
        <w:rPr>
          <w:rFonts w:ascii="Arial" w:hAnsi="Arial" w:cs="Arial"/>
          <w:i/>
          <w:sz w:val="22"/>
          <w:szCs w:val="22"/>
        </w:rPr>
        <w:t xml:space="preserve">. </w:t>
      </w:r>
    </w:p>
    <w:p w:rsidR="00924620" w:rsidRPr="006E6008" w:rsidRDefault="00924620" w:rsidP="00996130">
      <w:pPr>
        <w:jc w:val="both"/>
        <w:rPr>
          <w:rFonts w:ascii="Arial" w:hAnsi="Arial" w:cs="Arial"/>
          <w:i/>
          <w:sz w:val="22"/>
          <w:szCs w:val="22"/>
        </w:rPr>
      </w:pPr>
    </w:p>
    <w:p w:rsidR="00BF51E4" w:rsidRPr="00C252F9" w:rsidRDefault="00BF51E4" w:rsidP="00996130">
      <w:pPr>
        <w:jc w:val="both"/>
        <w:rPr>
          <w:rFonts w:ascii="Arial" w:hAnsi="Arial" w:cs="Arial"/>
          <w:b/>
          <w:sz w:val="22"/>
          <w:szCs w:val="22"/>
        </w:rPr>
      </w:pPr>
      <w:r w:rsidRPr="00C252F9">
        <w:rPr>
          <w:rFonts w:ascii="Arial" w:hAnsi="Arial" w:cs="Arial"/>
          <w:b/>
          <w:sz w:val="22"/>
          <w:szCs w:val="22"/>
        </w:rPr>
        <w:t>5.3</w:t>
      </w:r>
      <w:r w:rsidRPr="00C252F9">
        <w:rPr>
          <w:rFonts w:ascii="Arial" w:hAnsi="Arial" w:cs="Arial"/>
          <w:b/>
          <w:sz w:val="22"/>
          <w:szCs w:val="22"/>
        </w:rPr>
        <w:tab/>
        <w:t>Meeting pupils’ needs – SO 2 &amp; 3</w:t>
      </w:r>
    </w:p>
    <w:p w:rsidR="00503663" w:rsidRPr="008B3B09" w:rsidRDefault="006E6008" w:rsidP="00996130">
      <w:pPr>
        <w:numPr>
          <w:ilvl w:val="0"/>
          <w:numId w:val="5"/>
        </w:numPr>
        <w:jc w:val="both"/>
        <w:rPr>
          <w:rFonts w:ascii="Arial" w:hAnsi="Arial" w:cs="Arial"/>
          <w:sz w:val="22"/>
          <w:szCs w:val="22"/>
        </w:rPr>
      </w:pPr>
      <w:r>
        <w:rPr>
          <w:rFonts w:ascii="Arial" w:hAnsi="Arial" w:cs="Arial"/>
          <w:sz w:val="22"/>
          <w:szCs w:val="22"/>
        </w:rPr>
        <w:t xml:space="preserve">Ensure the appropriate level of challenge and </w:t>
      </w:r>
      <w:r w:rsidR="00503663" w:rsidRPr="008B3B09">
        <w:rPr>
          <w:rFonts w:ascii="Arial" w:hAnsi="Arial" w:cs="Arial"/>
          <w:sz w:val="22"/>
          <w:szCs w:val="22"/>
        </w:rPr>
        <w:t xml:space="preserve">activities to meet the needs of all children </w:t>
      </w:r>
      <w:r>
        <w:rPr>
          <w:rFonts w:ascii="Arial" w:hAnsi="Arial" w:cs="Arial"/>
          <w:sz w:val="22"/>
          <w:szCs w:val="22"/>
        </w:rPr>
        <w:t>in order to further improve</w:t>
      </w:r>
      <w:r w:rsidR="00503663" w:rsidRPr="008B3B09">
        <w:rPr>
          <w:rFonts w:ascii="Arial" w:hAnsi="Arial" w:cs="Arial"/>
          <w:sz w:val="22"/>
          <w:szCs w:val="22"/>
        </w:rPr>
        <w:t xml:space="preserve"> the</w:t>
      </w:r>
      <w:r>
        <w:rPr>
          <w:rFonts w:ascii="Arial" w:hAnsi="Arial" w:cs="Arial"/>
          <w:sz w:val="22"/>
          <w:szCs w:val="22"/>
        </w:rPr>
        <w:t xml:space="preserve"> quality of learning activities.</w:t>
      </w:r>
    </w:p>
    <w:p w:rsidR="008B3B09" w:rsidRPr="008B3B09" w:rsidRDefault="00582F12" w:rsidP="00996130">
      <w:pPr>
        <w:numPr>
          <w:ilvl w:val="0"/>
          <w:numId w:val="5"/>
        </w:numPr>
        <w:jc w:val="both"/>
        <w:rPr>
          <w:rFonts w:ascii="Arial" w:hAnsi="Arial" w:cs="Arial"/>
          <w:sz w:val="22"/>
          <w:szCs w:val="22"/>
        </w:rPr>
      </w:pPr>
      <w:r>
        <w:rPr>
          <w:rFonts w:ascii="Arial" w:hAnsi="Arial" w:cs="Arial"/>
          <w:sz w:val="22"/>
          <w:szCs w:val="22"/>
        </w:rPr>
        <w:t>Continue to e</w:t>
      </w:r>
      <w:r w:rsidR="008B3B09" w:rsidRPr="008B3B09">
        <w:rPr>
          <w:rFonts w:ascii="Arial" w:hAnsi="Arial" w:cs="Arial"/>
          <w:sz w:val="22"/>
          <w:szCs w:val="22"/>
        </w:rPr>
        <w:t xml:space="preserve">valuate the impact of GIRFEC through joint self-evaluation and </w:t>
      </w:r>
      <w:r w:rsidR="006E6008">
        <w:rPr>
          <w:rFonts w:ascii="Arial" w:hAnsi="Arial" w:cs="Arial"/>
          <w:sz w:val="22"/>
          <w:szCs w:val="22"/>
        </w:rPr>
        <w:t xml:space="preserve">the employment </w:t>
      </w:r>
      <w:r w:rsidR="008B3B09" w:rsidRPr="008B3B09">
        <w:rPr>
          <w:rFonts w:ascii="Arial" w:hAnsi="Arial" w:cs="Arial"/>
          <w:sz w:val="22"/>
          <w:szCs w:val="22"/>
        </w:rPr>
        <w:t>of the SHANARI indicators.</w:t>
      </w:r>
    </w:p>
    <w:p w:rsidR="00DD3BA0" w:rsidRPr="008B3B09" w:rsidRDefault="00582F12" w:rsidP="00996130">
      <w:pPr>
        <w:numPr>
          <w:ilvl w:val="0"/>
          <w:numId w:val="5"/>
        </w:numPr>
        <w:jc w:val="both"/>
        <w:rPr>
          <w:rFonts w:ascii="Arial" w:hAnsi="Arial" w:cs="Arial"/>
          <w:sz w:val="22"/>
          <w:szCs w:val="22"/>
        </w:rPr>
      </w:pPr>
      <w:r>
        <w:rPr>
          <w:rFonts w:ascii="Arial" w:hAnsi="Arial" w:cs="Arial"/>
          <w:sz w:val="22"/>
          <w:szCs w:val="22"/>
        </w:rPr>
        <w:t>Continue to i</w:t>
      </w:r>
      <w:r w:rsidR="00B449F4" w:rsidRPr="008B3B09">
        <w:rPr>
          <w:rFonts w:ascii="Arial" w:hAnsi="Arial" w:cs="Arial"/>
          <w:sz w:val="22"/>
          <w:szCs w:val="22"/>
        </w:rPr>
        <w:t xml:space="preserve">mplement streamlined integrated Child Planning approaches in line with </w:t>
      </w:r>
      <w:r w:rsidR="006E6008">
        <w:rPr>
          <w:rFonts w:ascii="Arial" w:hAnsi="Arial" w:cs="Arial"/>
          <w:sz w:val="22"/>
          <w:szCs w:val="22"/>
        </w:rPr>
        <w:t>GIRFEC.</w:t>
      </w:r>
    </w:p>
    <w:p w:rsidR="00F6473A" w:rsidRPr="00C252F9" w:rsidRDefault="00F6473A" w:rsidP="00996130">
      <w:pPr>
        <w:ind w:left="360"/>
        <w:jc w:val="both"/>
        <w:rPr>
          <w:rFonts w:ascii="Arial" w:hAnsi="Arial" w:cs="Arial"/>
          <w:sz w:val="22"/>
          <w:szCs w:val="22"/>
        </w:rPr>
      </w:pPr>
    </w:p>
    <w:p w:rsidR="00924620" w:rsidRPr="00EC7128" w:rsidRDefault="00924620" w:rsidP="00EC7128">
      <w:pPr>
        <w:numPr>
          <w:ilvl w:val="1"/>
          <w:numId w:val="13"/>
        </w:numPr>
        <w:jc w:val="both"/>
        <w:rPr>
          <w:rFonts w:ascii="Arial" w:hAnsi="Arial" w:cs="Arial"/>
          <w:b/>
          <w:sz w:val="22"/>
          <w:szCs w:val="22"/>
        </w:rPr>
      </w:pPr>
      <w:r w:rsidRPr="00C252F9">
        <w:rPr>
          <w:rFonts w:ascii="Arial" w:hAnsi="Arial" w:cs="Arial"/>
          <w:b/>
          <w:sz w:val="22"/>
          <w:szCs w:val="22"/>
        </w:rPr>
        <w:t xml:space="preserve">Self-evaluation </w:t>
      </w:r>
    </w:p>
    <w:p w:rsidR="00924620" w:rsidRPr="00EC7128" w:rsidRDefault="00582F12" w:rsidP="00996130">
      <w:pPr>
        <w:numPr>
          <w:ilvl w:val="0"/>
          <w:numId w:val="5"/>
        </w:numPr>
        <w:jc w:val="both"/>
        <w:rPr>
          <w:rFonts w:ascii="Arial" w:hAnsi="Arial" w:cs="Arial"/>
          <w:sz w:val="22"/>
          <w:szCs w:val="22"/>
        </w:rPr>
      </w:pPr>
      <w:r>
        <w:rPr>
          <w:rFonts w:ascii="Arial" w:hAnsi="Arial" w:cs="Arial"/>
          <w:sz w:val="22"/>
          <w:szCs w:val="22"/>
        </w:rPr>
        <w:t xml:space="preserve">Continue to implement the </w:t>
      </w:r>
      <w:r w:rsidR="0041649D">
        <w:rPr>
          <w:rFonts w:ascii="Arial" w:hAnsi="Arial" w:cs="Arial"/>
          <w:sz w:val="22"/>
          <w:szCs w:val="22"/>
        </w:rPr>
        <w:t xml:space="preserve">CEC </w:t>
      </w:r>
      <w:r w:rsidRPr="00582F12">
        <w:rPr>
          <w:rFonts w:ascii="Arial" w:hAnsi="Arial" w:cs="Arial"/>
          <w:i/>
          <w:sz w:val="22"/>
          <w:szCs w:val="22"/>
        </w:rPr>
        <w:t>Good to Great</w:t>
      </w:r>
      <w:r>
        <w:rPr>
          <w:rFonts w:ascii="Arial" w:hAnsi="Arial" w:cs="Arial"/>
          <w:sz w:val="22"/>
          <w:szCs w:val="22"/>
        </w:rPr>
        <w:t xml:space="preserve"> </w:t>
      </w:r>
      <w:r w:rsidR="00D03AC9" w:rsidRPr="00EC7128">
        <w:rPr>
          <w:rFonts w:ascii="Arial" w:hAnsi="Arial" w:cs="Arial"/>
          <w:sz w:val="22"/>
          <w:szCs w:val="22"/>
        </w:rPr>
        <w:t xml:space="preserve">self-evaluation toolkit to </w:t>
      </w:r>
      <w:r>
        <w:rPr>
          <w:rFonts w:ascii="Arial" w:hAnsi="Arial" w:cs="Arial"/>
          <w:sz w:val="22"/>
          <w:szCs w:val="22"/>
        </w:rPr>
        <w:t xml:space="preserve">ensure continuous improvement </w:t>
      </w:r>
      <w:r w:rsidR="006E6008">
        <w:rPr>
          <w:rFonts w:ascii="Arial" w:hAnsi="Arial" w:cs="Arial"/>
          <w:sz w:val="22"/>
          <w:szCs w:val="22"/>
        </w:rPr>
        <w:t xml:space="preserve">by embedding </w:t>
      </w:r>
      <w:r w:rsidR="006D4B36" w:rsidRPr="00EC7128">
        <w:rPr>
          <w:rFonts w:ascii="Arial" w:hAnsi="Arial" w:cs="Arial"/>
          <w:sz w:val="22"/>
          <w:szCs w:val="22"/>
        </w:rPr>
        <w:t xml:space="preserve">more rigour and systematic approaches to self-evaluation which </w:t>
      </w:r>
      <w:r w:rsidR="00051042" w:rsidRPr="00EC7128">
        <w:rPr>
          <w:rFonts w:ascii="Arial" w:hAnsi="Arial" w:cs="Arial"/>
          <w:sz w:val="22"/>
          <w:szCs w:val="22"/>
        </w:rPr>
        <w:t xml:space="preserve">result in </w:t>
      </w:r>
      <w:r w:rsidR="006D4B36" w:rsidRPr="00EC7128">
        <w:rPr>
          <w:rFonts w:ascii="Arial" w:hAnsi="Arial" w:cs="Arial"/>
          <w:sz w:val="22"/>
          <w:szCs w:val="22"/>
        </w:rPr>
        <w:t>improved</w:t>
      </w:r>
      <w:r w:rsidR="00924620" w:rsidRPr="00EC7128">
        <w:rPr>
          <w:rFonts w:ascii="Arial" w:hAnsi="Arial" w:cs="Arial"/>
          <w:sz w:val="22"/>
          <w:szCs w:val="22"/>
        </w:rPr>
        <w:t xml:space="preserve"> outcomes for</w:t>
      </w:r>
      <w:r w:rsidR="006E6008">
        <w:rPr>
          <w:rFonts w:ascii="Arial" w:hAnsi="Arial" w:cs="Arial"/>
          <w:sz w:val="22"/>
          <w:szCs w:val="22"/>
        </w:rPr>
        <w:t xml:space="preserve"> all</w:t>
      </w:r>
      <w:r w:rsidR="00924620" w:rsidRPr="00EC7128">
        <w:rPr>
          <w:rFonts w:ascii="Arial" w:hAnsi="Arial" w:cs="Arial"/>
          <w:sz w:val="22"/>
          <w:szCs w:val="22"/>
        </w:rPr>
        <w:t xml:space="preserve"> </w:t>
      </w:r>
      <w:r w:rsidR="009F2D58">
        <w:rPr>
          <w:rFonts w:ascii="Arial" w:hAnsi="Arial" w:cs="Arial"/>
          <w:sz w:val="22"/>
          <w:szCs w:val="22"/>
        </w:rPr>
        <w:t>learners</w:t>
      </w:r>
    </w:p>
    <w:p w:rsidR="00DB53D0" w:rsidRPr="00EC7128" w:rsidRDefault="00DB53D0" w:rsidP="00996130">
      <w:pPr>
        <w:numPr>
          <w:ilvl w:val="0"/>
          <w:numId w:val="5"/>
        </w:numPr>
        <w:jc w:val="both"/>
        <w:rPr>
          <w:rFonts w:ascii="Arial" w:hAnsi="Arial" w:cs="Arial"/>
          <w:sz w:val="22"/>
          <w:szCs w:val="22"/>
        </w:rPr>
      </w:pPr>
      <w:r w:rsidRPr="00EC7128">
        <w:rPr>
          <w:rFonts w:ascii="Arial" w:hAnsi="Arial" w:cs="Arial"/>
          <w:sz w:val="22"/>
          <w:szCs w:val="22"/>
        </w:rPr>
        <w:t>E</w:t>
      </w:r>
      <w:r w:rsidR="00582F12">
        <w:rPr>
          <w:rFonts w:ascii="Arial" w:hAnsi="Arial" w:cs="Arial"/>
          <w:sz w:val="22"/>
          <w:szCs w:val="22"/>
        </w:rPr>
        <w:t xml:space="preserve">mbed the </w:t>
      </w:r>
      <w:r w:rsidRPr="00EC7128">
        <w:rPr>
          <w:rFonts w:ascii="Arial" w:hAnsi="Arial" w:cs="Arial"/>
          <w:sz w:val="22"/>
          <w:szCs w:val="22"/>
        </w:rPr>
        <w:t xml:space="preserve">pupil voice </w:t>
      </w:r>
      <w:r w:rsidR="009F2D58">
        <w:rPr>
          <w:rFonts w:ascii="Arial" w:hAnsi="Arial" w:cs="Arial"/>
          <w:sz w:val="22"/>
          <w:szCs w:val="22"/>
        </w:rPr>
        <w:t xml:space="preserve">ensuring that </w:t>
      </w:r>
      <w:r w:rsidR="00582F12">
        <w:rPr>
          <w:rFonts w:ascii="Arial" w:hAnsi="Arial" w:cs="Arial"/>
          <w:sz w:val="22"/>
          <w:szCs w:val="22"/>
        </w:rPr>
        <w:t>learners contribute</w:t>
      </w:r>
      <w:r w:rsidRPr="00EC7128">
        <w:rPr>
          <w:rFonts w:ascii="Arial" w:hAnsi="Arial" w:cs="Arial"/>
          <w:sz w:val="22"/>
          <w:szCs w:val="22"/>
        </w:rPr>
        <w:t xml:space="preserve"> to plans for school improvement and evaluation of impact</w:t>
      </w:r>
      <w:r w:rsidR="00582F12">
        <w:rPr>
          <w:rFonts w:ascii="Arial" w:hAnsi="Arial" w:cs="Arial"/>
          <w:sz w:val="22"/>
          <w:szCs w:val="22"/>
        </w:rPr>
        <w:t>.</w:t>
      </w:r>
    </w:p>
    <w:p w:rsidR="00924620" w:rsidRDefault="00C252F9" w:rsidP="00996130">
      <w:pPr>
        <w:numPr>
          <w:ilvl w:val="0"/>
          <w:numId w:val="5"/>
        </w:numPr>
        <w:jc w:val="both"/>
        <w:rPr>
          <w:rFonts w:ascii="Arial" w:hAnsi="Arial" w:cs="Arial"/>
          <w:sz w:val="22"/>
          <w:szCs w:val="22"/>
        </w:rPr>
      </w:pPr>
      <w:r w:rsidRPr="00EC7128">
        <w:rPr>
          <w:rFonts w:ascii="Arial" w:hAnsi="Arial" w:cs="Arial"/>
          <w:sz w:val="22"/>
          <w:szCs w:val="22"/>
        </w:rPr>
        <w:t>Con</w:t>
      </w:r>
      <w:r w:rsidR="00D03AC9" w:rsidRPr="00EC7128">
        <w:rPr>
          <w:rFonts w:ascii="Arial" w:hAnsi="Arial" w:cs="Arial"/>
          <w:sz w:val="22"/>
          <w:szCs w:val="22"/>
        </w:rPr>
        <w:t>t</w:t>
      </w:r>
      <w:r w:rsidRPr="00EC7128">
        <w:rPr>
          <w:rFonts w:ascii="Arial" w:hAnsi="Arial" w:cs="Arial"/>
          <w:sz w:val="22"/>
          <w:szCs w:val="22"/>
        </w:rPr>
        <w:t>i</w:t>
      </w:r>
      <w:r w:rsidR="00D03AC9" w:rsidRPr="00EC7128">
        <w:rPr>
          <w:rFonts w:ascii="Arial" w:hAnsi="Arial" w:cs="Arial"/>
          <w:sz w:val="22"/>
          <w:szCs w:val="22"/>
        </w:rPr>
        <w:t>nue to d</w:t>
      </w:r>
      <w:r w:rsidR="00924620" w:rsidRPr="00EC7128">
        <w:rPr>
          <w:rFonts w:ascii="Arial" w:hAnsi="Arial" w:cs="Arial"/>
          <w:sz w:val="22"/>
          <w:szCs w:val="22"/>
        </w:rPr>
        <w:t>evelop leadership</w:t>
      </w:r>
      <w:r w:rsidR="00A5121B" w:rsidRPr="00EC7128">
        <w:rPr>
          <w:rFonts w:ascii="Arial" w:hAnsi="Arial" w:cs="Arial"/>
          <w:sz w:val="22"/>
          <w:szCs w:val="22"/>
        </w:rPr>
        <w:t xml:space="preserve"> at all levels</w:t>
      </w:r>
      <w:r w:rsidR="006E6008">
        <w:rPr>
          <w:rFonts w:ascii="Arial" w:hAnsi="Arial" w:cs="Arial"/>
          <w:sz w:val="22"/>
          <w:szCs w:val="22"/>
        </w:rPr>
        <w:t>,</w:t>
      </w:r>
      <w:r w:rsidR="00A877B0" w:rsidRPr="00EC7128">
        <w:rPr>
          <w:rFonts w:ascii="Arial" w:hAnsi="Arial" w:cs="Arial"/>
          <w:sz w:val="22"/>
          <w:szCs w:val="22"/>
        </w:rPr>
        <w:t xml:space="preserve"> including opportunities for Career Long Professional Learning</w:t>
      </w:r>
      <w:r w:rsidR="00D03AC9" w:rsidRPr="00EC7128">
        <w:rPr>
          <w:rFonts w:ascii="Arial" w:hAnsi="Arial" w:cs="Arial"/>
          <w:sz w:val="22"/>
          <w:szCs w:val="22"/>
        </w:rPr>
        <w:t xml:space="preserve"> and the implementation of the new </w:t>
      </w:r>
      <w:r w:rsidR="00051042" w:rsidRPr="00EC7128">
        <w:rPr>
          <w:rFonts w:ascii="Arial" w:hAnsi="Arial" w:cs="Arial"/>
          <w:sz w:val="22"/>
          <w:szCs w:val="22"/>
        </w:rPr>
        <w:t xml:space="preserve">GTC </w:t>
      </w:r>
      <w:r w:rsidR="00D03AC9" w:rsidRPr="00EC7128">
        <w:rPr>
          <w:rFonts w:ascii="Arial" w:hAnsi="Arial" w:cs="Arial"/>
          <w:sz w:val="22"/>
          <w:szCs w:val="22"/>
        </w:rPr>
        <w:t>Professional Standard</w:t>
      </w:r>
      <w:r w:rsidR="00051042" w:rsidRPr="00EC7128">
        <w:rPr>
          <w:rFonts w:ascii="Arial" w:hAnsi="Arial" w:cs="Arial"/>
          <w:sz w:val="22"/>
          <w:szCs w:val="22"/>
        </w:rPr>
        <w:t>s</w:t>
      </w:r>
    </w:p>
    <w:p w:rsidR="00582F12" w:rsidRPr="00EC7128" w:rsidRDefault="00582F12" w:rsidP="00996130">
      <w:pPr>
        <w:numPr>
          <w:ilvl w:val="0"/>
          <w:numId w:val="5"/>
        </w:numPr>
        <w:jc w:val="both"/>
        <w:rPr>
          <w:rFonts w:ascii="Arial" w:hAnsi="Arial" w:cs="Arial"/>
          <w:sz w:val="22"/>
          <w:szCs w:val="22"/>
        </w:rPr>
      </w:pPr>
      <w:r>
        <w:rPr>
          <w:rFonts w:ascii="Arial" w:hAnsi="Arial" w:cs="Arial"/>
          <w:sz w:val="22"/>
          <w:szCs w:val="22"/>
        </w:rPr>
        <w:t xml:space="preserve">Further develop leadership opportunities for </w:t>
      </w:r>
      <w:r w:rsidR="00FC5450">
        <w:rPr>
          <w:rFonts w:ascii="Arial" w:hAnsi="Arial" w:cs="Arial"/>
          <w:sz w:val="22"/>
          <w:szCs w:val="22"/>
        </w:rPr>
        <w:t>learners</w:t>
      </w:r>
      <w:r w:rsidR="009F2D58">
        <w:rPr>
          <w:rFonts w:ascii="Arial" w:hAnsi="Arial" w:cs="Arial"/>
          <w:sz w:val="22"/>
          <w:szCs w:val="22"/>
        </w:rPr>
        <w:t>, which may include</w:t>
      </w:r>
      <w:r>
        <w:rPr>
          <w:rFonts w:ascii="Arial" w:hAnsi="Arial" w:cs="Arial"/>
          <w:sz w:val="22"/>
          <w:szCs w:val="22"/>
        </w:rPr>
        <w:t xml:space="preserve"> participation </w:t>
      </w:r>
      <w:r w:rsidR="009F2D58">
        <w:rPr>
          <w:rFonts w:ascii="Arial" w:hAnsi="Arial" w:cs="Arial"/>
          <w:sz w:val="22"/>
          <w:szCs w:val="22"/>
        </w:rPr>
        <w:t xml:space="preserve">in </w:t>
      </w:r>
      <w:r>
        <w:rPr>
          <w:rFonts w:ascii="Arial" w:hAnsi="Arial" w:cs="Arial"/>
          <w:sz w:val="22"/>
          <w:szCs w:val="22"/>
        </w:rPr>
        <w:t xml:space="preserve">MVP, Rights, Respecting Schools and </w:t>
      </w:r>
      <w:r w:rsidR="0053538C">
        <w:rPr>
          <w:rFonts w:ascii="Arial" w:hAnsi="Arial" w:cs="Arial"/>
          <w:sz w:val="22"/>
          <w:szCs w:val="22"/>
        </w:rPr>
        <w:t xml:space="preserve">the </w:t>
      </w:r>
      <w:r w:rsidR="009F2D58">
        <w:rPr>
          <w:rFonts w:ascii="Arial" w:hAnsi="Arial" w:cs="Arial"/>
          <w:sz w:val="22"/>
          <w:szCs w:val="22"/>
        </w:rPr>
        <w:t>Schools of Co-operation programme</w:t>
      </w:r>
    </w:p>
    <w:p w:rsidR="009F4697" w:rsidRPr="00EC7128" w:rsidRDefault="00582F12" w:rsidP="00996130">
      <w:pPr>
        <w:numPr>
          <w:ilvl w:val="0"/>
          <w:numId w:val="5"/>
        </w:numPr>
        <w:jc w:val="both"/>
        <w:rPr>
          <w:rFonts w:ascii="Arial" w:hAnsi="Arial" w:cs="Arial"/>
          <w:sz w:val="22"/>
          <w:szCs w:val="22"/>
        </w:rPr>
      </w:pPr>
      <w:r>
        <w:rPr>
          <w:rFonts w:ascii="Arial" w:hAnsi="Arial" w:cs="Arial"/>
          <w:sz w:val="22"/>
          <w:szCs w:val="22"/>
        </w:rPr>
        <w:t>Continue to f</w:t>
      </w:r>
      <w:r w:rsidR="009F4697" w:rsidRPr="00EC7128">
        <w:rPr>
          <w:rFonts w:ascii="Arial" w:hAnsi="Arial" w:cs="Arial"/>
          <w:sz w:val="22"/>
          <w:szCs w:val="22"/>
        </w:rPr>
        <w:t xml:space="preserve">urther develop </w:t>
      </w:r>
      <w:r w:rsidR="00051042" w:rsidRPr="00EC7128">
        <w:rPr>
          <w:rFonts w:ascii="Arial" w:hAnsi="Arial" w:cs="Arial"/>
          <w:sz w:val="22"/>
          <w:szCs w:val="22"/>
        </w:rPr>
        <w:t>Partnerships with Parents</w:t>
      </w:r>
      <w:r w:rsidR="00EC7128" w:rsidRPr="00EC7128">
        <w:rPr>
          <w:rFonts w:ascii="Arial" w:hAnsi="Arial" w:cs="Arial"/>
          <w:sz w:val="22"/>
          <w:szCs w:val="22"/>
        </w:rPr>
        <w:t xml:space="preserve"> in line with the CEC Parental </w:t>
      </w:r>
      <w:r w:rsidR="00E239AF">
        <w:rPr>
          <w:rFonts w:ascii="Arial" w:hAnsi="Arial" w:cs="Arial"/>
          <w:sz w:val="22"/>
          <w:szCs w:val="22"/>
        </w:rPr>
        <w:t>Engagement Strategy</w:t>
      </w:r>
    </w:p>
    <w:p w:rsidR="00BF51E4" w:rsidRDefault="00BF51E4" w:rsidP="00996130">
      <w:pPr>
        <w:jc w:val="both"/>
        <w:rPr>
          <w:rFonts w:ascii="Arial" w:hAnsi="Arial" w:cs="Arial"/>
          <w:sz w:val="22"/>
          <w:szCs w:val="22"/>
        </w:rPr>
      </w:pPr>
    </w:p>
    <w:p w:rsidR="00617A8E" w:rsidRPr="00C252F9" w:rsidRDefault="00617A8E" w:rsidP="00996130">
      <w:pPr>
        <w:jc w:val="both"/>
        <w:rPr>
          <w:rFonts w:ascii="Arial" w:hAnsi="Arial" w:cs="Arial"/>
          <w:sz w:val="22"/>
          <w:szCs w:val="22"/>
        </w:rPr>
      </w:pPr>
    </w:p>
    <w:p w:rsidR="00865ABB" w:rsidRPr="00342299" w:rsidRDefault="00865ABB" w:rsidP="00996130">
      <w:pPr>
        <w:jc w:val="both"/>
        <w:rPr>
          <w:rFonts w:ascii="Arial" w:hAnsi="Arial" w:cs="Arial"/>
          <w:b/>
          <w:sz w:val="22"/>
          <w:szCs w:val="22"/>
        </w:rPr>
      </w:pPr>
      <w:r w:rsidRPr="00342299">
        <w:rPr>
          <w:rFonts w:ascii="Arial" w:hAnsi="Arial" w:cs="Arial"/>
          <w:b/>
          <w:sz w:val="22"/>
          <w:szCs w:val="22"/>
        </w:rPr>
        <w:t>Key documents</w:t>
      </w:r>
      <w:r w:rsidR="00617A8E">
        <w:rPr>
          <w:rFonts w:ascii="Arial" w:hAnsi="Arial" w:cs="Arial"/>
          <w:b/>
          <w:sz w:val="22"/>
          <w:szCs w:val="22"/>
        </w:rPr>
        <w:t xml:space="preserve"> so support improvement planning</w:t>
      </w:r>
      <w:r w:rsidRPr="00342299">
        <w:rPr>
          <w:rFonts w:ascii="Arial" w:hAnsi="Arial" w:cs="Arial"/>
          <w:b/>
          <w:sz w:val="22"/>
          <w:szCs w:val="22"/>
        </w:rPr>
        <w:t>:</w:t>
      </w:r>
      <w:r w:rsidR="002152C3">
        <w:rPr>
          <w:rFonts w:ascii="Arial" w:hAnsi="Arial" w:cs="Arial"/>
          <w:b/>
          <w:sz w:val="22"/>
          <w:szCs w:val="22"/>
        </w:rPr>
        <w:t xml:space="preserve"> </w:t>
      </w:r>
    </w:p>
    <w:p w:rsidR="007E6063" w:rsidRDefault="00DB53D0" w:rsidP="007E6063">
      <w:pPr>
        <w:rPr>
          <w:color w:val="1F497D"/>
        </w:rPr>
      </w:pPr>
      <w:r w:rsidRPr="00C252F9">
        <w:rPr>
          <w:rFonts w:ascii="Arial" w:hAnsi="Arial" w:cs="Arial"/>
          <w:sz w:val="22"/>
          <w:szCs w:val="22"/>
        </w:rPr>
        <w:t>The full service plan can be found on the orb</w:t>
      </w:r>
      <w:r w:rsidR="00051042">
        <w:rPr>
          <w:rFonts w:ascii="Arial" w:hAnsi="Arial" w:cs="Arial"/>
          <w:sz w:val="22"/>
          <w:szCs w:val="22"/>
        </w:rPr>
        <w:t>:</w:t>
      </w:r>
      <w:r w:rsidR="002F4865">
        <w:rPr>
          <w:rFonts w:ascii="Arial" w:hAnsi="Arial" w:cs="Arial"/>
          <w:sz w:val="22"/>
          <w:szCs w:val="22"/>
        </w:rPr>
        <w:t xml:space="preserve"> </w:t>
      </w:r>
      <w:hyperlink r:id="rId7" w:history="1">
        <w:r w:rsidR="007E6063">
          <w:rPr>
            <w:rStyle w:val="Hyperlink"/>
          </w:rPr>
          <w:t>http://www.edinburgh.gov.uk/info/20219/council_service_plans/508/children_and_families_service_plan</w:t>
        </w:r>
      </w:hyperlink>
    </w:p>
    <w:p w:rsidR="008E694F" w:rsidRDefault="008E694F" w:rsidP="002F4865">
      <w:pPr>
        <w:rPr>
          <w:rFonts w:ascii="Arial" w:hAnsi="Arial" w:cs="Arial"/>
          <w:sz w:val="22"/>
          <w:szCs w:val="22"/>
        </w:rPr>
      </w:pPr>
    </w:p>
    <w:p w:rsidR="0053538C" w:rsidRPr="00C252F9" w:rsidRDefault="0053538C" w:rsidP="00996130">
      <w:pPr>
        <w:jc w:val="both"/>
        <w:rPr>
          <w:rFonts w:ascii="Arial" w:hAnsi="Arial" w:cs="Arial"/>
          <w:sz w:val="22"/>
          <w:szCs w:val="22"/>
        </w:rPr>
      </w:pPr>
    </w:p>
    <w:p w:rsidR="002F4865" w:rsidRDefault="0041649D" w:rsidP="002F4865">
      <w:pPr>
        <w:jc w:val="both"/>
        <w:rPr>
          <w:rFonts w:ascii="Arial" w:hAnsi="Arial" w:cs="Arial"/>
          <w:sz w:val="22"/>
          <w:szCs w:val="22"/>
        </w:rPr>
      </w:pPr>
      <w:r>
        <w:rPr>
          <w:rFonts w:ascii="Arial" w:hAnsi="Arial" w:cs="Arial"/>
          <w:sz w:val="22"/>
          <w:szCs w:val="22"/>
        </w:rPr>
        <w:t>The SQIP z</w:t>
      </w:r>
      <w:r w:rsidR="001E52DF">
        <w:rPr>
          <w:rFonts w:ascii="Arial" w:hAnsi="Arial" w:cs="Arial"/>
          <w:sz w:val="22"/>
          <w:szCs w:val="22"/>
        </w:rPr>
        <w:t>ip file ca</w:t>
      </w:r>
      <w:r w:rsidR="002731A7">
        <w:rPr>
          <w:rFonts w:ascii="Arial" w:hAnsi="Arial" w:cs="Arial"/>
          <w:sz w:val="22"/>
          <w:szCs w:val="22"/>
        </w:rPr>
        <w:t>n be found</w:t>
      </w:r>
      <w:r w:rsidR="001E52DF">
        <w:rPr>
          <w:rFonts w:ascii="Arial" w:hAnsi="Arial" w:cs="Arial"/>
          <w:sz w:val="22"/>
          <w:szCs w:val="22"/>
        </w:rPr>
        <w:t xml:space="preserve"> on </w:t>
      </w:r>
      <w:r w:rsidR="002F4865">
        <w:rPr>
          <w:rFonts w:ascii="Arial" w:hAnsi="Arial" w:cs="Arial"/>
          <w:sz w:val="22"/>
          <w:szCs w:val="22"/>
        </w:rPr>
        <w:t>the Head Teacher Blog. The zip file also includes the following key documents:</w:t>
      </w:r>
    </w:p>
    <w:p w:rsidR="002F4865" w:rsidRPr="002F4865" w:rsidRDefault="002F4865" w:rsidP="002F4865">
      <w:pPr>
        <w:jc w:val="both"/>
        <w:rPr>
          <w:rFonts w:ascii="Arial" w:hAnsi="Arial" w:cs="Arial"/>
          <w:sz w:val="12"/>
          <w:szCs w:val="12"/>
        </w:rPr>
      </w:pPr>
    </w:p>
    <w:p w:rsidR="002F4865" w:rsidRPr="00617A8E" w:rsidRDefault="002F4865" w:rsidP="002F4865">
      <w:pPr>
        <w:pStyle w:val="ListParagraph"/>
        <w:numPr>
          <w:ilvl w:val="0"/>
          <w:numId w:val="17"/>
        </w:numPr>
        <w:jc w:val="both"/>
        <w:rPr>
          <w:rFonts w:ascii="Arial" w:hAnsi="Arial" w:cs="Arial"/>
          <w:sz w:val="20"/>
          <w:szCs w:val="20"/>
        </w:rPr>
      </w:pPr>
      <w:r w:rsidRPr="00617A8E">
        <w:rPr>
          <w:rFonts w:ascii="Arial" w:hAnsi="Arial" w:cs="Arial"/>
          <w:sz w:val="20"/>
          <w:szCs w:val="20"/>
        </w:rPr>
        <w:t>Education Scotland Increased Expectations: 5.1 and 5.9</w:t>
      </w:r>
    </w:p>
    <w:p w:rsidR="00B15ED0" w:rsidRPr="00617A8E" w:rsidRDefault="00A91A76" w:rsidP="002F4865">
      <w:pPr>
        <w:pStyle w:val="ListParagraph"/>
        <w:numPr>
          <w:ilvl w:val="0"/>
          <w:numId w:val="17"/>
        </w:numPr>
        <w:jc w:val="both"/>
        <w:rPr>
          <w:rFonts w:ascii="Arial" w:hAnsi="Arial" w:cs="Arial"/>
          <w:sz w:val="20"/>
          <w:szCs w:val="20"/>
        </w:rPr>
      </w:pPr>
      <w:r>
        <w:rPr>
          <w:rFonts w:ascii="Arial" w:hAnsi="Arial" w:cs="Arial"/>
          <w:shadow/>
          <w:sz w:val="20"/>
          <w:szCs w:val="20"/>
        </w:rPr>
        <w:t xml:space="preserve">CEC </w:t>
      </w:r>
      <w:r w:rsidR="00B15ED0" w:rsidRPr="00617A8E">
        <w:rPr>
          <w:rFonts w:ascii="Arial" w:hAnsi="Arial" w:cs="Arial"/>
          <w:shadow/>
          <w:sz w:val="20"/>
          <w:szCs w:val="20"/>
        </w:rPr>
        <w:t>Planning, documenting and communicating progress of a young person’s individual learning journey</w:t>
      </w:r>
      <w:r w:rsidR="00B15ED0" w:rsidRPr="00617A8E">
        <w:rPr>
          <w:rFonts w:ascii="Arial" w:hAnsi="Arial" w:cs="Arial"/>
          <w:sz w:val="20"/>
          <w:szCs w:val="20"/>
        </w:rPr>
        <w:t xml:space="preserve"> </w:t>
      </w:r>
    </w:p>
    <w:p w:rsidR="00457639" w:rsidRDefault="00457639" w:rsidP="002F4865">
      <w:pPr>
        <w:pStyle w:val="ListParagraph"/>
        <w:numPr>
          <w:ilvl w:val="0"/>
          <w:numId w:val="17"/>
        </w:numPr>
        <w:jc w:val="both"/>
        <w:rPr>
          <w:rFonts w:ascii="Arial" w:hAnsi="Arial" w:cs="Arial"/>
          <w:sz w:val="20"/>
          <w:szCs w:val="20"/>
        </w:rPr>
      </w:pPr>
      <w:r w:rsidRPr="00617A8E">
        <w:rPr>
          <w:rFonts w:ascii="Arial" w:hAnsi="Arial" w:cs="Arial"/>
          <w:sz w:val="20"/>
          <w:szCs w:val="20"/>
        </w:rPr>
        <w:t>CEC Parental Engagement Strategy</w:t>
      </w:r>
    </w:p>
    <w:p w:rsidR="009F2D58" w:rsidRPr="00617A8E" w:rsidRDefault="00A91A76" w:rsidP="002F4865">
      <w:pPr>
        <w:pStyle w:val="ListParagraph"/>
        <w:numPr>
          <w:ilvl w:val="0"/>
          <w:numId w:val="17"/>
        </w:numPr>
        <w:jc w:val="both"/>
        <w:rPr>
          <w:rFonts w:ascii="Arial" w:hAnsi="Arial" w:cs="Arial"/>
          <w:sz w:val="20"/>
          <w:szCs w:val="20"/>
        </w:rPr>
      </w:pPr>
      <w:r>
        <w:rPr>
          <w:rFonts w:ascii="Arial" w:hAnsi="Arial" w:cs="Arial"/>
          <w:sz w:val="20"/>
          <w:szCs w:val="20"/>
        </w:rPr>
        <w:t xml:space="preserve">The </w:t>
      </w:r>
      <w:r w:rsidR="009F2D58">
        <w:rPr>
          <w:rFonts w:ascii="Arial" w:hAnsi="Arial" w:cs="Arial"/>
          <w:sz w:val="20"/>
          <w:szCs w:val="20"/>
        </w:rPr>
        <w:t>Commission for Developing Scotland’s Young Workforce</w:t>
      </w:r>
      <w:r>
        <w:rPr>
          <w:rFonts w:ascii="Arial" w:hAnsi="Arial" w:cs="Arial"/>
          <w:sz w:val="20"/>
          <w:szCs w:val="20"/>
        </w:rPr>
        <w:t xml:space="preserve"> documentation</w:t>
      </w:r>
    </w:p>
    <w:p w:rsidR="001E52DF" w:rsidRPr="008E694F" w:rsidRDefault="001E52DF" w:rsidP="00996130">
      <w:pPr>
        <w:jc w:val="both"/>
        <w:rPr>
          <w:rFonts w:ascii="Arial" w:hAnsi="Arial" w:cs="Arial"/>
          <w:sz w:val="22"/>
          <w:szCs w:val="22"/>
        </w:rPr>
      </w:pPr>
    </w:p>
    <w:p w:rsidR="008E694F" w:rsidRPr="008E694F" w:rsidRDefault="001E52DF" w:rsidP="008E694F">
      <w:pPr>
        <w:rPr>
          <w:rFonts w:ascii="Arial" w:hAnsi="Arial" w:cs="Arial"/>
          <w:sz w:val="22"/>
          <w:szCs w:val="22"/>
        </w:rPr>
      </w:pPr>
      <w:r w:rsidRPr="008E694F">
        <w:rPr>
          <w:rFonts w:ascii="Arial" w:hAnsi="Arial" w:cs="Arial"/>
          <w:sz w:val="22"/>
          <w:szCs w:val="22"/>
        </w:rPr>
        <w:t xml:space="preserve">Primary Head Teacher Blog:   </w:t>
      </w:r>
      <w:hyperlink r:id="rId8" w:history="1">
        <w:r w:rsidR="008E694F" w:rsidRPr="008E694F">
          <w:rPr>
            <w:rStyle w:val="Hyperlink"/>
            <w:rFonts w:ascii="Arial" w:hAnsi="Arial" w:cs="Arial"/>
            <w:sz w:val="22"/>
            <w:szCs w:val="22"/>
          </w:rPr>
          <w:t>http://www.tinyurl.com/QIO-updates</w:t>
        </w:r>
      </w:hyperlink>
    </w:p>
    <w:p w:rsidR="001E52DF" w:rsidRPr="008E694F" w:rsidRDefault="002F4865" w:rsidP="00996130">
      <w:pPr>
        <w:jc w:val="both"/>
        <w:rPr>
          <w:rFonts w:ascii="Arial" w:hAnsi="Arial" w:cs="Arial"/>
          <w:sz w:val="22"/>
          <w:szCs w:val="22"/>
        </w:rPr>
      </w:pPr>
      <w:r>
        <w:rPr>
          <w:rFonts w:ascii="Arial" w:hAnsi="Arial" w:cs="Arial"/>
          <w:sz w:val="22"/>
          <w:szCs w:val="22"/>
        </w:rPr>
        <w:t xml:space="preserve">Secondary </w:t>
      </w:r>
      <w:r w:rsidR="001E52DF" w:rsidRPr="008E694F">
        <w:rPr>
          <w:rFonts w:ascii="Arial" w:hAnsi="Arial" w:cs="Arial"/>
          <w:sz w:val="22"/>
          <w:szCs w:val="22"/>
        </w:rPr>
        <w:t xml:space="preserve">Head Teacher Blog: </w:t>
      </w:r>
      <w:hyperlink r:id="rId9" w:history="1">
        <w:r w:rsidR="008E694F" w:rsidRPr="008E694F">
          <w:rPr>
            <w:rStyle w:val="Hyperlink"/>
            <w:rFonts w:ascii="Arial" w:hAnsi="Arial" w:cs="Arial"/>
            <w:sz w:val="22"/>
            <w:szCs w:val="22"/>
          </w:rPr>
          <w:t>http://tinyurl.com/EDCECQIT</w:t>
        </w:r>
      </w:hyperlink>
    </w:p>
    <w:p w:rsidR="001E52DF" w:rsidRDefault="001E52DF" w:rsidP="00996130">
      <w:pPr>
        <w:jc w:val="both"/>
        <w:rPr>
          <w:rFonts w:ascii="Arial" w:hAnsi="Arial" w:cs="Arial"/>
          <w:sz w:val="22"/>
          <w:szCs w:val="22"/>
        </w:rPr>
      </w:pPr>
    </w:p>
    <w:p w:rsidR="00BF51E4" w:rsidRPr="00C252F9" w:rsidRDefault="00BF51E4" w:rsidP="00996130">
      <w:pPr>
        <w:jc w:val="both"/>
        <w:rPr>
          <w:rFonts w:ascii="Arial" w:hAnsi="Arial" w:cs="Arial"/>
          <w:sz w:val="22"/>
          <w:szCs w:val="22"/>
        </w:rPr>
      </w:pPr>
    </w:p>
    <w:p w:rsidR="00617A8E" w:rsidRDefault="00617A8E" w:rsidP="00996130">
      <w:pPr>
        <w:jc w:val="both"/>
        <w:rPr>
          <w:rFonts w:ascii="Arial" w:hAnsi="Arial" w:cs="Arial"/>
          <w:sz w:val="22"/>
          <w:szCs w:val="22"/>
        </w:rPr>
      </w:pPr>
      <w:r>
        <w:rPr>
          <w:rFonts w:ascii="Arial" w:hAnsi="Arial" w:cs="Arial"/>
          <w:sz w:val="22"/>
          <w:szCs w:val="22"/>
        </w:rPr>
        <w:t>G Vickers</w:t>
      </w:r>
    </w:p>
    <w:p w:rsidR="002F16B6" w:rsidRPr="00C252F9" w:rsidRDefault="00615922" w:rsidP="00996130">
      <w:pPr>
        <w:jc w:val="both"/>
        <w:rPr>
          <w:rFonts w:ascii="Arial" w:hAnsi="Arial" w:cs="Arial"/>
          <w:sz w:val="22"/>
          <w:szCs w:val="22"/>
        </w:rPr>
      </w:pPr>
      <w:r>
        <w:rPr>
          <w:rFonts w:ascii="Arial" w:hAnsi="Arial" w:cs="Arial"/>
          <w:sz w:val="22"/>
          <w:szCs w:val="22"/>
        </w:rPr>
        <w:t>March 2015</w:t>
      </w:r>
    </w:p>
    <w:sectPr w:rsidR="002F16B6" w:rsidRPr="00C252F9" w:rsidSect="00B05B90">
      <w:footerReference w:type="even"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50" w:rsidRDefault="00FC5450">
      <w:r>
        <w:separator/>
      </w:r>
    </w:p>
  </w:endnote>
  <w:endnote w:type="continuationSeparator" w:id="0">
    <w:p w:rsidR="00FC5450" w:rsidRDefault="00FC5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50" w:rsidRDefault="00A679E2" w:rsidP="00036BA0">
    <w:pPr>
      <w:pStyle w:val="Footer"/>
      <w:framePr w:wrap="around" w:vAnchor="text" w:hAnchor="margin" w:xAlign="right" w:y="1"/>
      <w:rPr>
        <w:rStyle w:val="PageNumber"/>
      </w:rPr>
    </w:pPr>
    <w:r>
      <w:rPr>
        <w:rStyle w:val="PageNumber"/>
      </w:rPr>
      <w:fldChar w:fldCharType="begin"/>
    </w:r>
    <w:r w:rsidR="00FC5450">
      <w:rPr>
        <w:rStyle w:val="PageNumber"/>
      </w:rPr>
      <w:instrText xml:space="preserve">PAGE  </w:instrText>
    </w:r>
    <w:r>
      <w:rPr>
        <w:rStyle w:val="PageNumber"/>
      </w:rPr>
      <w:fldChar w:fldCharType="end"/>
    </w:r>
  </w:p>
  <w:p w:rsidR="00FC5450" w:rsidRDefault="00FC5450" w:rsidP="00BF51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50" w:rsidRDefault="00A679E2" w:rsidP="00036BA0">
    <w:pPr>
      <w:pStyle w:val="Footer"/>
      <w:framePr w:wrap="around" w:vAnchor="text" w:hAnchor="margin" w:xAlign="right" w:y="1"/>
      <w:rPr>
        <w:rStyle w:val="PageNumber"/>
      </w:rPr>
    </w:pPr>
    <w:r>
      <w:rPr>
        <w:rStyle w:val="PageNumber"/>
      </w:rPr>
      <w:fldChar w:fldCharType="begin"/>
    </w:r>
    <w:r w:rsidR="00FC5450">
      <w:rPr>
        <w:rStyle w:val="PageNumber"/>
      </w:rPr>
      <w:instrText xml:space="preserve">PAGE  </w:instrText>
    </w:r>
    <w:r>
      <w:rPr>
        <w:rStyle w:val="PageNumber"/>
      </w:rPr>
      <w:fldChar w:fldCharType="separate"/>
    </w:r>
    <w:r w:rsidR="00CD7403">
      <w:rPr>
        <w:rStyle w:val="PageNumber"/>
        <w:noProof/>
      </w:rPr>
      <w:t>2</w:t>
    </w:r>
    <w:r>
      <w:rPr>
        <w:rStyle w:val="PageNumber"/>
      </w:rPr>
      <w:fldChar w:fldCharType="end"/>
    </w:r>
  </w:p>
  <w:p w:rsidR="00FC5450" w:rsidRDefault="00FC5450" w:rsidP="00BF51E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50" w:rsidRDefault="00FC5450">
      <w:r>
        <w:separator/>
      </w:r>
    </w:p>
  </w:footnote>
  <w:footnote w:type="continuationSeparator" w:id="0">
    <w:p w:rsidR="00FC5450" w:rsidRDefault="00FC5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FD1"/>
    <w:multiLevelType w:val="multilevel"/>
    <w:tmpl w:val="EDE65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7E7029"/>
    <w:multiLevelType w:val="hybridMultilevel"/>
    <w:tmpl w:val="3B48ADD6"/>
    <w:lvl w:ilvl="0" w:tplc="1982E56C">
      <w:start w:val="1"/>
      <w:numFmt w:val="bullet"/>
      <w:lvlText w:val=""/>
      <w:lvlJc w:val="left"/>
      <w:pPr>
        <w:tabs>
          <w:tab w:val="num" w:pos="360"/>
        </w:tabs>
        <w:ind w:left="360" w:hanging="360"/>
      </w:pPr>
      <w:rPr>
        <w:rFonts w:ascii="Symbol" w:hAnsi="Symbol" w:hint="default"/>
        <w:b w:val="0"/>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
    <w:nsid w:val="16BC5D72"/>
    <w:multiLevelType w:val="hybridMultilevel"/>
    <w:tmpl w:val="1BEEFB26"/>
    <w:lvl w:ilvl="0" w:tplc="981CD038">
      <w:start w:val="1"/>
      <w:numFmt w:val="bullet"/>
      <w:lvlText w:val="•"/>
      <w:lvlJc w:val="left"/>
      <w:pPr>
        <w:tabs>
          <w:tab w:val="num" w:pos="720"/>
        </w:tabs>
        <w:ind w:left="720" w:hanging="360"/>
      </w:pPr>
      <w:rPr>
        <w:rFonts w:ascii="Times New Roman" w:hAnsi="Times New Roman" w:hint="default"/>
      </w:rPr>
    </w:lvl>
    <w:lvl w:ilvl="1" w:tplc="A8E6FFD4">
      <w:numFmt w:val="bullet"/>
      <w:lvlText w:val="-"/>
      <w:lvlJc w:val="left"/>
      <w:pPr>
        <w:tabs>
          <w:tab w:val="num" w:pos="1440"/>
        </w:tabs>
        <w:ind w:left="1440" w:hanging="360"/>
      </w:pPr>
      <w:rPr>
        <w:rFonts w:ascii="Times New Roman" w:eastAsia="Times New Roman" w:hAnsi="Times New Roman" w:cs="Times New Roman" w:hint="default"/>
      </w:rPr>
    </w:lvl>
    <w:lvl w:ilvl="2" w:tplc="B10E1BFC" w:tentative="1">
      <w:start w:val="1"/>
      <w:numFmt w:val="bullet"/>
      <w:lvlText w:val="•"/>
      <w:lvlJc w:val="left"/>
      <w:pPr>
        <w:tabs>
          <w:tab w:val="num" w:pos="2160"/>
        </w:tabs>
        <w:ind w:left="2160" w:hanging="360"/>
      </w:pPr>
      <w:rPr>
        <w:rFonts w:ascii="Times New Roman" w:hAnsi="Times New Roman" w:hint="default"/>
      </w:rPr>
    </w:lvl>
    <w:lvl w:ilvl="3" w:tplc="D7DE0426" w:tentative="1">
      <w:start w:val="1"/>
      <w:numFmt w:val="bullet"/>
      <w:lvlText w:val="•"/>
      <w:lvlJc w:val="left"/>
      <w:pPr>
        <w:tabs>
          <w:tab w:val="num" w:pos="2880"/>
        </w:tabs>
        <w:ind w:left="2880" w:hanging="360"/>
      </w:pPr>
      <w:rPr>
        <w:rFonts w:ascii="Times New Roman" w:hAnsi="Times New Roman" w:hint="default"/>
      </w:rPr>
    </w:lvl>
    <w:lvl w:ilvl="4" w:tplc="83725082" w:tentative="1">
      <w:start w:val="1"/>
      <w:numFmt w:val="bullet"/>
      <w:lvlText w:val="•"/>
      <w:lvlJc w:val="left"/>
      <w:pPr>
        <w:tabs>
          <w:tab w:val="num" w:pos="3600"/>
        </w:tabs>
        <w:ind w:left="3600" w:hanging="360"/>
      </w:pPr>
      <w:rPr>
        <w:rFonts w:ascii="Times New Roman" w:hAnsi="Times New Roman" w:hint="default"/>
      </w:rPr>
    </w:lvl>
    <w:lvl w:ilvl="5" w:tplc="17BA8B38" w:tentative="1">
      <w:start w:val="1"/>
      <w:numFmt w:val="bullet"/>
      <w:lvlText w:val="•"/>
      <w:lvlJc w:val="left"/>
      <w:pPr>
        <w:tabs>
          <w:tab w:val="num" w:pos="4320"/>
        </w:tabs>
        <w:ind w:left="4320" w:hanging="360"/>
      </w:pPr>
      <w:rPr>
        <w:rFonts w:ascii="Times New Roman" w:hAnsi="Times New Roman" w:hint="default"/>
      </w:rPr>
    </w:lvl>
    <w:lvl w:ilvl="6" w:tplc="5B4CF188" w:tentative="1">
      <w:start w:val="1"/>
      <w:numFmt w:val="bullet"/>
      <w:lvlText w:val="•"/>
      <w:lvlJc w:val="left"/>
      <w:pPr>
        <w:tabs>
          <w:tab w:val="num" w:pos="5040"/>
        </w:tabs>
        <w:ind w:left="5040" w:hanging="360"/>
      </w:pPr>
      <w:rPr>
        <w:rFonts w:ascii="Times New Roman" w:hAnsi="Times New Roman" w:hint="default"/>
      </w:rPr>
    </w:lvl>
    <w:lvl w:ilvl="7" w:tplc="B8F6269C" w:tentative="1">
      <w:start w:val="1"/>
      <w:numFmt w:val="bullet"/>
      <w:lvlText w:val="•"/>
      <w:lvlJc w:val="left"/>
      <w:pPr>
        <w:tabs>
          <w:tab w:val="num" w:pos="5760"/>
        </w:tabs>
        <w:ind w:left="5760" w:hanging="360"/>
      </w:pPr>
      <w:rPr>
        <w:rFonts w:ascii="Times New Roman" w:hAnsi="Times New Roman" w:hint="default"/>
      </w:rPr>
    </w:lvl>
    <w:lvl w:ilvl="8" w:tplc="B4F0DF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AB5273"/>
    <w:multiLevelType w:val="hybridMultilevel"/>
    <w:tmpl w:val="39C0F234"/>
    <w:lvl w:ilvl="0" w:tplc="5830A8D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94395D"/>
    <w:multiLevelType w:val="hybridMultilevel"/>
    <w:tmpl w:val="C31A3680"/>
    <w:lvl w:ilvl="0" w:tplc="1982E56C">
      <w:start w:val="1"/>
      <w:numFmt w:val="bullet"/>
      <w:lvlText w:val=""/>
      <w:lvlJc w:val="left"/>
      <w:pPr>
        <w:tabs>
          <w:tab w:val="num" w:pos="900"/>
        </w:tabs>
        <w:ind w:left="90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C6C64D1"/>
    <w:multiLevelType w:val="multilevel"/>
    <w:tmpl w:val="E9FE5FD4"/>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FE6DD9"/>
    <w:multiLevelType w:val="hybridMultilevel"/>
    <w:tmpl w:val="D280F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95E1D8A"/>
    <w:multiLevelType w:val="hybridMultilevel"/>
    <w:tmpl w:val="009C9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AA9331D"/>
    <w:multiLevelType w:val="hybridMultilevel"/>
    <w:tmpl w:val="F434278A"/>
    <w:lvl w:ilvl="0" w:tplc="A8E6FF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AE470AA"/>
    <w:multiLevelType w:val="multilevel"/>
    <w:tmpl w:val="D4C89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9F7719"/>
    <w:multiLevelType w:val="hybridMultilevel"/>
    <w:tmpl w:val="779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E12C06"/>
    <w:multiLevelType w:val="hybridMultilevel"/>
    <w:tmpl w:val="51AE003A"/>
    <w:lvl w:ilvl="0" w:tplc="981CD038">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B10E1BFC" w:tentative="1">
      <w:start w:val="1"/>
      <w:numFmt w:val="bullet"/>
      <w:lvlText w:val="•"/>
      <w:lvlJc w:val="left"/>
      <w:pPr>
        <w:tabs>
          <w:tab w:val="num" w:pos="2160"/>
        </w:tabs>
        <w:ind w:left="2160" w:hanging="360"/>
      </w:pPr>
      <w:rPr>
        <w:rFonts w:ascii="Times New Roman" w:hAnsi="Times New Roman" w:hint="default"/>
      </w:rPr>
    </w:lvl>
    <w:lvl w:ilvl="3" w:tplc="D7DE0426" w:tentative="1">
      <w:start w:val="1"/>
      <w:numFmt w:val="bullet"/>
      <w:lvlText w:val="•"/>
      <w:lvlJc w:val="left"/>
      <w:pPr>
        <w:tabs>
          <w:tab w:val="num" w:pos="2880"/>
        </w:tabs>
        <w:ind w:left="2880" w:hanging="360"/>
      </w:pPr>
      <w:rPr>
        <w:rFonts w:ascii="Times New Roman" w:hAnsi="Times New Roman" w:hint="default"/>
      </w:rPr>
    </w:lvl>
    <w:lvl w:ilvl="4" w:tplc="83725082" w:tentative="1">
      <w:start w:val="1"/>
      <w:numFmt w:val="bullet"/>
      <w:lvlText w:val="•"/>
      <w:lvlJc w:val="left"/>
      <w:pPr>
        <w:tabs>
          <w:tab w:val="num" w:pos="3600"/>
        </w:tabs>
        <w:ind w:left="3600" w:hanging="360"/>
      </w:pPr>
      <w:rPr>
        <w:rFonts w:ascii="Times New Roman" w:hAnsi="Times New Roman" w:hint="default"/>
      </w:rPr>
    </w:lvl>
    <w:lvl w:ilvl="5" w:tplc="17BA8B38" w:tentative="1">
      <w:start w:val="1"/>
      <w:numFmt w:val="bullet"/>
      <w:lvlText w:val="•"/>
      <w:lvlJc w:val="left"/>
      <w:pPr>
        <w:tabs>
          <w:tab w:val="num" w:pos="4320"/>
        </w:tabs>
        <w:ind w:left="4320" w:hanging="360"/>
      </w:pPr>
      <w:rPr>
        <w:rFonts w:ascii="Times New Roman" w:hAnsi="Times New Roman" w:hint="default"/>
      </w:rPr>
    </w:lvl>
    <w:lvl w:ilvl="6" w:tplc="5B4CF188" w:tentative="1">
      <w:start w:val="1"/>
      <w:numFmt w:val="bullet"/>
      <w:lvlText w:val="•"/>
      <w:lvlJc w:val="left"/>
      <w:pPr>
        <w:tabs>
          <w:tab w:val="num" w:pos="5040"/>
        </w:tabs>
        <w:ind w:left="5040" w:hanging="360"/>
      </w:pPr>
      <w:rPr>
        <w:rFonts w:ascii="Times New Roman" w:hAnsi="Times New Roman" w:hint="default"/>
      </w:rPr>
    </w:lvl>
    <w:lvl w:ilvl="7" w:tplc="B8F6269C" w:tentative="1">
      <w:start w:val="1"/>
      <w:numFmt w:val="bullet"/>
      <w:lvlText w:val="•"/>
      <w:lvlJc w:val="left"/>
      <w:pPr>
        <w:tabs>
          <w:tab w:val="num" w:pos="5760"/>
        </w:tabs>
        <w:ind w:left="5760" w:hanging="360"/>
      </w:pPr>
      <w:rPr>
        <w:rFonts w:ascii="Times New Roman" w:hAnsi="Times New Roman" w:hint="default"/>
      </w:rPr>
    </w:lvl>
    <w:lvl w:ilvl="8" w:tplc="B4F0DFE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8422E45"/>
    <w:multiLevelType w:val="hybridMultilevel"/>
    <w:tmpl w:val="B46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152CB8"/>
    <w:multiLevelType w:val="multilevel"/>
    <w:tmpl w:val="1BEEFB26"/>
    <w:lvl w:ilvl="0">
      <w:start w:val="1"/>
      <w:numFmt w:val="bullet"/>
      <w:lvlText w:val="•"/>
      <w:lvlJc w:val="left"/>
      <w:pPr>
        <w:tabs>
          <w:tab w:val="num" w:pos="720"/>
        </w:tabs>
        <w:ind w:left="720" w:hanging="360"/>
      </w:pPr>
      <w:rPr>
        <w:rFonts w:ascii="Times New Roman" w:hAnsi="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4">
    <w:nsid w:val="5EC92277"/>
    <w:multiLevelType w:val="hybridMultilevel"/>
    <w:tmpl w:val="DD0E0A78"/>
    <w:lvl w:ilvl="0" w:tplc="F2E00232">
      <w:start w:val="1"/>
      <w:numFmt w:val="bullet"/>
      <w:lvlText w:val="•"/>
      <w:lvlJc w:val="left"/>
      <w:pPr>
        <w:tabs>
          <w:tab w:val="num" w:pos="720"/>
        </w:tabs>
        <w:ind w:left="720" w:hanging="360"/>
      </w:pPr>
      <w:rPr>
        <w:rFonts w:ascii="Times New Roman" w:hAnsi="Times New Roman" w:hint="default"/>
      </w:rPr>
    </w:lvl>
    <w:lvl w:ilvl="1" w:tplc="AF72415E" w:tentative="1">
      <w:start w:val="1"/>
      <w:numFmt w:val="bullet"/>
      <w:lvlText w:val="•"/>
      <w:lvlJc w:val="left"/>
      <w:pPr>
        <w:tabs>
          <w:tab w:val="num" w:pos="1440"/>
        </w:tabs>
        <w:ind w:left="1440" w:hanging="360"/>
      </w:pPr>
      <w:rPr>
        <w:rFonts w:ascii="Times New Roman" w:hAnsi="Times New Roman" w:hint="default"/>
      </w:rPr>
    </w:lvl>
    <w:lvl w:ilvl="2" w:tplc="08B8DB98" w:tentative="1">
      <w:start w:val="1"/>
      <w:numFmt w:val="bullet"/>
      <w:lvlText w:val="•"/>
      <w:lvlJc w:val="left"/>
      <w:pPr>
        <w:tabs>
          <w:tab w:val="num" w:pos="2160"/>
        </w:tabs>
        <w:ind w:left="2160" w:hanging="360"/>
      </w:pPr>
      <w:rPr>
        <w:rFonts w:ascii="Times New Roman" w:hAnsi="Times New Roman" w:hint="default"/>
      </w:rPr>
    </w:lvl>
    <w:lvl w:ilvl="3" w:tplc="D6AC2C42" w:tentative="1">
      <w:start w:val="1"/>
      <w:numFmt w:val="bullet"/>
      <w:lvlText w:val="•"/>
      <w:lvlJc w:val="left"/>
      <w:pPr>
        <w:tabs>
          <w:tab w:val="num" w:pos="2880"/>
        </w:tabs>
        <w:ind w:left="2880" w:hanging="360"/>
      </w:pPr>
      <w:rPr>
        <w:rFonts w:ascii="Times New Roman" w:hAnsi="Times New Roman" w:hint="default"/>
      </w:rPr>
    </w:lvl>
    <w:lvl w:ilvl="4" w:tplc="6D04AF8E" w:tentative="1">
      <w:start w:val="1"/>
      <w:numFmt w:val="bullet"/>
      <w:lvlText w:val="•"/>
      <w:lvlJc w:val="left"/>
      <w:pPr>
        <w:tabs>
          <w:tab w:val="num" w:pos="3600"/>
        </w:tabs>
        <w:ind w:left="3600" w:hanging="360"/>
      </w:pPr>
      <w:rPr>
        <w:rFonts w:ascii="Times New Roman" w:hAnsi="Times New Roman" w:hint="default"/>
      </w:rPr>
    </w:lvl>
    <w:lvl w:ilvl="5" w:tplc="6820EA5C" w:tentative="1">
      <w:start w:val="1"/>
      <w:numFmt w:val="bullet"/>
      <w:lvlText w:val="•"/>
      <w:lvlJc w:val="left"/>
      <w:pPr>
        <w:tabs>
          <w:tab w:val="num" w:pos="4320"/>
        </w:tabs>
        <w:ind w:left="4320" w:hanging="360"/>
      </w:pPr>
      <w:rPr>
        <w:rFonts w:ascii="Times New Roman" w:hAnsi="Times New Roman" w:hint="default"/>
      </w:rPr>
    </w:lvl>
    <w:lvl w:ilvl="6" w:tplc="646ACEDC" w:tentative="1">
      <w:start w:val="1"/>
      <w:numFmt w:val="bullet"/>
      <w:lvlText w:val="•"/>
      <w:lvlJc w:val="left"/>
      <w:pPr>
        <w:tabs>
          <w:tab w:val="num" w:pos="5040"/>
        </w:tabs>
        <w:ind w:left="5040" w:hanging="360"/>
      </w:pPr>
      <w:rPr>
        <w:rFonts w:ascii="Times New Roman" w:hAnsi="Times New Roman" w:hint="default"/>
      </w:rPr>
    </w:lvl>
    <w:lvl w:ilvl="7" w:tplc="643CEE08" w:tentative="1">
      <w:start w:val="1"/>
      <w:numFmt w:val="bullet"/>
      <w:lvlText w:val="•"/>
      <w:lvlJc w:val="left"/>
      <w:pPr>
        <w:tabs>
          <w:tab w:val="num" w:pos="5760"/>
        </w:tabs>
        <w:ind w:left="5760" w:hanging="360"/>
      </w:pPr>
      <w:rPr>
        <w:rFonts w:ascii="Times New Roman" w:hAnsi="Times New Roman" w:hint="default"/>
      </w:rPr>
    </w:lvl>
    <w:lvl w:ilvl="8" w:tplc="435816B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0C0598"/>
    <w:multiLevelType w:val="hybridMultilevel"/>
    <w:tmpl w:val="751C1DE2"/>
    <w:lvl w:ilvl="0" w:tplc="E5EE7166">
      <w:start w:val="1"/>
      <w:numFmt w:val="bullet"/>
      <w:lvlText w:val="•"/>
      <w:lvlJc w:val="left"/>
      <w:pPr>
        <w:tabs>
          <w:tab w:val="num" w:pos="720"/>
        </w:tabs>
        <w:ind w:left="720" w:hanging="360"/>
      </w:pPr>
      <w:rPr>
        <w:rFonts w:ascii="Times New Roman" w:hAnsi="Times New Roman" w:hint="default"/>
      </w:rPr>
    </w:lvl>
    <w:lvl w:ilvl="1" w:tplc="F8D226F6" w:tentative="1">
      <w:start w:val="1"/>
      <w:numFmt w:val="bullet"/>
      <w:lvlText w:val="•"/>
      <w:lvlJc w:val="left"/>
      <w:pPr>
        <w:tabs>
          <w:tab w:val="num" w:pos="1440"/>
        </w:tabs>
        <w:ind w:left="1440" w:hanging="360"/>
      </w:pPr>
      <w:rPr>
        <w:rFonts w:ascii="Times New Roman" w:hAnsi="Times New Roman" w:hint="default"/>
      </w:rPr>
    </w:lvl>
    <w:lvl w:ilvl="2" w:tplc="0D524A10" w:tentative="1">
      <w:start w:val="1"/>
      <w:numFmt w:val="bullet"/>
      <w:lvlText w:val="•"/>
      <w:lvlJc w:val="left"/>
      <w:pPr>
        <w:tabs>
          <w:tab w:val="num" w:pos="2160"/>
        </w:tabs>
        <w:ind w:left="2160" w:hanging="360"/>
      </w:pPr>
      <w:rPr>
        <w:rFonts w:ascii="Times New Roman" w:hAnsi="Times New Roman" w:hint="default"/>
      </w:rPr>
    </w:lvl>
    <w:lvl w:ilvl="3" w:tplc="B4C09AA8" w:tentative="1">
      <w:start w:val="1"/>
      <w:numFmt w:val="bullet"/>
      <w:lvlText w:val="•"/>
      <w:lvlJc w:val="left"/>
      <w:pPr>
        <w:tabs>
          <w:tab w:val="num" w:pos="2880"/>
        </w:tabs>
        <w:ind w:left="2880" w:hanging="360"/>
      </w:pPr>
      <w:rPr>
        <w:rFonts w:ascii="Times New Roman" w:hAnsi="Times New Roman" w:hint="default"/>
      </w:rPr>
    </w:lvl>
    <w:lvl w:ilvl="4" w:tplc="90E29076" w:tentative="1">
      <w:start w:val="1"/>
      <w:numFmt w:val="bullet"/>
      <w:lvlText w:val="•"/>
      <w:lvlJc w:val="left"/>
      <w:pPr>
        <w:tabs>
          <w:tab w:val="num" w:pos="3600"/>
        </w:tabs>
        <w:ind w:left="3600" w:hanging="360"/>
      </w:pPr>
      <w:rPr>
        <w:rFonts w:ascii="Times New Roman" w:hAnsi="Times New Roman" w:hint="default"/>
      </w:rPr>
    </w:lvl>
    <w:lvl w:ilvl="5" w:tplc="9168E3E4" w:tentative="1">
      <w:start w:val="1"/>
      <w:numFmt w:val="bullet"/>
      <w:lvlText w:val="•"/>
      <w:lvlJc w:val="left"/>
      <w:pPr>
        <w:tabs>
          <w:tab w:val="num" w:pos="4320"/>
        </w:tabs>
        <w:ind w:left="4320" w:hanging="360"/>
      </w:pPr>
      <w:rPr>
        <w:rFonts w:ascii="Times New Roman" w:hAnsi="Times New Roman" w:hint="default"/>
      </w:rPr>
    </w:lvl>
    <w:lvl w:ilvl="6" w:tplc="230A86D8" w:tentative="1">
      <w:start w:val="1"/>
      <w:numFmt w:val="bullet"/>
      <w:lvlText w:val="•"/>
      <w:lvlJc w:val="left"/>
      <w:pPr>
        <w:tabs>
          <w:tab w:val="num" w:pos="5040"/>
        </w:tabs>
        <w:ind w:left="5040" w:hanging="360"/>
      </w:pPr>
      <w:rPr>
        <w:rFonts w:ascii="Times New Roman" w:hAnsi="Times New Roman" w:hint="default"/>
      </w:rPr>
    </w:lvl>
    <w:lvl w:ilvl="7" w:tplc="8076AD66" w:tentative="1">
      <w:start w:val="1"/>
      <w:numFmt w:val="bullet"/>
      <w:lvlText w:val="•"/>
      <w:lvlJc w:val="left"/>
      <w:pPr>
        <w:tabs>
          <w:tab w:val="num" w:pos="5760"/>
        </w:tabs>
        <w:ind w:left="5760" w:hanging="360"/>
      </w:pPr>
      <w:rPr>
        <w:rFonts w:ascii="Times New Roman" w:hAnsi="Times New Roman" w:hint="default"/>
      </w:rPr>
    </w:lvl>
    <w:lvl w:ilvl="8" w:tplc="B9DA867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54952A6"/>
    <w:multiLevelType w:val="hybridMultilevel"/>
    <w:tmpl w:val="D29C34EE"/>
    <w:lvl w:ilvl="0" w:tplc="1982E56C">
      <w:start w:val="1"/>
      <w:numFmt w:val="bullet"/>
      <w:lvlText w:val=""/>
      <w:lvlJc w:val="left"/>
      <w:pPr>
        <w:tabs>
          <w:tab w:val="num" w:pos="900"/>
        </w:tabs>
        <w:ind w:left="900" w:hanging="360"/>
      </w:pPr>
      <w:rPr>
        <w:rFonts w:ascii="Symbol" w:hAnsi="Symbol" w:hint="default"/>
        <w:b w:val="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7">
    <w:nsid w:val="76043D26"/>
    <w:multiLevelType w:val="hybridMultilevel"/>
    <w:tmpl w:val="38706A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65E4466"/>
    <w:multiLevelType w:val="hybridMultilevel"/>
    <w:tmpl w:val="B666ECC4"/>
    <w:lvl w:ilvl="0" w:tplc="FEA4606E">
      <w:start w:val="1"/>
      <w:numFmt w:val="bullet"/>
      <w:lvlText w:val="•"/>
      <w:lvlJc w:val="left"/>
      <w:pPr>
        <w:tabs>
          <w:tab w:val="num" w:pos="720"/>
        </w:tabs>
        <w:ind w:left="720" w:hanging="360"/>
      </w:pPr>
      <w:rPr>
        <w:rFonts w:ascii="Times New Roman" w:hAnsi="Times New Roman" w:hint="default"/>
      </w:rPr>
    </w:lvl>
    <w:lvl w:ilvl="1" w:tplc="F95256E2" w:tentative="1">
      <w:start w:val="1"/>
      <w:numFmt w:val="bullet"/>
      <w:lvlText w:val="•"/>
      <w:lvlJc w:val="left"/>
      <w:pPr>
        <w:tabs>
          <w:tab w:val="num" w:pos="1440"/>
        </w:tabs>
        <w:ind w:left="1440" w:hanging="360"/>
      </w:pPr>
      <w:rPr>
        <w:rFonts w:ascii="Times New Roman" w:hAnsi="Times New Roman" w:hint="default"/>
      </w:rPr>
    </w:lvl>
    <w:lvl w:ilvl="2" w:tplc="996A1EEE" w:tentative="1">
      <w:start w:val="1"/>
      <w:numFmt w:val="bullet"/>
      <w:lvlText w:val="•"/>
      <w:lvlJc w:val="left"/>
      <w:pPr>
        <w:tabs>
          <w:tab w:val="num" w:pos="2160"/>
        </w:tabs>
        <w:ind w:left="2160" w:hanging="360"/>
      </w:pPr>
      <w:rPr>
        <w:rFonts w:ascii="Times New Roman" w:hAnsi="Times New Roman" w:hint="default"/>
      </w:rPr>
    </w:lvl>
    <w:lvl w:ilvl="3" w:tplc="1C34401C" w:tentative="1">
      <w:start w:val="1"/>
      <w:numFmt w:val="bullet"/>
      <w:lvlText w:val="•"/>
      <w:lvlJc w:val="left"/>
      <w:pPr>
        <w:tabs>
          <w:tab w:val="num" w:pos="2880"/>
        </w:tabs>
        <w:ind w:left="2880" w:hanging="360"/>
      </w:pPr>
      <w:rPr>
        <w:rFonts w:ascii="Times New Roman" w:hAnsi="Times New Roman" w:hint="default"/>
      </w:rPr>
    </w:lvl>
    <w:lvl w:ilvl="4" w:tplc="FA842686" w:tentative="1">
      <w:start w:val="1"/>
      <w:numFmt w:val="bullet"/>
      <w:lvlText w:val="•"/>
      <w:lvlJc w:val="left"/>
      <w:pPr>
        <w:tabs>
          <w:tab w:val="num" w:pos="3600"/>
        </w:tabs>
        <w:ind w:left="3600" w:hanging="360"/>
      </w:pPr>
      <w:rPr>
        <w:rFonts w:ascii="Times New Roman" w:hAnsi="Times New Roman" w:hint="default"/>
      </w:rPr>
    </w:lvl>
    <w:lvl w:ilvl="5" w:tplc="6E5075BC" w:tentative="1">
      <w:start w:val="1"/>
      <w:numFmt w:val="bullet"/>
      <w:lvlText w:val="•"/>
      <w:lvlJc w:val="left"/>
      <w:pPr>
        <w:tabs>
          <w:tab w:val="num" w:pos="4320"/>
        </w:tabs>
        <w:ind w:left="4320" w:hanging="360"/>
      </w:pPr>
      <w:rPr>
        <w:rFonts w:ascii="Times New Roman" w:hAnsi="Times New Roman" w:hint="default"/>
      </w:rPr>
    </w:lvl>
    <w:lvl w:ilvl="6" w:tplc="3EF6F55E" w:tentative="1">
      <w:start w:val="1"/>
      <w:numFmt w:val="bullet"/>
      <w:lvlText w:val="•"/>
      <w:lvlJc w:val="left"/>
      <w:pPr>
        <w:tabs>
          <w:tab w:val="num" w:pos="5040"/>
        </w:tabs>
        <w:ind w:left="5040" w:hanging="360"/>
      </w:pPr>
      <w:rPr>
        <w:rFonts w:ascii="Times New Roman" w:hAnsi="Times New Roman" w:hint="default"/>
      </w:rPr>
    </w:lvl>
    <w:lvl w:ilvl="7" w:tplc="A3F8C960" w:tentative="1">
      <w:start w:val="1"/>
      <w:numFmt w:val="bullet"/>
      <w:lvlText w:val="•"/>
      <w:lvlJc w:val="left"/>
      <w:pPr>
        <w:tabs>
          <w:tab w:val="num" w:pos="5760"/>
        </w:tabs>
        <w:ind w:left="5760" w:hanging="360"/>
      </w:pPr>
      <w:rPr>
        <w:rFonts w:ascii="Times New Roman" w:hAnsi="Times New Roman" w:hint="default"/>
      </w:rPr>
    </w:lvl>
    <w:lvl w:ilvl="8" w:tplc="E5CC66DA"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8"/>
  </w:num>
  <w:num w:numId="3">
    <w:abstractNumId w:val="14"/>
  </w:num>
  <w:num w:numId="4">
    <w:abstractNumId w:val="15"/>
  </w:num>
  <w:num w:numId="5">
    <w:abstractNumId w:val="2"/>
  </w:num>
  <w:num w:numId="6">
    <w:abstractNumId w:val="13"/>
  </w:num>
  <w:num w:numId="7">
    <w:abstractNumId w:val="11"/>
  </w:num>
  <w:num w:numId="8">
    <w:abstractNumId w:val="17"/>
  </w:num>
  <w:num w:numId="9">
    <w:abstractNumId w:val="16"/>
  </w:num>
  <w:num w:numId="10">
    <w:abstractNumId w:val="0"/>
  </w:num>
  <w:num w:numId="11">
    <w:abstractNumId w:val="1"/>
  </w:num>
  <w:num w:numId="12">
    <w:abstractNumId w:val="4"/>
  </w:num>
  <w:num w:numId="13">
    <w:abstractNumId w:val="5"/>
  </w:num>
  <w:num w:numId="14">
    <w:abstractNumId w:val="6"/>
  </w:num>
  <w:num w:numId="15">
    <w:abstractNumId w:val="9"/>
  </w:num>
  <w:num w:numId="16">
    <w:abstractNumId w:val="10"/>
  </w:num>
  <w:num w:numId="17">
    <w:abstractNumId w:val="12"/>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rsids>
    <w:rsidRoot w:val="002F16B6"/>
    <w:rsid w:val="00007844"/>
    <w:rsid w:val="00036BA0"/>
    <w:rsid w:val="00051042"/>
    <w:rsid w:val="00081B7B"/>
    <w:rsid w:val="000B2551"/>
    <w:rsid w:val="000E51D6"/>
    <w:rsid w:val="000F334F"/>
    <w:rsid w:val="0012073A"/>
    <w:rsid w:val="001244DF"/>
    <w:rsid w:val="001564BB"/>
    <w:rsid w:val="001A7533"/>
    <w:rsid w:val="001D0B31"/>
    <w:rsid w:val="001E52DF"/>
    <w:rsid w:val="002152C3"/>
    <w:rsid w:val="00217D9D"/>
    <w:rsid w:val="002731A7"/>
    <w:rsid w:val="00283114"/>
    <w:rsid w:val="0029047D"/>
    <w:rsid w:val="00296B3A"/>
    <w:rsid w:val="002C2008"/>
    <w:rsid w:val="002F16B6"/>
    <w:rsid w:val="002F4865"/>
    <w:rsid w:val="0030493E"/>
    <w:rsid w:val="00307B25"/>
    <w:rsid w:val="00340A6A"/>
    <w:rsid w:val="00342299"/>
    <w:rsid w:val="00374B20"/>
    <w:rsid w:val="003C195C"/>
    <w:rsid w:val="003E0205"/>
    <w:rsid w:val="004136FE"/>
    <w:rsid w:val="0041649D"/>
    <w:rsid w:val="00457639"/>
    <w:rsid w:val="00457F2B"/>
    <w:rsid w:val="00465EBF"/>
    <w:rsid w:val="004E588D"/>
    <w:rsid w:val="00503663"/>
    <w:rsid w:val="005202BA"/>
    <w:rsid w:val="00530860"/>
    <w:rsid w:val="00533ED8"/>
    <w:rsid w:val="0053538C"/>
    <w:rsid w:val="0056061B"/>
    <w:rsid w:val="005640DF"/>
    <w:rsid w:val="00582331"/>
    <w:rsid w:val="00582F12"/>
    <w:rsid w:val="005D7F18"/>
    <w:rsid w:val="006060ED"/>
    <w:rsid w:val="00615922"/>
    <w:rsid w:val="00617A8E"/>
    <w:rsid w:val="00642EF3"/>
    <w:rsid w:val="0064673F"/>
    <w:rsid w:val="00665488"/>
    <w:rsid w:val="00693436"/>
    <w:rsid w:val="006B23C8"/>
    <w:rsid w:val="006D4B36"/>
    <w:rsid w:val="006E6008"/>
    <w:rsid w:val="007041FE"/>
    <w:rsid w:val="007077F2"/>
    <w:rsid w:val="00715B2B"/>
    <w:rsid w:val="00731639"/>
    <w:rsid w:val="0076650E"/>
    <w:rsid w:val="007A3765"/>
    <w:rsid w:val="007E38C9"/>
    <w:rsid w:val="007E6063"/>
    <w:rsid w:val="007F2D82"/>
    <w:rsid w:val="007F6C81"/>
    <w:rsid w:val="00822EE9"/>
    <w:rsid w:val="00836C23"/>
    <w:rsid w:val="00856546"/>
    <w:rsid w:val="008628F1"/>
    <w:rsid w:val="00865ABB"/>
    <w:rsid w:val="0087684D"/>
    <w:rsid w:val="00887665"/>
    <w:rsid w:val="008B3B09"/>
    <w:rsid w:val="008C752E"/>
    <w:rsid w:val="008D6084"/>
    <w:rsid w:val="008E21B8"/>
    <w:rsid w:val="008E694F"/>
    <w:rsid w:val="008F0B86"/>
    <w:rsid w:val="00924620"/>
    <w:rsid w:val="00945A02"/>
    <w:rsid w:val="009635BF"/>
    <w:rsid w:val="009748B7"/>
    <w:rsid w:val="00996130"/>
    <w:rsid w:val="009F2D58"/>
    <w:rsid w:val="009F4697"/>
    <w:rsid w:val="00A05D7E"/>
    <w:rsid w:val="00A5121B"/>
    <w:rsid w:val="00A679E2"/>
    <w:rsid w:val="00A877B0"/>
    <w:rsid w:val="00A91A76"/>
    <w:rsid w:val="00AA5F9D"/>
    <w:rsid w:val="00AC00E1"/>
    <w:rsid w:val="00AC31E2"/>
    <w:rsid w:val="00AC575E"/>
    <w:rsid w:val="00AE079A"/>
    <w:rsid w:val="00B03C3C"/>
    <w:rsid w:val="00B05B90"/>
    <w:rsid w:val="00B15ED0"/>
    <w:rsid w:val="00B2421B"/>
    <w:rsid w:val="00B24F35"/>
    <w:rsid w:val="00B449F4"/>
    <w:rsid w:val="00B510F3"/>
    <w:rsid w:val="00B8278A"/>
    <w:rsid w:val="00B86276"/>
    <w:rsid w:val="00BB314C"/>
    <w:rsid w:val="00BE1142"/>
    <w:rsid w:val="00BE54E2"/>
    <w:rsid w:val="00BF51E4"/>
    <w:rsid w:val="00C124A9"/>
    <w:rsid w:val="00C13406"/>
    <w:rsid w:val="00C252F9"/>
    <w:rsid w:val="00C33BC8"/>
    <w:rsid w:val="00C949EA"/>
    <w:rsid w:val="00C958D0"/>
    <w:rsid w:val="00CB449C"/>
    <w:rsid w:val="00CC2C77"/>
    <w:rsid w:val="00CD7403"/>
    <w:rsid w:val="00D00A7B"/>
    <w:rsid w:val="00D03AC9"/>
    <w:rsid w:val="00D15185"/>
    <w:rsid w:val="00D544B9"/>
    <w:rsid w:val="00DA33E1"/>
    <w:rsid w:val="00DB53D0"/>
    <w:rsid w:val="00DD3BA0"/>
    <w:rsid w:val="00E239AF"/>
    <w:rsid w:val="00E7459D"/>
    <w:rsid w:val="00E75576"/>
    <w:rsid w:val="00E90DE3"/>
    <w:rsid w:val="00EC7128"/>
    <w:rsid w:val="00EF0FD0"/>
    <w:rsid w:val="00EF1AF3"/>
    <w:rsid w:val="00F6473A"/>
    <w:rsid w:val="00FC5450"/>
    <w:rsid w:val="00FF6E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1E4"/>
    <w:rPr>
      <w:color w:val="0000FF"/>
      <w:u w:val="single"/>
    </w:rPr>
  </w:style>
  <w:style w:type="paragraph" w:styleId="Footer">
    <w:name w:val="footer"/>
    <w:basedOn w:val="Normal"/>
    <w:rsid w:val="00BF51E4"/>
    <w:pPr>
      <w:tabs>
        <w:tab w:val="center" w:pos="4153"/>
        <w:tab w:val="right" w:pos="8306"/>
      </w:tabs>
    </w:pPr>
  </w:style>
  <w:style w:type="character" w:styleId="PageNumber">
    <w:name w:val="page number"/>
    <w:basedOn w:val="DefaultParagraphFont"/>
    <w:rsid w:val="00BF51E4"/>
  </w:style>
  <w:style w:type="paragraph" w:styleId="Header">
    <w:name w:val="header"/>
    <w:basedOn w:val="Normal"/>
    <w:rsid w:val="00C124A9"/>
    <w:pPr>
      <w:tabs>
        <w:tab w:val="center" w:pos="4153"/>
        <w:tab w:val="right" w:pos="8306"/>
      </w:tabs>
    </w:pPr>
  </w:style>
  <w:style w:type="paragraph" w:styleId="ListParagraph">
    <w:name w:val="List Paragraph"/>
    <w:basedOn w:val="Normal"/>
    <w:uiPriority w:val="34"/>
    <w:qFormat/>
    <w:rsid w:val="00C33BC8"/>
    <w:pPr>
      <w:ind w:left="720"/>
      <w:contextualSpacing/>
    </w:pPr>
  </w:style>
  <w:style w:type="paragraph" w:customStyle="1" w:styleId="Default">
    <w:name w:val="Default"/>
    <w:rsid w:val="00C252F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510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438803">
      <w:bodyDiv w:val="1"/>
      <w:marLeft w:val="0"/>
      <w:marRight w:val="0"/>
      <w:marTop w:val="0"/>
      <w:marBottom w:val="0"/>
      <w:divBdr>
        <w:top w:val="none" w:sz="0" w:space="0" w:color="auto"/>
        <w:left w:val="none" w:sz="0" w:space="0" w:color="auto"/>
        <w:bottom w:val="none" w:sz="0" w:space="0" w:color="auto"/>
        <w:right w:val="none" w:sz="0" w:space="0" w:color="auto"/>
      </w:divBdr>
    </w:div>
    <w:div w:id="218127660">
      <w:bodyDiv w:val="1"/>
      <w:marLeft w:val="0"/>
      <w:marRight w:val="0"/>
      <w:marTop w:val="0"/>
      <w:marBottom w:val="0"/>
      <w:divBdr>
        <w:top w:val="none" w:sz="0" w:space="0" w:color="auto"/>
        <w:left w:val="none" w:sz="0" w:space="0" w:color="auto"/>
        <w:bottom w:val="none" w:sz="0" w:space="0" w:color="auto"/>
        <w:right w:val="none" w:sz="0" w:space="0" w:color="auto"/>
      </w:divBdr>
      <w:divsChild>
        <w:div w:id="1554075597">
          <w:marLeft w:val="0"/>
          <w:marRight w:val="0"/>
          <w:marTop w:val="0"/>
          <w:marBottom w:val="0"/>
          <w:divBdr>
            <w:top w:val="none" w:sz="0" w:space="0" w:color="auto"/>
            <w:left w:val="none" w:sz="0" w:space="0" w:color="auto"/>
            <w:bottom w:val="none" w:sz="0" w:space="0" w:color="auto"/>
            <w:right w:val="none" w:sz="0" w:space="0" w:color="auto"/>
          </w:divBdr>
          <w:divsChild>
            <w:div w:id="5139944">
              <w:marLeft w:val="0"/>
              <w:marRight w:val="0"/>
              <w:marTop w:val="0"/>
              <w:marBottom w:val="0"/>
              <w:divBdr>
                <w:top w:val="none" w:sz="0" w:space="0" w:color="auto"/>
                <w:left w:val="none" w:sz="0" w:space="0" w:color="auto"/>
                <w:bottom w:val="none" w:sz="0" w:space="0" w:color="auto"/>
                <w:right w:val="none" w:sz="0" w:space="0" w:color="auto"/>
              </w:divBdr>
            </w:div>
            <w:div w:id="86776136">
              <w:marLeft w:val="0"/>
              <w:marRight w:val="0"/>
              <w:marTop w:val="0"/>
              <w:marBottom w:val="0"/>
              <w:divBdr>
                <w:top w:val="none" w:sz="0" w:space="0" w:color="auto"/>
                <w:left w:val="none" w:sz="0" w:space="0" w:color="auto"/>
                <w:bottom w:val="none" w:sz="0" w:space="0" w:color="auto"/>
                <w:right w:val="none" w:sz="0" w:space="0" w:color="auto"/>
              </w:divBdr>
            </w:div>
            <w:div w:id="180555931">
              <w:marLeft w:val="0"/>
              <w:marRight w:val="0"/>
              <w:marTop w:val="0"/>
              <w:marBottom w:val="0"/>
              <w:divBdr>
                <w:top w:val="none" w:sz="0" w:space="0" w:color="auto"/>
                <w:left w:val="none" w:sz="0" w:space="0" w:color="auto"/>
                <w:bottom w:val="none" w:sz="0" w:space="0" w:color="auto"/>
                <w:right w:val="none" w:sz="0" w:space="0" w:color="auto"/>
              </w:divBdr>
            </w:div>
            <w:div w:id="293564718">
              <w:marLeft w:val="0"/>
              <w:marRight w:val="0"/>
              <w:marTop w:val="0"/>
              <w:marBottom w:val="0"/>
              <w:divBdr>
                <w:top w:val="none" w:sz="0" w:space="0" w:color="auto"/>
                <w:left w:val="none" w:sz="0" w:space="0" w:color="auto"/>
                <w:bottom w:val="none" w:sz="0" w:space="0" w:color="auto"/>
                <w:right w:val="none" w:sz="0" w:space="0" w:color="auto"/>
              </w:divBdr>
            </w:div>
            <w:div w:id="302126172">
              <w:marLeft w:val="0"/>
              <w:marRight w:val="0"/>
              <w:marTop w:val="0"/>
              <w:marBottom w:val="0"/>
              <w:divBdr>
                <w:top w:val="none" w:sz="0" w:space="0" w:color="auto"/>
                <w:left w:val="none" w:sz="0" w:space="0" w:color="auto"/>
                <w:bottom w:val="none" w:sz="0" w:space="0" w:color="auto"/>
                <w:right w:val="none" w:sz="0" w:space="0" w:color="auto"/>
              </w:divBdr>
            </w:div>
            <w:div w:id="526336587">
              <w:marLeft w:val="0"/>
              <w:marRight w:val="0"/>
              <w:marTop w:val="0"/>
              <w:marBottom w:val="0"/>
              <w:divBdr>
                <w:top w:val="none" w:sz="0" w:space="0" w:color="auto"/>
                <w:left w:val="none" w:sz="0" w:space="0" w:color="auto"/>
                <w:bottom w:val="none" w:sz="0" w:space="0" w:color="auto"/>
                <w:right w:val="none" w:sz="0" w:space="0" w:color="auto"/>
              </w:divBdr>
            </w:div>
            <w:div w:id="19835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40168">
      <w:bodyDiv w:val="1"/>
      <w:marLeft w:val="0"/>
      <w:marRight w:val="0"/>
      <w:marTop w:val="0"/>
      <w:marBottom w:val="0"/>
      <w:divBdr>
        <w:top w:val="none" w:sz="0" w:space="0" w:color="auto"/>
        <w:left w:val="none" w:sz="0" w:space="0" w:color="auto"/>
        <w:bottom w:val="none" w:sz="0" w:space="0" w:color="auto"/>
        <w:right w:val="none" w:sz="0" w:space="0" w:color="auto"/>
      </w:divBdr>
      <w:divsChild>
        <w:div w:id="2013337375">
          <w:marLeft w:val="0"/>
          <w:marRight w:val="0"/>
          <w:marTop w:val="0"/>
          <w:marBottom w:val="0"/>
          <w:divBdr>
            <w:top w:val="none" w:sz="0" w:space="0" w:color="auto"/>
            <w:left w:val="none" w:sz="0" w:space="0" w:color="auto"/>
            <w:bottom w:val="none" w:sz="0" w:space="0" w:color="auto"/>
            <w:right w:val="none" w:sz="0" w:space="0" w:color="auto"/>
          </w:divBdr>
          <w:divsChild>
            <w:div w:id="17123364">
              <w:marLeft w:val="0"/>
              <w:marRight w:val="0"/>
              <w:marTop w:val="0"/>
              <w:marBottom w:val="0"/>
              <w:divBdr>
                <w:top w:val="none" w:sz="0" w:space="0" w:color="auto"/>
                <w:left w:val="none" w:sz="0" w:space="0" w:color="auto"/>
                <w:bottom w:val="none" w:sz="0" w:space="0" w:color="auto"/>
                <w:right w:val="none" w:sz="0" w:space="0" w:color="auto"/>
              </w:divBdr>
            </w:div>
            <w:div w:id="555514084">
              <w:marLeft w:val="0"/>
              <w:marRight w:val="0"/>
              <w:marTop w:val="0"/>
              <w:marBottom w:val="0"/>
              <w:divBdr>
                <w:top w:val="none" w:sz="0" w:space="0" w:color="auto"/>
                <w:left w:val="none" w:sz="0" w:space="0" w:color="auto"/>
                <w:bottom w:val="none" w:sz="0" w:space="0" w:color="auto"/>
                <w:right w:val="none" w:sz="0" w:space="0" w:color="auto"/>
              </w:divBdr>
            </w:div>
            <w:div w:id="699353546">
              <w:marLeft w:val="0"/>
              <w:marRight w:val="0"/>
              <w:marTop w:val="0"/>
              <w:marBottom w:val="0"/>
              <w:divBdr>
                <w:top w:val="none" w:sz="0" w:space="0" w:color="auto"/>
                <w:left w:val="none" w:sz="0" w:space="0" w:color="auto"/>
                <w:bottom w:val="none" w:sz="0" w:space="0" w:color="auto"/>
                <w:right w:val="none" w:sz="0" w:space="0" w:color="auto"/>
              </w:divBdr>
            </w:div>
            <w:div w:id="21039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030">
      <w:bodyDiv w:val="1"/>
      <w:marLeft w:val="0"/>
      <w:marRight w:val="0"/>
      <w:marTop w:val="0"/>
      <w:marBottom w:val="0"/>
      <w:divBdr>
        <w:top w:val="none" w:sz="0" w:space="0" w:color="auto"/>
        <w:left w:val="none" w:sz="0" w:space="0" w:color="auto"/>
        <w:bottom w:val="none" w:sz="0" w:space="0" w:color="auto"/>
        <w:right w:val="none" w:sz="0" w:space="0" w:color="auto"/>
      </w:divBdr>
    </w:div>
    <w:div w:id="885214405">
      <w:bodyDiv w:val="1"/>
      <w:marLeft w:val="0"/>
      <w:marRight w:val="0"/>
      <w:marTop w:val="0"/>
      <w:marBottom w:val="0"/>
      <w:divBdr>
        <w:top w:val="none" w:sz="0" w:space="0" w:color="auto"/>
        <w:left w:val="none" w:sz="0" w:space="0" w:color="auto"/>
        <w:bottom w:val="none" w:sz="0" w:space="0" w:color="auto"/>
        <w:right w:val="none" w:sz="0" w:space="0" w:color="auto"/>
      </w:divBdr>
      <w:divsChild>
        <w:div w:id="1296985434">
          <w:marLeft w:val="0"/>
          <w:marRight w:val="0"/>
          <w:marTop w:val="0"/>
          <w:marBottom w:val="0"/>
          <w:divBdr>
            <w:top w:val="none" w:sz="0" w:space="0" w:color="auto"/>
            <w:left w:val="none" w:sz="0" w:space="0" w:color="auto"/>
            <w:bottom w:val="none" w:sz="0" w:space="0" w:color="auto"/>
            <w:right w:val="none" w:sz="0" w:space="0" w:color="auto"/>
          </w:divBdr>
          <w:divsChild>
            <w:div w:id="82262893">
              <w:marLeft w:val="0"/>
              <w:marRight w:val="0"/>
              <w:marTop w:val="0"/>
              <w:marBottom w:val="0"/>
              <w:divBdr>
                <w:top w:val="none" w:sz="0" w:space="0" w:color="auto"/>
                <w:left w:val="none" w:sz="0" w:space="0" w:color="auto"/>
                <w:bottom w:val="none" w:sz="0" w:space="0" w:color="auto"/>
                <w:right w:val="none" w:sz="0" w:space="0" w:color="auto"/>
              </w:divBdr>
            </w:div>
            <w:div w:id="629827444">
              <w:marLeft w:val="0"/>
              <w:marRight w:val="0"/>
              <w:marTop w:val="0"/>
              <w:marBottom w:val="0"/>
              <w:divBdr>
                <w:top w:val="none" w:sz="0" w:space="0" w:color="auto"/>
                <w:left w:val="none" w:sz="0" w:space="0" w:color="auto"/>
                <w:bottom w:val="none" w:sz="0" w:space="0" w:color="auto"/>
                <w:right w:val="none" w:sz="0" w:space="0" w:color="auto"/>
              </w:divBdr>
            </w:div>
            <w:div w:id="1389843217">
              <w:marLeft w:val="0"/>
              <w:marRight w:val="0"/>
              <w:marTop w:val="0"/>
              <w:marBottom w:val="0"/>
              <w:divBdr>
                <w:top w:val="none" w:sz="0" w:space="0" w:color="auto"/>
                <w:left w:val="none" w:sz="0" w:space="0" w:color="auto"/>
                <w:bottom w:val="none" w:sz="0" w:space="0" w:color="auto"/>
                <w:right w:val="none" w:sz="0" w:space="0" w:color="auto"/>
              </w:divBdr>
            </w:div>
            <w:div w:id="1844709623">
              <w:marLeft w:val="0"/>
              <w:marRight w:val="0"/>
              <w:marTop w:val="0"/>
              <w:marBottom w:val="0"/>
              <w:divBdr>
                <w:top w:val="none" w:sz="0" w:space="0" w:color="auto"/>
                <w:left w:val="none" w:sz="0" w:space="0" w:color="auto"/>
                <w:bottom w:val="none" w:sz="0" w:space="0" w:color="auto"/>
                <w:right w:val="none" w:sz="0" w:space="0" w:color="auto"/>
              </w:divBdr>
            </w:div>
            <w:div w:id="1962346976">
              <w:marLeft w:val="0"/>
              <w:marRight w:val="0"/>
              <w:marTop w:val="0"/>
              <w:marBottom w:val="0"/>
              <w:divBdr>
                <w:top w:val="none" w:sz="0" w:space="0" w:color="auto"/>
                <w:left w:val="none" w:sz="0" w:space="0" w:color="auto"/>
                <w:bottom w:val="none" w:sz="0" w:space="0" w:color="auto"/>
                <w:right w:val="none" w:sz="0" w:space="0" w:color="auto"/>
              </w:divBdr>
            </w:div>
            <w:div w:id="20156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7946">
      <w:bodyDiv w:val="1"/>
      <w:marLeft w:val="0"/>
      <w:marRight w:val="0"/>
      <w:marTop w:val="0"/>
      <w:marBottom w:val="0"/>
      <w:divBdr>
        <w:top w:val="none" w:sz="0" w:space="0" w:color="auto"/>
        <w:left w:val="none" w:sz="0" w:space="0" w:color="auto"/>
        <w:bottom w:val="none" w:sz="0" w:space="0" w:color="auto"/>
        <w:right w:val="none" w:sz="0" w:space="0" w:color="auto"/>
      </w:divBdr>
    </w:div>
    <w:div w:id="1535652896">
      <w:bodyDiv w:val="1"/>
      <w:marLeft w:val="0"/>
      <w:marRight w:val="0"/>
      <w:marTop w:val="0"/>
      <w:marBottom w:val="0"/>
      <w:divBdr>
        <w:top w:val="none" w:sz="0" w:space="0" w:color="auto"/>
        <w:left w:val="none" w:sz="0" w:space="0" w:color="auto"/>
        <w:bottom w:val="none" w:sz="0" w:space="0" w:color="auto"/>
        <w:right w:val="none" w:sz="0" w:space="0" w:color="auto"/>
      </w:divBdr>
    </w:div>
    <w:div w:id="1564682334">
      <w:bodyDiv w:val="1"/>
      <w:marLeft w:val="0"/>
      <w:marRight w:val="0"/>
      <w:marTop w:val="0"/>
      <w:marBottom w:val="0"/>
      <w:divBdr>
        <w:top w:val="none" w:sz="0" w:space="0" w:color="auto"/>
        <w:left w:val="none" w:sz="0" w:space="0" w:color="auto"/>
        <w:bottom w:val="none" w:sz="0" w:space="0" w:color="auto"/>
        <w:right w:val="none" w:sz="0" w:space="0" w:color="auto"/>
      </w:divBdr>
    </w:div>
    <w:div w:id="2032952026">
      <w:bodyDiv w:val="1"/>
      <w:marLeft w:val="0"/>
      <w:marRight w:val="0"/>
      <w:marTop w:val="0"/>
      <w:marBottom w:val="0"/>
      <w:divBdr>
        <w:top w:val="none" w:sz="0" w:space="0" w:color="auto"/>
        <w:left w:val="none" w:sz="0" w:space="0" w:color="auto"/>
        <w:bottom w:val="none" w:sz="0" w:space="0" w:color="auto"/>
        <w:right w:val="none" w:sz="0" w:space="0" w:color="auto"/>
      </w:divBdr>
      <w:divsChild>
        <w:div w:id="1077629003">
          <w:marLeft w:val="0"/>
          <w:marRight w:val="0"/>
          <w:marTop w:val="0"/>
          <w:marBottom w:val="0"/>
          <w:divBdr>
            <w:top w:val="none" w:sz="0" w:space="0" w:color="auto"/>
            <w:left w:val="none" w:sz="0" w:space="0" w:color="auto"/>
            <w:bottom w:val="none" w:sz="0" w:space="0" w:color="auto"/>
            <w:right w:val="none" w:sz="0" w:space="0" w:color="auto"/>
          </w:divBdr>
          <w:divsChild>
            <w:div w:id="299649295">
              <w:marLeft w:val="0"/>
              <w:marRight w:val="0"/>
              <w:marTop w:val="0"/>
              <w:marBottom w:val="0"/>
              <w:divBdr>
                <w:top w:val="none" w:sz="0" w:space="0" w:color="auto"/>
                <w:left w:val="none" w:sz="0" w:space="0" w:color="auto"/>
                <w:bottom w:val="none" w:sz="0" w:space="0" w:color="auto"/>
                <w:right w:val="none" w:sz="0" w:space="0" w:color="auto"/>
              </w:divBdr>
            </w:div>
            <w:div w:id="390883260">
              <w:marLeft w:val="0"/>
              <w:marRight w:val="0"/>
              <w:marTop w:val="0"/>
              <w:marBottom w:val="0"/>
              <w:divBdr>
                <w:top w:val="none" w:sz="0" w:space="0" w:color="auto"/>
                <w:left w:val="none" w:sz="0" w:space="0" w:color="auto"/>
                <w:bottom w:val="none" w:sz="0" w:space="0" w:color="auto"/>
                <w:right w:val="none" w:sz="0" w:space="0" w:color="auto"/>
              </w:divBdr>
            </w:div>
            <w:div w:id="1002465750">
              <w:marLeft w:val="0"/>
              <w:marRight w:val="0"/>
              <w:marTop w:val="0"/>
              <w:marBottom w:val="0"/>
              <w:divBdr>
                <w:top w:val="none" w:sz="0" w:space="0" w:color="auto"/>
                <w:left w:val="none" w:sz="0" w:space="0" w:color="auto"/>
                <w:bottom w:val="none" w:sz="0" w:space="0" w:color="auto"/>
                <w:right w:val="none" w:sz="0" w:space="0" w:color="auto"/>
              </w:divBdr>
            </w:div>
            <w:div w:id="1272976999">
              <w:marLeft w:val="0"/>
              <w:marRight w:val="0"/>
              <w:marTop w:val="0"/>
              <w:marBottom w:val="0"/>
              <w:divBdr>
                <w:top w:val="none" w:sz="0" w:space="0" w:color="auto"/>
                <w:left w:val="none" w:sz="0" w:space="0" w:color="auto"/>
                <w:bottom w:val="none" w:sz="0" w:space="0" w:color="auto"/>
                <w:right w:val="none" w:sz="0" w:space="0" w:color="auto"/>
              </w:divBdr>
            </w:div>
            <w:div w:id="1285234204">
              <w:marLeft w:val="0"/>
              <w:marRight w:val="0"/>
              <w:marTop w:val="0"/>
              <w:marBottom w:val="0"/>
              <w:divBdr>
                <w:top w:val="none" w:sz="0" w:space="0" w:color="auto"/>
                <w:left w:val="none" w:sz="0" w:space="0" w:color="auto"/>
                <w:bottom w:val="none" w:sz="0" w:space="0" w:color="auto"/>
                <w:right w:val="none" w:sz="0" w:space="0" w:color="auto"/>
              </w:divBdr>
            </w:div>
            <w:div w:id="1692874683">
              <w:marLeft w:val="0"/>
              <w:marRight w:val="0"/>
              <w:marTop w:val="0"/>
              <w:marBottom w:val="0"/>
              <w:divBdr>
                <w:top w:val="none" w:sz="0" w:space="0" w:color="auto"/>
                <w:left w:val="none" w:sz="0" w:space="0" w:color="auto"/>
                <w:bottom w:val="none" w:sz="0" w:space="0" w:color="auto"/>
                <w:right w:val="none" w:sz="0" w:space="0" w:color="auto"/>
              </w:divBdr>
            </w:div>
            <w:div w:id="1735614989">
              <w:marLeft w:val="0"/>
              <w:marRight w:val="0"/>
              <w:marTop w:val="0"/>
              <w:marBottom w:val="0"/>
              <w:divBdr>
                <w:top w:val="none" w:sz="0" w:space="0" w:color="auto"/>
                <w:left w:val="none" w:sz="0" w:space="0" w:color="auto"/>
                <w:bottom w:val="none" w:sz="0" w:space="0" w:color="auto"/>
                <w:right w:val="none" w:sz="0" w:space="0" w:color="auto"/>
              </w:divBdr>
            </w:div>
            <w:div w:id="17664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QIO-upd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inburgh.gov.uk/info/20219/council_service_plans/508/children_and_families_service_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nyurl.com/EDCECQ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Guidance on</vt:lpstr>
    </vt:vector>
  </TitlesOfParts>
  <Company>TOSHIBA</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dc:title>
  <dc:creator>Karen</dc:creator>
  <cp:lastModifiedBy>Grace Vickers</cp:lastModifiedBy>
  <cp:revision>3</cp:revision>
  <cp:lastPrinted>2015-03-03T14:56:00Z</cp:lastPrinted>
  <dcterms:created xsi:type="dcterms:W3CDTF">2015-03-03T15:12:00Z</dcterms:created>
  <dcterms:modified xsi:type="dcterms:W3CDTF">2015-03-03T15:13:00Z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2046073576</vt:i4>
  </property>
  <property fmtid="{D5CDD505-2E9C-101B-9397-08002B2CF9AE}" pid="3" name="_NewReviewCycle">
    <vt:lpwstr/>
  </property>
  <property fmtid="{D5CDD505-2E9C-101B-9397-08002B2CF9AE}" pid="4" name="_EmailSubject">
    <vt:lpwstr>Strategic Priorities for Schools 2014/15</vt:lpwstr>
  </property>
  <property fmtid="{D5CDD505-2E9C-101B-9397-08002B2CF9AE}" pid="5" name="_AuthorEmail">
    <vt:lpwstr>Grace.Vickers@edinburgh.gov.uk</vt:lpwstr>
  </property>
  <property fmtid="{D5CDD505-2E9C-101B-9397-08002B2CF9AE}" pid="6" name="_AuthorEmailDisplayName">
    <vt:lpwstr>Grace Vickers</vt:lpwstr>
  </property>
  <property fmtid="{D5CDD505-2E9C-101B-9397-08002B2CF9AE}" pid="7" name="_PreviousAdHocReviewCycleID">
    <vt:i4>-1078187084</vt:i4>
  </property>
  <property fmtid="{D5CDD505-2E9C-101B-9397-08002B2CF9AE}" pid="8" name="_ReviewingToolsShownOnce">
    <vt:lpwstr/>
  </property>
</Properties>
</file>