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A2" w:rsidRPr="006B0BDD" w:rsidRDefault="00121415">
      <w:pPr>
        <w:rPr>
          <w:rFonts w:ascii="Arial" w:hAnsi="Arial" w:cs="Arial"/>
          <w:b/>
          <w:u w:val="single"/>
        </w:rPr>
      </w:pPr>
      <w:r w:rsidRPr="006B0BDD">
        <w:rPr>
          <w:rFonts w:ascii="Arial" w:hAnsi="Arial" w:cs="Arial"/>
          <w:b/>
          <w:u w:val="single"/>
        </w:rPr>
        <w:t>SHE – Health &amp; Safety Software</w:t>
      </w:r>
    </w:p>
    <w:p w:rsidR="00121415" w:rsidRPr="00121415" w:rsidRDefault="006B0BDD" w:rsidP="00121415">
      <w:pPr>
        <w:spacing w:before="100" w:beforeAutospacing="1" w:after="100" w:afterAutospacing="1" w:line="240" w:lineRule="auto"/>
        <w:rPr>
          <w:rFonts w:ascii="Arial" w:eastAsia="Times New Roman" w:hAnsi="Arial" w:cs="Arial"/>
          <w:lang w:eastAsia="en-GB"/>
        </w:rPr>
      </w:pPr>
      <w:r w:rsidRPr="006B0BDD">
        <w:rPr>
          <w:rFonts w:ascii="Arial" w:eastAsia="Times New Roman" w:hAnsi="Arial" w:cs="Arial"/>
          <w:lang w:eastAsia="en-GB"/>
        </w:rPr>
        <w:t>The Counc</w:t>
      </w:r>
      <w:r w:rsidR="00A62F20">
        <w:rPr>
          <w:rFonts w:ascii="Arial" w:eastAsia="Times New Roman" w:hAnsi="Arial" w:cs="Arial"/>
          <w:lang w:eastAsia="en-GB"/>
        </w:rPr>
        <w:t>il is changing the way accidents/incidents</w:t>
      </w:r>
      <w:r w:rsidRPr="006B0BDD">
        <w:rPr>
          <w:rFonts w:ascii="Arial" w:eastAsia="Times New Roman" w:hAnsi="Arial" w:cs="Arial"/>
          <w:lang w:eastAsia="en-GB"/>
        </w:rPr>
        <w:t xml:space="preserve"> are reported</w:t>
      </w:r>
      <w:r w:rsidR="00121415" w:rsidRPr="00121415">
        <w:rPr>
          <w:rFonts w:ascii="Arial" w:eastAsia="Times New Roman" w:hAnsi="Arial" w:cs="Arial"/>
          <w:lang w:eastAsia="en-GB"/>
        </w:rPr>
        <w:t xml:space="preserve"> to an online repo</w:t>
      </w:r>
      <w:r w:rsidRPr="006B0BDD">
        <w:rPr>
          <w:rFonts w:ascii="Arial" w:eastAsia="Times New Roman" w:hAnsi="Arial" w:cs="Arial"/>
          <w:lang w:eastAsia="en-GB"/>
        </w:rPr>
        <w:t>rting and recording system which</w:t>
      </w:r>
      <w:r w:rsidR="00121415" w:rsidRPr="00121415">
        <w:rPr>
          <w:rFonts w:ascii="Arial" w:eastAsia="Times New Roman" w:hAnsi="Arial" w:cs="Arial"/>
          <w:lang w:eastAsia="en-GB"/>
        </w:rPr>
        <w:t xml:space="preserve"> will:</w:t>
      </w:r>
    </w:p>
    <w:p w:rsidR="00121415" w:rsidRPr="00121415" w:rsidRDefault="00121415" w:rsidP="00121415">
      <w:pPr>
        <w:numPr>
          <w:ilvl w:val="0"/>
          <w:numId w:val="1"/>
        </w:num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 xml:space="preserve">make it easier to report accidents </w:t>
      </w:r>
    </w:p>
    <w:p w:rsidR="00121415" w:rsidRPr="00121415" w:rsidRDefault="00121415" w:rsidP="00121415">
      <w:pPr>
        <w:numPr>
          <w:ilvl w:val="0"/>
          <w:numId w:val="1"/>
        </w:num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 xml:space="preserve">be more efficient at maintaining records </w:t>
      </w:r>
    </w:p>
    <w:p w:rsidR="00121415" w:rsidRPr="00121415" w:rsidRDefault="00121415" w:rsidP="00121415">
      <w:pPr>
        <w:numPr>
          <w:ilvl w:val="0"/>
          <w:numId w:val="1"/>
        </w:num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 xml:space="preserve">produce accurate and meaningful management information </w:t>
      </w:r>
    </w:p>
    <w:p w:rsidR="00121415" w:rsidRPr="00121415" w:rsidRDefault="00121415" w:rsidP="00121415">
      <w:pPr>
        <w:numPr>
          <w:ilvl w:val="0"/>
          <w:numId w:val="1"/>
        </w:numPr>
        <w:spacing w:before="100" w:beforeAutospacing="1" w:after="100" w:afterAutospacing="1" w:line="240" w:lineRule="auto"/>
        <w:rPr>
          <w:rFonts w:ascii="Arial" w:eastAsia="Times New Roman" w:hAnsi="Arial" w:cs="Arial"/>
          <w:lang w:eastAsia="en-GB"/>
        </w:rPr>
      </w:pPr>
      <w:proofErr w:type="gramStart"/>
      <w:r w:rsidRPr="00121415">
        <w:rPr>
          <w:rFonts w:ascii="Arial" w:eastAsia="Times New Roman" w:hAnsi="Arial" w:cs="Arial"/>
          <w:lang w:eastAsia="en-GB"/>
        </w:rPr>
        <w:t>produce</w:t>
      </w:r>
      <w:proofErr w:type="gramEnd"/>
      <w:r w:rsidRPr="00121415">
        <w:rPr>
          <w:rFonts w:ascii="Arial" w:eastAsia="Times New Roman" w:hAnsi="Arial" w:cs="Arial"/>
          <w:lang w:eastAsia="en-GB"/>
        </w:rPr>
        <w:t xml:space="preserve"> better statistical information which will identify any accident 'trends' and help improve safety. </w:t>
      </w:r>
    </w:p>
    <w:p w:rsidR="00121415" w:rsidRPr="00121415" w:rsidRDefault="00121415" w:rsidP="00121415">
      <w:pPr>
        <w:spacing w:before="100" w:beforeAutospacing="1" w:after="100" w:afterAutospacing="1" w:line="240" w:lineRule="auto"/>
        <w:rPr>
          <w:rFonts w:ascii="Arial" w:eastAsia="Times New Roman" w:hAnsi="Arial" w:cs="Arial"/>
          <w:lang w:eastAsia="en-GB"/>
        </w:rPr>
      </w:pPr>
      <w:r w:rsidRPr="006B0BDD">
        <w:rPr>
          <w:rFonts w:ascii="Arial" w:eastAsia="Times New Roman" w:hAnsi="Arial" w:cs="Arial"/>
          <w:lang w:eastAsia="en-GB"/>
        </w:rPr>
        <w:t>Please note that the guidance on what needs to be reported remains unchanged.</w:t>
      </w:r>
      <w:r w:rsidRPr="00121415">
        <w:rPr>
          <w:rFonts w:ascii="Arial" w:eastAsia="Times New Roman" w:hAnsi="Arial" w:cs="Arial"/>
          <w:lang w:eastAsia="en-GB"/>
        </w:rPr>
        <w:t xml:space="preserve"> It is only the method of reporting that is changing.</w:t>
      </w:r>
    </w:p>
    <w:p w:rsidR="00121415" w:rsidRPr="00121415" w:rsidRDefault="00121415" w:rsidP="00121415">
      <w:p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The new reporting system "</w:t>
      </w:r>
      <w:hyperlink r:id="rId8" w:tooltip="SHE portal" w:history="1">
        <w:r w:rsidRPr="006B0BDD">
          <w:rPr>
            <w:rFonts w:ascii="Arial" w:eastAsia="Times New Roman" w:hAnsi="Arial" w:cs="Arial"/>
            <w:color w:val="0000FF"/>
            <w:u w:val="single"/>
            <w:lang w:eastAsia="en-GB"/>
          </w:rPr>
          <w:t>SHE Portal</w:t>
        </w:r>
      </w:hyperlink>
      <w:r w:rsidRPr="00121415">
        <w:rPr>
          <w:rFonts w:ascii="Arial" w:eastAsia="Times New Roman" w:hAnsi="Arial" w:cs="Arial"/>
          <w:lang w:eastAsia="en-GB"/>
        </w:rPr>
        <w:t xml:space="preserve">" allows everyone with access to the internet to report an accident at any time of the day. If you don't have internet access please contact the </w:t>
      </w:r>
      <w:hyperlink r:id="rId9" w:tooltip="CHSS email" w:history="1">
        <w:r w:rsidRPr="002C16E0">
          <w:rPr>
            <w:rFonts w:ascii="Arial" w:eastAsia="Times New Roman" w:hAnsi="Arial" w:cs="Arial"/>
            <w:color w:val="0000FF"/>
            <w:lang w:eastAsia="en-GB"/>
          </w:rPr>
          <w:t>Corporate</w:t>
        </w:r>
        <w:r w:rsidRPr="006B0BDD">
          <w:rPr>
            <w:rFonts w:ascii="Arial" w:eastAsia="Times New Roman" w:hAnsi="Arial" w:cs="Arial"/>
            <w:color w:val="0000FF"/>
            <w:u w:val="single"/>
            <w:lang w:eastAsia="en-GB"/>
          </w:rPr>
          <w:t xml:space="preserve"> Health and Safety Section (CHSS)</w:t>
        </w:r>
      </w:hyperlink>
      <w:r w:rsidRPr="00121415">
        <w:rPr>
          <w:rFonts w:ascii="Arial" w:eastAsia="Times New Roman" w:hAnsi="Arial" w:cs="Arial"/>
          <w:lang w:eastAsia="en-GB"/>
        </w:rPr>
        <w:t xml:space="preserve"> so that an alternative reporting arrangement can be made.</w:t>
      </w:r>
    </w:p>
    <w:p w:rsidR="00121415" w:rsidRPr="00121415" w:rsidRDefault="00121415" w:rsidP="00121415">
      <w:p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To help you complete the form we have dev</w:t>
      </w:r>
      <w:r w:rsidR="002C16E0" w:rsidRPr="002C16E0">
        <w:rPr>
          <w:rFonts w:ascii="Arial" w:eastAsia="Times New Roman" w:hAnsi="Arial" w:cs="Arial"/>
          <w:lang w:eastAsia="en-GB"/>
        </w:rPr>
        <w:t>eloped the instructions below.</w:t>
      </w:r>
    </w:p>
    <w:p w:rsidR="00121415" w:rsidRDefault="00121415" w:rsidP="00121415">
      <w:pPr>
        <w:spacing w:before="100" w:beforeAutospacing="1" w:after="100" w:afterAutospacing="1" w:line="240" w:lineRule="auto"/>
        <w:rPr>
          <w:rFonts w:ascii="Arial" w:eastAsia="Times New Roman" w:hAnsi="Arial" w:cs="Arial"/>
          <w:lang w:eastAsia="en-GB"/>
        </w:rPr>
      </w:pPr>
      <w:r w:rsidRPr="00121415">
        <w:rPr>
          <w:rFonts w:ascii="Arial" w:eastAsia="Times New Roman" w:hAnsi="Arial" w:cs="Arial"/>
          <w:lang w:eastAsia="en-GB"/>
        </w:rPr>
        <w:t xml:space="preserve">To report an accident you should now </w:t>
      </w:r>
      <w:hyperlink r:id="rId10" w:tooltip="Online form" w:history="1">
        <w:r w:rsidRPr="006B0BDD">
          <w:rPr>
            <w:rFonts w:ascii="Arial" w:eastAsia="Times New Roman" w:hAnsi="Arial" w:cs="Arial"/>
            <w:color w:val="0000FF"/>
            <w:u w:val="single"/>
            <w:lang w:eastAsia="en-GB"/>
          </w:rPr>
          <w:t>fill out our new online form</w:t>
        </w:r>
      </w:hyperlink>
      <w:r w:rsidRPr="00121415">
        <w:rPr>
          <w:rFonts w:ascii="Arial" w:eastAsia="Times New Roman" w:hAnsi="Arial" w:cs="Arial"/>
          <w:lang w:eastAsia="en-GB"/>
        </w:rPr>
        <w:t xml:space="preserve"> on the SHE portal. Please remember to add your email address so that you can receive a copy of your report for your records.</w:t>
      </w:r>
    </w:p>
    <w:p w:rsidR="00312CC7" w:rsidRPr="002C16E0" w:rsidRDefault="00312CC7" w:rsidP="00312CC7">
      <w:pPr>
        <w:rPr>
          <w:rFonts w:ascii="Arial" w:hAnsi="Arial" w:cs="Arial"/>
          <w:b/>
          <w:u w:val="single"/>
        </w:rPr>
      </w:pPr>
      <w:r>
        <w:rPr>
          <w:rFonts w:ascii="Arial" w:hAnsi="Arial" w:cs="Arial"/>
          <w:b/>
          <w:u w:val="single"/>
        </w:rPr>
        <w:t>Contacts</w:t>
      </w:r>
    </w:p>
    <w:p w:rsidR="00312CC7" w:rsidRDefault="00312CC7" w:rsidP="0012141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Yo</w:t>
      </w:r>
      <w:r w:rsidR="003B6A6B">
        <w:rPr>
          <w:rFonts w:ascii="Arial" w:eastAsia="Times New Roman" w:hAnsi="Arial" w:cs="Arial"/>
          <w:lang w:eastAsia="en-GB"/>
        </w:rPr>
        <w:t xml:space="preserve">ur contacts for </w:t>
      </w:r>
      <w:r w:rsidR="003F6847">
        <w:rPr>
          <w:rFonts w:ascii="Arial" w:eastAsia="Times New Roman" w:hAnsi="Arial" w:cs="Arial"/>
          <w:lang w:eastAsia="en-GB"/>
        </w:rPr>
        <w:t xml:space="preserve">general </w:t>
      </w:r>
      <w:r w:rsidR="003B6A6B">
        <w:rPr>
          <w:rFonts w:ascii="Arial" w:eastAsia="Times New Roman" w:hAnsi="Arial" w:cs="Arial"/>
          <w:lang w:eastAsia="en-GB"/>
        </w:rPr>
        <w:t xml:space="preserve">SHE </w:t>
      </w:r>
      <w:r>
        <w:rPr>
          <w:rFonts w:ascii="Arial" w:eastAsia="Times New Roman" w:hAnsi="Arial" w:cs="Arial"/>
          <w:lang w:eastAsia="en-GB"/>
        </w:rPr>
        <w:t>advice and support</w:t>
      </w:r>
      <w:r w:rsidR="003F6847">
        <w:rPr>
          <w:rFonts w:ascii="Arial" w:eastAsia="Times New Roman" w:hAnsi="Arial" w:cs="Arial"/>
          <w:lang w:eastAsia="en-GB"/>
        </w:rPr>
        <w:t xml:space="preserve"> for example user guidance, Information Technology support</w:t>
      </w:r>
      <w:r>
        <w:rPr>
          <w:rFonts w:ascii="Arial" w:eastAsia="Times New Roman" w:hAnsi="Arial" w:cs="Arial"/>
          <w:lang w:eastAsia="en-GB"/>
        </w:rPr>
        <w:t xml:space="preserve"> are:</w:t>
      </w:r>
    </w:p>
    <w:p w:rsidR="00312CC7" w:rsidRDefault="00312CC7" w:rsidP="0012141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John E</w:t>
      </w:r>
      <w:r w:rsidR="003B6A6B">
        <w:rPr>
          <w:rFonts w:ascii="Arial" w:eastAsia="Times New Roman" w:hAnsi="Arial" w:cs="Arial"/>
          <w:lang w:eastAsia="en-GB"/>
        </w:rPr>
        <w:t>nock, Management Information Sys</w:t>
      </w:r>
      <w:r>
        <w:rPr>
          <w:rFonts w:ascii="Arial" w:eastAsia="Times New Roman" w:hAnsi="Arial" w:cs="Arial"/>
          <w:lang w:eastAsia="en-GB"/>
        </w:rPr>
        <w:t>tems Officer</w:t>
      </w:r>
      <w:hyperlink r:id="rId11" w:history="1">
        <w:r w:rsidRPr="00282F32">
          <w:rPr>
            <w:rStyle w:val="Hyperlink"/>
            <w:rFonts w:ascii="Arial" w:eastAsia="Times New Roman" w:hAnsi="Arial" w:cs="Arial"/>
            <w:lang w:eastAsia="en-GB"/>
          </w:rPr>
          <w:t>John.Enock@edinburgh.gov.uk</w:t>
        </w:r>
      </w:hyperlink>
      <w:r>
        <w:rPr>
          <w:rFonts w:ascii="Arial" w:eastAsia="Times New Roman" w:hAnsi="Arial" w:cs="Arial"/>
          <w:lang w:eastAsia="en-GB"/>
        </w:rPr>
        <w:t xml:space="preserve"> </w:t>
      </w:r>
      <w:proofErr w:type="spellStart"/>
      <w:r>
        <w:rPr>
          <w:rFonts w:ascii="Arial" w:eastAsia="Times New Roman" w:hAnsi="Arial" w:cs="Arial"/>
          <w:lang w:eastAsia="en-GB"/>
        </w:rPr>
        <w:t>tel</w:t>
      </w:r>
      <w:proofErr w:type="spellEnd"/>
      <w:r>
        <w:rPr>
          <w:rFonts w:ascii="Arial" w:eastAsia="Times New Roman" w:hAnsi="Arial" w:cs="Arial"/>
          <w:lang w:eastAsia="en-GB"/>
        </w:rPr>
        <w:t xml:space="preserve"> </w:t>
      </w:r>
      <w:r w:rsidR="003B6A6B">
        <w:rPr>
          <w:rFonts w:ascii="Arial" w:eastAsia="Times New Roman" w:hAnsi="Arial" w:cs="Arial"/>
          <w:lang w:eastAsia="en-GB"/>
        </w:rPr>
        <w:t>0131 529 6531</w:t>
      </w:r>
    </w:p>
    <w:p w:rsidR="003B6A6B" w:rsidRDefault="003B6A6B" w:rsidP="0012141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Derran Beer, Project Manager, </w:t>
      </w:r>
      <w:hyperlink r:id="rId12" w:history="1">
        <w:r w:rsidRPr="00282F32">
          <w:rPr>
            <w:rStyle w:val="Hyperlink"/>
            <w:rFonts w:ascii="Arial" w:eastAsia="Times New Roman" w:hAnsi="Arial" w:cs="Arial"/>
            <w:lang w:eastAsia="en-GB"/>
          </w:rPr>
          <w:t>Derran.Beer@edinburgh.gov.uk</w:t>
        </w:r>
      </w:hyperlink>
      <w:r>
        <w:rPr>
          <w:rFonts w:ascii="Arial" w:eastAsia="Times New Roman" w:hAnsi="Arial" w:cs="Arial"/>
          <w:lang w:eastAsia="en-GB"/>
        </w:rPr>
        <w:t xml:space="preserve"> </w:t>
      </w:r>
      <w:proofErr w:type="spellStart"/>
      <w:r>
        <w:rPr>
          <w:rFonts w:ascii="Arial" w:eastAsia="Times New Roman" w:hAnsi="Arial" w:cs="Arial"/>
          <w:lang w:eastAsia="en-GB"/>
        </w:rPr>
        <w:t>tel</w:t>
      </w:r>
      <w:proofErr w:type="spellEnd"/>
      <w:r>
        <w:rPr>
          <w:rFonts w:ascii="Arial" w:eastAsia="Times New Roman" w:hAnsi="Arial" w:cs="Arial"/>
          <w:lang w:eastAsia="en-GB"/>
        </w:rPr>
        <w:t xml:space="preserve"> 0131 529 6621</w:t>
      </w:r>
    </w:p>
    <w:p w:rsidR="002C16E0" w:rsidRDefault="002C16E0" w:rsidP="00121415">
      <w:pPr>
        <w:spacing w:before="100" w:beforeAutospacing="1" w:after="100" w:afterAutospacing="1" w:line="240" w:lineRule="auto"/>
        <w:rPr>
          <w:rFonts w:ascii="Arial" w:eastAsia="Times New Roman" w:hAnsi="Arial" w:cs="Arial"/>
          <w:b/>
          <w:u w:val="single"/>
          <w:lang w:eastAsia="en-GB"/>
        </w:rPr>
      </w:pPr>
      <w:r w:rsidRPr="002C16E0">
        <w:rPr>
          <w:rFonts w:ascii="Arial" w:eastAsia="Times New Roman" w:hAnsi="Arial" w:cs="Arial"/>
          <w:b/>
          <w:u w:val="single"/>
          <w:lang w:eastAsia="en-GB"/>
        </w:rPr>
        <w:t>Posters</w:t>
      </w:r>
    </w:p>
    <w:p w:rsidR="002C16E0" w:rsidRPr="002C16E0" w:rsidRDefault="002C16E0" w:rsidP="0012141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Alongside the roll out of the SHE database you will receive over the forthcoming weeks Health &amp; Safety “Report It” </w:t>
      </w:r>
      <w:r w:rsidR="00A62F20">
        <w:rPr>
          <w:rFonts w:ascii="Arial" w:eastAsia="Times New Roman" w:hAnsi="Arial" w:cs="Arial"/>
          <w:lang w:eastAsia="en-GB"/>
        </w:rPr>
        <w:t xml:space="preserve">accident </w:t>
      </w:r>
      <w:r>
        <w:rPr>
          <w:rFonts w:ascii="Arial" w:eastAsia="Times New Roman" w:hAnsi="Arial" w:cs="Arial"/>
          <w:lang w:eastAsia="en-GB"/>
        </w:rPr>
        <w:t xml:space="preserve">posters. Can you please ensure that these posters are displayed on staff notices and throughout your establishment where </w:t>
      </w:r>
      <w:proofErr w:type="gramStart"/>
      <w:r>
        <w:rPr>
          <w:rFonts w:ascii="Arial" w:eastAsia="Times New Roman" w:hAnsi="Arial" w:cs="Arial"/>
          <w:lang w:eastAsia="en-GB"/>
        </w:rPr>
        <w:t>appropriate.</w:t>
      </w:r>
      <w:proofErr w:type="gramEnd"/>
    </w:p>
    <w:p w:rsidR="002C16E0" w:rsidRDefault="002C16E0" w:rsidP="00121415">
      <w:pPr>
        <w:spacing w:before="100" w:beforeAutospacing="1" w:after="100" w:afterAutospacing="1" w:line="240" w:lineRule="auto"/>
        <w:rPr>
          <w:rFonts w:ascii="Arial" w:eastAsia="Times New Roman" w:hAnsi="Arial" w:cs="Arial"/>
          <w:b/>
          <w:u w:val="single"/>
          <w:lang w:eastAsia="en-GB"/>
        </w:rPr>
      </w:pPr>
      <w:r w:rsidRPr="002C16E0">
        <w:rPr>
          <w:rFonts w:ascii="Arial" w:eastAsia="Times New Roman" w:hAnsi="Arial" w:cs="Arial"/>
          <w:b/>
          <w:u w:val="single"/>
          <w:lang w:eastAsia="en-GB"/>
        </w:rPr>
        <w:t>Licenses</w:t>
      </w:r>
    </w:p>
    <w:p w:rsidR="002C16E0" w:rsidRDefault="002C16E0" w:rsidP="00121415">
      <w:pPr>
        <w:spacing w:before="100" w:beforeAutospacing="1" w:after="100" w:afterAutospacing="1" w:line="240" w:lineRule="auto"/>
        <w:rPr>
          <w:rFonts w:ascii="Arial" w:eastAsia="Times New Roman" w:hAnsi="Arial" w:cs="Arial"/>
          <w:i/>
          <w:color w:val="FF0000"/>
          <w:lang w:eastAsia="en-GB"/>
        </w:rPr>
      </w:pPr>
      <w:r>
        <w:rPr>
          <w:rFonts w:ascii="Arial" w:eastAsia="Times New Roman" w:hAnsi="Arial" w:cs="Arial"/>
          <w:lang w:eastAsia="en-GB"/>
        </w:rPr>
        <w:t>You will see from the attached instructions that the SHE database is capab</w:t>
      </w:r>
      <w:r w:rsidR="009C09B4">
        <w:rPr>
          <w:rFonts w:ascii="Arial" w:eastAsia="Times New Roman" w:hAnsi="Arial" w:cs="Arial"/>
          <w:lang w:eastAsia="en-GB"/>
        </w:rPr>
        <w:t>le of providing high quality sta</w:t>
      </w:r>
      <w:r>
        <w:rPr>
          <w:rFonts w:ascii="Arial" w:eastAsia="Times New Roman" w:hAnsi="Arial" w:cs="Arial"/>
          <w:lang w:eastAsia="en-GB"/>
        </w:rPr>
        <w:t xml:space="preserve">tistics. In order to </w:t>
      </w:r>
      <w:r w:rsidR="009C09B4">
        <w:rPr>
          <w:rFonts w:ascii="Arial" w:eastAsia="Times New Roman" w:hAnsi="Arial" w:cs="Arial"/>
          <w:lang w:eastAsia="en-GB"/>
        </w:rPr>
        <w:t>do this user licences will be provided in the near future to School Business Managers and Establishment Managers</w:t>
      </w:r>
      <w:r w:rsidR="0049627D">
        <w:rPr>
          <w:rFonts w:ascii="Arial" w:eastAsia="Times New Roman" w:hAnsi="Arial" w:cs="Arial"/>
          <w:lang w:eastAsia="en-GB"/>
        </w:rPr>
        <w:t>. A series of planned demonstrations will be held at Waverley Court and neighbourhoods. This training will be advertised and colleagues will be able to book on through the normal CPD process.</w:t>
      </w:r>
    </w:p>
    <w:p w:rsidR="00A62F20" w:rsidRDefault="00A62F20">
      <w:pPr>
        <w:rPr>
          <w:rFonts w:ascii="Arial" w:hAnsi="Arial" w:cs="Arial"/>
          <w:b/>
          <w:u w:val="single"/>
        </w:rPr>
      </w:pPr>
    </w:p>
    <w:p w:rsidR="00A62F20" w:rsidRDefault="00A62F20">
      <w:pPr>
        <w:rPr>
          <w:rFonts w:ascii="Arial" w:hAnsi="Arial" w:cs="Arial"/>
          <w:b/>
          <w:u w:val="single"/>
        </w:rPr>
      </w:pPr>
    </w:p>
    <w:p w:rsidR="00121415" w:rsidRDefault="002C16E0">
      <w:pPr>
        <w:rPr>
          <w:rFonts w:ascii="Arial" w:hAnsi="Arial" w:cs="Arial"/>
          <w:b/>
          <w:u w:val="single"/>
        </w:rPr>
      </w:pPr>
      <w:r w:rsidRPr="002C16E0">
        <w:rPr>
          <w:rFonts w:ascii="Arial" w:hAnsi="Arial" w:cs="Arial"/>
          <w:b/>
          <w:u w:val="single"/>
        </w:rPr>
        <w:lastRenderedPageBreak/>
        <w:t>What is coming next?</w:t>
      </w:r>
    </w:p>
    <w:p w:rsidR="00312CC7" w:rsidRPr="002C16E0" w:rsidRDefault="00312CC7">
      <w:pPr>
        <w:rPr>
          <w:rFonts w:ascii="Arial" w:hAnsi="Arial" w:cs="Arial"/>
          <w:b/>
          <w:u w:val="single"/>
        </w:rPr>
      </w:pPr>
      <w:r>
        <w:rPr>
          <w:rFonts w:ascii="Arial" w:hAnsi="Arial" w:cs="Arial"/>
        </w:rPr>
        <w:t>The next module of SHE to be rolled out</w:t>
      </w:r>
      <w:r w:rsidRPr="00312CC7">
        <w:rPr>
          <w:rFonts w:ascii="Arial" w:hAnsi="Arial" w:cs="Arial"/>
          <w:color w:val="FF0000"/>
        </w:rPr>
        <w:t xml:space="preserve"> </w:t>
      </w:r>
      <w:r w:rsidRPr="00312CC7">
        <w:rPr>
          <w:rFonts w:ascii="Arial" w:hAnsi="Arial" w:cs="Arial"/>
        </w:rPr>
        <w:t>is a</w:t>
      </w:r>
      <w:r>
        <w:rPr>
          <w:rFonts w:ascii="Arial" w:hAnsi="Arial" w:cs="Arial"/>
        </w:rPr>
        <w:t xml:space="preserve"> Risk Management portal that will enable staff to undertake risk assessments online using the portal as a tool to do this</w:t>
      </w:r>
      <w:r w:rsidR="00A62F20">
        <w:rPr>
          <w:rFonts w:ascii="Arial" w:hAnsi="Arial" w:cs="Arial"/>
        </w:rPr>
        <w:t>, you will receive further information on this as soon as the portal is ready to go live.</w:t>
      </w:r>
    </w:p>
    <w:p w:rsidR="002C16E0" w:rsidRDefault="002C16E0">
      <w:pPr>
        <w:rPr>
          <w:rFonts w:ascii="Arial" w:hAnsi="Arial" w:cs="Arial"/>
          <w:b/>
          <w:u w:val="single"/>
        </w:rPr>
      </w:pPr>
      <w:r w:rsidRPr="002C16E0">
        <w:rPr>
          <w:rFonts w:ascii="Arial" w:hAnsi="Arial" w:cs="Arial"/>
          <w:b/>
          <w:u w:val="single"/>
        </w:rPr>
        <w:t>Instructions</w:t>
      </w:r>
    </w:p>
    <w:p w:rsidR="003B6A6B" w:rsidRPr="008620F7" w:rsidRDefault="003B6A6B" w:rsidP="003B6A6B">
      <w:pPr>
        <w:pStyle w:val="Heading1"/>
      </w:pPr>
      <w:r>
        <w:t>Running Reports on the SHE database</w:t>
      </w:r>
    </w:p>
    <w:p w:rsidR="003B6A6B" w:rsidRPr="008620F7" w:rsidRDefault="003B6A6B" w:rsidP="00D46717">
      <w:pPr>
        <w:ind w:left="284" w:hanging="425"/>
        <w:rPr>
          <w:rFonts w:ascii="Arial" w:hAnsi="Arial" w:cs="Arial"/>
        </w:rPr>
      </w:pPr>
    </w:p>
    <w:p w:rsidR="003B6A6B" w:rsidRPr="00E01D6F" w:rsidRDefault="003B6A6B" w:rsidP="00D46717">
      <w:pPr>
        <w:pStyle w:val="ListParagraph"/>
        <w:numPr>
          <w:ilvl w:val="0"/>
          <w:numId w:val="2"/>
        </w:numPr>
        <w:ind w:left="284" w:hanging="284"/>
        <w:rPr>
          <w:rFonts w:ascii="Arial" w:hAnsi="Arial" w:cs="Arial"/>
          <w:sz w:val="24"/>
          <w:szCs w:val="24"/>
        </w:rPr>
      </w:pPr>
      <w:r w:rsidRPr="00E01D6F">
        <w:rPr>
          <w:rFonts w:ascii="Arial" w:hAnsi="Arial" w:cs="Arial"/>
          <w:sz w:val="24"/>
          <w:szCs w:val="24"/>
        </w:rPr>
        <w:t xml:space="preserve">Open and login to the SHE database portal: </w:t>
      </w:r>
    </w:p>
    <w:p w:rsidR="003B6A6B" w:rsidRPr="008620F7" w:rsidRDefault="00BC4047" w:rsidP="00D46717">
      <w:pPr>
        <w:pStyle w:val="ListParagraph"/>
        <w:ind w:left="284" w:hanging="284"/>
        <w:rPr>
          <w:rFonts w:ascii="Arial" w:hAnsi="Arial" w:cs="Arial"/>
          <w:color w:val="4F81BD" w:themeColor="accent1"/>
          <w:sz w:val="24"/>
          <w:szCs w:val="24"/>
          <w:u w:val="single"/>
        </w:rPr>
      </w:pPr>
      <w:hyperlink r:id="rId13" w:history="1">
        <w:r w:rsidR="003B6A6B" w:rsidRPr="008620F7">
          <w:rPr>
            <w:rFonts w:ascii="Arial" w:hAnsi="Arial" w:cs="Arial"/>
            <w:color w:val="4F81BD" w:themeColor="accent1"/>
            <w:sz w:val="24"/>
            <w:szCs w:val="24"/>
            <w:u w:val="single"/>
          </w:rPr>
          <w:t>https://www.sheassure.net/EdinburghCC/Login</w:t>
        </w:r>
      </w:hyperlink>
    </w:p>
    <w:p w:rsidR="003B6A6B" w:rsidRDefault="003B6A6B" w:rsidP="00D46717">
      <w:pPr>
        <w:pStyle w:val="ListParagraph"/>
        <w:ind w:left="284"/>
        <w:rPr>
          <w:rFonts w:ascii="Arial" w:hAnsi="Arial" w:cs="Arial"/>
        </w:rPr>
      </w:pPr>
    </w:p>
    <w:p w:rsidR="003B6A6B" w:rsidRDefault="003B6A6B" w:rsidP="003B6A6B">
      <w:pPr>
        <w:pStyle w:val="ListParagraph"/>
        <w:ind w:left="0"/>
        <w:rPr>
          <w:rFonts w:ascii="Arial" w:hAnsi="Arial" w:cs="Arial"/>
        </w:rPr>
      </w:pPr>
    </w:p>
    <w:p w:rsidR="003B6A6B" w:rsidRPr="00E01D6F" w:rsidRDefault="003B6A6B" w:rsidP="00D46717">
      <w:pPr>
        <w:pStyle w:val="ListParagraph"/>
        <w:numPr>
          <w:ilvl w:val="0"/>
          <w:numId w:val="2"/>
        </w:numPr>
        <w:ind w:left="284" w:hanging="284"/>
        <w:rPr>
          <w:sz w:val="24"/>
          <w:szCs w:val="24"/>
        </w:rPr>
      </w:pPr>
      <w:r w:rsidRPr="00E01D6F">
        <w:rPr>
          <w:rFonts w:ascii="Arial" w:hAnsi="Arial" w:cs="Arial"/>
          <w:sz w:val="24"/>
          <w:szCs w:val="24"/>
        </w:rPr>
        <w:t>Click on either the ‘incident report’ quick link</w:t>
      </w:r>
      <w:r w:rsidR="00D46717">
        <w:rPr>
          <w:rFonts w:ascii="Arial" w:hAnsi="Arial" w:cs="Arial"/>
          <w:sz w:val="24"/>
          <w:szCs w:val="24"/>
        </w:rPr>
        <w:t xml:space="preserve"> (see below how to set this up)</w:t>
      </w:r>
      <w:r w:rsidRPr="00E01D6F">
        <w:rPr>
          <w:rFonts w:ascii="Arial" w:hAnsi="Arial" w:cs="Arial"/>
          <w:sz w:val="24"/>
          <w:szCs w:val="24"/>
        </w:rPr>
        <w:t xml:space="preserve"> or choose </w:t>
      </w:r>
      <w:r>
        <w:rPr>
          <w:rFonts w:ascii="Arial" w:hAnsi="Arial" w:cs="Arial"/>
          <w:sz w:val="24"/>
          <w:szCs w:val="24"/>
        </w:rPr>
        <w:t>‘Incident’ and ‘Incident Re</w:t>
      </w:r>
      <w:r w:rsidRPr="00E01D6F">
        <w:rPr>
          <w:rFonts w:ascii="Arial" w:hAnsi="Arial" w:cs="Arial"/>
          <w:sz w:val="24"/>
          <w:szCs w:val="24"/>
        </w:rPr>
        <w:t>c</w:t>
      </w:r>
      <w:r>
        <w:rPr>
          <w:rFonts w:ascii="Arial" w:hAnsi="Arial" w:cs="Arial"/>
          <w:sz w:val="24"/>
          <w:szCs w:val="24"/>
        </w:rPr>
        <w:t>o</w:t>
      </w:r>
      <w:r w:rsidRPr="00E01D6F">
        <w:rPr>
          <w:rFonts w:ascii="Arial" w:hAnsi="Arial" w:cs="Arial"/>
          <w:sz w:val="24"/>
          <w:szCs w:val="24"/>
        </w:rPr>
        <w:t>rd</w:t>
      </w:r>
      <w:r>
        <w:rPr>
          <w:rFonts w:ascii="Arial" w:hAnsi="Arial" w:cs="Arial"/>
          <w:sz w:val="24"/>
          <w:szCs w:val="24"/>
        </w:rPr>
        <w:t>’</w:t>
      </w:r>
      <w:r w:rsidRPr="00E01D6F">
        <w:rPr>
          <w:rFonts w:ascii="Arial" w:hAnsi="Arial" w:cs="Arial"/>
          <w:sz w:val="24"/>
          <w:szCs w:val="24"/>
        </w:rPr>
        <w:t xml:space="preserve"> from the </w:t>
      </w:r>
      <w:r>
        <w:rPr>
          <w:rFonts w:ascii="Arial" w:hAnsi="Arial" w:cs="Arial"/>
          <w:sz w:val="24"/>
          <w:szCs w:val="24"/>
        </w:rPr>
        <w:t xml:space="preserve">‘Modules’ </w:t>
      </w:r>
      <w:r w:rsidRPr="00E01D6F">
        <w:rPr>
          <w:rFonts w:ascii="Arial" w:hAnsi="Arial" w:cs="Arial"/>
          <w:sz w:val="24"/>
          <w:szCs w:val="24"/>
        </w:rPr>
        <w:t>drop down menu:</w:t>
      </w:r>
    </w:p>
    <w:p w:rsidR="003B6A6B" w:rsidRDefault="003B6A6B" w:rsidP="00D46717">
      <w:pPr>
        <w:pStyle w:val="ListParagraph"/>
        <w:ind w:left="284" w:hanging="284"/>
      </w:pPr>
      <w:r>
        <w:rPr>
          <w:noProof/>
          <w:lang w:eastAsia="en-GB"/>
        </w:rPr>
        <w:drawing>
          <wp:inline distT="0" distB="0" distL="0" distR="0">
            <wp:extent cx="4695825" cy="24288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4695825" cy="2428875"/>
                    </a:xfrm>
                    <a:prstGeom prst="rect">
                      <a:avLst/>
                    </a:prstGeom>
                    <a:noFill/>
                    <a:ln w="9525">
                      <a:noFill/>
                      <a:miter lim="800000"/>
                      <a:headEnd/>
                      <a:tailEnd/>
                    </a:ln>
                  </pic:spPr>
                </pic:pic>
              </a:graphicData>
            </a:graphic>
          </wp:inline>
        </w:drawing>
      </w:r>
    </w:p>
    <w:p w:rsidR="003B6A6B" w:rsidRDefault="003B6A6B" w:rsidP="00D46717">
      <w:pPr>
        <w:pStyle w:val="ListParagraph"/>
        <w:ind w:left="284" w:hanging="284"/>
      </w:pPr>
    </w:p>
    <w:p w:rsidR="003B6A6B" w:rsidRDefault="003B6A6B" w:rsidP="00D46717">
      <w:pPr>
        <w:pStyle w:val="ListParagraph"/>
        <w:numPr>
          <w:ilvl w:val="0"/>
          <w:numId w:val="2"/>
        </w:numPr>
        <w:ind w:left="284" w:hanging="284"/>
      </w:pPr>
      <w:r>
        <w:t>On this screen you can see what incidents have been recorded at your establishment.  To run a report click ‘Reports’ button and then the quick report button :</w:t>
      </w:r>
    </w:p>
    <w:p w:rsidR="003B6A6B" w:rsidRDefault="003B6A6B" w:rsidP="00D46717">
      <w:pPr>
        <w:pStyle w:val="ListParagraph"/>
        <w:ind w:left="284" w:hanging="284"/>
      </w:pPr>
      <w:r>
        <w:rPr>
          <w:noProof/>
          <w:lang w:eastAsia="en-GB"/>
        </w:rPr>
        <w:drawing>
          <wp:inline distT="0" distB="0" distL="0" distR="0">
            <wp:extent cx="2686050" cy="178117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2686050" cy="1781175"/>
                    </a:xfrm>
                    <a:prstGeom prst="rect">
                      <a:avLst/>
                    </a:prstGeom>
                    <a:noFill/>
                    <a:ln w="9525">
                      <a:noFill/>
                      <a:miter lim="800000"/>
                      <a:headEnd/>
                      <a:tailEnd/>
                    </a:ln>
                  </pic:spPr>
                </pic:pic>
              </a:graphicData>
            </a:graphic>
          </wp:inline>
        </w:drawing>
      </w:r>
    </w:p>
    <w:p w:rsidR="003B6A6B" w:rsidRDefault="003B6A6B" w:rsidP="00D46717">
      <w:pPr>
        <w:pStyle w:val="ListParagraph"/>
        <w:ind w:left="284" w:hanging="284"/>
      </w:pPr>
    </w:p>
    <w:p w:rsidR="003B6A6B" w:rsidRDefault="003B6A6B" w:rsidP="00D46717">
      <w:pPr>
        <w:pStyle w:val="ListParagraph"/>
        <w:numPr>
          <w:ilvl w:val="0"/>
          <w:numId w:val="2"/>
        </w:numPr>
        <w:ind w:left="284" w:hanging="284"/>
      </w:pPr>
      <w:r>
        <w:t>Click the cog wh</w:t>
      </w:r>
      <w:r w:rsidR="00D46717">
        <w:t>eel button at the end of the C&amp;F</w:t>
      </w:r>
      <w:r>
        <w:t xml:space="preserve"> Establishment report:</w:t>
      </w:r>
    </w:p>
    <w:p w:rsidR="003B6A6B" w:rsidRDefault="003B6A6B" w:rsidP="00D46717">
      <w:pPr>
        <w:pStyle w:val="ListParagraph"/>
        <w:ind w:left="284" w:hanging="284"/>
      </w:pPr>
      <w:r>
        <w:rPr>
          <w:noProof/>
          <w:lang w:eastAsia="en-GB"/>
        </w:rPr>
        <w:lastRenderedPageBreak/>
        <w:drawing>
          <wp:inline distT="0" distB="0" distL="0" distR="0">
            <wp:extent cx="5731510" cy="1178779"/>
            <wp:effectExtent l="1905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5731510" cy="1178779"/>
                    </a:xfrm>
                    <a:prstGeom prst="rect">
                      <a:avLst/>
                    </a:prstGeom>
                    <a:noFill/>
                    <a:ln w="9525">
                      <a:noFill/>
                      <a:miter lim="800000"/>
                      <a:headEnd/>
                      <a:tailEnd/>
                    </a:ln>
                  </pic:spPr>
                </pic:pic>
              </a:graphicData>
            </a:graphic>
          </wp:inline>
        </w:drawing>
      </w:r>
    </w:p>
    <w:p w:rsidR="003B6A6B" w:rsidRDefault="003B6A6B" w:rsidP="00D46717">
      <w:pPr>
        <w:pStyle w:val="ListParagraph"/>
        <w:ind w:left="284" w:hanging="284"/>
      </w:pPr>
    </w:p>
    <w:p w:rsidR="003B6A6B" w:rsidRDefault="003B6A6B" w:rsidP="00D46717">
      <w:pPr>
        <w:pStyle w:val="ListParagraph"/>
        <w:numPr>
          <w:ilvl w:val="0"/>
          <w:numId w:val="2"/>
        </w:numPr>
        <w:ind w:left="284" w:hanging="284"/>
      </w:pPr>
      <w:r>
        <w:t>Click View from the drop down:</w:t>
      </w:r>
    </w:p>
    <w:p w:rsidR="003B6A6B" w:rsidRDefault="003B6A6B" w:rsidP="00D46717">
      <w:pPr>
        <w:pStyle w:val="ListParagraph"/>
        <w:ind w:left="284" w:hanging="284"/>
      </w:pPr>
      <w:r>
        <w:rPr>
          <w:noProof/>
          <w:lang w:eastAsia="en-GB"/>
        </w:rPr>
        <w:drawing>
          <wp:inline distT="0" distB="0" distL="0" distR="0">
            <wp:extent cx="1447800" cy="155257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1447800" cy="1552575"/>
                    </a:xfrm>
                    <a:prstGeom prst="rect">
                      <a:avLst/>
                    </a:prstGeom>
                    <a:noFill/>
                    <a:ln w="9525">
                      <a:noFill/>
                      <a:miter lim="800000"/>
                      <a:headEnd/>
                      <a:tailEnd/>
                    </a:ln>
                  </pic:spPr>
                </pic:pic>
              </a:graphicData>
            </a:graphic>
          </wp:inline>
        </w:drawing>
      </w:r>
    </w:p>
    <w:p w:rsidR="003B6A6B" w:rsidRDefault="003B6A6B" w:rsidP="00D46717">
      <w:pPr>
        <w:pStyle w:val="ListParagraph"/>
        <w:ind w:left="284" w:hanging="284"/>
      </w:pPr>
    </w:p>
    <w:p w:rsidR="003B6A6B" w:rsidRDefault="003B6A6B" w:rsidP="00D46717">
      <w:pPr>
        <w:pStyle w:val="ListParagraph"/>
        <w:numPr>
          <w:ilvl w:val="0"/>
          <w:numId w:val="2"/>
        </w:numPr>
        <w:ind w:left="284" w:hanging="284"/>
      </w:pPr>
      <w:r>
        <w:t xml:space="preserve">This presents you with a report which you can copy and paste into an excel spreadsheet (press and hold the keyboard button ctrl and press the keyboard button ‘a’, then press and hold the keyboard button ctrl and press the keyboard button ‘c’, open your spreadsheet and press and hold the keyboard button ctrl and press the keyboard button ‘v’).  </w:t>
      </w:r>
    </w:p>
    <w:p w:rsidR="003B6A6B" w:rsidRPr="008620F7" w:rsidRDefault="003B6A6B" w:rsidP="003B6A6B">
      <w:pPr>
        <w:pStyle w:val="Heading1"/>
      </w:pPr>
      <w:r w:rsidRPr="008620F7">
        <w:t xml:space="preserve">Setting up </w:t>
      </w:r>
      <w:r>
        <w:t>your SHE Dashboard</w:t>
      </w:r>
    </w:p>
    <w:p w:rsidR="003B6A6B" w:rsidRPr="008620F7" w:rsidRDefault="003B6A6B" w:rsidP="003B6A6B">
      <w:pPr>
        <w:rPr>
          <w:rFonts w:ascii="Arial" w:hAnsi="Arial" w:cs="Arial"/>
        </w:rPr>
      </w:pPr>
    </w:p>
    <w:p w:rsidR="003B6A6B" w:rsidRPr="008620F7" w:rsidRDefault="003B6A6B" w:rsidP="003B6A6B">
      <w:pPr>
        <w:pStyle w:val="ListParagraph"/>
        <w:numPr>
          <w:ilvl w:val="0"/>
          <w:numId w:val="2"/>
        </w:numPr>
        <w:ind w:left="0" w:firstLine="0"/>
        <w:rPr>
          <w:rFonts w:ascii="Arial" w:hAnsi="Arial" w:cs="Arial"/>
        </w:rPr>
      </w:pPr>
      <w:r w:rsidRPr="008620F7">
        <w:rPr>
          <w:rFonts w:ascii="Arial" w:hAnsi="Arial" w:cs="Arial"/>
        </w:rPr>
        <w:t xml:space="preserve">Open and login to the SHE database portal: </w:t>
      </w:r>
    </w:p>
    <w:p w:rsidR="003B6A6B" w:rsidRPr="008620F7" w:rsidRDefault="00BC4047" w:rsidP="003B6A6B">
      <w:pPr>
        <w:pStyle w:val="ListParagraph"/>
        <w:ind w:left="0"/>
        <w:rPr>
          <w:rFonts w:ascii="Arial" w:hAnsi="Arial" w:cs="Arial"/>
          <w:color w:val="4F81BD" w:themeColor="accent1"/>
          <w:sz w:val="24"/>
          <w:szCs w:val="24"/>
          <w:u w:val="single"/>
        </w:rPr>
      </w:pPr>
      <w:hyperlink r:id="rId18" w:history="1">
        <w:r w:rsidR="003B6A6B" w:rsidRPr="008620F7">
          <w:rPr>
            <w:rFonts w:ascii="Arial" w:hAnsi="Arial" w:cs="Arial"/>
            <w:color w:val="4F81BD" w:themeColor="accent1"/>
            <w:sz w:val="24"/>
            <w:szCs w:val="24"/>
            <w:u w:val="single"/>
          </w:rPr>
          <w:t>https://www.sheassure.net/EdinburghCC/Login</w:t>
        </w:r>
      </w:hyperlink>
    </w:p>
    <w:p w:rsidR="003B6A6B" w:rsidRDefault="003B6A6B" w:rsidP="003B6A6B">
      <w:pPr>
        <w:pStyle w:val="ListParagraph"/>
        <w:ind w:left="0"/>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Click the configure button:</w:t>
      </w:r>
    </w:p>
    <w:p w:rsidR="003B6A6B" w:rsidRDefault="00D46717" w:rsidP="003B6A6B">
      <w:pPr>
        <w:pStyle w:val="ListParagraph"/>
        <w:ind w:left="0"/>
        <w:rPr>
          <w:rFonts w:ascii="Arial" w:hAnsi="Arial" w:cs="Arial"/>
        </w:rPr>
      </w:pPr>
      <w:r>
        <w:rPr>
          <w:rFonts w:ascii="Arial" w:hAnsi="Arial" w:cs="Arial"/>
          <w:noProof/>
          <w:lang w:eastAsia="en-GB"/>
        </w:rPr>
        <w:drawing>
          <wp:inline distT="0" distB="0" distL="0" distR="0">
            <wp:extent cx="952500" cy="342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952500" cy="342900"/>
                    </a:xfrm>
                    <a:prstGeom prst="rect">
                      <a:avLst/>
                    </a:prstGeom>
                    <a:noFill/>
                    <a:ln w="9525">
                      <a:noFill/>
                      <a:miter lim="800000"/>
                      <a:headEnd/>
                      <a:tailEnd/>
                    </a:ln>
                  </pic:spPr>
                </pic:pic>
              </a:graphicData>
            </a:graphic>
          </wp:inline>
        </w:drawing>
      </w:r>
    </w:p>
    <w:p w:rsidR="003B6A6B" w:rsidRDefault="003B6A6B" w:rsidP="003B6A6B">
      <w:pPr>
        <w:pStyle w:val="ListParagraph"/>
        <w:ind w:left="0"/>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Click the new record button:</w:t>
      </w:r>
    </w:p>
    <w:p w:rsidR="003B6A6B" w:rsidRDefault="003B6A6B" w:rsidP="003B6A6B">
      <w:pPr>
        <w:pStyle w:val="ListParagraph"/>
        <w:ind w:left="0"/>
        <w:rPr>
          <w:rFonts w:ascii="Arial" w:hAnsi="Arial" w:cs="Arial"/>
        </w:rPr>
      </w:pPr>
      <w:r>
        <w:rPr>
          <w:rFonts w:ascii="Arial" w:hAnsi="Arial" w:cs="Arial"/>
          <w:noProof/>
          <w:lang w:eastAsia="en-GB"/>
        </w:rPr>
        <w:drawing>
          <wp:inline distT="0" distB="0" distL="0" distR="0">
            <wp:extent cx="5731510" cy="2050445"/>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731510" cy="2050445"/>
                    </a:xfrm>
                    <a:prstGeom prst="rect">
                      <a:avLst/>
                    </a:prstGeom>
                    <a:noFill/>
                    <a:ln w="9525">
                      <a:noFill/>
                      <a:miter lim="800000"/>
                      <a:headEnd/>
                      <a:tailEnd/>
                    </a:ln>
                  </pic:spPr>
                </pic:pic>
              </a:graphicData>
            </a:graphic>
          </wp:inline>
        </w:drawing>
      </w:r>
    </w:p>
    <w:p w:rsidR="003B6A6B" w:rsidRDefault="003B6A6B" w:rsidP="003B6A6B">
      <w:pPr>
        <w:pStyle w:val="ListParagraph"/>
        <w:ind w:left="0"/>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Select the criteria for your report.  For example to find out how many and what type of accidents have happened at your establishment in the past 6 months you would choose the following parameters:</w:t>
      </w:r>
    </w:p>
    <w:p w:rsidR="003B6A6B" w:rsidRDefault="003B6A6B" w:rsidP="003B6A6B">
      <w:pPr>
        <w:pStyle w:val="ListParagraph"/>
        <w:ind w:left="0"/>
        <w:rPr>
          <w:rFonts w:ascii="Arial" w:hAnsi="Arial" w:cs="Arial"/>
        </w:rPr>
      </w:pPr>
      <w:r>
        <w:rPr>
          <w:rFonts w:ascii="Arial" w:hAnsi="Arial" w:cs="Arial"/>
          <w:noProof/>
          <w:lang w:eastAsia="en-GB"/>
        </w:rPr>
        <w:lastRenderedPageBreak/>
        <w:drawing>
          <wp:inline distT="0" distB="0" distL="0" distR="0">
            <wp:extent cx="5731510" cy="5986454"/>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5731510" cy="5986454"/>
                    </a:xfrm>
                    <a:prstGeom prst="rect">
                      <a:avLst/>
                    </a:prstGeom>
                    <a:noFill/>
                    <a:ln w="9525">
                      <a:noFill/>
                      <a:miter lim="800000"/>
                      <a:headEnd/>
                      <a:tailEnd/>
                    </a:ln>
                  </pic:spPr>
                </pic:pic>
              </a:graphicData>
            </a:graphic>
          </wp:inline>
        </w:drawing>
      </w:r>
    </w:p>
    <w:p w:rsidR="003B6A6B" w:rsidRDefault="003B6A6B" w:rsidP="003B6A6B">
      <w:pPr>
        <w:pStyle w:val="ListParagraph"/>
        <w:numPr>
          <w:ilvl w:val="0"/>
          <w:numId w:val="2"/>
        </w:numPr>
        <w:ind w:left="0" w:firstLine="0"/>
        <w:rPr>
          <w:rFonts w:ascii="Arial" w:hAnsi="Arial" w:cs="Arial"/>
        </w:rPr>
      </w:pPr>
      <w:r>
        <w:rPr>
          <w:rFonts w:ascii="Arial" w:hAnsi="Arial" w:cs="Arial"/>
        </w:rPr>
        <w:t>Click Save and close.</w:t>
      </w:r>
    </w:p>
    <w:p w:rsidR="003B6A6B" w:rsidRDefault="003B6A6B" w:rsidP="003B6A6B">
      <w:pPr>
        <w:pStyle w:val="ListParagraph"/>
        <w:ind w:left="0"/>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The chart can be edited by clicking the button with a cog wheel icon to the top right of the chart and selecting edit: </w:t>
      </w:r>
      <w:r>
        <w:rPr>
          <w:rFonts w:ascii="Arial" w:hAnsi="Arial" w:cs="Arial"/>
          <w:noProof/>
          <w:lang w:eastAsia="en-GB"/>
        </w:rPr>
        <w:drawing>
          <wp:inline distT="0" distB="0" distL="0" distR="0">
            <wp:extent cx="2619375" cy="3810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619375" cy="381000"/>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To set up quick links on your dashboard click </w:t>
      </w:r>
      <w:r>
        <w:rPr>
          <w:rFonts w:ascii="Arial" w:hAnsi="Arial" w:cs="Arial"/>
          <w:noProof/>
          <w:lang w:eastAsia="en-GB"/>
        </w:rPr>
        <w:drawing>
          <wp:inline distT="0" distB="0" distL="0" distR="0">
            <wp:extent cx="1676400" cy="3810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676400" cy="381000"/>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Click </w:t>
      </w:r>
      <w:r>
        <w:rPr>
          <w:rFonts w:ascii="Arial" w:hAnsi="Arial" w:cs="Arial"/>
          <w:noProof/>
          <w:lang w:eastAsia="en-GB"/>
        </w:rPr>
        <w:drawing>
          <wp:inline distT="0" distB="0" distL="0" distR="0">
            <wp:extent cx="1333500" cy="3238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1333500" cy="323850"/>
                    </a:xfrm>
                    <a:prstGeom prst="rect">
                      <a:avLst/>
                    </a:prstGeom>
                    <a:noFill/>
                    <a:ln w="9525">
                      <a:noFill/>
                      <a:miter lim="800000"/>
                      <a:headEnd/>
                      <a:tailEnd/>
                    </a:ln>
                  </pic:spPr>
                </pic:pic>
              </a:graphicData>
            </a:graphic>
          </wp:inline>
        </w:drawing>
      </w:r>
      <w:r>
        <w:rPr>
          <w:rFonts w:ascii="Arial" w:hAnsi="Arial" w:cs="Arial"/>
        </w:rPr>
        <w:t xml:space="preserve"> </w:t>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lastRenderedPageBreak/>
        <w:t xml:space="preserve">Click Add when it appears </w:t>
      </w:r>
      <w:r>
        <w:rPr>
          <w:rFonts w:ascii="Arial" w:hAnsi="Arial" w:cs="Arial"/>
          <w:noProof/>
          <w:lang w:eastAsia="en-GB"/>
        </w:rPr>
        <w:drawing>
          <wp:inline distT="0" distB="0" distL="0" distR="0">
            <wp:extent cx="3238500" cy="10668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3238500" cy="1066800"/>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Click the check box beside the area ‘incident’ and the module ‘incident record’ then click select:</w:t>
      </w:r>
      <w:r w:rsidRPr="000E440B">
        <w:rPr>
          <w:rFonts w:ascii="Arial" w:hAnsi="Arial" w:cs="Arial"/>
        </w:rPr>
        <w:t xml:space="preserve"> </w:t>
      </w:r>
      <w:r>
        <w:rPr>
          <w:rFonts w:ascii="Arial" w:hAnsi="Arial" w:cs="Arial"/>
          <w:noProof/>
          <w:lang w:eastAsia="en-GB"/>
        </w:rPr>
        <w:drawing>
          <wp:inline distT="0" distB="0" distL="0" distR="0">
            <wp:extent cx="5731510" cy="354669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5731510" cy="3546690"/>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Click </w:t>
      </w:r>
      <w:r>
        <w:rPr>
          <w:rFonts w:ascii="Arial" w:hAnsi="Arial" w:cs="Arial"/>
          <w:noProof/>
          <w:lang w:eastAsia="en-GB"/>
        </w:rPr>
        <w:drawing>
          <wp:inline distT="0" distB="0" distL="0" distR="0">
            <wp:extent cx="1485900" cy="4857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srcRect/>
                    <a:stretch>
                      <a:fillRect/>
                    </a:stretch>
                  </pic:blipFill>
                  <pic:spPr bwMode="auto">
                    <a:xfrm>
                      <a:off x="0" y="0"/>
                      <a:ext cx="1485900" cy="485775"/>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Click </w:t>
      </w:r>
      <w:r>
        <w:rPr>
          <w:rFonts w:ascii="Arial" w:hAnsi="Arial" w:cs="Arial"/>
          <w:noProof/>
          <w:lang w:eastAsia="en-GB"/>
        </w:rPr>
        <w:drawing>
          <wp:inline distT="0" distB="0" distL="0" distR="0">
            <wp:extent cx="1104900" cy="4191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srcRect/>
                    <a:stretch>
                      <a:fillRect/>
                    </a:stretch>
                  </pic:blipFill>
                  <pic:spPr bwMode="auto">
                    <a:xfrm>
                      <a:off x="0" y="0"/>
                      <a:ext cx="1104900" cy="419100"/>
                    </a:xfrm>
                    <a:prstGeom prst="rect">
                      <a:avLst/>
                    </a:prstGeom>
                    <a:noFill/>
                    <a:ln w="9525">
                      <a:noFill/>
                      <a:miter lim="800000"/>
                      <a:headEnd/>
                      <a:tailEnd/>
                    </a:ln>
                  </pic:spPr>
                </pic:pic>
              </a:graphicData>
            </a:graphic>
          </wp:inline>
        </w:drawing>
      </w:r>
    </w:p>
    <w:p w:rsidR="003B6A6B" w:rsidRPr="000E440B" w:rsidRDefault="003B6A6B" w:rsidP="003B6A6B">
      <w:pPr>
        <w:pStyle w:val="ListParagraph"/>
        <w:rPr>
          <w:rFonts w:ascii="Arial" w:hAnsi="Arial" w:cs="Arial"/>
        </w:rPr>
      </w:pPr>
    </w:p>
    <w:p w:rsidR="003B6A6B" w:rsidRDefault="003B6A6B" w:rsidP="003B6A6B">
      <w:pPr>
        <w:pStyle w:val="ListParagraph"/>
        <w:numPr>
          <w:ilvl w:val="0"/>
          <w:numId w:val="2"/>
        </w:numPr>
        <w:ind w:left="0" w:firstLine="0"/>
        <w:rPr>
          <w:rFonts w:ascii="Arial" w:hAnsi="Arial" w:cs="Arial"/>
        </w:rPr>
      </w:pPr>
      <w:r>
        <w:rPr>
          <w:rFonts w:ascii="Arial" w:hAnsi="Arial" w:cs="Arial"/>
        </w:rPr>
        <w:t xml:space="preserve">You can further adjust the layout of your dashboard using the buttons </w:t>
      </w:r>
      <w:r>
        <w:rPr>
          <w:rFonts w:ascii="Arial" w:hAnsi="Arial" w:cs="Arial"/>
          <w:noProof/>
          <w:lang w:eastAsia="en-GB"/>
        </w:rPr>
        <w:drawing>
          <wp:inline distT="0" distB="0" distL="0" distR="0">
            <wp:extent cx="1304925" cy="32385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1304925" cy="323850"/>
                    </a:xfrm>
                    <a:prstGeom prst="rect">
                      <a:avLst/>
                    </a:prstGeom>
                    <a:noFill/>
                    <a:ln w="9525">
                      <a:noFill/>
                      <a:miter lim="800000"/>
                      <a:headEnd/>
                      <a:tailEnd/>
                    </a:ln>
                  </pic:spPr>
                </pic:pic>
              </a:graphicData>
            </a:graphic>
          </wp:inline>
        </w:drawing>
      </w:r>
      <w:r>
        <w:rPr>
          <w:rFonts w:ascii="Arial" w:hAnsi="Arial" w:cs="Arial"/>
        </w:rPr>
        <w:t xml:space="preserve"> at the right hand side of the screen.  You can choose for everything to be displayed in one, two or three columns.  This can be changed depending on your own preference e.g. if the graph you have created contains a lot of detail you may wish to keep your display to one column or if you are in a hurry you may wish to view all of your graphs at once without scrolling down the page.   </w:t>
      </w:r>
    </w:p>
    <w:p w:rsidR="003B6A6B" w:rsidRPr="008620F7" w:rsidRDefault="003B6A6B" w:rsidP="003B6A6B">
      <w:pPr>
        <w:pStyle w:val="ListParagraph"/>
        <w:ind w:left="0"/>
        <w:rPr>
          <w:rFonts w:ascii="Arial" w:hAnsi="Arial" w:cs="Arial"/>
        </w:rPr>
      </w:pPr>
    </w:p>
    <w:p w:rsidR="003B6A6B" w:rsidRDefault="003B6A6B" w:rsidP="003B6A6B"/>
    <w:p w:rsidR="003B6A6B" w:rsidRDefault="003B6A6B" w:rsidP="003B6A6B"/>
    <w:p w:rsidR="003B6A6B" w:rsidRDefault="003B6A6B"/>
    <w:sectPr w:rsidR="003B6A6B" w:rsidSect="00F45FA2">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20" w:rsidRDefault="00A62F20" w:rsidP="009C09B4">
      <w:pPr>
        <w:spacing w:after="0" w:line="240" w:lineRule="auto"/>
      </w:pPr>
      <w:r>
        <w:separator/>
      </w:r>
    </w:p>
  </w:endnote>
  <w:endnote w:type="continuationSeparator" w:id="0">
    <w:p w:rsidR="00A62F20" w:rsidRDefault="00A62F20" w:rsidP="009C0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20" w:rsidRDefault="00A62F20" w:rsidP="009C09B4">
      <w:pPr>
        <w:spacing w:after="0" w:line="240" w:lineRule="auto"/>
      </w:pPr>
      <w:r>
        <w:separator/>
      </w:r>
    </w:p>
  </w:footnote>
  <w:footnote w:type="continuationSeparator" w:id="0">
    <w:p w:rsidR="00A62F20" w:rsidRDefault="00A62F20" w:rsidP="009C0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8795"/>
      <w:docPartObj>
        <w:docPartGallery w:val="Watermarks"/>
        <w:docPartUnique/>
      </w:docPartObj>
    </w:sdtPr>
    <w:sdtContent>
      <w:p w:rsidR="00A62F20" w:rsidRDefault="00A62F20">
        <w:pPr>
          <w:pStyle w:val="Header"/>
        </w:pPr>
        <w:r w:rsidRPr="00BC404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F15C7"/>
    <w:multiLevelType w:val="hybridMultilevel"/>
    <w:tmpl w:val="F796E4BA"/>
    <w:lvl w:ilvl="0" w:tplc="6C88F8D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303803"/>
    <w:multiLevelType w:val="multilevel"/>
    <w:tmpl w:val="F08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61CB5"/>
    <w:rsid w:val="00030750"/>
    <w:rsid w:val="00121415"/>
    <w:rsid w:val="002C16E0"/>
    <w:rsid w:val="00312CC7"/>
    <w:rsid w:val="00361CB5"/>
    <w:rsid w:val="003B6A6B"/>
    <w:rsid w:val="003F6847"/>
    <w:rsid w:val="0049627D"/>
    <w:rsid w:val="00686C73"/>
    <w:rsid w:val="006B0BDD"/>
    <w:rsid w:val="009C09B4"/>
    <w:rsid w:val="00A62F20"/>
    <w:rsid w:val="00B90251"/>
    <w:rsid w:val="00BC4047"/>
    <w:rsid w:val="00D46717"/>
    <w:rsid w:val="00DC5520"/>
    <w:rsid w:val="00E91279"/>
    <w:rsid w:val="00E92EAF"/>
    <w:rsid w:val="00F45F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A2"/>
  </w:style>
  <w:style w:type="paragraph" w:styleId="Heading1">
    <w:name w:val="heading 1"/>
    <w:basedOn w:val="Normal"/>
    <w:next w:val="Normal"/>
    <w:link w:val="Heading1Char"/>
    <w:uiPriority w:val="9"/>
    <w:qFormat/>
    <w:rsid w:val="003B6A6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121415"/>
  </w:style>
  <w:style w:type="character" w:styleId="Hyperlink">
    <w:name w:val="Hyperlink"/>
    <w:basedOn w:val="DefaultParagraphFont"/>
    <w:uiPriority w:val="99"/>
    <w:unhideWhenUsed/>
    <w:rsid w:val="00121415"/>
    <w:rPr>
      <w:color w:val="0000FF"/>
      <w:u w:val="single"/>
    </w:rPr>
  </w:style>
  <w:style w:type="paragraph" w:styleId="Header">
    <w:name w:val="header"/>
    <w:basedOn w:val="Normal"/>
    <w:link w:val="HeaderChar"/>
    <w:uiPriority w:val="99"/>
    <w:semiHidden/>
    <w:unhideWhenUsed/>
    <w:rsid w:val="009C09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09B4"/>
  </w:style>
  <w:style w:type="paragraph" w:styleId="Footer">
    <w:name w:val="footer"/>
    <w:basedOn w:val="Normal"/>
    <w:link w:val="FooterChar"/>
    <w:uiPriority w:val="99"/>
    <w:semiHidden/>
    <w:unhideWhenUsed/>
    <w:rsid w:val="009C09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09B4"/>
  </w:style>
  <w:style w:type="character" w:customStyle="1" w:styleId="Heading1Char">
    <w:name w:val="Heading 1 Char"/>
    <w:basedOn w:val="DefaultParagraphFont"/>
    <w:link w:val="Heading1"/>
    <w:uiPriority w:val="9"/>
    <w:rsid w:val="003B6A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6A6B"/>
    <w:pPr>
      <w:spacing w:after="0" w:line="240" w:lineRule="auto"/>
      <w:ind w:left="720"/>
      <w:contextualSpacing/>
    </w:pPr>
  </w:style>
  <w:style w:type="paragraph" w:styleId="BalloonText">
    <w:name w:val="Balloon Text"/>
    <w:basedOn w:val="Normal"/>
    <w:link w:val="BalloonTextChar"/>
    <w:uiPriority w:val="99"/>
    <w:semiHidden/>
    <w:unhideWhenUsed/>
    <w:rsid w:val="003B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28112">
      <w:bodyDiv w:val="1"/>
      <w:marLeft w:val="0"/>
      <w:marRight w:val="0"/>
      <w:marTop w:val="0"/>
      <w:marBottom w:val="0"/>
      <w:divBdr>
        <w:top w:val="none" w:sz="0" w:space="0" w:color="auto"/>
        <w:left w:val="none" w:sz="0" w:space="0" w:color="auto"/>
        <w:bottom w:val="none" w:sz="0" w:space="0" w:color="auto"/>
        <w:right w:val="none" w:sz="0" w:space="0" w:color="auto"/>
      </w:divBdr>
    </w:div>
    <w:div w:id="475148849">
      <w:bodyDiv w:val="1"/>
      <w:marLeft w:val="0"/>
      <w:marRight w:val="0"/>
      <w:marTop w:val="0"/>
      <w:marBottom w:val="0"/>
      <w:divBdr>
        <w:top w:val="none" w:sz="0" w:space="0" w:color="auto"/>
        <w:left w:val="none" w:sz="0" w:space="0" w:color="auto"/>
        <w:bottom w:val="none" w:sz="0" w:space="0" w:color="auto"/>
        <w:right w:val="none" w:sz="0" w:space="0" w:color="auto"/>
      </w:divBdr>
      <w:divsChild>
        <w:div w:id="236012316">
          <w:marLeft w:val="0"/>
          <w:marRight w:val="0"/>
          <w:marTop w:val="0"/>
          <w:marBottom w:val="0"/>
          <w:divBdr>
            <w:top w:val="none" w:sz="0" w:space="0" w:color="auto"/>
            <w:left w:val="none" w:sz="0" w:space="0" w:color="auto"/>
            <w:bottom w:val="none" w:sz="0" w:space="0" w:color="auto"/>
            <w:right w:val="none" w:sz="0" w:space="0" w:color="auto"/>
          </w:divBdr>
          <w:divsChild>
            <w:div w:id="167403597">
              <w:marLeft w:val="0"/>
              <w:marRight w:val="0"/>
              <w:marTop w:val="0"/>
              <w:marBottom w:val="0"/>
              <w:divBdr>
                <w:top w:val="none" w:sz="0" w:space="0" w:color="auto"/>
                <w:left w:val="none" w:sz="0" w:space="0" w:color="auto"/>
                <w:bottom w:val="none" w:sz="0" w:space="0" w:color="auto"/>
                <w:right w:val="none" w:sz="0" w:space="0" w:color="auto"/>
              </w:divBdr>
              <w:divsChild>
                <w:div w:id="755597007">
                  <w:marLeft w:val="0"/>
                  <w:marRight w:val="0"/>
                  <w:marTop w:val="0"/>
                  <w:marBottom w:val="0"/>
                  <w:divBdr>
                    <w:top w:val="none" w:sz="0" w:space="0" w:color="auto"/>
                    <w:left w:val="none" w:sz="0" w:space="0" w:color="auto"/>
                    <w:bottom w:val="none" w:sz="0" w:space="0" w:color="auto"/>
                    <w:right w:val="none" w:sz="0" w:space="0" w:color="auto"/>
                  </w:divBdr>
                  <w:divsChild>
                    <w:div w:id="1629818972">
                      <w:marLeft w:val="0"/>
                      <w:marRight w:val="0"/>
                      <w:marTop w:val="0"/>
                      <w:marBottom w:val="0"/>
                      <w:divBdr>
                        <w:top w:val="none" w:sz="0" w:space="0" w:color="auto"/>
                        <w:left w:val="none" w:sz="0" w:space="0" w:color="auto"/>
                        <w:bottom w:val="none" w:sz="0" w:space="0" w:color="auto"/>
                        <w:right w:val="none" w:sz="0" w:space="0" w:color="auto"/>
                      </w:divBdr>
                      <w:divsChild>
                        <w:div w:id="143353482">
                          <w:marLeft w:val="0"/>
                          <w:marRight w:val="0"/>
                          <w:marTop w:val="0"/>
                          <w:marBottom w:val="0"/>
                          <w:divBdr>
                            <w:top w:val="none" w:sz="0" w:space="0" w:color="auto"/>
                            <w:left w:val="none" w:sz="0" w:space="0" w:color="auto"/>
                            <w:bottom w:val="none" w:sz="0" w:space="0" w:color="auto"/>
                            <w:right w:val="none" w:sz="0" w:space="0" w:color="auto"/>
                          </w:divBdr>
                          <w:divsChild>
                            <w:div w:id="1224291572">
                              <w:marLeft w:val="0"/>
                              <w:marRight w:val="0"/>
                              <w:marTop w:val="0"/>
                              <w:marBottom w:val="0"/>
                              <w:divBdr>
                                <w:top w:val="none" w:sz="0" w:space="0" w:color="auto"/>
                                <w:left w:val="none" w:sz="0" w:space="0" w:color="auto"/>
                                <w:bottom w:val="none" w:sz="0" w:space="0" w:color="auto"/>
                                <w:right w:val="none" w:sz="0" w:space="0" w:color="auto"/>
                              </w:divBdr>
                              <w:divsChild>
                                <w:div w:id="15320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assure.net/EdinburghCC/portal/portal/index" TargetMode="External"/><Relationship Id="rId13" Type="http://schemas.openxmlformats.org/officeDocument/2006/relationships/hyperlink" Target="https://www.sheassure.net/EdinburghCC/Login" TargetMode="External"/><Relationship Id="rId18" Type="http://schemas.openxmlformats.org/officeDocument/2006/relationships/hyperlink" Target="https://www.sheassure.net/EdinburghCC/Login"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erran.Beer@edinburgh.gov.uk"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nock@edinburgh.gov.uk" TargetMode="External"/><Relationship Id="rId24" Type="http://schemas.openxmlformats.org/officeDocument/2006/relationships/image" Target="media/image10.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yperlink" Target="https://www.sheassure.net/EdinburghCC/Portal/Create/Portal/04224edf-8d75-4c56-a489-4ff79184258b"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r.healthandsafety@edinburgh.gov.uk"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2A186-EFE4-4BF7-8C53-77B11D53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McMillan</dc:creator>
  <cp:lastModifiedBy>Michelle McMillan</cp:lastModifiedBy>
  <cp:revision>4</cp:revision>
  <dcterms:created xsi:type="dcterms:W3CDTF">2014-08-18T06:53:00Z</dcterms:created>
  <dcterms:modified xsi:type="dcterms:W3CDTF">2014-10-02T13:15:00Z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-1546994048</vt:i4>
  </property>
  <property fmtid="{D5CDD505-2E9C-101B-9397-08002B2CF9AE}" pid="3" name="_NewReviewCycle">
    <vt:lpwstr/>
  </property>
  <property fmtid="{D5CDD505-2E9C-101B-9397-08002B2CF9AE}" pid="4" name="_EmailSubject">
    <vt:lpwstr>Snow School Instructions 2014 - Ready for Winter Pack</vt:lpwstr>
  </property>
  <property fmtid="{D5CDD505-2E9C-101B-9397-08002B2CF9AE}" pid="5" name="_AuthorEmail">
    <vt:lpwstr>Michelle.McMillan@edinburgh.gov.uk</vt:lpwstr>
  </property>
  <property fmtid="{D5CDD505-2E9C-101B-9397-08002B2CF9AE}" pid="6" name="_AuthorEmailDisplayName">
    <vt:lpwstr>Michelle McMillan</vt:lpwstr>
  </property>
  <property fmtid="{D5CDD505-2E9C-101B-9397-08002B2CF9AE}" pid="7" name="_PreviousAdHocReviewCycleID">
    <vt:i4>-1646220166</vt:i4>
  </property>
</Properties>
</file>