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FF8CA" w14:textId="62169954" w:rsidR="00DB17B7" w:rsidRPr="00144546" w:rsidRDefault="00144546" w:rsidP="00144546">
      <w:pPr>
        <w:jc w:val="center"/>
        <w:rPr>
          <w:rFonts w:asciiTheme="majorHAnsi" w:hAnsiTheme="majorHAnsi" w:cstheme="majorHAnsi"/>
          <w:b/>
          <w:bCs/>
          <w:color w:val="004289"/>
          <w:sz w:val="40"/>
          <w:szCs w:val="40"/>
        </w:rPr>
      </w:pPr>
      <w:r w:rsidRPr="00144546">
        <w:rPr>
          <w:rFonts w:asciiTheme="majorHAnsi" w:hAnsiTheme="majorHAnsi" w:cstheme="majorHAnsi"/>
          <w:b/>
          <w:bCs/>
          <w:color w:val="004289"/>
          <w:sz w:val="40"/>
          <w:szCs w:val="40"/>
        </w:rPr>
        <w:t>Learning, Teaching and Assessment Quadrants</w:t>
      </w:r>
    </w:p>
    <w:p w14:paraId="7E50634E" w14:textId="6CFEB433" w:rsidR="00144546" w:rsidRDefault="00144546"/>
    <w:tbl>
      <w:tblPr>
        <w:tblStyle w:val="ListTable4-Accent5"/>
        <w:tblW w:w="9640" w:type="dxa"/>
        <w:tblLook w:val="04A0" w:firstRow="1" w:lastRow="0" w:firstColumn="1" w:lastColumn="0" w:noHBand="0" w:noVBand="1"/>
      </w:tblPr>
      <w:tblGrid>
        <w:gridCol w:w="5894"/>
        <w:gridCol w:w="3746"/>
      </w:tblGrid>
      <w:tr w:rsidR="00144546" w:rsidRPr="00144546" w14:paraId="262C2370" w14:textId="77777777" w:rsidTr="00D34EEA">
        <w:trPr>
          <w:cnfStyle w:val="100000000000" w:firstRow="1" w:lastRow="0" w:firstColumn="0" w:lastColumn="0" w:oddVBand="0" w:evenVBand="0" w:oddHBand="0" w:evenHBand="0" w:firstRowFirstColumn="0" w:firstRowLastColumn="0" w:lastRowFirstColumn="0" w:lastRowLastColumn="0"/>
          <w:trHeight w:val="557"/>
          <w:tblHeader/>
        </w:trPr>
        <w:tc>
          <w:tcPr>
            <w:cnfStyle w:val="001000000000" w:firstRow="0" w:lastRow="0" w:firstColumn="1" w:lastColumn="0" w:oddVBand="0" w:evenVBand="0" w:oddHBand="0" w:evenHBand="0" w:firstRowFirstColumn="0" w:firstRowLastColumn="0" w:lastRowFirstColumn="0" w:lastRowLastColumn="0"/>
            <w:tcW w:w="9640" w:type="dxa"/>
            <w:gridSpan w:val="2"/>
            <w:tcBorders>
              <w:top w:val="threeDEmboss" w:sz="24" w:space="0" w:color="00B0F0"/>
              <w:left w:val="threeDEmboss" w:sz="24" w:space="0" w:color="00B0F0"/>
              <w:bottom w:val="threeDEmboss" w:sz="24" w:space="0" w:color="00B0F0"/>
              <w:right w:val="threeDEmboss" w:sz="24" w:space="0" w:color="00B0F0"/>
            </w:tcBorders>
            <w:vAlign w:val="center"/>
          </w:tcPr>
          <w:p w14:paraId="69E8E1D2" w14:textId="6E704722" w:rsidR="00144546" w:rsidRPr="00144546" w:rsidRDefault="00144546" w:rsidP="0015419F">
            <w:pPr>
              <w:pStyle w:val="NormalWeb"/>
              <w:spacing w:before="0" w:beforeAutospacing="0" w:after="0" w:afterAutospacing="0"/>
              <w:jc w:val="center"/>
              <w:rPr>
                <w:rFonts w:asciiTheme="minorHAnsi" w:hAnsiTheme="minorHAnsi" w:cstheme="minorHAnsi"/>
                <w:sz w:val="22"/>
                <w:szCs w:val="22"/>
              </w:rPr>
            </w:pPr>
            <w:r w:rsidRPr="00144546">
              <w:rPr>
                <w:rFonts w:asciiTheme="minorHAnsi" w:eastAsia="Calibri" w:hAnsiTheme="minorHAnsi" w:cstheme="minorHAnsi"/>
                <w:kern w:val="24"/>
                <w:sz w:val="40"/>
                <w:szCs w:val="40"/>
              </w:rPr>
              <w:t xml:space="preserve">Learning and </w:t>
            </w:r>
            <w:r w:rsidR="00944373">
              <w:rPr>
                <w:rFonts w:asciiTheme="minorHAnsi" w:eastAsia="Calibri" w:hAnsiTheme="minorHAnsi" w:cstheme="minorHAnsi"/>
                <w:kern w:val="24"/>
                <w:sz w:val="40"/>
                <w:szCs w:val="40"/>
              </w:rPr>
              <w:t>E</w:t>
            </w:r>
            <w:r w:rsidRPr="00144546">
              <w:rPr>
                <w:rFonts w:asciiTheme="minorHAnsi" w:eastAsia="Calibri" w:hAnsiTheme="minorHAnsi" w:cstheme="minorHAnsi"/>
                <w:kern w:val="24"/>
                <w:sz w:val="40"/>
                <w:szCs w:val="40"/>
              </w:rPr>
              <w:t>ngagement</w:t>
            </w:r>
          </w:p>
        </w:tc>
      </w:tr>
      <w:tr w:rsidR="00305B27" w:rsidRPr="00144546" w14:paraId="5B9CB542" w14:textId="77777777" w:rsidTr="00305B27">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5894" w:type="dxa"/>
            <w:tcBorders>
              <w:top w:val="threeDEmboss" w:sz="24" w:space="0" w:color="00B0F0"/>
              <w:left w:val="threeDEmboss" w:sz="24" w:space="0" w:color="00B0F0"/>
              <w:bottom w:val="threeDEmboss" w:sz="24" w:space="0" w:color="00B0F0"/>
              <w:right w:val="threeDEmboss" w:sz="24" w:space="0" w:color="00B0F0"/>
            </w:tcBorders>
            <w:vAlign w:val="center"/>
          </w:tcPr>
          <w:p w14:paraId="4CBA36CE" w14:textId="77777777" w:rsidR="00305B27" w:rsidRPr="00305B27" w:rsidRDefault="00305B27" w:rsidP="0015419F">
            <w:pPr>
              <w:pStyle w:val="NormalWeb"/>
              <w:spacing w:before="0" w:beforeAutospacing="0" w:after="0" w:afterAutospacing="0"/>
              <w:jc w:val="center"/>
              <w:rPr>
                <w:rFonts w:asciiTheme="minorHAnsi" w:eastAsia="Calibri" w:hAnsiTheme="minorHAnsi" w:cstheme="minorHAnsi"/>
                <w:b w:val="0"/>
                <w:bCs w:val="0"/>
                <w:kern w:val="24"/>
                <w:sz w:val="22"/>
                <w:szCs w:val="22"/>
              </w:rPr>
            </w:pPr>
          </w:p>
        </w:tc>
        <w:tc>
          <w:tcPr>
            <w:tcW w:w="3746" w:type="dxa"/>
            <w:tcBorders>
              <w:top w:val="threeDEmboss" w:sz="24" w:space="0" w:color="00B0F0"/>
              <w:left w:val="threeDEmboss" w:sz="24" w:space="0" w:color="00B0F0"/>
              <w:bottom w:val="threeDEmboss" w:sz="24" w:space="0" w:color="00B0F0"/>
              <w:right w:val="threeDEmboss" w:sz="24" w:space="0" w:color="00B0F0"/>
            </w:tcBorders>
            <w:vAlign w:val="center"/>
          </w:tcPr>
          <w:p w14:paraId="543A4CAF" w14:textId="0FC6800B" w:rsidR="00305B27" w:rsidRPr="00305B27" w:rsidRDefault="00305B27" w:rsidP="0015419F">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kern w:val="24"/>
                <w:sz w:val="22"/>
                <w:szCs w:val="22"/>
              </w:rPr>
            </w:pPr>
            <w:r w:rsidRPr="00305B27">
              <w:rPr>
                <w:rFonts w:asciiTheme="minorHAnsi" w:eastAsia="Calibri" w:hAnsiTheme="minorHAnsi" w:cstheme="minorHAnsi"/>
                <w:kern w:val="24"/>
              </w:rPr>
              <w:t>QA Processes</w:t>
            </w:r>
          </w:p>
        </w:tc>
      </w:tr>
      <w:tr w:rsidR="00144546" w:rsidRPr="00144546" w14:paraId="414832A1" w14:textId="77777777" w:rsidTr="008E458F">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5894" w:type="dxa"/>
            <w:tcBorders>
              <w:top w:val="threeDEmboss" w:sz="24" w:space="0" w:color="00B0F0"/>
              <w:left w:val="threeDEmboss" w:sz="24" w:space="0" w:color="00B0F0"/>
            </w:tcBorders>
            <w:vAlign w:val="center"/>
          </w:tcPr>
          <w:p w14:paraId="06584A9F" w14:textId="77777777" w:rsidR="00144546" w:rsidRPr="00144546" w:rsidRDefault="00144546" w:rsidP="0015419F">
            <w:pPr>
              <w:pStyle w:val="NormalWeb"/>
              <w:numPr>
                <w:ilvl w:val="0"/>
                <w:numId w:val="1"/>
              </w:numPr>
              <w:spacing w:before="0" w:beforeAutospacing="0" w:after="0" w:afterAutospacing="0"/>
              <w:ind w:left="306" w:hanging="306"/>
              <w:rPr>
                <w:rFonts w:asciiTheme="minorHAnsi" w:eastAsia="Calibri" w:hAnsiTheme="minorHAnsi" w:cstheme="minorHAnsi"/>
                <w:b w:val="0"/>
                <w:bCs w:val="0"/>
                <w:kern w:val="24"/>
                <w:sz w:val="22"/>
                <w:szCs w:val="22"/>
              </w:rPr>
            </w:pPr>
            <w:r w:rsidRPr="00144546">
              <w:rPr>
                <w:rFonts w:asciiTheme="minorHAnsi" w:eastAsia="Calibri" w:hAnsiTheme="minorHAnsi" w:cstheme="minorHAnsi"/>
                <w:b w:val="0"/>
                <w:bCs w:val="0"/>
                <w:kern w:val="24"/>
                <w:sz w:val="22"/>
                <w:szCs w:val="22"/>
              </w:rPr>
              <w:t>Positive relationships in place between staff and learners. An ethos of mutual respect exists which is conducive to learning and teaching.</w:t>
            </w:r>
          </w:p>
        </w:tc>
        <w:tc>
          <w:tcPr>
            <w:tcW w:w="3746" w:type="dxa"/>
            <w:tcBorders>
              <w:top w:val="threeDEmboss" w:sz="24" w:space="0" w:color="00B0F0"/>
              <w:right w:val="threeDEmboss" w:sz="24" w:space="0" w:color="00B0F0"/>
            </w:tcBorders>
            <w:vAlign w:val="center"/>
          </w:tcPr>
          <w:p w14:paraId="04335B74" w14:textId="77777777" w:rsidR="00144546" w:rsidRPr="00144546" w:rsidRDefault="00144546" w:rsidP="0015419F">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kern w:val="24"/>
                <w:sz w:val="22"/>
                <w:szCs w:val="22"/>
              </w:rPr>
            </w:pPr>
            <w:r w:rsidRPr="00144546">
              <w:rPr>
                <w:rFonts w:asciiTheme="minorHAnsi" w:eastAsia="Calibri" w:hAnsiTheme="minorHAnsi" w:cstheme="minorHAnsi"/>
                <w:kern w:val="24"/>
                <w:sz w:val="22"/>
                <w:szCs w:val="22"/>
              </w:rPr>
              <w:t>Learning walks/focus groups</w:t>
            </w:r>
          </w:p>
        </w:tc>
      </w:tr>
      <w:tr w:rsidR="00144546" w:rsidRPr="00144546" w14:paraId="7829F89A" w14:textId="77777777" w:rsidTr="008E458F">
        <w:trPr>
          <w:trHeight w:val="557"/>
        </w:trPr>
        <w:tc>
          <w:tcPr>
            <w:cnfStyle w:val="001000000000" w:firstRow="0" w:lastRow="0" w:firstColumn="1" w:lastColumn="0" w:oddVBand="0" w:evenVBand="0" w:oddHBand="0" w:evenHBand="0" w:firstRowFirstColumn="0" w:firstRowLastColumn="0" w:lastRowFirstColumn="0" w:lastRowLastColumn="0"/>
            <w:tcW w:w="5894" w:type="dxa"/>
            <w:tcBorders>
              <w:left w:val="threeDEmboss" w:sz="24" w:space="0" w:color="00B0F0"/>
            </w:tcBorders>
            <w:vAlign w:val="center"/>
          </w:tcPr>
          <w:p w14:paraId="09CB1AE4" w14:textId="77777777" w:rsidR="00144546" w:rsidRPr="00144546" w:rsidRDefault="00144546" w:rsidP="0015419F">
            <w:pPr>
              <w:pStyle w:val="NormalWeb"/>
              <w:numPr>
                <w:ilvl w:val="0"/>
                <w:numId w:val="1"/>
              </w:numPr>
              <w:spacing w:before="0" w:beforeAutospacing="0" w:after="0" w:afterAutospacing="0"/>
              <w:ind w:left="306" w:hanging="306"/>
              <w:rPr>
                <w:rFonts w:asciiTheme="minorHAnsi" w:eastAsia="Calibri" w:hAnsiTheme="minorHAnsi" w:cstheme="minorHAnsi"/>
                <w:b w:val="0"/>
                <w:bCs w:val="0"/>
                <w:kern w:val="24"/>
                <w:sz w:val="22"/>
                <w:szCs w:val="22"/>
              </w:rPr>
            </w:pPr>
            <w:r w:rsidRPr="00144546">
              <w:rPr>
                <w:rFonts w:asciiTheme="minorHAnsi" w:eastAsia="Calibri" w:hAnsiTheme="minorHAnsi" w:cstheme="minorHAnsi"/>
                <w:b w:val="0"/>
                <w:bCs w:val="0"/>
                <w:kern w:val="24"/>
                <w:sz w:val="22"/>
                <w:szCs w:val="22"/>
              </w:rPr>
              <w:t xml:space="preserve">Ongoing learning experiences are underpinned by school vision, values and aims. </w:t>
            </w:r>
          </w:p>
        </w:tc>
        <w:tc>
          <w:tcPr>
            <w:tcW w:w="3746" w:type="dxa"/>
            <w:tcBorders>
              <w:right w:val="threeDEmboss" w:sz="24" w:space="0" w:color="00B0F0"/>
            </w:tcBorders>
            <w:vAlign w:val="center"/>
          </w:tcPr>
          <w:p w14:paraId="4FD34C7B" w14:textId="77777777" w:rsidR="00144546" w:rsidRPr="00144546" w:rsidRDefault="00144546" w:rsidP="0015419F">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kern w:val="24"/>
                <w:sz w:val="22"/>
                <w:szCs w:val="22"/>
              </w:rPr>
            </w:pPr>
            <w:r w:rsidRPr="00144546">
              <w:rPr>
                <w:rFonts w:asciiTheme="minorHAnsi" w:eastAsia="Calibri" w:hAnsiTheme="minorHAnsi" w:cstheme="minorHAnsi"/>
                <w:kern w:val="24"/>
                <w:sz w:val="22"/>
                <w:szCs w:val="22"/>
              </w:rPr>
              <w:t>Learning walks/pupil leadership conversations/planning</w:t>
            </w:r>
          </w:p>
        </w:tc>
      </w:tr>
      <w:tr w:rsidR="00144546" w:rsidRPr="00144546" w14:paraId="7FE3185F" w14:textId="77777777" w:rsidTr="008E458F">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5894" w:type="dxa"/>
            <w:tcBorders>
              <w:left w:val="threeDEmboss" w:sz="24" w:space="0" w:color="00B0F0"/>
            </w:tcBorders>
            <w:vAlign w:val="center"/>
          </w:tcPr>
          <w:p w14:paraId="7D3317B0" w14:textId="77777777" w:rsidR="00144546" w:rsidRPr="00144546" w:rsidRDefault="00144546" w:rsidP="0015419F">
            <w:pPr>
              <w:pStyle w:val="NormalWeb"/>
              <w:numPr>
                <w:ilvl w:val="0"/>
                <w:numId w:val="1"/>
              </w:numPr>
              <w:spacing w:before="0" w:beforeAutospacing="0" w:after="0" w:afterAutospacing="0"/>
              <w:ind w:left="306" w:hanging="306"/>
              <w:rPr>
                <w:rFonts w:asciiTheme="minorHAnsi" w:eastAsia="Calibri" w:hAnsiTheme="minorHAnsi" w:cstheme="minorHAnsi"/>
                <w:b w:val="0"/>
                <w:bCs w:val="0"/>
                <w:kern w:val="24"/>
                <w:sz w:val="22"/>
                <w:szCs w:val="22"/>
              </w:rPr>
            </w:pPr>
            <w:r w:rsidRPr="00144546">
              <w:rPr>
                <w:rFonts w:asciiTheme="minorHAnsi" w:eastAsia="Calibri" w:hAnsiTheme="minorHAnsi" w:cstheme="minorHAnsi"/>
                <w:b w:val="0"/>
                <w:bCs w:val="0"/>
                <w:kern w:val="24"/>
                <w:sz w:val="22"/>
                <w:szCs w:val="22"/>
              </w:rPr>
              <w:t xml:space="preserve">Learners have an understanding of their rights and respect for the rights of others. </w:t>
            </w:r>
          </w:p>
        </w:tc>
        <w:tc>
          <w:tcPr>
            <w:tcW w:w="3746" w:type="dxa"/>
            <w:tcBorders>
              <w:right w:val="threeDEmboss" w:sz="24" w:space="0" w:color="00B0F0"/>
            </w:tcBorders>
            <w:vAlign w:val="center"/>
          </w:tcPr>
          <w:p w14:paraId="2C20C2EF" w14:textId="77777777" w:rsidR="00144546" w:rsidRPr="00144546" w:rsidRDefault="00144546" w:rsidP="0015419F">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kern w:val="24"/>
                <w:sz w:val="22"/>
                <w:szCs w:val="22"/>
              </w:rPr>
            </w:pPr>
            <w:r w:rsidRPr="00144546">
              <w:rPr>
                <w:rFonts w:asciiTheme="minorHAnsi" w:eastAsia="Calibri" w:hAnsiTheme="minorHAnsi" w:cstheme="minorHAnsi"/>
                <w:kern w:val="24"/>
                <w:sz w:val="22"/>
                <w:szCs w:val="22"/>
              </w:rPr>
              <w:t>Pupil leadership conversations/RRS group work/policies/HWB curriculum</w:t>
            </w:r>
          </w:p>
        </w:tc>
      </w:tr>
      <w:tr w:rsidR="00144546" w:rsidRPr="00144546" w14:paraId="5D822168" w14:textId="77777777" w:rsidTr="008E458F">
        <w:trPr>
          <w:trHeight w:val="557"/>
        </w:trPr>
        <w:tc>
          <w:tcPr>
            <w:cnfStyle w:val="001000000000" w:firstRow="0" w:lastRow="0" w:firstColumn="1" w:lastColumn="0" w:oddVBand="0" w:evenVBand="0" w:oddHBand="0" w:evenHBand="0" w:firstRowFirstColumn="0" w:firstRowLastColumn="0" w:lastRowFirstColumn="0" w:lastRowLastColumn="0"/>
            <w:tcW w:w="5894" w:type="dxa"/>
            <w:tcBorders>
              <w:left w:val="threeDEmboss" w:sz="24" w:space="0" w:color="00B0F0"/>
            </w:tcBorders>
            <w:vAlign w:val="center"/>
          </w:tcPr>
          <w:p w14:paraId="462AF4A4" w14:textId="77777777" w:rsidR="00144546" w:rsidRPr="00144546" w:rsidRDefault="00144546" w:rsidP="0015419F">
            <w:pPr>
              <w:pStyle w:val="NormalWeb"/>
              <w:numPr>
                <w:ilvl w:val="0"/>
                <w:numId w:val="1"/>
              </w:numPr>
              <w:spacing w:before="0" w:beforeAutospacing="0" w:after="0" w:afterAutospacing="0"/>
              <w:ind w:left="306" w:hanging="306"/>
              <w:rPr>
                <w:rFonts w:asciiTheme="minorHAnsi" w:eastAsia="Calibri" w:hAnsiTheme="minorHAnsi" w:cstheme="minorHAnsi"/>
                <w:b w:val="0"/>
                <w:bCs w:val="0"/>
                <w:kern w:val="24"/>
                <w:sz w:val="22"/>
                <w:szCs w:val="22"/>
              </w:rPr>
            </w:pPr>
            <w:r w:rsidRPr="00144546">
              <w:rPr>
                <w:rFonts w:asciiTheme="minorHAnsi" w:eastAsia="Calibri" w:hAnsiTheme="minorHAnsi" w:cstheme="minorHAnsi"/>
                <w:b w:val="0"/>
                <w:bCs w:val="0"/>
                <w:kern w:val="24"/>
                <w:sz w:val="22"/>
                <w:szCs w:val="22"/>
              </w:rPr>
              <w:t xml:space="preserve">Learners’ wellbeing is a consistently high priority across all classes. </w:t>
            </w:r>
          </w:p>
        </w:tc>
        <w:tc>
          <w:tcPr>
            <w:tcW w:w="3746" w:type="dxa"/>
            <w:tcBorders>
              <w:right w:val="threeDEmboss" w:sz="24" w:space="0" w:color="00B0F0"/>
            </w:tcBorders>
            <w:vAlign w:val="center"/>
          </w:tcPr>
          <w:p w14:paraId="78F8026E" w14:textId="77777777" w:rsidR="00144546" w:rsidRPr="00144546" w:rsidRDefault="00144546" w:rsidP="0015419F">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kern w:val="24"/>
                <w:sz w:val="22"/>
                <w:szCs w:val="22"/>
              </w:rPr>
            </w:pPr>
            <w:r w:rsidRPr="00144546">
              <w:rPr>
                <w:rFonts w:asciiTheme="minorHAnsi" w:eastAsia="Calibri" w:hAnsiTheme="minorHAnsi" w:cstheme="minorHAnsi"/>
                <w:kern w:val="24"/>
                <w:sz w:val="22"/>
                <w:szCs w:val="22"/>
              </w:rPr>
              <w:t>Learning walks/staged intervention processes, tracking and monitoring/HWB curriculum/PEF planning</w:t>
            </w:r>
          </w:p>
        </w:tc>
      </w:tr>
      <w:tr w:rsidR="00144546" w:rsidRPr="00144546" w14:paraId="4BA12609" w14:textId="77777777" w:rsidTr="008E458F">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5894" w:type="dxa"/>
            <w:tcBorders>
              <w:left w:val="threeDEmboss" w:sz="24" w:space="0" w:color="00B0F0"/>
            </w:tcBorders>
            <w:vAlign w:val="center"/>
          </w:tcPr>
          <w:p w14:paraId="64487EE7" w14:textId="77777777" w:rsidR="00144546" w:rsidRPr="00144546" w:rsidRDefault="00144546" w:rsidP="0015419F">
            <w:pPr>
              <w:pStyle w:val="NormalWeb"/>
              <w:numPr>
                <w:ilvl w:val="0"/>
                <w:numId w:val="1"/>
              </w:numPr>
              <w:spacing w:before="0" w:beforeAutospacing="0" w:after="0" w:afterAutospacing="0"/>
              <w:ind w:left="306" w:hanging="306"/>
              <w:rPr>
                <w:rFonts w:asciiTheme="minorHAnsi" w:eastAsia="Calibri" w:hAnsiTheme="minorHAnsi" w:cstheme="minorHAnsi"/>
                <w:b w:val="0"/>
                <w:bCs w:val="0"/>
                <w:kern w:val="24"/>
                <w:sz w:val="22"/>
                <w:szCs w:val="22"/>
              </w:rPr>
            </w:pPr>
            <w:r w:rsidRPr="00144546">
              <w:rPr>
                <w:rFonts w:asciiTheme="minorHAnsi" w:eastAsia="Calibri" w:hAnsiTheme="minorHAnsi" w:cstheme="minorHAnsi"/>
                <w:b w:val="0"/>
                <w:bCs w:val="0"/>
                <w:kern w:val="24"/>
                <w:sz w:val="22"/>
                <w:szCs w:val="22"/>
              </w:rPr>
              <w:t xml:space="preserve">Learners are motivated and engage effectively with their learning. Opportunities to exercise choice and make use of real-world contexts ensures personalisation, meaning and relevance. </w:t>
            </w:r>
          </w:p>
        </w:tc>
        <w:tc>
          <w:tcPr>
            <w:tcW w:w="3746" w:type="dxa"/>
            <w:tcBorders>
              <w:right w:val="threeDEmboss" w:sz="24" w:space="0" w:color="00B0F0"/>
            </w:tcBorders>
            <w:vAlign w:val="center"/>
          </w:tcPr>
          <w:p w14:paraId="4C3941E1" w14:textId="77777777" w:rsidR="00144546" w:rsidRPr="00144546" w:rsidRDefault="00144546" w:rsidP="0015419F">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kern w:val="24"/>
                <w:sz w:val="22"/>
                <w:szCs w:val="22"/>
              </w:rPr>
            </w:pPr>
            <w:r w:rsidRPr="00144546">
              <w:rPr>
                <w:rFonts w:asciiTheme="minorHAnsi" w:eastAsia="Calibri" w:hAnsiTheme="minorHAnsi" w:cstheme="minorHAnsi"/>
                <w:kern w:val="24"/>
                <w:sz w:val="22"/>
                <w:szCs w:val="22"/>
              </w:rPr>
              <w:t>Learning walks/planning/pupil leadership conversations</w:t>
            </w:r>
          </w:p>
        </w:tc>
      </w:tr>
      <w:tr w:rsidR="00144546" w:rsidRPr="00144546" w14:paraId="18B70D61" w14:textId="77777777" w:rsidTr="008E458F">
        <w:trPr>
          <w:trHeight w:val="557"/>
        </w:trPr>
        <w:tc>
          <w:tcPr>
            <w:cnfStyle w:val="001000000000" w:firstRow="0" w:lastRow="0" w:firstColumn="1" w:lastColumn="0" w:oddVBand="0" w:evenVBand="0" w:oddHBand="0" w:evenHBand="0" w:firstRowFirstColumn="0" w:firstRowLastColumn="0" w:lastRowFirstColumn="0" w:lastRowLastColumn="0"/>
            <w:tcW w:w="5894" w:type="dxa"/>
            <w:tcBorders>
              <w:left w:val="threeDEmboss" w:sz="24" w:space="0" w:color="00B0F0"/>
            </w:tcBorders>
            <w:vAlign w:val="center"/>
          </w:tcPr>
          <w:p w14:paraId="003D042F" w14:textId="77777777" w:rsidR="00144546" w:rsidRPr="00144546" w:rsidRDefault="00144546" w:rsidP="0015419F">
            <w:pPr>
              <w:pStyle w:val="NormalWeb"/>
              <w:numPr>
                <w:ilvl w:val="0"/>
                <w:numId w:val="1"/>
              </w:numPr>
              <w:spacing w:before="0" w:beforeAutospacing="0" w:after="0" w:afterAutospacing="0"/>
              <w:ind w:left="306" w:hanging="306"/>
              <w:rPr>
                <w:rFonts w:asciiTheme="minorHAnsi" w:eastAsia="Calibri" w:hAnsiTheme="minorHAnsi" w:cstheme="minorHAnsi"/>
                <w:b w:val="0"/>
                <w:bCs w:val="0"/>
                <w:kern w:val="24"/>
                <w:sz w:val="22"/>
                <w:szCs w:val="22"/>
              </w:rPr>
            </w:pPr>
            <w:r w:rsidRPr="00144546">
              <w:rPr>
                <w:rFonts w:asciiTheme="minorHAnsi" w:eastAsia="Calibri" w:hAnsiTheme="minorHAnsi" w:cstheme="minorHAnsi"/>
                <w:b w:val="0"/>
                <w:bCs w:val="0"/>
                <w:kern w:val="24"/>
                <w:sz w:val="22"/>
                <w:szCs w:val="22"/>
              </w:rPr>
              <w:t xml:space="preserve">Learners are supported by a variety of high-quality, innovative and creative teaching approaches, including the use of digital technologies. </w:t>
            </w:r>
          </w:p>
        </w:tc>
        <w:tc>
          <w:tcPr>
            <w:tcW w:w="3746" w:type="dxa"/>
            <w:tcBorders>
              <w:right w:val="threeDEmboss" w:sz="24" w:space="0" w:color="00B0F0"/>
            </w:tcBorders>
            <w:vAlign w:val="center"/>
          </w:tcPr>
          <w:p w14:paraId="3FD63B8B" w14:textId="77777777" w:rsidR="00144546" w:rsidRPr="00144546" w:rsidRDefault="00144546" w:rsidP="0015419F">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kern w:val="24"/>
                <w:sz w:val="22"/>
                <w:szCs w:val="22"/>
              </w:rPr>
            </w:pPr>
            <w:r w:rsidRPr="00144546">
              <w:rPr>
                <w:rFonts w:asciiTheme="minorHAnsi" w:eastAsia="Calibri" w:hAnsiTheme="minorHAnsi" w:cstheme="minorHAnsi"/>
                <w:kern w:val="24"/>
                <w:sz w:val="22"/>
                <w:szCs w:val="22"/>
              </w:rPr>
              <w:t>Learning walks/planning/pupil leadership conversations</w:t>
            </w:r>
          </w:p>
        </w:tc>
      </w:tr>
      <w:tr w:rsidR="00144546" w:rsidRPr="00144546" w14:paraId="0CDEAE1A" w14:textId="77777777" w:rsidTr="008E458F">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5894" w:type="dxa"/>
            <w:tcBorders>
              <w:left w:val="threeDEmboss" w:sz="24" w:space="0" w:color="00B0F0"/>
            </w:tcBorders>
            <w:vAlign w:val="center"/>
          </w:tcPr>
          <w:p w14:paraId="418907D9" w14:textId="77777777" w:rsidR="00144546" w:rsidRPr="00144546" w:rsidRDefault="00144546" w:rsidP="0015419F">
            <w:pPr>
              <w:pStyle w:val="NormalWeb"/>
              <w:numPr>
                <w:ilvl w:val="0"/>
                <w:numId w:val="1"/>
              </w:numPr>
              <w:spacing w:before="0" w:beforeAutospacing="0" w:after="0" w:afterAutospacing="0"/>
              <w:ind w:left="306" w:hanging="306"/>
              <w:rPr>
                <w:rFonts w:asciiTheme="minorHAnsi" w:eastAsia="Calibri" w:hAnsiTheme="minorHAnsi" w:cstheme="minorHAnsi"/>
                <w:b w:val="0"/>
                <w:bCs w:val="0"/>
                <w:kern w:val="24"/>
                <w:sz w:val="22"/>
                <w:szCs w:val="22"/>
              </w:rPr>
            </w:pPr>
            <w:r w:rsidRPr="00144546">
              <w:rPr>
                <w:rFonts w:asciiTheme="minorHAnsi" w:eastAsia="Calibri" w:hAnsiTheme="minorHAnsi" w:cstheme="minorHAnsi"/>
                <w:b w:val="0"/>
                <w:bCs w:val="0"/>
                <w:kern w:val="24"/>
                <w:sz w:val="22"/>
                <w:szCs w:val="22"/>
              </w:rPr>
              <w:t xml:space="preserve">Learning activities meet the developmental needs of all. </w:t>
            </w:r>
          </w:p>
        </w:tc>
        <w:tc>
          <w:tcPr>
            <w:tcW w:w="3746" w:type="dxa"/>
            <w:tcBorders>
              <w:right w:val="threeDEmboss" w:sz="24" w:space="0" w:color="00B0F0"/>
            </w:tcBorders>
            <w:vAlign w:val="center"/>
          </w:tcPr>
          <w:p w14:paraId="40FEDFDB" w14:textId="77777777" w:rsidR="00144546" w:rsidRPr="00144546" w:rsidRDefault="00144546" w:rsidP="0015419F">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kern w:val="24"/>
                <w:sz w:val="22"/>
                <w:szCs w:val="22"/>
              </w:rPr>
            </w:pPr>
            <w:r w:rsidRPr="00144546">
              <w:rPr>
                <w:rFonts w:asciiTheme="minorHAnsi" w:eastAsia="Calibri" w:hAnsiTheme="minorHAnsi" w:cstheme="minorHAnsi"/>
                <w:kern w:val="24"/>
                <w:sz w:val="22"/>
                <w:szCs w:val="22"/>
              </w:rPr>
              <w:t>Learning walks/planning/tracking and monitoring/staged intervention review/sampling</w:t>
            </w:r>
          </w:p>
        </w:tc>
      </w:tr>
      <w:tr w:rsidR="00144546" w:rsidRPr="00144546" w14:paraId="07A712C9" w14:textId="77777777" w:rsidTr="008E458F">
        <w:trPr>
          <w:trHeight w:val="557"/>
        </w:trPr>
        <w:tc>
          <w:tcPr>
            <w:cnfStyle w:val="001000000000" w:firstRow="0" w:lastRow="0" w:firstColumn="1" w:lastColumn="0" w:oddVBand="0" w:evenVBand="0" w:oddHBand="0" w:evenHBand="0" w:firstRowFirstColumn="0" w:firstRowLastColumn="0" w:lastRowFirstColumn="0" w:lastRowLastColumn="0"/>
            <w:tcW w:w="5894" w:type="dxa"/>
            <w:tcBorders>
              <w:left w:val="threeDEmboss" w:sz="24" w:space="0" w:color="00B0F0"/>
            </w:tcBorders>
            <w:vAlign w:val="center"/>
          </w:tcPr>
          <w:p w14:paraId="55C9D13E" w14:textId="77777777" w:rsidR="00144546" w:rsidRPr="00144546" w:rsidRDefault="00144546" w:rsidP="0015419F">
            <w:pPr>
              <w:pStyle w:val="NormalWeb"/>
              <w:numPr>
                <w:ilvl w:val="0"/>
                <w:numId w:val="1"/>
              </w:numPr>
              <w:spacing w:before="0" w:beforeAutospacing="0" w:after="0" w:afterAutospacing="0"/>
              <w:ind w:left="306" w:hanging="306"/>
              <w:rPr>
                <w:rFonts w:asciiTheme="minorHAnsi" w:eastAsia="Calibri" w:hAnsiTheme="minorHAnsi" w:cstheme="minorHAnsi"/>
                <w:b w:val="0"/>
                <w:bCs w:val="0"/>
                <w:kern w:val="24"/>
                <w:sz w:val="22"/>
                <w:szCs w:val="22"/>
              </w:rPr>
            </w:pPr>
            <w:r w:rsidRPr="00144546">
              <w:rPr>
                <w:rFonts w:asciiTheme="minorHAnsi" w:eastAsia="Calibri" w:hAnsiTheme="minorHAnsi" w:cstheme="minorHAnsi"/>
                <w:b w:val="0"/>
                <w:bCs w:val="0"/>
                <w:kern w:val="24"/>
                <w:sz w:val="22"/>
                <w:szCs w:val="22"/>
              </w:rPr>
              <w:t xml:space="preserve">Learners are increasingly responsible for and actively involved in planning and leading learning. Their views are sought, valued and acted upon across the school and wider community. </w:t>
            </w:r>
          </w:p>
        </w:tc>
        <w:tc>
          <w:tcPr>
            <w:tcW w:w="3746" w:type="dxa"/>
            <w:tcBorders>
              <w:right w:val="threeDEmboss" w:sz="24" w:space="0" w:color="00B0F0"/>
            </w:tcBorders>
            <w:vAlign w:val="center"/>
          </w:tcPr>
          <w:p w14:paraId="3A6D2166" w14:textId="77777777" w:rsidR="00144546" w:rsidRPr="00144546" w:rsidRDefault="00144546" w:rsidP="0015419F">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kern w:val="24"/>
                <w:sz w:val="22"/>
                <w:szCs w:val="22"/>
              </w:rPr>
            </w:pPr>
            <w:r w:rsidRPr="00144546">
              <w:rPr>
                <w:rFonts w:asciiTheme="minorHAnsi" w:eastAsia="Calibri" w:hAnsiTheme="minorHAnsi" w:cstheme="minorHAnsi"/>
                <w:kern w:val="24"/>
                <w:sz w:val="22"/>
                <w:szCs w:val="22"/>
              </w:rPr>
              <w:t>Learning walks/planning/pupil leadership conversations/sampling</w:t>
            </w:r>
          </w:p>
        </w:tc>
      </w:tr>
      <w:tr w:rsidR="00144546" w:rsidRPr="00144546" w14:paraId="51EFEF97" w14:textId="77777777" w:rsidTr="008E458F">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5894" w:type="dxa"/>
            <w:tcBorders>
              <w:left w:val="threeDEmboss" w:sz="24" w:space="0" w:color="00B0F0"/>
            </w:tcBorders>
            <w:vAlign w:val="center"/>
          </w:tcPr>
          <w:p w14:paraId="2F885C7F" w14:textId="77777777" w:rsidR="00144546" w:rsidRPr="00144546" w:rsidRDefault="00144546" w:rsidP="0015419F">
            <w:pPr>
              <w:pStyle w:val="NormalWeb"/>
              <w:numPr>
                <w:ilvl w:val="0"/>
                <w:numId w:val="1"/>
              </w:numPr>
              <w:spacing w:before="0" w:beforeAutospacing="0" w:after="0" w:afterAutospacing="0"/>
              <w:ind w:left="306" w:hanging="306"/>
              <w:rPr>
                <w:rFonts w:asciiTheme="minorHAnsi" w:eastAsia="Calibri" w:hAnsiTheme="minorHAnsi" w:cstheme="minorHAnsi"/>
                <w:b w:val="0"/>
                <w:bCs w:val="0"/>
                <w:kern w:val="24"/>
                <w:sz w:val="22"/>
                <w:szCs w:val="22"/>
              </w:rPr>
            </w:pPr>
            <w:r w:rsidRPr="00144546">
              <w:rPr>
                <w:rFonts w:asciiTheme="minorHAnsi" w:eastAsia="Calibri" w:hAnsiTheme="minorHAnsi" w:cstheme="minorHAnsi"/>
                <w:b w:val="0"/>
                <w:bCs w:val="0"/>
                <w:kern w:val="24"/>
                <w:sz w:val="22"/>
                <w:szCs w:val="22"/>
              </w:rPr>
              <w:t xml:space="preserve">Learners are supported in the development of skills for the 21st century (critical thinking, communication, collaboration and creativity) and attributes within the 4 capacities. </w:t>
            </w:r>
          </w:p>
        </w:tc>
        <w:tc>
          <w:tcPr>
            <w:tcW w:w="3746" w:type="dxa"/>
            <w:tcBorders>
              <w:right w:val="threeDEmboss" w:sz="24" w:space="0" w:color="00B0F0"/>
            </w:tcBorders>
            <w:vAlign w:val="center"/>
          </w:tcPr>
          <w:p w14:paraId="1D5145D0" w14:textId="77777777" w:rsidR="00144546" w:rsidRPr="00144546" w:rsidRDefault="00144546" w:rsidP="0015419F">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kern w:val="24"/>
                <w:sz w:val="22"/>
                <w:szCs w:val="22"/>
              </w:rPr>
            </w:pPr>
            <w:r w:rsidRPr="00144546">
              <w:rPr>
                <w:rFonts w:asciiTheme="minorHAnsi" w:eastAsia="Calibri" w:hAnsiTheme="minorHAnsi" w:cstheme="minorHAnsi"/>
                <w:kern w:val="24"/>
                <w:sz w:val="22"/>
                <w:szCs w:val="22"/>
              </w:rPr>
              <w:t>Learning walks/planning/pupil leadership conversations/sampling</w:t>
            </w:r>
          </w:p>
        </w:tc>
      </w:tr>
      <w:tr w:rsidR="00144546" w:rsidRPr="00144546" w14:paraId="1FD8DAA8" w14:textId="77777777" w:rsidTr="008E458F">
        <w:trPr>
          <w:trHeight w:val="557"/>
        </w:trPr>
        <w:tc>
          <w:tcPr>
            <w:cnfStyle w:val="001000000000" w:firstRow="0" w:lastRow="0" w:firstColumn="1" w:lastColumn="0" w:oddVBand="0" w:evenVBand="0" w:oddHBand="0" w:evenHBand="0" w:firstRowFirstColumn="0" w:firstRowLastColumn="0" w:lastRowFirstColumn="0" w:lastRowLastColumn="0"/>
            <w:tcW w:w="5894" w:type="dxa"/>
            <w:tcBorders>
              <w:left w:val="threeDEmboss" w:sz="24" w:space="0" w:color="00B0F0"/>
            </w:tcBorders>
            <w:vAlign w:val="center"/>
          </w:tcPr>
          <w:p w14:paraId="7CC74214" w14:textId="77777777" w:rsidR="00144546" w:rsidRPr="00144546" w:rsidRDefault="00144546" w:rsidP="0015419F">
            <w:pPr>
              <w:pStyle w:val="NormalWeb"/>
              <w:numPr>
                <w:ilvl w:val="0"/>
                <w:numId w:val="1"/>
              </w:numPr>
              <w:spacing w:before="0" w:beforeAutospacing="0" w:after="0" w:afterAutospacing="0"/>
              <w:ind w:left="306" w:hanging="306"/>
              <w:rPr>
                <w:rFonts w:asciiTheme="minorHAnsi" w:eastAsia="Calibri" w:hAnsiTheme="minorHAnsi" w:cstheme="minorHAnsi"/>
                <w:b w:val="0"/>
                <w:bCs w:val="0"/>
                <w:kern w:val="24"/>
                <w:sz w:val="22"/>
                <w:szCs w:val="22"/>
              </w:rPr>
            </w:pPr>
            <w:r w:rsidRPr="00144546">
              <w:rPr>
                <w:rFonts w:asciiTheme="minorHAnsi" w:eastAsia="Calibri" w:hAnsiTheme="minorHAnsi" w:cstheme="minorHAnsi"/>
                <w:b w:val="0"/>
                <w:bCs w:val="0"/>
                <w:kern w:val="24"/>
                <w:sz w:val="22"/>
                <w:szCs w:val="22"/>
              </w:rPr>
              <w:t xml:space="preserve">Learners have an increasingly accurate understanding of their own and others’ learning and are encouraged to talk about strengths and identify next steps. </w:t>
            </w:r>
          </w:p>
        </w:tc>
        <w:tc>
          <w:tcPr>
            <w:tcW w:w="3746" w:type="dxa"/>
            <w:tcBorders>
              <w:right w:val="threeDEmboss" w:sz="24" w:space="0" w:color="00B0F0"/>
            </w:tcBorders>
            <w:vAlign w:val="center"/>
          </w:tcPr>
          <w:p w14:paraId="033EEB63" w14:textId="77777777" w:rsidR="00144546" w:rsidRPr="00144546" w:rsidRDefault="00144546" w:rsidP="0015419F">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kern w:val="24"/>
                <w:sz w:val="22"/>
                <w:szCs w:val="22"/>
              </w:rPr>
            </w:pPr>
            <w:r w:rsidRPr="00144546">
              <w:rPr>
                <w:rFonts w:asciiTheme="minorHAnsi" w:eastAsia="Calibri" w:hAnsiTheme="minorHAnsi" w:cstheme="minorHAnsi"/>
                <w:kern w:val="24"/>
                <w:sz w:val="22"/>
                <w:szCs w:val="22"/>
              </w:rPr>
              <w:t>Pupil leadership conversations/tracking and monitoring/pupil focus groups/sampling</w:t>
            </w:r>
          </w:p>
        </w:tc>
      </w:tr>
      <w:tr w:rsidR="00144546" w:rsidRPr="00144546" w14:paraId="70BDE0CB" w14:textId="77777777" w:rsidTr="008E458F">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5894" w:type="dxa"/>
            <w:tcBorders>
              <w:left w:val="threeDEmboss" w:sz="24" w:space="0" w:color="00B0F0"/>
              <w:bottom w:val="threeDEmboss" w:sz="24" w:space="0" w:color="00B0F0"/>
              <w:right w:val="nil"/>
            </w:tcBorders>
            <w:vAlign w:val="center"/>
          </w:tcPr>
          <w:p w14:paraId="5D492085" w14:textId="77777777" w:rsidR="00144546" w:rsidRPr="00144546" w:rsidRDefault="00144546" w:rsidP="0015419F">
            <w:pPr>
              <w:pStyle w:val="NormalWeb"/>
              <w:numPr>
                <w:ilvl w:val="0"/>
                <w:numId w:val="1"/>
              </w:numPr>
              <w:spacing w:before="0" w:beforeAutospacing="0" w:after="0" w:afterAutospacing="0"/>
              <w:ind w:left="306" w:hanging="306"/>
              <w:rPr>
                <w:rFonts w:asciiTheme="minorHAnsi" w:eastAsia="Calibri" w:hAnsiTheme="minorHAnsi" w:cstheme="minorHAnsi"/>
                <w:b w:val="0"/>
                <w:bCs w:val="0"/>
                <w:kern w:val="24"/>
                <w:sz w:val="22"/>
                <w:szCs w:val="22"/>
              </w:rPr>
            </w:pPr>
            <w:r w:rsidRPr="00144546">
              <w:rPr>
                <w:rFonts w:asciiTheme="minorHAnsi" w:eastAsia="Calibri" w:hAnsiTheme="minorHAnsi" w:cstheme="minorHAnsi"/>
                <w:b w:val="0"/>
                <w:bCs w:val="0"/>
                <w:kern w:val="24"/>
                <w:sz w:val="22"/>
                <w:szCs w:val="22"/>
              </w:rPr>
              <w:t xml:space="preserve">Learners are able to articulate their developing skills and value these in terms of future learning and career pathways. </w:t>
            </w:r>
          </w:p>
        </w:tc>
        <w:tc>
          <w:tcPr>
            <w:tcW w:w="3746" w:type="dxa"/>
            <w:tcBorders>
              <w:left w:val="nil"/>
              <w:bottom w:val="threeDEmboss" w:sz="24" w:space="0" w:color="00B0F0"/>
              <w:right w:val="threeDEmboss" w:sz="24" w:space="0" w:color="00B0F0"/>
            </w:tcBorders>
            <w:vAlign w:val="center"/>
          </w:tcPr>
          <w:p w14:paraId="597175B7" w14:textId="77777777" w:rsidR="00144546" w:rsidRPr="00144546" w:rsidRDefault="00144546" w:rsidP="0015419F">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kern w:val="24"/>
                <w:sz w:val="22"/>
                <w:szCs w:val="22"/>
              </w:rPr>
            </w:pPr>
            <w:r w:rsidRPr="00144546">
              <w:rPr>
                <w:rFonts w:asciiTheme="minorHAnsi" w:eastAsia="Calibri" w:hAnsiTheme="minorHAnsi" w:cstheme="minorHAnsi"/>
                <w:kern w:val="24"/>
                <w:sz w:val="22"/>
                <w:szCs w:val="22"/>
              </w:rPr>
              <w:t>Learning walks/sampling of profiles/pupil focus group/pupil leadership conversations</w:t>
            </w:r>
          </w:p>
        </w:tc>
      </w:tr>
    </w:tbl>
    <w:p w14:paraId="0253F4F4" w14:textId="05D5089C" w:rsidR="00144546" w:rsidRDefault="00144546"/>
    <w:p w14:paraId="58B803CA" w14:textId="3A7CCD06" w:rsidR="00144546" w:rsidRDefault="00144546">
      <w:r>
        <w:br w:type="page"/>
      </w:r>
    </w:p>
    <w:tbl>
      <w:tblPr>
        <w:tblStyle w:val="ListTable4-Accent6"/>
        <w:tblW w:w="9640" w:type="dxa"/>
        <w:tblLook w:val="04A0" w:firstRow="1" w:lastRow="0" w:firstColumn="1" w:lastColumn="0" w:noHBand="0" w:noVBand="1"/>
      </w:tblPr>
      <w:tblGrid>
        <w:gridCol w:w="5894"/>
        <w:gridCol w:w="3746"/>
      </w:tblGrid>
      <w:tr w:rsidR="00144546" w:rsidRPr="00144546" w14:paraId="668152AD" w14:textId="77777777" w:rsidTr="00D34EEA">
        <w:trPr>
          <w:cnfStyle w:val="100000000000" w:firstRow="1" w:lastRow="0" w:firstColumn="0" w:lastColumn="0" w:oddVBand="0" w:evenVBand="0" w:oddHBand="0" w:evenHBand="0" w:firstRowFirstColumn="0" w:firstRowLastColumn="0" w:lastRowFirstColumn="0" w:lastRowLastColumn="0"/>
          <w:trHeight w:val="557"/>
          <w:tblHeader/>
        </w:trPr>
        <w:tc>
          <w:tcPr>
            <w:cnfStyle w:val="001000000000" w:firstRow="0" w:lastRow="0" w:firstColumn="1" w:lastColumn="0" w:oddVBand="0" w:evenVBand="0" w:oddHBand="0" w:evenHBand="0" w:firstRowFirstColumn="0" w:firstRowLastColumn="0" w:lastRowFirstColumn="0" w:lastRowLastColumn="0"/>
            <w:tcW w:w="9640" w:type="dxa"/>
            <w:gridSpan w:val="2"/>
            <w:tcBorders>
              <w:top w:val="threeDEmboss" w:sz="24" w:space="0" w:color="A8D08D" w:themeColor="accent6" w:themeTint="99"/>
              <w:left w:val="threeDEmboss" w:sz="24" w:space="0" w:color="A8D08D" w:themeColor="accent6" w:themeTint="99"/>
              <w:bottom w:val="threeDEmboss" w:sz="24" w:space="0" w:color="A8D08D" w:themeColor="accent6" w:themeTint="99"/>
              <w:right w:val="threeDEmboss" w:sz="24" w:space="0" w:color="A8D08D" w:themeColor="accent6" w:themeTint="99"/>
            </w:tcBorders>
            <w:vAlign w:val="center"/>
          </w:tcPr>
          <w:p w14:paraId="5CC0AB87" w14:textId="724F4BF2" w:rsidR="00144546" w:rsidRPr="00144546" w:rsidRDefault="00144546" w:rsidP="00455DD1">
            <w:pPr>
              <w:jc w:val="center"/>
              <w:rPr>
                <w:rFonts w:eastAsia="Times New Roman" w:cstheme="minorHAnsi"/>
                <w:b w:val="0"/>
                <w:bCs w:val="0"/>
                <w:color w:val="auto"/>
                <w:lang w:eastAsia="en-GB"/>
              </w:rPr>
            </w:pPr>
            <w:r>
              <w:rPr>
                <w:rFonts w:eastAsia="Calibri" w:cstheme="minorHAnsi"/>
                <w:b w:val="0"/>
                <w:bCs w:val="0"/>
                <w:kern w:val="24"/>
                <w:sz w:val="40"/>
                <w:szCs w:val="40"/>
                <w:lang w:eastAsia="en-GB"/>
              </w:rPr>
              <w:lastRenderedPageBreak/>
              <w:t>Quality of Teaching</w:t>
            </w:r>
          </w:p>
        </w:tc>
      </w:tr>
      <w:tr w:rsidR="00305B27" w:rsidRPr="00144546" w14:paraId="2593F484" w14:textId="77777777" w:rsidTr="00305B27">
        <w:trPr>
          <w:cnfStyle w:val="100000000000" w:firstRow="1" w:lastRow="0" w:firstColumn="0" w:lastColumn="0" w:oddVBand="0" w:evenVBand="0" w:oddHBand="0" w:evenHBand="0" w:firstRowFirstColumn="0" w:firstRowLastColumn="0" w:lastRowFirstColumn="0" w:lastRowLastColumn="0"/>
          <w:trHeight w:val="343"/>
          <w:tblHeader/>
        </w:trPr>
        <w:tc>
          <w:tcPr>
            <w:cnfStyle w:val="001000000000" w:firstRow="0" w:lastRow="0" w:firstColumn="1" w:lastColumn="0" w:oddVBand="0" w:evenVBand="0" w:oddHBand="0" w:evenHBand="0" w:firstRowFirstColumn="0" w:firstRowLastColumn="0" w:lastRowFirstColumn="0" w:lastRowLastColumn="0"/>
            <w:tcW w:w="5894" w:type="dxa"/>
            <w:tcBorders>
              <w:top w:val="threeDEmboss" w:sz="24" w:space="0" w:color="A8D08D" w:themeColor="accent6" w:themeTint="99"/>
              <w:left w:val="threeDEmboss" w:sz="24" w:space="0" w:color="A8D08D" w:themeColor="accent6" w:themeTint="99"/>
              <w:bottom w:val="threeDEmboss" w:sz="24" w:space="0" w:color="A8D08D" w:themeColor="accent6" w:themeTint="99"/>
              <w:right w:val="threeDEmboss" w:sz="24" w:space="0" w:color="A8D08D" w:themeColor="accent6" w:themeTint="99"/>
            </w:tcBorders>
            <w:vAlign w:val="center"/>
          </w:tcPr>
          <w:p w14:paraId="6BAE3D61" w14:textId="77777777" w:rsidR="00305B27" w:rsidRPr="00305B27" w:rsidRDefault="00305B27" w:rsidP="00455DD1">
            <w:pPr>
              <w:jc w:val="center"/>
              <w:rPr>
                <w:rFonts w:eastAsia="Calibri" w:cstheme="minorHAnsi"/>
                <w:b w:val="0"/>
                <w:bCs w:val="0"/>
                <w:kern w:val="24"/>
                <w:sz w:val="24"/>
                <w:szCs w:val="24"/>
                <w:lang w:eastAsia="en-GB"/>
              </w:rPr>
            </w:pPr>
          </w:p>
        </w:tc>
        <w:tc>
          <w:tcPr>
            <w:tcW w:w="3746" w:type="dxa"/>
            <w:tcBorders>
              <w:top w:val="threeDEmboss" w:sz="24" w:space="0" w:color="A8D08D" w:themeColor="accent6" w:themeTint="99"/>
              <w:left w:val="threeDEmboss" w:sz="24" w:space="0" w:color="A8D08D" w:themeColor="accent6" w:themeTint="99"/>
              <w:bottom w:val="threeDEmboss" w:sz="24" w:space="0" w:color="A8D08D" w:themeColor="accent6" w:themeTint="99"/>
              <w:right w:val="threeDEmboss" w:sz="24" w:space="0" w:color="A8D08D" w:themeColor="accent6" w:themeTint="99"/>
            </w:tcBorders>
            <w:vAlign w:val="center"/>
          </w:tcPr>
          <w:p w14:paraId="7F02B2D8" w14:textId="2A74294F" w:rsidR="00305B27" w:rsidRPr="00305B27" w:rsidRDefault="00305B27" w:rsidP="00455DD1">
            <w:pPr>
              <w:jc w:val="center"/>
              <w:cnfStyle w:val="100000000000" w:firstRow="1" w:lastRow="0" w:firstColumn="0" w:lastColumn="0" w:oddVBand="0" w:evenVBand="0" w:oddHBand="0" w:evenHBand="0" w:firstRowFirstColumn="0" w:firstRowLastColumn="0" w:lastRowFirstColumn="0" w:lastRowLastColumn="0"/>
              <w:rPr>
                <w:rFonts w:eastAsia="Calibri" w:cstheme="minorHAnsi"/>
                <w:kern w:val="24"/>
                <w:sz w:val="24"/>
                <w:szCs w:val="24"/>
                <w:lang w:eastAsia="en-GB"/>
              </w:rPr>
            </w:pPr>
            <w:r>
              <w:rPr>
                <w:rFonts w:eastAsia="Calibri" w:cstheme="minorHAnsi"/>
                <w:kern w:val="24"/>
                <w:sz w:val="24"/>
                <w:szCs w:val="24"/>
                <w:lang w:eastAsia="en-GB"/>
              </w:rPr>
              <w:t>QA Processes</w:t>
            </w:r>
          </w:p>
        </w:tc>
      </w:tr>
      <w:tr w:rsidR="00144546" w:rsidRPr="00144546" w14:paraId="6E069259" w14:textId="77777777" w:rsidTr="008E458F">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5894" w:type="dxa"/>
            <w:tcBorders>
              <w:top w:val="threeDEmboss" w:sz="24" w:space="0" w:color="A8D08D" w:themeColor="accent6" w:themeTint="99"/>
              <w:left w:val="threeDEmboss" w:sz="24" w:space="0" w:color="A8D08D" w:themeColor="accent6" w:themeTint="99"/>
            </w:tcBorders>
            <w:vAlign w:val="center"/>
          </w:tcPr>
          <w:p w14:paraId="0A4DA1A0" w14:textId="0A876FBB" w:rsidR="00144546" w:rsidRPr="00455DD1" w:rsidRDefault="00144546" w:rsidP="00455DD1">
            <w:pPr>
              <w:pStyle w:val="ListParagraph"/>
              <w:numPr>
                <w:ilvl w:val="0"/>
                <w:numId w:val="1"/>
              </w:numPr>
              <w:tabs>
                <w:tab w:val="left" w:pos="1447"/>
              </w:tabs>
              <w:ind w:left="306" w:hanging="284"/>
              <w:rPr>
                <w:rFonts w:eastAsia="Calibri" w:cstheme="minorHAnsi"/>
                <w:b w:val="0"/>
                <w:bCs w:val="0"/>
                <w:kern w:val="24"/>
                <w:lang w:eastAsia="en-GB"/>
              </w:rPr>
            </w:pPr>
            <w:r w:rsidRPr="00455DD1">
              <w:rPr>
                <w:rFonts w:eastAsia="Calibri" w:cstheme="minorHAnsi"/>
                <w:b w:val="0"/>
                <w:bCs w:val="0"/>
                <w:kern w:val="24"/>
                <w:lang w:eastAsia="en-GB"/>
              </w:rPr>
              <w:t xml:space="preserve">Staff treat pupils with respect and develop positive relationships, thus creating an ethos which is conducive to learning and teaching. </w:t>
            </w:r>
          </w:p>
        </w:tc>
        <w:tc>
          <w:tcPr>
            <w:tcW w:w="3746" w:type="dxa"/>
            <w:tcBorders>
              <w:top w:val="threeDEmboss" w:sz="24" w:space="0" w:color="A8D08D" w:themeColor="accent6" w:themeTint="99"/>
              <w:right w:val="threeDEmboss" w:sz="24" w:space="0" w:color="A8D08D" w:themeColor="accent6" w:themeTint="99"/>
            </w:tcBorders>
            <w:vAlign w:val="center"/>
          </w:tcPr>
          <w:p w14:paraId="5F3E2461" w14:textId="61BD4316" w:rsidR="00144546" w:rsidRPr="00144546" w:rsidRDefault="00455DD1" w:rsidP="00455DD1">
            <w:pPr>
              <w:cnfStyle w:val="000000100000" w:firstRow="0" w:lastRow="0" w:firstColumn="0" w:lastColumn="0" w:oddVBand="0" w:evenVBand="0" w:oddHBand="1" w:evenHBand="0" w:firstRowFirstColumn="0" w:firstRowLastColumn="0" w:lastRowFirstColumn="0" w:lastRowLastColumn="0"/>
              <w:rPr>
                <w:rFonts w:eastAsia="Calibri" w:cstheme="minorHAnsi"/>
                <w:kern w:val="24"/>
                <w:lang w:eastAsia="en-GB"/>
              </w:rPr>
            </w:pPr>
            <w:r w:rsidRPr="00455DD1">
              <w:rPr>
                <w:rFonts w:eastAsia="Calibri" w:cstheme="minorHAnsi"/>
                <w:kern w:val="24"/>
                <w:lang w:eastAsia="en-GB"/>
              </w:rPr>
              <w:t>Learning walks/focus groups</w:t>
            </w:r>
          </w:p>
        </w:tc>
      </w:tr>
      <w:tr w:rsidR="00144546" w:rsidRPr="00144546" w14:paraId="4F58F88A" w14:textId="77777777" w:rsidTr="008E458F">
        <w:trPr>
          <w:trHeight w:val="557"/>
        </w:trPr>
        <w:tc>
          <w:tcPr>
            <w:cnfStyle w:val="001000000000" w:firstRow="0" w:lastRow="0" w:firstColumn="1" w:lastColumn="0" w:oddVBand="0" w:evenVBand="0" w:oddHBand="0" w:evenHBand="0" w:firstRowFirstColumn="0" w:firstRowLastColumn="0" w:lastRowFirstColumn="0" w:lastRowLastColumn="0"/>
            <w:tcW w:w="5894" w:type="dxa"/>
            <w:tcBorders>
              <w:left w:val="threeDEmboss" w:sz="24" w:space="0" w:color="A8D08D" w:themeColor="accent6" w:themeTint="99"/>
            </w:tcBorders>
            <w:vAlign w:val="center"/>
          </w:tcPr>
          <w:p w14:paraId="0D295CDE" w14:textId="5847CB42" w:rsidR="00144546" w:rsidRPr="00455DD1" w:rsidRDefault="00144546" w:rsidP="00455DD1">
            <w:pPr>
              <w:pStyle w:val="ListParagraph"/>
              <w:numPr>
                <w:ilvl w:val="0"/>
                <w:numId w:val="1"/>
              </w:numPr>
              <w:tabs>
                <w:tab w:val="left" w:pos="1447"/>
              </w:tabs>
              <w:ind w:left="306" w:hanging="284"/>
              <w:rPr>
                <w:rFonts w:eastAsia="Calibri" w:cstheme="minorHAnsi"/>
                <w:b w:val="0"/>
                <w:bCs w:val="0"/>
                <w:kern w:val="24"/>
                <w:lang w:eastAsia="en-GB"/>
              </w:rPr>
            </w:pPr>
            <w:r w:rsidRPr="00455DD1">
              <w:rPr>
                <w:rFonts w:eastAsia="Calibri" w:cstheme="minorHAnsi"/>
                <w:b w:val="0"/>
                <w:bCs w:val="0"/>
                <w:kern w:val="24"/>
                <w:lang w:eastAsia="en-GB"/>
              </w:rPr>
              <w:t xml:space="preserve">Our teaching is underpinned by school vision, values and aims which reflect UNCRC. These are evident in our daily practice. </w:t>
            </w:r>
          </w:p>
        </w:tc>
        <w:tc>
          <w:tcPr>
            <w:tcW w:w="3746" w:type="dxa"/>
            <w:tcBorders>
              <w:right w:val="threeDEmboss" w:sz="24" w:space="0" w:color="A8D08D" w:themeColor="accent6" w:themeTint="99"/>
            </w:tcBorders>
            <w:vAlign w:val="center"/>
          </w:tcPr>
          <w:p w14:paraId="06DC5FEF" w14:textId="142380FC" w:rsidR="00144546" w:rsidRPr="00144546" w:rsidRDefault="00455DD1" w:rsidP="00455DD1">
            <w:pPr>
              <w:cnfStyle w:val="000000000000" w:firstRow="0" w:lastRow="0" w:firstColumn="0" w:lastColumn="0" w:oddVBand="0" w:evenVBand="0" w:oddHBand="0" w:evenHBand="0" w:firstRowFirstColumn="0" w:firstRowLastColumn="0" w:lastRowFirstColumn="0" w:lastRowLastColumn="0"/>
              <w:rPr>
                <w:rFonts w:eastAsia="Calibri" w:cstheme="minorHAnsi"/>
                <w:kern w:val="24"/>
                <w:lang w:eastAsia="en-GB"/>
              </w:rPr>
            </w:pPr>
            <w:r w:rsidRPr="00455DD1">
              <w:rPr>
                <w:rFonts w:eastAsia="Calibri" w:cstheme="minorHAnsi"/>
                <w:kern w:val="24"/>
                <w:lang w:eastAsia="en-GB"/>
              </w:rPr>
              <w:t>Learning walks/planning/pupil leadership conversations</w:t>
            </w:r>
          </w:p>
        </w:tc>
      </w:tr>
      <w:tr w:rsidR="00144546" w:rsidRPr="00144546" w14:paraId="075BD02A" w14:textId="77777777" w:rsidTr="008E458F">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5894" w:type="dxa"/>
            <w:tcBorders>
              <w:left w:val="threeDEmboss" w:sz="24" w:space="0" w:color="A8D08D" w:themeColor="accent6" w:themeTint="99"/>
            </w:tcBorders>
            <w:vAlign w:val="center"/>
          </w:tcPr>
          <w:p w14:paraId="2343A020" w14:textId="14064CD3" w:rsidR="00144546" w:rsidRPr="00455DD1" w:rsidRDefault="00144546" w:rsidP="00455DD1">
            <w:pPr>
              <w:pStyle w:val="ListParagraph"/>
              <w:numPr>
                <w:ilvl w:val="0"/>
                <w:numId w:val="1"/>
              </w:numPr>
              <w:tabs>
                <w:tab w:val="left" w:pos="1447"/>
              </w:tabs>
              <w:ind w:left="306" w:hanging="284"/>
              <w:rPr>
                <w:rFonts w:eastAsia="Calibri" w:cstheme="minorHAnsi"/>
                <w:b w:val="0"/>
                <w:bCs w:val="0"/>
                <w:kern w:val="24"/>
                <w:lang w:eastAsia="en-GB"/>
              </w:rPr>
            </w:pPr>
            <w:r w:rsidRPr="00455DD1">
              <w:rPr>
                <w:rFonts w:eastAsia="Calibri" w:cstheme="minorHAnsi"/>
                <w:b w:val="0"/>
                <w:bCs w:val="0"/>
                <w:kern w:val="24"/>
                <w:lang w:eastAsia="en-GB"/>
              </w:rPr>
              <w:t xml:space="preserve">Staff know learners well. They make very good use of learning profiles and data to support the learning and wellbeing of all children and young people. </w:t>
            </w:r>
          </w:p>
        </w:tc>
        <w:tc>
          <w:tcPr>
            <w:tcW w:w="3746" w:type="dxa"/>
            <w:tcBorders>
              <w:right w:val="threeDEmboss" w:sz="24" w:space="0" w:color="A8D08D" w:themeColor="accent6" w:themeTint="99"/>
            </w:tcBorders>
            <w:vAlign w:val="center"/>
          </w:tcPr>
          <w:p w14:paraId="7462A4DE" w14:textId="19F0CC48" w:rsidR="00144546" w:rsidRPr="00144546" w:rsidRDefault="00455DD1" w:rsidP="00455DD1">
            <w:pPr>
              <w:cnfStyle w:val="000000100000" w:firstRow="0" w:lastRow="0" w:firstColumn="0" w:lastColumn="0" w:oddVBand="0" w:evenVBand="0" w:oddHBand="1" w:evenHBand="0" w:firstRowFirstColumn="0" w:firstRowLastColumn="0" w:lastRowFirstColumn="0" w:lastRowLastColumn="0"/>
              <w:rPr>
                <w:rFonts w:eastAsia="Calibri" w:cstheme="minorHAnsi"/>
                <w:kern w:val="24"/>
                <w:lang w:eastAsia="en-GB"/>
              </w:rPr>
            </w:pPr>
            <w:r w:rsidRPr="00455DD1">
              <w:rPr>
                <w:rFonts w:eastAsia="Calibri" w:cstheme="minorHAnsi"/>
                <w:kern w:val="24"/>
                <w:lang w:eastAsia="en-GB"/>
              </w:rPr>
              <w:t>Planning/learning walks/tracking and monitoring</w:t>
            </w:r>
          </w:p>
        </w:tc>
      </w:tr>
      <w:tr w:rsidR="00144546" w:rsidRPr="00144546" w14:paraId="1FC2DA3B" w14:textId="77777777" w:rsidTr="008E458F">
        <w:trPr>
          <w:trHeight w:val="557"/>
        </w:trPr>
        <w:tc>
          <w:tcPr>
            <w:cnfStyle w:val="001000000000" w:firstRow="0" w:lastRow="0" w:firstColumn="1" w:lastColumn="0" w:oddVBand="0" w:evenVBand="0" w:oddHBand="0" w:evenHBand="0" w:firstRowFirstColumn="0" w:firstRowLastColumn="0" w:lastRowFirstColumn="0" w:lastRowLastColumn="0"/>
            <w:tcW w:w="5894" w:type="dxa"/>
            <w:tcBorders>
              <w:left w:val="threeDEmboss" w:sz="24" w:space="0" w:color="A8D08D" w:themeColor="accent6" w:themeTint="99"/>
            </w:tcBorders>
            <w:vAlign w:val="center"/>
          </w:tcPr>
          <w:p w14:paraId="684D83F1" w14:textId="1B57345E" w:rsidR="00144546" w:rsidRPr="00455DD1" w:rsidRDefault="00455DD1" w:rsidP="00455DD1">
            <w:pPr>
              <w:pStyle w:val="ListParagraph"/>
              <w:numPr>
                <w:ilvl w:val="0"/>
                <w:numId w:val="1"/>
              </w:numPr>
              <w:tabs>
                <w:tab w:val="left" w:pos="1447"/>
              </w:tabs>
              <w:ind w:left="306" w:hanging="284"/>
              <w:rPr>
                <w:rFonts w:eastAsia="Calibri" w:cstheme="minorHAnsi"/>
                <w:b w:val="0"/>
                <w:bCs w:val="0"/>
                <w:kern w:val="24"/>
                <w:lang w:eastAsia="en-GB"/>
              </w:rPr>
            </w:pPr>
            <w:r w:rsidRPr="00455DD1">
              <w:rPr>
                <w:rFonts w:eastAsia="Calibri" w:cstheme="minorHAnsi"/>
                <w:b w:val="0"/>
                <w:bCs w:val="0"/>
                <w:kern w:val="24"/>
                <w:lang w:eastAsia="en-GB"/>
              </w:rPr>
              <w:t xml:space="preserve">Staff have high expectations of all learners. </w:t>
            </w:r>
          </w:p>
        </w:tc>
        <w:tc>
          <w:tcPr>
            <w:tcW w:w="3746" w:type="dxa"/>
            <w:tcBorders>
              <w:right w:val="threeDEmboss" w:sz="24" w:space="0" w:color="A8D08D" w:themeColor="accent6" w:themeTint="99"/>
            </w:tcBorders>
            <w:vAlign w:val="center"/>
          </w:tcPr>
          <w:p w14:paraId="00CBA699" w14:textId="481ED65F" w:rsidR="00144546" w:rsidRPr="00144546" w:rsidRDefault="00455DD1" w:rsidP="00455DD1">
            <w:pPr>
              <w:cnfStyle w:val="000000000000" w:firstRow="0" w:lastRow="0" w:firstColumn="0" w:lastColumn="0" w:oddVBand="0" w:evenVBand="0" w:oddHBand="0" w:evenHBand="0" w:firstRowFirstColumn="0" w:firstRowLastColumn="0" w:lastRowFirstColumn="0" w:lastRowLastColumn="0"/>
              <w:rPr>
                <w:rFonts w:eastAsia="Calibri" w:cstheme="minorHAnsi"/>
                <w:kern w:val="24"/>
                <w:lang w:eastAsia="en-GB"/>
              </w:rPr>
            </w:pPr>
            <w:r w:rsidRPr="00455DD1">
              <w:rPr>
                <w:rFonts w:eastAsia="Calibri" w:cstheme="minorHAnsi"/>
                <w:kern w:val="24"/>
                <w:lang w:eastAsia="en-GB"/>
              </w:rPr>
              <w:t>Planning/tracking and monitoring/learning walks/pupil leadership conversations/sampling</w:t>
            </w:r>
          </w:p>
        </w:tc>
      </w:tr>
      <w:tr w:rsidR="00144546" w:rsidRPr="00144546" w14:paraId="69F6C2AC" w14:textId="77777777" w:rsidTr="008E458F">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5894" w:type="dxa"/>
            <w:tcBorders>
              <w:left w:val="threeDEmboss" w:sz="24" w:space="0" w:color="A8D08D" w:themeColor="accent6" w:themeTint="99"/>
            </w:tcBorders>
            <w:vAlign w:val="center"/>
          </w:tcPr>
          <w:p w14:paraId="113AC814" w14:textId="1FD8B8FF" w:rsidR="00144546" w:rsidRPr="00455DD1" w:rsidRDefault="00455DD1" w:rsidP="00455DD1">
            <w:pPr>
              <w:pStyle w:val="ListParagraph"/>
              <w:numPr>
                <w:ilvl w:val="0"/>
                <w:numId w:val="1"/>
              </w:numPr>
              <w:tabs>
                <w:tab w:val="left" w:pos="1447"/>
              </w:tabs>
              <w:ind w:left="306" w:hanging="284"/>
              <w:rPr>
                <w:rFonts w:eastAsia="Calibri" w:cstheme="minorHAnsi"/>
                <w:b w:val="0"/>
                <w:bCs w:val="0"/>
                <w:kern w:val="24"/>
                <w:lang w:eastAsia="en-GB"/>
              </w:rPr>
            </w:pPr>
            <w:r w:rsidRPr="00455DD1">
              <w:rPr>
                <w:rFonts w:eastAsia="Calibri" w:cstheme="minorHAnsi"/>
                <w:b w:val="0"/>
                <w:bCs w:val="0"/>
                <w:kern w:val="24"/>
                <w:lang w:eastAsia="en-GB"/>
              </w:rPr>
              <w:t xml:space="preserve">Staff give clear explanations and instructions to learners, building on prior knowledge and understanding. </w:t>
            </w:r>
          </w:p>
        </w:tc>
        <w:tc>
          <w:tcPr>
            <w:tcW w:w="3746" w:type="dxa"/>
            <w:tcBorders>
              <w:right w:val="threeDEmboss" w:sz="24" w:space="0" w:color="A8D08D" w:themeColor="accent6" w:themeTint="99"/>
            </w:tcBorders>
            <w:vAlign w:val="center"/>
          </w:tcPr>
          <w:p w14:paraId="171A608D" w14:textId="5C6DD568" w:rsidR="00144546" w:rsidRPr="00144546" w:rsidRDefault="00455DD1" w:rsidP="00455DD1">
            <w:pPr>
              <w:cnfStyle w:val="000000100000" w:firstRow="0" w:lastRow="0" w:firstColumn="0" w:lastColumn="0" w:oddVBand="0" w:evenVBand="0" w:oddHBand="1" w:evenHBand="0" w:firstRowFirstColumn="0" w:firstRowLastColumn="0" w:lastRowFirstColumn="0" w:lastRowLastColumn="0"/>
              <w:rPr>
                <w:rFonts w:eastAsia="Calibri" w:cstheme="minorHAnsi"/>
                <w:kern w:val="24"/>
                <w:lang w:eastAsia="en-GB"/>
              </w:rPr>
            </w:pPr>
            <w:r w:rsidRPr="00455DD1">
              <w:rPr>
                <w:rFonts w:eastAsia="Calibri" w:cstheme="minorHAnsi"/>
                <w:kern w:val="24"/>
                <w:lang w:eastAsia="en-GB"/>
              </w:rPr>
              <w:t>Learning walks/planning/pupil leadership conversations</w:t>
            </w:r>
          </w:p>
        </w:tc>
      </w:tr>
      <w:tr w:rsidR="00144546" w:rsidRPr="00144546" w14:paraId="1FCD78DA" w14:textId="77777777" w:rsidTr="008E458F">
        <w:trPr>
          <w:trHeight w:val="557"/>
        </w:trPr>
        <w:tc>
          <w:tcPr>
            <w:cnfStyle w:val="001000000000" w:firstRow="0" w:lastRow="0" w:firstColumn="1" w:lastColumn="0" w:oddVBand="0" w:evenVBand="0" w:oddHBand="0" w:evenHBand="0" w:firstRowFirstColumn="0" w:firstRowLastColumn="0" w:lastRowFirstColumn="0" w:lastRowLastColumn="0"/>
            <w:tcW w:w="5894" w:type="dxa"/>
            <w:tcBorders>
              <w:left w:val="threeDEmboss" w:sz="24" w:space="0" w:color="A8D08D" w:themeColor="accent6" w:themeTint="99"/>
            </w:tcBorders>
            <w:vAlign w:val="center"/>
          </w:tcPr>
          <w:p w14:paraId="3A972095" w14:textId="3B341770" w:rsidR="00144546" w:rsidRPr="00455DD1" w:rsidRDefault="00455DD1" w:rsidP="00455DD1">
            <w:pPr>
              <w:pStyle w:val="ListParagraph"/>
              <w:numPr>
                <w:ilvl w:val="0"/>
                <w:numId w:val="1"/>
              </w:numPr>
              <w:tabs>
                <w:tab w:val="left" w:pos="1447"/>
              </w:tabs>
              <w:ind w:left="306" w:hanging="284"/>
              <w:rPr>
                <w:rFonts w:eastAsia="Calibri" w:cstheme="minorHAnsi"/>
                <w:b w:val="0"/>
                <w:bCs w:val="0"/>
                <w:kern w:val="24"/>
                <w:lang w:eastAsia="en-GB"/>
              </w:rPr>
            </w:pPr>
            <w:r w:rsidRPr="00455DD1">
              <w:rPr>
                <w:rFonts w:eastAsia="Calibri" w:cstheme="minorHAnsi"/>
                <w:b w:val="0"/>
                <w:bCs w:val="0"/>
                <w:kern w:val="24"/>
                <w:lang w:eastAsia="en-GB"/>
              </w:rPr>
              <w:t xml:space="preserve">Staff plan and differentiate effectively to meet the needs of all learners, making use of all resources (including staff) ensuring appropriate support and challenge. </w:t>
            </w:r>
          </w:p>
        </w:tc>
        <w:tc>
          <w:tcPr>
            <w:tcW w:w="3746" w:type="dxa"/>
            <w:tcBorders>
              <w:right w:val="threeDEmboss" w:sz="24" w:space="0" w:color="A8D08D" w:themeColor="accent6" w:themeTint="99"/>
            </w:tcBorders>
            <w:vAlign w:val="center"/>
          </w:tcPr>
          <w:p w14:paraId="52C9B910" w14:textId="59B8B805" w:rsidR="00144546" w:rsidRPr="00144546" w:rsidRDefault="00455DD1" w:rsidP="00455DD1">
            <w:pPr>
              <w:cnfStyle w:val="000000000000" w:firstRow="0" w:lastRow="0" w:firstColumn="0" w:lastColumn="0" w:oddVBand="0" w:evenVBand="0" w:oddHBand="0" w:evenHBand="0" w:firstRowFirstColumn="0" w:firstRowLastColumn="0" w:lastRowFirstColumn="0" w:lastRowLastColumn="0"/>
              <w:rPr>
                <w:rFonts w:eastAsia="Calibri" w:cstheme="minorHAnsi"/>
                <w:kern w:val="24"/>
                <w:lang w:eastAsia="en-GB"/>
              </w:rPr>
            </w:pPr>
            <w:r w:rsidRPr="00455DD1">
              <w:rPr>
                <w:rFonts w:eastAsia="Calibri" w:cstheme="minorHAnsi"/>
                <w:kern w:val="24"/>
                <w:lang w:eastAsia="en-GB"/>
              </w:rPr>
              <w:t>Planning/staged intervention review/learning walks/sampling/pupil leadership conversations</w:t>
            </w:r>
          </w:p>
        </w:tc>
      </w:tr>
      <w:tr w:rsidR="00144546" w:rsidRPr="00144546" w14:paraId="2AA98638" w14:textId="77777777" w:rsidTr="008E458F">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5894" w:type="dxa"/>
            <w:tcBorders>
              <w:left w:val="threeDEmboss" w:sz="24" w:space="0" w:color="A8D08D" w:themeColor="accent6" w:themeTint="99"/>
            </w:tcBorders>
            <w:vAlign w:val="center"/>
          </w:tcPr>
          <w:p w14:paraId="28A1F519" w14:textId="0AF799DB" w:rsidR="00144546" w:rsidRPr="00455DD1" w:rsidRDefault="00455DD1" w:rsidP="00455DD1">
            <w:pPr>
              <w:pStyle w:val="ListParagraph"/>
              <w:numPr>
                <w:ilvl w:val="0"/>
                <w:numId w:val="1"/>
              </w:numPr>
              <w:tabs>
                <w:tab w:val="left" w:pos="1447"/>
              </w:tabs>
              <w:ind w:left="306" w:hanging="284"/>
              <w:rPr>
                <w:rFonts w:eastAsia="Calibri" w:cstheme="minorHAnsi"/>
                <w:b w:val="0"/>
                <w:bCs w:val="0"/>
                <w:kern w:val="24"/>
                <w:lang w:eastAsia="en-GB"/>
              </w:rPr>
            </w:pPr>
            <w:r w:rsidRPr="00455DD1">
              <w:rPr>
                <w:rFonts w:eastAsia="Calibri" w:cstheme="minorHAnsi"/>
                <w:b w:val="0"/>
                <w:bCs w:val="0"/>
                <w:kern w:val="24"/>
                <w:lang w:eastAsia="en-GB"/>
              </w:rPr>
              <w:t xml:space="preserve">Staff make use of different learning environments and a wide range of innovative, creative teaching approaches, to meet the needs and interests of their learners. </w:t>
            </w:r>
          </w:p>
        </w:tc>
        <w:tc>
          <w:tcPr>
            <w:tcW w:w="3746" w:type="dxa"/>
            <w:tcBorders>
              <w:right w:val="threeDEmboss" w:sz="24" w:space="0" w:color="A8D08D" w:themeColor="accent6" w:themeTint="99"/>
            </w:tcBorders>
            <w:vAlign w:val="center"/>
          </w:tcPr>
          <w:p w14:paraId="684498DF" w14:textId="38AEE2F8" w:rsidR="00144546" w:rsidRPr="00144546" w:rsidRDefault="00455DD1" w:rsidP="00455DD1">
            <w:pPr>
              <w:cnfStyle w:val="000000100000" w:firstRow="0" w:lastRow="0" w:firstColumn="0" w:lastColumn="0" w:oddVBand="0" w:evenVBand="0" w:oddHBand="1" w:evenHBand="0" w:firstRowFirstColumn="0" w:firstRowLastColumn="0" w:lastRowFirstColumn="0" w:lastRowLastColumn="0"/>
              <w:rPr>
                <w:rFonts w:eastAsia="Calibri" w:cstheme="minorHAnsi"/>
                <w:kern w:val="24"/>
                <w:lang w:eastAsia="en-GB"/>
              </w:rPr>
            </w:pPr>
            <w:r w:rsidRPr="00455DD1">
              <w:rPr>
                <w:rFonts w:eastAsia="Calibri" w:cstheme="minorHAnsi"/>
                <w:kern w:val="24"/>
                <w:lang w:eastAsia="en-GB"/>
              </w:rPr>
              <w:t>Planning/learning walks/sampling/pupil leadership conversations</w:t>
            </w:r>
          </w:p>
        </w:tc>
      </w:tr>
      <w:tr w:rsidR="00144546" w:rsidRPr="00144546" w14:paraId="50F82534" w14:textId="77777777" w:rsidTr="008E458F">
        <w:trPr>
          <w:trHeight w:val="557"/>
        </w:trPr>
        <w:tc>
          <w:tcPr>
            <w:cnfStyle w:val="001000000000" w:firstRow="0" w:lastRow="0" w:firstColumn="1" w:lastColumn="0" w:oddVBand="0" w:evenVBand="0" w:oddHBand="0" w:evenHBand="0" w:firstRowFirstColumn="0" w:firstRowLastColumn="0" w:lastRowFirstColumn="0" w:lastRowLastColumn="0"/>
            <w:tcW w:w="5894" w:type="dxa"/>
            <w:tcBorders>
              <w:left w:val="threeDEmboss" w:sz="24" w:space="0" w:color="A8D08D" w:themeColor="accent6" w:themeTint="99"/>
            </w:tcBorders>
            <w:vAlign w:val="center"/>
          </w:tcPr>
          <w:p w14:paraId="448ED8B4" w14:textId="5C817288" w:rsidR="00144546" w:rsidRPr="00455DD1" w:rsidRDefault="00455DD1" w:rsidP="00455DD1">
            <w:pPr>
              <w:pStyle w:val="ListParagraph"/>
              <w:numPr>
                <w:ilvl w:val="0"/>
                <w:numId w:val="1"/>
              </w:numPr>
              <w:tabs>
                <w:tab w:val="left" w:pos="1447"/>
              </w:tabs>
              <w:ind w:left="306" w:hanging="284"/>
              <w:rPr>
                <w:rFonts w:eastAsia="Calibri" w:cstheme="minorHAnsi"/>
                <w:b w:val="0"/>
                <w:bCs w:val="0"/>
                <w:kern w:val="24"/>
                <w:lang w:eastAsia="en-GB"/>
              </w:rPr>
            </w:pPr>
            <w:r w:rsidRPr="00455DD1">
              <w:rPr>
                <w:rFonts w:eastAsia="Calibri" w:cstheme="minorHAnsi"/>
                <w:b w:val="0"/>
                <w:bCs w:val="0"/>
                <w:kern w:val="24"/>
                <w:lang w:eastAsia="en-GB"/>
              </w:rPr>
              <w:t xml:space="preserve">Staff integrate technology into the delivery of learning and teaching experiences and provide ongoing opportunities for learners to develop and enhance their digital skills. </w:t>
            </w:r>
          </w:p>
        </w:tc>
        <w:tc>
          <w:tcPr>
            <w:tcW w:w="3746" w:type="dxa"/>
            <w:tcBorders>
              <w:right w:val="threeDEmboss" w:sz="24" w:space="0" w:color="A8D08D" w:themeColor="accent6" w:themeTint="99"/>
            </w:tcBorders>
            <w:vAlign w:val="center"/>
          </w:tcPr>
          <w:p w14:paraId="371C3A5F" w14:textId="70CA32A1" w:rsidR="00144546" w:rsidRPr="00144546" w:rsidRDefault="00455DD1" w:rsidP="00455DD1">
            <w:pPr>
              <w:cnfStyle w:val="000000000000" w:firstRow="0" w:lastRow="0" w:firstColumn="0" w:lastColumn="0" w:oddVBand="0" w:evenVBand="0" w:oddHBand="0" w:evenHBand="0" w:firstRowFirstColumn="0" w:firstRowLastColumn="0" w:lastRowFirstColumn="0" w:lastRowLastColumn="0"/>
              <w:rPr>
                <w:rFonts w:eastAsia="Calibri" w:cstheme="minorHAnsi"/>
                <w:kern w:val="24"/>
                <w:lang w:eastAsia="en-GB"/>
              </w:rPr>
            </w:pPr>
            <w:r w:rsidRPr="00455DD1">
              <w:rPr>
                <w:rFonts w:eastAsia="Calibri" w:cstheme="minorHAnsi"/>
                <w:kern w:val="24"/>
                <w:lang w:eastAsia="en-GB"/>
              </w:rPr>
              <w:t>Planning/learning walks/pupil leadership conversations</w:t>
            </w:r>
          </w:p>
        </w:tc>
      </w:tr>
      <w:tr w:rsidR="00144546" w:rsidRPr="00144546" w14:paraId="3A352CD8" w14:textId="77777777" w:rsidTr="008E458F">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5894" w:type="dxa"/>
            <w:tcBorders>
              <w:left w:val="threeDEmboss" w:sz="24" w:space="0" w:color="A8D08D" w:themeColor="accent6" w:themeTint="99"/>
            </w:tcBorders>
            <w:vAlign w:val="center"/>
          </w:tcPr>
          <w:p w14:paraId="5AB81BCC" w14:textId="5F397140" w:rsidR="00144546" w:rsidRPr="00455DD1" w:rsidRDefault="00455DD1" w:rsidP="00455DD1">
            <w:pPr>
              <w:pStyle w:val="ListParagraph"/>
              <w:numPr>
                <w:ilvl w:val="0"/>
                <w:numId w:val="1"/>
              </w:numPr>
              <w:tabs>
                <w:tab w:val="left" w:pos="1447"/>
              </w:tabs>
              <w:ind w:left="306" w:hanging="284"/>
              <w:rPr>
                <w:rFonts w:eastAsia="Calibri" w:cstheme="minorHAnsi"/>
                <w:b w:val="0"/>
                <w:bCs w:val="0"/>
                <w:kern w:val="24"/>
                <w:lang w:eastAsia="en-GB"/>
              </w:rPr>
            </w:pPr>
            <w:r w:rsidRPr="00455DD1">
              <w:rPr>
                <w:rFonts w:eastAsia="Calibri" w:cstheme="minorHAnsi"/>
                <w:b w:val="0"/>
                <w:bCs w:val="0"/>
                <w:kern w:val="24"/>
                <w:lang w:eastAsia="en-GB"/>
              </w:rPr>
              <w:t xml:space="preserve">Staff develop links between ongoing learning, skills, and their relevance to learners’ economic futures. </w:t>
            </w:r>
          </w:p>
        </w:tc>
        <w:tc>
          <w:tcPr>
            <w:tcW w:w="3746" w:type="dxa"/>
            <w:tcBorders>
              <w:right w:val="threeDEmboss" w:sz="24" w:space="0" w:color="A8D08D" w:themeColor="accent6" w:themeTint="99"/>
            </w:tcBorders>
            <w:vAlign w:val="center"/>
          </w:tcPr>
          <w:p w14:paraId="640F4E21" w14:textId="739BD339" w:rsidR="00144546" w:rsidRPr="00144546" w:rsidRDefault="00455DD1" w:rsidP="00455DD1">
            <w:pPr>
              <w:cnfStyle w:val="000000100000" w:firstRow="0" w:lastRow="0" w:firstColumn="0" w:lastColumn="0" w:oddVBand="0" w:evenVBand="0" w:oddHBand="1" w:evenHBand="0" w:firstRowFirstColumn="0" w:firstRowLastColumn="0" w:lastRowFirstColumn="0" w:lastRowLastColumn="0"/>
              <w:rPr>
                <w:rFonts w:eastAsia="Calibri" w:cstheme="minorHAnsi"/>
                <w:kern w:val="24"/>
                <w:lang w:eastAsia="en-GB"/>
              </w:rPr>
            </w:pPr>
            <w:r w:rsidRPr="00455DD1">
              <w:rPr>
                <w:rFonts w:eastAsia="Calibri" w:cstheme="minorHAnsi"/>
                <w:kern w:val="24"/>
                <w:lang w:eastAsia="en-GB"/>
              </w:rPr>
              <w:t>Planning (DYW)/pupil leadership conversations/sampling/learning walks</w:t>
            </w:r>
          </w:p>
        </w:tc>
      </w:tr>
      <w:tr w:rsidR="00144546" w:rsidRPr="00144546" w14:paraId="3232928C" w14:textId="77777777" w:rsidTr="008E458F">
        <w:trPr>
          <w:trHeight w:val="557"/>
        </w:trPr>
        <w:tc>
          <w:tcPr>
            <w:cnfStyle w:val="001000000000" w:firstRow="0" w:lastRow="0" w:firstColumn="1" w:lastColumn="0" w:oddVBand="0" w:evenVBand="0" w:oddHBand="0" w:evenHBand="0" w:firstRowFirstColumn="0" w:firstRowLastColumn="0" w:lastRowFirstColumn="0" w:lastRowLastColumn="0"/>
            <w:tcW w:w="5894" w:type="dxa"/>
            <w:tcBorders>
              <w:left w:val="threeDEmboss" w:sz="24" w:space="0" w:color="A8D08D" w:themeColor="accent6" w:themeTint="99"/>
            </w:tcBorders>
            <w:vAlign w:val="center"/>
          </w:tcPr>
          <w:p w14:paraId="250620AE" w14:textId="31F73849" w:rsidR="00144546" w:rsidRPr="00455DD1" w:rsidRDefault="00455DD1" w:rsidP="00455DD1">
            <w:pPr>
              <w:pStyle w:val="ListParagraph"/>
              <w:numPr>
                <w:ilvl w:val="0"/>
                <w:numId w:val="1"/>
              </w:numPr>
              <w:tabs>
                <w:tab w:val="left" w:pos="1447"/>
              </w:tabs>
              <w:ind w:left="306" w:hanging="284"/>
              <w:rPr>
                <w:rFonts w:eastAsia="Calibri" w:cstheme="minorHAnsi"/>
                <w:b w:val="0"/>
                <w:bCs w:val="0"/>
                <w:kern w:val="24"/>
                <w:lang w:eastAsia="en-GB"/>
              </w:rPr>
            </w:pPr>
            <w:r w:rsidRPr="00455DD1">
              <w:rPr>
                <w:rFonts w:eastAsia="Calibri" w:cstheme="minorHAnsi"/>
                <w:b w:val="0"/>
                <w:bCs w:val="0"/>
                <w:kern w:val="24"/>
                <w:lang w:eastAsia="en-GB"/>
              </w:rPr>
              <w:t xml:space="preserve">Staff provide effectively organised and well managed learning experiences, clearly identifying the purpose of the learning and what learners need to do to be successful. </w:t>
            </w:r>
          </w:p>
        </w:tc>
        <w:tc>
          <w:tcPr>
            <w:tcW w:w="3746" w:type="dxa"/>
            <w:tcBorders>
              <w:right w:val="threeDEmboss" w:sz="24" w:space="0" w:color="A8D08D" w:themeColor="accent6" w:themeTint="99"/>
            </w:tcBorders>
            <w:vAlign w:val="center"/>
          </w:tcPr>
          <w:p w14:paraId="77206E40" w14:textId="10774A2D" w:rsidR="00144546" w:rsidRPr="00144546" w:rsidRDefault="00455DD1" w:rsidP="00455DD1">
            <w:pPr>
              <w:cnfStyle w:val="000000000000" w:firstRow="0" w:lastRow="0" w:firstColumn="0" w:lastColumn="0" w:oddVBand="0" w:evenVBand="0" w:oddHBand="0" w:evenHBand="0" w:firstRowFirstColumn="0" w:firstRowLastColumn="0" w:lastRowFirstColumn="0" w:lastRowLastColumn="0"/>
              <w:rPr>
                <w:rFonts w:eastAsia="Calibri" w:cstheme="minorHAnsi"/>
                <w:kern w:val="24"/>
                <w:lang w:eastAsia="en-GB"/>
              </w:rPr>
            </w:pPr>
            <w:r w:rsidRPr="00455DD1">
              <w:rPr>
                <w:rFonts w:eastAsia="Calibri" w:cstheme="minorHAnsi"/>
                <w:kern w:val="24"/>
                <w:lang w:eastAsia="en-GB"/>
              </w:rPr>
              <w:t>Planning/learning walks (pupil focus)</w:t>
            </w:r>
          </w:p>
        </w:tc>
      </w:tr>
      <w:tr w:rsidR="00144546" w:rsidRPr="00144546" w14:paraId="24D4568C" w14:textId="77777777" w:rsidTr="008E458F">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5894" w:type="dxa"/>
            <w:tcBorders>
              <w:left w:val="threeDEmboss" w:sz="24" w:space="0" w:color="A8D08D" w:themeColor="accent6" w:themeTint="99"/>
            </w:tcBorders>
            <w:vAlign w:val="center"/>
          </w:tcPr>
          <w:p w14:paraId="592CE418" w14:textId="13F64766" w:rsidR="00144546" w:rsidRPr="00455DD1" w:rsidRDefault="00455DD1" w:rsidP="00455DD1">
            <w:pPr>
              <w:pStyle w:val="ListParagraph"/>
              <w:numPr>
                <w:ilvl w:val="0"/>
                <w:numId w:val="1"/>
              </w:numPr>
              <w:tabs>
                <w:tab w:val="left" w:pos="1447"/>
              </w:tabs>
              <w:ind w:left="306" w:hanging="284"/>
              <w:rPr>
                <w:rFonts w:eastAsia="Calibri" w:cstheme="minorHAnsi"/>
                <w:b w:val="0"/>
                <w:bCs w:val="0"/>
                <w:kern w:val="24"/>
                <w:lang w:eastAsia="en-GB"/>
              </w:rPr>
            </w:pPr>
            <w:r w:rsidRPr="00455DD1">
              <w:rPr>
                <w:rFonts w:eastAsia="Calibri" w:cstheme="minorHAnsi"/>
                <w:b w:val="0"/>
                <w:bCs w:val="0"/>
                <w:kern w:val="24"/>
                <w:lang w:eastAsia="en-GB"/>
              </w:rPr>
              <w:t xml:space="preserve">Staff ensure that their learners understand the purpose of their learning and are provided with ongoing opportunities to plan and lead. </w:t>
            </w:r>
          </w:p>
        </w:tc>
        <w:tc>
          <w:tcPr>
            <w:tcW w:w="3746" w:type="dxa"/>
            <w:tcBorders>
              <w:right w:val="threeDEmboss" w:sz="24" w:space="0" w:color="A8D08D" w:themeColor="accent6" w:themeTint="99"/>
            </w:tcBorders>
            <w:vAlign w:val="center"/>
          </w:tcPr>
          <w:p w14:paraId="2A374164" w14:textId="4A30CCBD" w:rsidR="00144546" w:rsidRPr="00144546" w:rsidRDefault="00455DD1" w:rsidP="00455DD1">
            <w:pPr>
              <w:cnfStyle w:val="000000100000" w:firstRow="0" w:lastRow="0" w:firstColumn="0" w:lastColumn="0" w:oddVBand="0" w:evenVBand="0" w:oddHBand="1" w:evenHBand="0" w:firstRowFirstColumn="0" w:firstRowLastColumn="0" w:lastRowFirstColumn="0" w:lastRowLastColumn="0"/>
              <w:rPr>
                <w:rFonts w:eastAsia="Calibri" w:cstheme="minorHAnsi"/>
                <w:kern w:val="24"/>
                <w:lang w:eastAsia="en-GB"/>
              </w:rPr>
            </w:pPr>
            <w:r w:rsidRPr="00455DD1">
              <w:rPr>
                <w:rFonts w:eastAsia="Calibri" w:cstheme="minorHAnsi"/>
                <w:kern w:val="24"/>
                <w:lang w:eastAsia="en-GB"/>
              </w:rPr>
              <w:t>Planning/learning walks (pupil focus)/pupil leadership conversations</w:t>
            </w:r>
          </w:p>
        </w:tc>
      </w:tr>
      <w:tr w:rsidR="00455DD1" w:rsidRPr="00144546" w14:paraId="5FB2E7BB" w14:textId="77777777" w:rsidTr="008E458F">
        <w:trPr>
          <w:trHeight w:val="557"/>
        </w:trPr>
        <w:tc>
          <w:tcPr>
            <w:cnfStyle w:val="001000000000" w:firstRow="0" w:lastRow="0" w:firstColumn="1" w:lastColumn="0" w:oddVBand="0" w:evenVBand="0" w:oddHBand="0" w:evenHBand="0" w:firstRowFirstColumn="0" w:firstRowLastColumn="0" w:lastRowFirstColumn="0" w:lastRowLastColumn="0"/>
            <w:tcW w:w="5894" w:type="dxa"/>
            <w:tcBorders>
              <w:left w:val="threeDEmboss" w:sz="24" w:space="0" w:color="A8D08D" w:themeColor="accent6" w:themeTint="99"/>
            </w:tcBorders>
            <w:vAlign w:val="center"/>
          </w:tcPr>
          <w:p w14:paraId="0988CE53" w14:textId="711C4C02" w:rsidR="00455DD1" w:rsidRPr="00455DD1" w:rsidRDefault="00455DD1" w:rsidP="00455DD1">
            <w:pPr>
              <w:pStyle w:val="ListParagraph"/>
              <w:numPr>
                <w:ilvl w:val="0"/>
                <w:numId w:val="1"/>
              </w:numPr>
              <w:tabs>
                <w:tab w:val="left" w:pos="1447"/>
              </w:tabs>
              <w:ind w:left="306" w:hanging="284"/>
              <w:rPr>
                <w:rFonts w:eastAsia="Calibri" w:cstheme="minorHAnsi"/>
                <w:b w:val="0"/>
                <w:bCs w:val="0"/>
                <w:kern w:val="24"/>
                <w:lang w:eastAsia="en-GB"/>
              </w:rPr>
            </w:pPr>
            <w:r w:rsidRPr="00455DD1">
              <w:rPr>
                <w:rFonts w:eastAsia="Calibri" w:cstheme="minorHAnsi"/>
                <w:b w:val="0"/>
                <w:bCs w:val="0"/>
                <w:kern w:val="24"/>
                <w:lang w:eastAsia="en-GB"/>
              </w:rPr>
              <w:t xml:space="preserve">Skilled questioning is used by staff to challenge and extend higher order thinking skills. </w:t>
            </w:r>
          </w:p>
        </w:tc>
        <w:tc>
          <w:tcPr>
            <w:tcW w:w="3746" w:type="dxa"/>
            <w:tcBorders>
              <w:right w:val="threeDEmboss" w:sz="24" w:space="0" w:color="A8D08D" w:themeColor="accent6" w:themeTint="99"/>
            </w:tcBorders>
            <w:vAlign w:val="center"/>
          </w:tcPr>
          <w:p w14:paraId="60600BD6" w14:textId="63FEA3C9" w:rsidR="00455DD1" w:rsidRPr="00144546" w:rsidRDefault="00455DD1" w:rsidP="00455DD1">
            <w:pPr>
              <w:cnfStyle w:val="000000000000" w:firstRow="0" w:lastRow="0" w:firstColumn="0" w:lastColumn="0" w:oddVBand="0" w:evenVBand="0" w:oddHBand="0" w:evenHBand="0" w:firstRowFirstColumn="0" w:firstRowLastColumn="0" w:lastRowFirstColumn="0" w:lastRowLastColumn="0"/>
              <w:rPr>
                <w:rFonts w:eastAsia="Calibri" w:cstheme="minorHAnsi"/>
                <w:kern w:val="24"/>
                <w:lang w:eastAsia="en-GB"/>
              </w:rPr>
            </w:pPr>
            <w:r w:rsidRPr="00455DD1">
              <w:rPr>
                <w:rFonts w:eastAsia="Calibri" w:cstheme="minorHAnsi"/>
                <w:kern w:val="24"/>
                <w:lang w:eastAsia="en-GB"/>
              </w:rPr>
              <w:t>Planning/learning walks (pupil focus)</w:t>
            </w:r>
          </w:p>
        </w:tc>
      </w:tr>
      <w:tr w:rsidR="00455DD1" w:rsidRPr="00144546" w14:paraId="36BB16B6" w14:textId="77777777" w:rsidTr="008E458F">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5894" w:type="dxa"/>
            <w:tcBorders>
              <w:left w:val="threeDEmboss" w:sz="24" w:space="0" w:color="A8D08D" w:themeColor="accent6" w:themeTint="99"/>
            </w:tcBorders>
            <w:vAlign w:val="center"/>
          </w:tcPr>
          <w:p w14:paraId="0360C551" w14:textId="4D71DA82" w:rsidR="00455DD1" w:rsidRPr="00455DD1" w:rsidRDefault="00455DD1" w:rsidP="00455DD1">
            <w:pPr>
              <w:pStyle w:val="ListParagraph"/>
              <w:numPr>
                <w:ilvl w:val="0"/>
                <w:numId w:val="1"/>
              </w:numPr>
              <w:tabs>
                <w:tab w:val="left" w:pos="1447"/>
              </w:tabs>
              <w:ind w:left="306" w:hanging="284"/>
              <w:rPr>
                <w:rFonts w:eastAsia="Calibri" w:cstheme="minorHAnsi"/>
                <w:b w:val="0"/>
                <w:bCs w:val="0"/>
                <w:kern w:val="24"/>
                <w:lang w:eastAsia="en-GB"/>
              </w:rPr>
            </w:pPr>
            <w:r w:rsidRPr="00455DD1">
              <w:rPr>
                <w:rFonts w:eastAsia="Calibri" w:cstheme="minorHAnsi"/>
                <w:b w:val="0"/>
                <w:bCs w:val="0"/>
                <w:kern w:val="24"/>
                <w:lang w:eastAsia="en-GB"/>
              </w:rPr>
              <w:t xml:space="preserve">Staff provide quality feedback that helps learners be clear about strengths and next steps in learning. </w:t>
            </w:r>
          </w:p>
        </w:tc>
        <w:tc>
          <w:tcPr>
            <w:tcW w:w="3746" w:type="dxa"/>
            <w:tcBorders>
              <w:right w:val="threeDEmboss" w:sz="24" w:space="0" w:color="A8D08D" w:themeColor="accent6" w:themeTint="99"/>
            </w:tcBorders>
            <w:vAlign w:val="center"/>
          </w:tcPr>
          <w:p w14:paraId="327E6A27" w14:textId="087E7480" w:rsidR="00455DD1" w:rsidRPr="00144546" w:rsidRDefault="00455DD1" w:rsidP="00455DD1">
            <w:pPr>
              <w:cnfStyle w:val="000000100000" w:firstRow="0" w:lastRow="0" w:firstColumn="0" w:lastColumn="0" w:oddVBand="0" w:evenVBand="0" w:oddHBand="1" w:evenHBand="0" w:firstRowFirstColumn="0" w:firstRowLastColumn="0" w:lastRowFirstColumn="0" w:lastRowLastColumn="0"/>
              <w:rPr>
                <w:rFonts w:eastAsia="Calibri" w:cstheme="minorHAnsi"/>
                <w:kern w:val="24"/>
                <w:lang w:eastAsia="en-GB"/>
              </w:rPr>
            </w:pPr>
            <w:r w:rsidRPr="00455DD1">
              <w:rPr>
                <w:rFonts w:eastAsia="Calibri" w:cstheme="minorHAnsi"/>
                <w:kern w:val="24"/>
                <w:lang w:eastAsia="en-GB"/>
              </w:rPr>
              <w:t>Planning/learning walks (pupil focus)/sampling</w:t>
            </w:r>
          </w:p>
        </w:tc>
      </w:tr>
      <w:tr w:rsidR="00455DD1" w:rsidRPr="00144546" w14:paraId="29D51A9D" w14:textId="77777777" w:rsidTr="008E458F">
        <w:trPr>
          <w:trHeight w:val="557"/>
        </w:trPr>
        <w:tc>
          <w:tcPr>
            <w:cnfStyle w:val="001000000000" w:firstRow="0" w:lastRow="0" w:firstColumn="1" w:lastColumn="0" w:oddVBand="0" w:evenVBand="0" w:oddHBand="0" w:evenHBand="0" w:firstRowFirstColumn="0" w:firstRowLastColumn="0" w:lastRowFirstColumn="0" w:lastRowLastColumn="0"/>
            <w:tcW w:w="5894" w:type="dxa"/>
            <w:tcBorders>
              <w:left w:val="threeDEmboss" w:sz="24" w:space="0" w:color="A8D08D" w:themeColor="accent6" w:themeTint="99"/>
            </w:tcBorders>
            <w:vAlign w:val="center"/>
          </w:tcPr>
          <w:p w14:paraId="4402CEA3" w14:textId="7B69609E" w:rsidR="00455DD1" w:rsidRPr="00455DD1" w:rsidRDefault="00455DD1" w:rsidP="00455DD1">
            <w:pPr>
              <w:pStyle w:val="ListParagraph"/>
              <w:numPr>
                <w:ilvl w:val="0"/>
                <w:numId w:val="1"/>
              </w:numPr>
              <w:tabs>
                <w:tab w:val="left" w:pos="1447"/>
              </w:tabs>
              <w:ind w:left="306" w:hanging="284"/>
              <w:rPr>
                <w:rFonts w:eastAsia="Calibri" w:cstheme="minorHAnsi"/>
                <w:b w:val="0"/>
                <w:bCs w:val="0"/>
                <w:kern w:val="24"/>
                <w:lang w:eastAsia="en-GB"/>
              </w:rPr>
            </w:pPr>
            <w:r w:rsidRPr="00455DD1">
              <w:rPr>
                <w:rFonts w:eastAsia="Calibri" w:cstheme="minorHAnsi"/>
                <w:b w:val="0"/>
                <w:bCs w:val="0"/>
                <w:kern w:val="24"/>
                <w:lang w:eastAsia="en-GB"/>
              </w:rPr>
              <w:t xml:space="preserve">All staff use assessment data effectively to plan and secure improved outcomes for each of their learners. </w:t>
            </w:r>
          </w:p>
        </w:tc>
        <w:tc>
          <w:tcPr>
            <w:tcW w:w="3746" w:type="dxa"/>
            <w:tcBorders>
              <w:right w:val="threeDEmboss" w:sz="24" w:space="0" w:color="A8D08D" w:themeColor="accent6" w:themeTint="99"/>
            </w:tcBorders>
            <w:vAlign w:val="center"/>
          </w:tcPr>
          <w:p w14:paraId="3ABE1915" w14:textId="03EEEBD1" w:rsidR="00455DD1" w:rsidRPr="00144546" w:rsidRDefault="00455DD1" w:rsidP="00455DD1">
            <w:pPr>
              <w:cnfStyle w:val="000000000000" w:firstRow="0" w:lastRow="0" w:firstColumn="0" w:lastColumn="0" w:oddVBand="0" w:evenVBand="0" w:oddHBand="0" w:evenHBand="0" w:firstRowFirstColumn="0" w:firstRowLastColumn="0" w:lastRowFirstColumn="0" w:lastRowLastColumn="0"/>
              <w:rPr>
                <w:rFonts w:eastAsia="Calibri" w:cstheme="minorHAnsi"/>
                <w:kern w:val="24"/>
                <w:lang w:eastAsia="en-GB"/>
              </w:rPr>
            </w:pPr>
            <w:r w:rsidRPr="00455DD1">
              <w:rPr>
                <w:rFonts w:eastAsia="Calibri" w:cstheme="minorHAnsi"/>
                <w:kern w:val="24"/>
                <w:lang w:eastAsia="en-GB"/>
              </w:rPr>
              <w:t>Planning/tracking and monitoring</w:t>
            </w:r>
          </w:p>
        </w:tc>
      </w:tr>
      <w:tr w:rsidR="00455DD1" w:rsidRPr="00144546" w14:paraId="60C9CACB" w14:textId="77777777" w:rsidTr="008E458F">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5894" w:type="dxa"/>
            <w:tcBorders>
              <w:left w:val="threeDEmboss" w:sz="24" w:space="0" w:color="A8D08D" w:themeColor="accent6" w:themeTint="99"/>
              <w:bottom w:val="threeDEmboss" w:sz="24" w:space="0" w:color="A8D08D" w:themeColor="accent6" w:themeTint="99"/>
            </w:tcBorders>
            <w:vAlign w:val="center"/>
          </w:tcPr>
          <w:p w14:paraId="49CD4789" w14:textId="08ABD208" w:rsidR="00455DD1" w:rsidRPr="00455DD1" w:rsidRDefault="00455DD1" w:rsidP="00455DD1">
            <w:pPr>
              <w:pStyle w:val="ListParagraph"/>
              <w:numPr>
                <w:ilvl w:val="0"/>
                <w:numId w:val="1"/>
              </w:numPr>
              <w:tabs>
                <w:tab w:val="left" w:pos="1447"/>
              </w:tabs>
              <w:ind w:left="306" w:hanging="284"/>
              <w:rPr>
                <w:rFonts w:eastAsia="Calibri" w:cstheme="minorHAnsi"/>
                <w:b w:val="0"/>
                <w:bCs w:val="0"/>
                <w:kern w:val="24"/>
                <w:lang w:eastAsia="en-GB"/>
              </w:rPr>
            </w:pPr>
            <w:r w:rsidRPr="00455DD1">
              <w:rPr>
                <w:rFonts w:eastAsia="Calibri" w:cstheme="minorHAnsi"/>
                <w:b w:val="0"/>
                <w:bCs w:val="0"/>
                <w:kern w:val="24"/>
                <w:lang w:eastAsia="en-GB"/>
              </w:rPr>
              <w:t xml:space="preserve">Through their ongoing commitment to professional enquiry, staff are accessing and utilising research to inform learning and teaching. </w:t>
            </w:r>
          </w:p>
        </w:tc>
        <w:tc>
          <w:tcPr>
            <w:tcW w:w="3746" w:type="dxa"/>
            <w:tcBorders>
              <w:bottom w:val="threeDEmboss" w:sz="24" w:space="0" w:color="A8D08D" w:themeColor="accent6" w:themeTint="99"/>
              <w:right w:val="threeDEmboss" w:sz="24" w:space="0" w:color="A8D08D" w:themeColor="accent6" w:themeTint="99"/>
            </w:tcBorders>
            <w:vAlign w:val="center"/>
          </w:tcPr>
          <w:p w14:paraId="633E1C1F" w14:textId="6817D199" w:rsidR="00455DD1" w:rsidRPr="00144546" w:rsidRDefault="00455DD1" w:rsidP="00455DD1">
            <w:pPr>
              <w:cnfStyle w:val="000000100000" w:firstRow="0" w:lastRow="0" w:firstColumn="0" w:lastColumn="0" w:oddVBand="0" w:evenVBand="0" w:oddHBand="1" w:evenHBand="0" w:firstRowFirstColumn="0" w:firstRowLastColumn="0" w:lastRowFirstColumn="0" w:lastRowLastColumn="0"/>
              <w:rPr>
                <w:rFonts w:eastAsia="Calibri" w:cstheme="minorHAnsi"/>
                <w:kern w:val="24"/>
                <w:lang w:eastAsia="en-GB"/>
              </w:rPr>
            </w:pPr>
            <w:r w:rsidRPr="00455DD1">
              <w:rPr>
                <w:rFonts w:eastAsia="Calibri" w:cstheme="minorHAnsi"/>
                <w:kern w:val="24"/>
                <w:lang w:eastAsia="en-GB"/>
              </w:rPr>
              <w:t>Collegiate activity/PRD</w:t>
            </w:r>
          </w:p>
        </w:tc>
      </w:tr>
    </w:tbl>
    <w:p w14:paraId="60D2435B" w14:textId="77777777" w:rsidR="00144546" w:rsidRDefault="00144546"/>
    <w:p w14:paraId="21D9C58F" w14:textId="264ABB33" w:rsidR="00455DD1" w:rsidRDefault="00455DD1">
      <w:r>
        <w:br w:type="page"/>
      </w:r>
    </w:p>
    <w:tbl>
      <w:tblPr>
        <w:tblStyle w:val="ListTable4-Accent4"/>
        <w:tblW w:w="9640" w:type="dxa"/>
        <w:tblLook w:val="04A0" w:firstRow="1" w:lastRow="0" w:firstColumn="1" w:lastColumn="0" w:noHBand="0" w:noVBand="1"/>
      </w:tblPr>
      <w:tblGrid>
        <w:gridCol w:w="5894"/>
        <w:gridCol w:w="3746"/>
      </w:tblGrid>
      <w:tr w:rsidR="00D34EEA" w:rsidRPr="00D34EEA" w14:paraId="598DFD26" w14:textId="77777777" w:rsidTr="00D34EEA">
        <w:trPr>
          <w:cnfStyle w:val="100000000000" w:firstRow="1" w:lastRow="0" w:firstColumn="0" w:lastColumn="0" w:oddVBand="0" w:evenVBand="0" w:oddHBand="0" w:evenHBand="0" w:firstRowFirstColumn="0" w:firstRowLastColumn="0" w:lastRowFirstColumn="0" w:lastRowLastColumn="0"/>
          <w:trHeight w:val="557"/>
          <w:tblHeader/>
        </w:trPr>
        <w:tc>
          <w:tcPr>
            <w:cnfStyle w:val="001000000000" w:firstRow="0" w:lastRow="0" w:firstColumn="1" w:lastColumn="0" w:oddVBand="0" w:evenVBand="0" w:oddHBand="0" w:evenHBand="0" w:firstRowFirstColumn="0" w:firstRowLastColumn="0" w:lastRowFirstColumn="0" w:lastRowLastColumn="0"/>
            <w:tcW w:w="9640" w:type="dxa"/>
            <w:gridSpan w:val="2"/>
            <w:tcBorders>
              <w:top w:val="threeDEmboss" w:sz="24" w:space="0" w:color="FFE599" w:themeColor="accent4" w:themeTint="66"/>
              <w:left w:val="threeDEmboss" w:sz="24" w:space="0" w:color="FFE599" w:themeColor="accent4" w:themeTint="66"/>
              <w:bottom w:val="threeDEmboss" w:sz="24" w:space="0" w:color="FFE599" w:themeColor="accent4" w:themeTint="66"/>
              <w:right w:val="threeDEmboss" w:sz="24" w:space="0" w:color="FFE599" w:themeColor="accent4" w:themeTint="66"/>
            </w:tcBorders>
            <w:vAlign w:val="center"/>
          </w:tcPr>
          <w:p w14:paraId="574A5439" w14:textId="08B32AC6" w:rsidR="00D34EEA" w:rsidRPr="00D34EEA" w:rsidRDefault="00D34EEA" w:rsidP="00D34EEA">
            <w:pPr>
              <w:jc w:val="center"/>
              <w:rPr>
                <w:rFonts w:eastAsia="Times New Roman" w:cstheme="minorHAnsi"/>
                <w:b w:val="0"/>
                <w:bCs w:val="0"/>
                <w:color w:val="auto"/>
                <w:lang w:eastAsia="en-GB"/>
              </w:rPr>
            </w:pPr>
            <w:r w:rsidRPr="00D34EEA">
              <w:rPr>
                <w:rFonts w:eastAsia="Calibri" w:cstheme="minorHAnsi"/>
                <w:kern w:val="24"/>
                <w:sz w:val="40"/>
                <w:szCs w:val="40"/>
                <w:lang w:eastAsia="en-GB"/>
              </w:rPr>
              <w:lastRenderedPageBreak/>
              <w:t>Effective Use of Assessment</w:t>
            </w:r>
          </w:p>
        </w:tc>
      </w:tr>
      <w:tr w:rsidR="00305B27" w:rsidRPr="00D34EEA" w14:paraId="32B72C2C" w14:textId="77777777" w:rsidTr="00305B27">
        <w:trPr>
          <w:cnfStyle w:val="100000000000" w:firstRow="1" w:lastRow="0" w:firstColumn="0" w:lastColumn="0" w:oddVBand="0" w:evenVBand="0" w:oddHBand="0" w:evenHBand="0" w:firstRowFirstColumn="0" w:firstRowLastColumn="0" w:lastRowFirstColumn="0" w:lastRowLastColumn="0"/>
          <w:trHeight w:val="60"/>
          <w:tblHeader/>
        </w:trPr>
        <w:tc>
          <w:tcPr>
            <w:cnfStyle w:val="001000000000" w:firstRow="0" w:lastRow="0" w:firstColumn="1" w:lastColumn="0" w:oddVBand="0" w:evenVBand="0" w:oddHBand="0" w:evenHBand="0" w:firstRowFirstColumn="0" w:firstRowLastColumn="0" w:lastRowFirstColumn="0" w:lastRowLastColumn="0"/>
            <w:tcW w:w="5894" w:type="dxa"/>
            <w:tcBorders>
              <w:top w:val="threeDEmboss" w:sz="24" w:space="0" w:color="FFE599" w:themeColor="accent4" w:themeTint="66"/>
              <w:left w:val="threeDEmboss" w:sz="24" w:space="0" w:color="FFE599" w:themeColor="accent4" w:themeTint="66"/>
              <w:bottom w:val="threeDEmboss" w:sz="24" w:space="0" w:color="FFE599" w:themeColor="accent4" w:themeTint="66"/>
              <w:right w:val="threeDEmboss" w:sz="24" w:space="0" w:color="FFE599" w:themeColor="accent4" w:themeTint="66"/>
            </w:tcBorders>
            <w:vAlign w:val="center"/>
          </w:tcPr>
          <w:p w14:paraId="6809986C" w14:textId="77777777" w:rsidR="00305B27" w:rsidRPr="00305B27" w:rsidRDefault="00305B27" w:rsidP="00D34EEA">
            <w:pPr>
              <w:jc w:val="center"/>
              <w:rPr>
                <w:rFonts w:eastAsia="Calibri" w:cstheme="minorHAnsi"/>
                <w:b w:val="0"/>
                <w:bCs w:val="0"/>
                <w:kern w:val="24"/>
                <w:sz w:val="24"/>
                <w:szCs w:val="24"/>
                <w:lang w:eastAsia="en-GB"/>
              </w:rPr>
            </w:pPr>
          </w:p>
        </w:tc>
        <w:tc>
          <w:tcPr>
            <w:tcW w:w="3746" w:type="dxa"/>
            <w:tcBorders>
              <w:top w:val="threeDEmboss" w:sz="24" w:space="0" w:color="FFE599" w:themeColor="accent4" w:themeTint="66"/>
              <w:left w:val="threeDEmboss" w:sz="24" w:space="0" w:color="FFE599" w:themeColor="accent4" w:themeTint="66"/>
              <w:bottom w:val="threeDEmboss" w:sz="24" w:space="0" w:color="FFE599" w:themeColor="accent4" w:themeTint="66"/>
              <w:right w:val="threeDEmboss" w:sz="24" w:space="0" w:color="FFE599" w:themeColor="accent4" w:themeTint="66"/>
            </w:tcBorders>
            <w:vAlign w:val="center"/>
          </w:tcPr>
          <w:p w14:paraId="25FE956D" w14:textId="1A55B78A" w:rsidR="00305B27" w:rsidRPr="00305B27" w:rsidRDefault="00305B27" w:rsidP="00D34EEA">
            <w:pPr>
              <w:jc w:val="center"/>
              <w:cnfStyle w:val="100000000000" w:firstRow="1" w:lastRow="0" w:firstColumn="0" w:lastColumn="0" w:oddVBand="0" w:evenVBand="0" w:oddHBand="0" w:evenHBand="0" w:firstRowFirstColumn="0" w:firstRowLastColumn="0" w:lastRowFirstColumn="0" w:lastRowLastColumn="0"/>
              <w:rPr>
                <w:rFonts w:eastAsia="Calibri" w:cstheme="minorHAnsi"/>
                <w:kern w:val="24"/>
                <w:sz w:val="24"/>
                <w:szCs w:val="24"/>
                <w:lang w:eastAsia="en-GB"/>
              </w:rPr>
            </w:pPr>
            <w:r>
              <w:rPr>
                <w:rFonts w:eastAsia="Calibri" w:cstheme="minorHAnsi"/>
                <w:kern w:val="24"/>
                <w:sz w:val="24"/>
                <w:szCs w:val="24"/>
                <w:lang w:eastAsia="en-GB"/>
              </w:rPr>
              <w:t>QA Processes</w:t>
            </w:r>
          </w:p>
        </w:tc>
      </w:tr>
      <w:tr w:rsidR="00D34EEA" w:rsidRPr="00D34EEA" w14:paraId="39FE4E19" w14:textId="77777777" w:rsidTr="008E458F">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5894" w:type="dxa"/>
            <w:tcBorders>
              <w:top w:val="threeDEmboss" w:sz="24" w:space="0" w:color="FFE599" w:themeColor="accent4" w:themeTint="66"/>
              <w:left w:val="threeDEmboss" w:sz="24" w:space="0" w:color="FFE599" w:themeColor="accent4" w:themeTint="66"/>
            </w:tcBorders>
            <w:vAlign w:val="center"/>
          </w:tcPr>
          <w:p w14:paraId="373590F8" w14:textId="6CA8D6EB" w:rsidR="00D34EEA" w:rsidRPr="00D34EEA" w:rsidRDefault="00D34EEA" w:rsidP="00D34EEA">
            <w:pPr>
              <w:pStyle w:val="ListParagraph"/>
              <w:numPr>
                <w:ilvl w:val="0"/>
                <w:numId w:val="1"/>
              </w:numPr>
              <w:tabs>
                <w:tab w:val="left" w:pos="1447"/>
              </w:tabs>
              <w:ind w:left="306" w:hanging="284"/>
              <w:rPr>
                <w:rFonts w:eastAsia="Calibri" w:cstheme="minorHAnsi"/>
                <w:b w:val="0"/>
                <w:bCs w:val="0"/>
                <w:kern w:val="24"/>
                <w:lang w:eastAsia="en-GB"/>
              </w:rPr>
            </w:pPr>
            <w:r w:rsidRPr="00D34EEA">
              <w:rPr>
                <w:rFonts w:eastAsia="Calibri" w:cstheme="minorHAnsi"/>
                <w:b w:val="0"/>
                <w:bCs w:val="0"/>
                <w:kern w:val="24"/>
                <w:lang w:eastAsia="en-GB"/>
              </w:rPr>
              <w:t xml:space="preserve">Learning, teaching and assessment are planned in an integrated manner identifying what is to be learned and assessed at the planning stage. </w:t>
            </w:r>
          </w:p>
        </w:tc>
        <w:tc>
          <w:tcPr>
            <w:tcW w:w="3746" w:type="dxa"/>
            <w:tcBorders>
              <w:top w:val="threeDEmboss" w:sz="24" w:space="0" w:color="FFE599" w:themeColor="accent4" w:themeTint="66"/>
              <w:right w:val="threeDEmboss" w:sz="24" w:space="0" w:color="FFE599" w:themeColor="accent4" w:themeTint="66"/>
            </w:tcBorders>
            <w:vAlign w:val="center"/>
          </w:tcPr>
          <w:p w14:paraId="1D073EBB" w14:textId="031A25C6" w:rsidR="00D34EEA" w:rsidRPr="00D34EEA" w:rsidRDefault="00D34EEA" w:rsidP="00D34EEA">
            <w:pPr>
              <w:cnfStyle w:val="000000100000" w:firstRow="0" w:lastRow="0" w:firstColumn="0" w:lastColumn="0" w:oddVBand="0" w:evenVBand="0" w:oddHBand="1" w:evenHBand="0" w:firstRowFirstColumn="0" w:firstRowLastColumn="0" w:lastRowFirstColumn="0" w:lastRowLastColumn="0"/>
              <w:rPr>
                <w:rFonts w:eastAsia="Calibri" w:cstheme="minorHAnsi"/>
                <w:kern w:val="24"/>
                <w:lang w:eastAsia="en-GB"/>
              </w:rPr>
            </w:pPr>
            <w:r w:rsidRPr="00D34EEA">
              <w:rPr>
                <w:rFonts w:eastAsia="Calibri" w:cstheme="minorHAnsi"/>
                <w:kern w:val="24"/>
                <w:lang w:eastAsia="en-GB"/>
              </w:rPr>
              <w:t>Planning/tracking and monitoring/moderation/collegiate activity</w:t>
            </w:r>
          </w:p>
        </w:tc>
      </w:tr>
      <w:tr w:rsidR="00D34EEA" w:rsidRPr="00D34EEA" w14:paraId="4FA6E878" w14:textId="77777777" w:rsidTr="008E458F">
        <w:trPr>
          <w:trHeight w:val="557"/>
        </w:trPr>
        <w:tc>
          <w:tcPr>
            <w:cnfStyle w:val="001000000000" w:firstRow="0" w:lastRow="0" w:firstColumn="1" w:lastColumn="0" w:oddVBand="0" w:evenVBand="0" w:oddHBand="0" w:evenHBand="0" w:firstRowFirstColumn="0" w:firstRowLastColumn="0" w:lastRowFirstColumn="0" w:lastRowLastColumn="0"/>
            <w:tcW w:w="5894" w:type="dxa"/>
            <w:tcBorders>
              <w:left w:val="threeDEmboss" w:sz="24" w:space="0" w:color="FFE599" w:themeColor="accent4" w:themeTint="66"/>
            </w:tcBorders>
            <w:vAlign w:val="center"/>
          </w:tcPr>
          <w:p w14:paraId="6C06D777" w14:textId="031EE27D" w:rsidR="00D34EEA" w:rsidRPr="00D34EEA" w:rsidRDefault="00D34EEA" w:rsidP="00D34EEA">
            <w:pPr>
              <w:pStyle w:val="ListParagraph"/>
              <w:numPr>
                <w:ilvl w:val="0"/>
                <w:numId w:val="1"/>
              </w:numPr>
              <w:tabs>
                <w:tab w:val="left" w:pos="1447"/>
              </w:tabs>
              <w:ind w:left="306" w:hanging="284"/>
              <w:rPr>
                <w:rFonts w:eastAsia="Calibri" w:cstheme="minorHAnsi"/>
                <w:b w:val="0"/>
                <w:bCs w:val="0"/>
                <w:kern w:val="24"/>
                <w:lang w:eastAsia="en-GB"/>
              </w:rPr>
            </w:pPr>
            <w:r w:rsidRPr="00D34EEA">
              <w:rPr>
                <w:rFonts w:eastAsia="Calibri" w:cstheme="minorHAnsi"/>
                <w:b w:val="0"/>
                <w:bCs w:val="0"/>
                <w:kern w:val="24"/>
                <w:lang w:eastAsia="en-GB"/>
              </w:rPr>
              <w:t xml:space="preserve">Assessment approaches are matched to the needs of the individual learners to allow them to demonstrate their knowledge, understanding, skills, attributes and capabilities. </w:t>
            </w:r>
          </w:p>
        </w:tc>
        <w:tc>
          <w:tcPr>
            <w:tcW w:w="3746" w:type="dxa"/>
            <w:tcBorders>
              <w:right w:val="threeDEmboss" w:sz="24" w:space="0" w:color="FFE599" w:themeColor="accent4" w:themeTint="66"/>
            </w:tcBorders>
            <w:vAlign w:val="center"/>
          </w:tcPr>
          <w:p w14:paraId="5D84EDE2" w14:textId="125D7C01" w:rsidR="00D34EEA" w:rsidRPr="00D34EEA" w:rsidRDefault="00D34EEA" w:rsidP="00D34EEA">
            <w:pPr>
              <w:cnfStyle w:val="000000000000" w:firstRow="0" w:lastRow="0" w:firstColumn="0" w:lastColumn="0" w:oddVBand="0" w:evenVBand="0" w:oddHBand="0" w:evenHBand="0" w:firstRowFirstColumn="0" w:firstRowLastColumn="0" w:lastRowFirstColumn="0" w:lastRowLastColumn="0"/>
              <w:rPr>
                <w:rFonts w:eastAsia="Calibri" w:cstheme="minorHAnsi"/>
                <w:kern w:val="24"/>
                <w:lang w:eastAsia="en-GB"/>
              </w:rPr>
            </w:pPr>
            <w:r w:rsidRPr="00D34EEA">
              <w:rPr>
                <w:rFonts w:eastAsia="Calibri" w:cstheme="minorHAnsi"/>
                <w:kern w:val="24"/>
                <w:lang w:eastAsia="en-GB"/>
              </w:rPr>
              <w:t>Planning/tracking and monitoring/moderation/learning walks</w:t>
            </w:r>
          </w:p>
        </w:tc>
      </w:tr>
      <w:tr w:rsidR="008E458F" w:rsidRPr="00D34EEA" w14:paraId="45E8F7FA" w14:textId="77777777" w:rsidTr="008E458F">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5894" w:type="dxa"/>
            <w:tcBorders>
              <w:left w:val="threeDEmboss" w:sz="24" w:space="0" w:color="FFE599" w:themeColor="accent4" w:themeTint="66"/>
            </w:tcBorders>
            <w:vAlign w:val="center"/>
          </w:tcPr>
          <w:p w14:paraId="5131169D" w14:textId="1FE24A7B" w:rsidR="00D34EEA" w:rsidRPr="00D34EEA" w:rsidRDefault="00D34EEA" w:rsidP="00D34EEA">
            <w:pPr>
              <w:pStyle w:val="ListParagraph"/>
              <w:numPr>
                <w:ilvl w:val="0"/>
                <w:numId w:val="1"/>
              </w:numPr>
              <w:tabs>
                <w:tab w:val="left" w:pos="1447"/>
              </w:tabs>
              <w:ind w:left="306" w:hanging="284"/>
              <w:rPr>
                <w:rFonts w:eastAsia="Calibri" w:cstheme="minorHAnsi"/>
                <w:b w:val="0"/>
                <w:bCs w:val="0"/>
                <w:kern w:val="24"/>
                <w:lang w:eastAsia="en-GB"/>
              </w:rPr>
            </w:pPr>
            <w:r w:rsidRPr="00D34EEA">
              <w:rPr>
                <w:rFonts w:eastAsia="Calibri" w:cstheme="minorHAnsi"/>
                <w:b w:val="0"/>
                <w:bCs w:val="0"/>
                <w:kern w:val="24"/>
                <w:lang w:eastAsia="en-GB"/>
              </w:rPr>
              <w:t xml:space="preserve">There is effective use of a wide range of assessment information, including formative (ongoing), summative and standardised (periodic), to inform teacher/practitioner judgements. </w:t>
            </w:r>
          </w:p>
        </w:tc>
        <w:tc>
          <w:tcPr>
            <w:tcW w:w="3746" w:type="dxa"/>
            <w:tcBorders>
              <w:right w:val="threeDEmboss" w:sz="24" w:space="0" w:color="FFE599" w:themeColor="accent4" w:themeTint="66"/>
            </w:tcBorders>
            <w:vAlign w:val="center"/>
          </w:tcPr>
          <w:p w14:paraId="633D68C3" w14:textId="57837816" w:rsidR="00D34EEA" w:rsidRPr="00D34EEA" w:rsidRDefault="00D34EEA" w:rsidP="00D34EEA">
            <w:pPr>
              <w:cnfStyle w:val="000000100000" w:firstRow="0" w:lastRow="0" w:firstColumn="0" w:lastColumn="0" w:oddVBand="0" w:evenVBand="0" w:oddHBand="1" w:evenHBand="0" w:firstRowFirstColumn="0" w:firstRowLastColumn="0" w:lastRowFirstColumn="0" w:lastRowLastColumn="0"/>
              <w:rPr>
                <w:rFonts w:eastAsia="Calibri" w:cstheme="minorHAnsi"/>
                <w:kern w:val="24"/>
                <w:lang w:eastAsia="en-GB"/>
              </w:rPr>
            </w:pPr>
            <w:r w:rsidRPr="00D34EEA">
              <w:rPr>
                <w:rFonts w:eastAsia="Calibri" w:cstheme="minorHAnsi"/>
                <w:kern w:val="24"/>
                <w:lang w:eastAsia="en-GB"/>
              </w:rPr>
              <w:t>Planning/tracking and monitoring/learning walks/moderations/sampling</w:t>
            </w:r>
          </w:p>
        </w:tc>
      </w:tr>
      <w:tr w:rsidR="00D34EEA" w:rsidRPr="00D34EEA" w14:paraId="0D89F049" w14:textId="77777777" w:rsidTr="008E458F">
        <w:trPr>
          <w:trHeight w:val="557"/>
        </w:trPr>
        <w:tc>
          <w:tcPr>
            <w:cnfStyle w:val="001000000000" w:firstRow="0" w:lastRow="0" w:firstColumn="1" w:lastColumn="0" w:oddVBand="0" w:evenVBand="0" w:oddHBand="0" w:evenHBand="0" w:firstRowFirstColumn="0" w:firstRowLastColumn="0" w:lastRowFirstColumn="0" w:lastRowLastColumn="0"/>
            <w:tcW w:w="5894" w:type="dxa"/>
            <w:tcBorders>
              <w:left w:val="threeDEmboss" w:sz="24" w:space="0" w:color="FFE599" w:themeColor="accent4" w:themeTint="66"/>
            </w:tcBorders>
            <w:vAlign w:val="center"/>
          </w:tcPr>
          <w:p w14:paraId="157E0452" w14:textId="6E63292E" w:rsidR="00D34EEA" w:rsidRPr="00D34EEA" w:rsidRDefault="00D34EEA" w:rsidP="00D34EEA">
            <w:pPr>
              <w:pStyle w:val="ListParagraph"/>
              <w:numPr>
                <w:ilvl w:val="0"/>
                <w:numId w:val="1"/>
              </w:numPr>
              <w:tabs>
                <w:tab w:val="left" w:pos="1447"/>
              </w:tabs>
              <w:ind w:left="306" w:hanging="284"/>
              <w:rPr>
                <w:rFonts w:eastAsia="Calibri" w:cstheme="minorHAnsi"/>
                <w:b w:val="0"/>
                <w:bCs w:val="0"/>
                <w:kern w:val="24"/>
                <w:lang w:eastAsia="en-GB"/>
              </w:rPr>
            </w:pPr>
            <w:r w:rsidRPr="00D34EEA">
              <w:rPr>
                <w:rFonts w:eastAsia="Calibri" w:cstheme="minorHAnsi"/>
                <w:b w:val="0"/>
                <w:bCs w:val="0"/>
                <w:kern w:val="24"/>
                <w:lang w:eastAsia="en-GB"/>
              </w:rPr>
              <w:t xml:space="preserve">National benchmarks are used to improve the validity and reliability of professional judgements of learners’ progress and attainment. </w:t>
            </w:r>
          </w:p>
        </w:tc>
        <w:tc>
          <w:tcPr>
            <w:tcW w:w="3746" w:type="dxa"/>
            <w:tcBorders>
              <w:right w:val="threeDEmboss" w:sz="24" w:space="0" w:color="FFE599" w:themeColor="accent4" w:themeTint="66"/>
            </w:tcBorders>
            <w:vAlign w:val="center"/>
          </w:tcPr>
          <w:p w14:paraId="1E7870BE" w14:textId="562DDE81" w:rsidR="00D34EEA" w:rsidRPr="00D34EEA" w:rsidRDefault="00D34EEA" w:rsidP="00D34EEA">
            <w:pPr>
              <w:cnfStyle w:val="000000000000" w:firstRow="0" w:lastRow="0" w:firstColumn="0" w:lastColumn="0" w:oddVBand="0" w:evenVBand="0" w:oddHBand="0" w:evenHBand="0" w:firstRowFirstColumn="0" w:firstRowLastColumn="0" w:lastRowFirstColumn="0" w:lastRowLastColumn="0"/>
              <w:rPr>
                <w:rFonts w:eastAsia="Calibri" w:cstheme="minorHAnsi"/>
                <w:kern w:val="24"/>
                <w:lang w:eastAsia="en-GB"/>
              </w:rPr>
            </w:pPr>
            <w:r w:rsidRPr="00D34EEA">
              <w:rPr>
                <w:rFonts w:eastAsia="Calibri" w:cstheme="minorHAnsi"/>
                <w:kern w:val="24"/>
                <w:lang w:eastAsia="en-GB"/>
              </w:rPr>
              <w:t>Planning/tracking and monitoring</w:t>
            </w:r>
          </w:p>
        </w:tc>
      </w:tr>
      <w:tr w:rsidR="008E458F" w:rsidRPr="00D34EEA" w14:paraId="72553FB4" w14:textId="77777777" w:rsidTr="008E458F">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5894" w:type="dxa"/>
            <w:tcBorders>
              <w:left w:val="threeDEmboss" w:sz="24" w:space="0" w:color="FFE599" w:themeColor="accent4" w:themeTint="66"/>
            </w:tcBorders>
            <w:vAlign w:val="center"/>
          </w:tcPr>
          <w:p w14:paraId="7FD3CA07" w14:textId="4A60905F" w:rsidR="00D34EEA" w:rsidRPr="00D34EEA" w:rsidRDefault="00D34EEA" w:rsidP="00D34EEA">
            <w:pPr>
              <w:pStyle w:val="ListParagraph"/>
              <w:numPr>
                <w:ilvl w:val="0"/>
                <w:numId w:val="1"/>
              </w:numPr>
              <w:tabs>
                <w:tab w:val="left" w:pos="1447"/>
              </w:tabs>
              <w:ind w:left="306" w:hanging="284"/>
              <w:rPr>
                <w:rFonts w:eastAsia="Calibri" w:cstheme="minorHAnsi"/>
                <w:b w:val="0"/>
                <w:bCs w:val="0"/>
                <w:kern w:val="24"/>
                <w:lang w:eastAsia="en-GB"/>
              </w:rPr>
            </w:pPr>
            <w:r w:rsidRPr="00D34EEA">
              <w:rPr>
                <w:rFonts w:eastAsia="Calibri" w:cstheme="minorHAnsi"/>
                <w:b w:val="0"/>
                <w:bCs w:val="0"/>
                <w:kern w:val="24"/>
                <w:lang w:eastAsia="en-GB"/>
              </w:rPr>
              <w:t xml:space="preserve">A quality body of evidence is used to support assessment judgements/decisions about progress and next steps. </w:t>
            </w:r>
          </w:p>
        </w:tc>
        <w:tc>
          <w:tcPr>
            <w:tcW w:w="3746" w:type="dxa"/>
            <w:tcBorders>
              <w:right w:val="threeDEmboss" w:sz="24" w:space="0" w:color="FFE599" w:themeColor="accent4" w:themeTint="66"/>
            </w:tcBorders>
            <w:vAlign w:val="center"/>
          </w:tcPr>
          <w:p w14:paraId="7AFA6081" w14:textId="0E12F3C6" w:rsidR="00D34EEA" w:rsidRPr="00D34EEA" w:rsidRDefault="00D34EEA" w:rsidP="00D34EEA">
            <w:pPr>
              <w:cnfStyle w:val="000000100000" w:firstRow="0" w:lastRow="0" w:firstColumn="0" w:lastColumn="0" w:oddVBand="0" w:evenVBand="0" w:oddHBand="1" w:evenHBand="0" w:firstRowFirstColumn="0" w:firstRowLastColumn="0" w:lastRowFirstColumn="0" w:lastRowLastColumn="0"/>
              <w:rPr>
                <w:rFonts w:eastAsia="Calibri" w:cstheme="minorHAnsi"/>
                <w:kern w:val="24"/>
                <w:lang w:eastAsia="en-GB"/>
              </w:rPr>
            </w:pPr>
            <w:r w:rsidRPr="00D34EEA">
              <w:rPr>
                <w:rFonts w:eastAsia="Calibri" w:cstheme="minorHAnsi"/>
                <w:kern w:val="24"/>
                <w:lang w:eastAsia="en-GB"/>
              </w:rPr>
              <w:t>Tracking and monitoring/moderation/sampling</w:t>
            </w:r>
          </w:p>
        </w:tc>
      </w:tr>
      <w:tr w:rsidR="00D34EEA" w:rsidRPr="00D34EEA" w14:paraId="6EED537C" w14:textId="77777777" w:rsidTr="008E458F">
        <w:trPr>
          <w:trHeight w:val="557"/>
        </w:trPr>
        <w:tc>
          <w:tcPr>
            <w:cnfStyle w:val="001000000000" w:firstRow="0" w:lastRow="0" w:firstColumn="1" w:lastColumn="0" w:oddVBand="0" w:evenVBand="0" w:oddHBand="0" w:evenHBand="0" w:firstRowFirstColumn="0" w:firstRowLastColumn="0" w:lastRowFirstColumn="0" w:lastRowLastColumn="0"/>
            <w:tcW w:w="5894" w:type="dxa"/>
            <w:tcBorders>
              <w:left w:val="threeDEmboss" w:sz="24" w:space="0" w:color="FFE599" w:themeColor="accent4" w:themeTint="66"/>
            </w:tcBorders>
            <w:vAlign w:val="center"/>
          </w:tcPr>
          <w:p w14:paraId="4B79CC8F" w14:textId="298F5832" w:rsidR="00D34EEA" w:rsidRPr="00D34EEA" w:rsidRDefault="00D34EEA" w:rsidP="00D34EEA">
            <w:pPr>
              <w:pStyle w:val="ListParagraph"/>
              <w:numPr>
                <w:ilvl w:val="0"/>
                <w:numId w:val="1"/>
              </w:numPr>
              <w:tabs>
                <w:tab w:val="left" w:pos="1447"/>
              </w:tabs>
              <w:ind w:left="306" w:hanging="284"/>
              <w:rPr>
                <w:rFonts w:eastAsia="Calibri" w:cstheme="minorHAnsi"/>
                <w:b w:val="0"/>
                <w:bCs w:val="0"/>
                <w:kern w:val="24"/>
                <w:lang w:eastAsia="en-GB"/>
              </w:rPr>
            </w:pPr>
            <w:r w:rsidRPr="00D34EEA">
              <w:rPr>
                <w:rFonts w:eastAsia="Calibri" w:cstheme="minorHAnsi"/>
                <w:b w:val="0"/>
                <w:bCs w:val="0"/>
                <w:kern w:val="24"/>
                <w:lang w:eastAsia="en-GB"/>
              </w:rPr>
              <w:t>Outcomes from assessment are shared with learners to engage them in reflection and identification of strengths and areas for development.</w:t>
            </w:r>
          </w:p>
        </w:tc>
        <w:tc>
          <w:tcPr>
            <w:tcW w:w="3746" w:type="dxa"/>
            <w:tcBorders>
              <w:right w:val="threeDEmboss" w:sz="24" w:space="0" w:color="FFE599" w:themeColor="accent4" w:themeTint="66"/>
            </w:tcBorders>
            <w:vAlign w:val="center"/>
          </w:tcPr>
          <w:p w14:paraId="1AA960A5" w14:textId="78C49B86" w:rsidR="00D34EEA" w:rsidRPr="00D34EEA" w:rsidRDefault="00D34EEA" w:rsidP="00D34EEA">
            <w:pPr>
              <w:cnfStyle w:val="000000000000" w:firstRow="0" w:lastRow="0" w:firstColumn="0" w:lastColumn="0" w:oddVBand="0" w:evenVBand="0" w:oddHBand="0" w:evenHBand="0" w:firstRowFirstColumn="0" w:firstRowLastColumn="0" w:lastRowFirstColumn="0" w:lastRowLastColumn="0"/>
              <w:rPr>
                <w:rFonts w:eastAsia="Calibri" w:cstheme="minorHAnsi"/>
                <w:kern w:val="24"/>
                <w:lang w:eastAsia="en-GB"/>
              </w:rPr>
            </w:pPr>
            <w:r w:rsidRPr="00D34EEA">
              <w:rPr>
                <w:rFonts w:eastAsia="Calibri" w:cstheme="minorHAnsi"/>
                <w:kern w:val="24"/>
                <w:lang w:eastAsia="en-GB"/>
              </w:rPr>
              <w:t>Planning/sampling of profiles/learning walks/pupil focus group/pupil leadership conversations</w:t>
            </w:r>
          </w:p>
        </w:tc>
      </w:tr>
      <w:tr w:rsidR="00D34EEA" w:rsidRPr="00D34EEA" w14:paraId="43A496FC" w14:textId="77777777" w:rsidTr="008E458F">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5894" w:type="dxa"/>
            <w:tcBorders>
              <w:left w:val="threeDEmboss" w:sz="24" w:space="0" w:color="FFE599" w:themeColor="accent4" w:themeTint="66"/>
              <w:bottom w:val="threeDEmboss" w:sz="24" w:space="0" w:color="FFE599" w:themeColor="accent4" w:themeTint="66"/>
            </w:tcBorders>
            <w:vAlign w:val="center"/>
          </w:tcPr>
          <w:p w14:paraId="21A8A912" w14:textId="030E496D" w:rsidR="00D34EEA" w:rsidRPr="00D34EEA" w:rsidRDefault="00D34EEA" w:rsidP="00D34EEA">
            <w:pPr>
              <w:pStyle w:val="ListParagraph"/>
              <w:numPr>
                <w:ilvl w:val="0"/>
                <w:numId w:val="1"/>
              </w:numPr>
              <w:tabs>
                <w:tab w:val="left" w:pos="1447"/>
              </w:tabs>
              <w:ind w:left="306" w:hanging="284"/>
              <w:rPr>
                <w:rFonts w:eastAsia="Calibri" w:cstheme="minorHAnsi"/>
                <w:b w:val="0"/>
                <w:bCs w:val="0"/>
                <w:kern w:val="24"/>
                <w:lang w:eastAsia="en-GB"/>
              </w:rPr>
            </w:pPr>
            <w:r w:rsidRPr="00D34EEA">
              <w:rPr>
                <w:rFonts w:eastAsia="Calibri" w:cstheme="minorHAnsi"/>
                <w:b w:val="0"/>
                <w:bCs w:val="0"/>
                <w:kern w:val="24"/>
                <w:lang w:eastAsia="en-GB"/>
              </w:rPr>
              <w:t xml:space="preserve">Moderation processes and approaches are applied to all aspects of learning, teaching and assessment to improve the validity and reliability of judgements of progress and attainment within and beyond the school. </w:t>
            </w:r>
          </w:p>
        </w:tc>
        <w:tc>
          <w:tcPr>
            <w:tcW w:w="3746" w:type="dxa"/>
            <w:tcBorders>
              <w:bottom w:val="threeDEmboss" w:sz="24" w:space="0" w:color="FFE599" w:themeColor="accent4" w:themeTint="66"/>
              <w:right w:val="threeDEmboss" w:sz="24" w:space="0" w:color="FFE599" w:themeColor="accent4" w:themeTint="66"/>
            </w:tcBorders>
            <w:vAlign w:val="center"/>
          </w:tcPr>
          <w:p w14:paraId="5E6AD61A" w14:textId="3055264B" w:rsidR="00D34EEA" w:rsidRPr="00D34EEA" w:rsidRDefault="00D34EEA" w:rsidP="00D34EEA">
            <w:pPr>
              <w:cnfStyle w:val="000000100000" w:firstRow="0" w:lastRow="0" w:firstColumn="0" w:lastColumn="0" w:oddVBand="0" w:evenVBand="0" w:oddHBand="1" w:evenHBand="0" w:firstRowFirstColumn="0" w:firstRowLastColumn="0" w:lastRowFirstColumn="0" w:lastRowLastColumn="0"/>
              <w:rPr>
                <w:rFonts w:eastAsia="Calibri" w:cstheme="minorHAnsi"/>
                <w:kern w:val="24"/>
                <w:lang w:eastAsia="en-GB"/>
              </w:rPr>
            </w:pPr>
            <w:r w:rsidRPr="00D34EEA">
              <w:rPr>
                <w:rFonts w:eastAsia="Calibri" w:cstheme="minorHAnsi"/>
                <w:kern w:val="24"/>
                <w:lang w:eastAsia="en-GB"/>
              </w:rPr>
              <w:t>Moderation/collegiate activity/tracking and monitoring</w:t>
            </w:r>
          </w:p>
        </w:tc>
      </w:tr>
    </w:tbl>
    <w:p w14:paraId="70A62F4B" w14:textId="327146EF" w:rsidR="00D34EEA" w:rsidRDefault="00D34EEA"/>
    <w:tbl>
      <w:tblPr>
        <w:tblStyle w:val="ListTable4-Accent4"/>
        <w:tblW w:w="9640" w:type="dxa"/>
        <w:tblLook w:val="04A0" w:firstRow="1" w:lastRow="0" w:firstColumn="1" w:lastColumn="0" w:noHBand="0" w:noVBand="1"/>
      </w:tblPr>
      <w:tblGrid>
        <w:gridCol w:w="5894"/>
        <w:gridCol w:w="3746"/>
      </w:tblGrid>
      <w:tr w:rsidR="00D34EEA" w:rsidRPr="00D34EEA" w14:paraId="286E5EA9" w14:textId="77777777" w:rsidTr="008E458F">
        <w:trPr>
          <w:cnfStyle w:val="100000000000" w:firstRow="1" w:lastRow="0" w:firstColumn="0" w:lastColumn="0" w:oddVBand="0" w:evenVBand="0" w:oddHBand="0" w:evenHBand="0" w:firstRowFirstColumn="0" w:firstRowLastColumn="0" w:lastRowFirstColumn="0" w:lastRowLastColumn="0"/>
          <w:cantSplit/>
          <w:trHeight w:val="557"/>
          <w:tblHeader/>
        </w:trPr>
        <w:tc>
          <w:tcPr>
            <w:cnfStyle w:val="001000000000" w:firstRow="0" w:lastRow="0" w:firstColumn="1" w:lastColumn="0" w:oddVBand="0" w:evenVBand="0" w:oddHBand="0" w:evenHBand="0" w:firstRowFirstColumn="0" w:firstRowLastColumn="0" w:lastRowFirstColumn="0" w:lastRowLastColumn="0"/>
            <w:tcW w:w="9640" w:type="dxa"/>
            <w:gridSpan w:val="2"/>
            <w:tcBorders>
              <w:top w:val="threeDEmboss" w:sz="24" w:space="0" w:color="60377D"/>
              <w:left w:val="threeDEmboss" w:sz="24" w:space="0" w:color="60377D"/>
              <w:bottom w:val="threeDEmboss" w:sz="24" w:space="0" w:color="60377D"/>
              <w:right w:val="threeDEmboss" w:sz="24" w:space="0" w:color="60377D"/>
            </w:tcBorders>
            <w:shd w:val="clear" w:color="auto" w:fill="60377D"/>
            <w:vAlign w:val="center"/>
          </w:tcPr>
          <w:p w14:paraId="68B2A4EF" w14:textId="3F538FF0" w:rsidR="00D34EEA" w:rsidRPr="00D34EEA" w:rsidRDefault="00D34EEA" w:rsidP="008E458F">
            <w:pPr>
              <w:jc w:val="center"/>
              <w:rPr>
                <w:rFonts w:eastAsia="Times New Roman" w:cstheme="minorHAnsi"/>
                <w:b w:val="0"/>
                <w:bCs w:val="0"/>
                <w:color w:val="auto"/>
                <w:lang w:eastAsia="en-GB"/>
              </w:rPr>
            </w:pPr>
            <w:r>
              <w:rPr>
                <w:rFonts w:eastAsia="Calibri" w:cstheme="minorHAnsi"/>
                <w:kern w:val="24"/>
                <w:sz w:val="40"/>
                <w:szCs w:val="40"/>
                <w:lang w:eastAsia="en-GB"/>
              </w:rPr>
              <w:t>Planning, Tracking and Monitoring</w:t>
            </w:r>
          </w:p>
        </w:tc>
      </w:tr>
      <w:tr w:rsidR="00305B27" w:rsidRPr="00D34EEA" w14:paraId="54C2C7E3" w14:textId="77777777" w:rsidTr="00305B27">
        <w:trPr>
          <w:cnfStyle w:val="100000000000" w:firstRow="1" w:lastRow="0" w:firstColumn="0" w:lastColumn="0" w:oddVBand="0" w:evenVBand="0" w:oddHBand="0" w:evenHBand="0" w:firstRowFirstColumn="0" w:firstRowLastColumn="0" w:lastRowFirstColumn="0" w:lastRowLastColumn="0"/>
          <w:cantSplit/>
          <w:trHeight w:val="211"/>
          <w:tblHeader/>
        </w:trPr>
        <w:tc>
          <w:tcPr>
            <w:cnfStyle w:val="001000000000" w:firstRow="0" w:lastRow="0" w:firstColumn="1" w:lastColumn="0" w:oddVBand="0" w:evenVBand="0" w:oddHBand="0" w:evenHBand="0" w:firstRowFirstColumn="0" w:firstRowLastColumn="0" w:lastRowFirstColumn="0" w:lastRowLastColumn="0"/>
            <w:tcW w:w="5894" w:type="dxa"/>
            <w:tcBorders>
              <w:top w:val="threeDEmboss" w:sz="24" w:space="0" w:color="60377D"/>
              <w:left w:val="threeDEmboss" w:sz="24" w:space="0" w:color="60377D"/>
              <w:bottom w:val="threeDEmboss" w:sz="24" w:space="0" w:color="60377D"/>
              <w:right w:val="threeDEmboss" w:sz="24" w:space="0" w:color="60377D"/>
            </w:tcBorders>
            <w:shd w:val="clear" w:color="auto" w:fill="60377D"/>
            <w:vAlign w:val="center"/>
          </w:tcPr>
          <w:p w14:paraId="3B99E53B" w14:textId="77777777" w:rsidR="00305B27" w:rsidRPr="00305B27" w:rsidRDefault="00305B27" w:rsidP="008E458F">
            <w:pPr>
              <w:jc w:val="center"/>
              <w:rPr>
                <w:rFonts w:eastAsia="Calibri" w:cstheme="minorHAnsi"/>
                <w:b w:val="0"/>
                <w:bCs w:val="0"/>
                <w:kern w:val="24"/>
                <w:lang w:eastAsia="en-GB"/>
              </w:rPr>
            </w:pPr>
          </w:p>
        </w:tc>
        <w:tc>
          <w:tcPr>
            <w:tcW w:w="3746" w:type="dxa"/>
            <w:tcBorders>
              <w:top w:val="threeDEmboss" w:sz="24" w:space="0" w:color="60377D"/>
              <w:left w:val="threeDEmboss" w:sz="24" w:space="0" w:color="60377D"/>
              <w:bottom w:val="threeDEmboss" w:sz="24" w:space="0" w:color="60377D"/>
              <w:right w:val="threeDEmboss" w:sz="24" w:space="0" w:color="60377D"/>
            </w:tcBorders>
            <w:shd w:val="clear" w:color="auto" w:fill="60377D"/>
            <w:vAlign w:val="center"/>
          </w:tcPr>
          <w:p w14:paraId="2684EE9D" w14:textId="180CF23A" w:rsidR="00305B27" w:rsidRPr="00305B27" w:rsidRDefault="00305B27" w:rsidP="008E458F">
            <w:pPr>
              <w:jc w:val="center"/>
              <w:cnfStyle w:val="100000000000" w:firstRow="1" w:lastRow="0" w:firstColumn="0" w:lastColumn="0" w:oddVBand="0" w:evenVBand="0" w:oddHBand="0" w:evenHBand="0" w:firstRowFirstColumn="0" w:firstRowLastColumn="0" w:lastRowFirstColumn="0" w:lastRowLastColumn="0"/>
              <w:rPr>
                <w:rFonts w:eastAsia="Calibri" w:cstheme="minorHAnsi"/>
                <w:kern w:val="24"/>
                <w:lang w:eastAsia="en-GB"/>
              </w:rPr>
            </w:pPr>
            <w:r w:rsidRPr="00305B27">
              <w:rPr>
                <w:rFonts w:eastAsia="Calibri" w:cstheme="minorHAnsi"/>
                <w:kern w:val="24"/>
                <w:sz w:val="24"/>
                <w:szCs w:val="24"/>
                <w:lang w:eastAsia="en-GB"/>
              </w:rPr>
              <w:t>QA Processes</w:t>
            </w:r>
          </w:p>
        </w:tc>
      </w:tr>
      <w:tr w:rsidR="008E458F" w:rsidRPr="00D34EEA" w14:paraId="5FB10B80" w14:textId="77777777" w:rsidTr="008E458F">
        <w:trPr>
          <w:cnfStyle w:val="000000100000" w:firstRow="0" w:lastRow="0" w:firstColumn="0" w:lastColumn="0" w:oddVBand="0" w:evenVBand="0" w:oddHBand="1" w:evenHBand="0" w:firstRowFirstColumn="0" w:firstRowLastColumn="0" w:lastRowFirstColumn="0" w:lastRowLastColumn="0"/>
          <w:cantSplit/>
          <w:trHeight w:val="557"/>
        </w:trPr>
        <w:tc>
          <w:tcPr>
            <w:cnfStyle w:val="001000000000" w:firstRow="0" w:lastRow="0" w:firstColumn="1" w:lastColumn="0" w:oddVBand="0" w:evenVBand="0" w:oddHBand="0" w:evenHBand="0" w:firstRowFirstColumn="0" w:firstRowLastColumn="0" w:lastRowFirstColumn="0" w:lastRowLastColumn="0"/>
            <w:tcW w:w="5894" w:type="dxa"/>
            <w:tcBorders>
              <w:top w:val="threeDEmboss" w:sz="24" w:space="0" w:color="60377D"/>
              <w:left w:val="threeDEmboss" w:sz="24" w:space="0" w:color="60377D"/>
              <w:bottom w:val="single" w:sz="4" w:space="0" w:color="BB73AE"/>
            </w:tcBorders>
            <w:shd w:val="clear" w:color="auto" w:fill="E8D0E3"/>
            <w:vAlign w:val="center"/>
          </w:tcPr>
          <w:p w14:paraId="2D323A35" w14:textId="489A4237" w:rsidR="00D34EEA" w:rsidRPr="008E458F" w:rsidRDefault="008E458F" w:rsidP="008E458F">
            <w:pPr>
              <w:pStyle w:val="ListParagraph"/>
              <w:numPr>
                <w:ilvl w:val="0"/>
                <w:numId w:val="1"/>
              </w:numPr>
              <w:tabs>
                <w:tab w:val="left" w:pos="1447"/>
              </w:tabs>
              <w:ind w:left="402" w:hanging="283"/>
              <w:rPr>
                <w:rFonts w:eastAsia="Calibri" w:cstheme="minorHAnsi"/>
                <w:b w:val="0"/>
                <w:bCs w:val="0"/>
                <w:kern w:val="24"/>
                <w:lang w:eastAsia="en-GB"/>
              </w:rPr>
            </w:pPr>
            <w:r w:rsidRPr="008E458F">
              <w:rPr>
                <w:rFonts w:eastAsia="Calibri" w:cstheme="minorHAnsi"/>
                <w:b w:val="0"/>
                <w:bCs w:val="0"/>
                <w:kern w:val="24"/>
                <w:lang w:eastAsia="en-GB"/>
              </w:rPr>
              <w:t xml:space="preserve">Planning is proportionate and manageable and clearly identifies what is to be learned and assessed in all areas of the curriculum. Learners are involved in the planning process. </w:t>
            </w:r>
          </w:p>
        </w:tc>
        <w:tc>
          <w:tcPr>
            <w:tcW w:w="3746" w:type="dxa"/>
            <w:tcBorders>
              <w:top w:val="threeDEmboss" w:sz="24" w:space="0" w:color="60377D"/>
              <w:bottom w:val="single" w:sz="4" w:space="0" w:color="BB73AE"/>
              <w:right w:val="threeDEmboss" w:sz="24" w:space="0" w:color="60377D"/>
            </w:tcBorders>
            <w:shd w:val="clear" w:color="auto" w:fill="E8D0E3"/>
            <w:vAlign w:val="center"/>
          </w:tcPr>
          <w:p w14:paraId="7AEFE1A9" w14:textId="33109E58" w:rsidR="00D34EEA" w:rsidRPr="00D34EEA" w:rsidRDefault="008E458F" w:rsidP="008E458F">
            <w:pPr>
              <w:cnfStyle w:val="000000100000" w:firstRow="0" w:lastRow="0" w:firstColumn="0" w:lastColumn="0" w:oddVBand="0" w:evenVBand="0" w:oddHBand="1" w:evenHBand="0" w:firstRowFirstColumn="0" w:firstRowLastColumn="0" w:lastRowFirstColumn="0" w:lastRowLastColumn="0"/>
              <w:rPr>
                <w:rFonts w:eastAsia="Calibri" w:cstheme="minorHAnsi"/>
                <w:kern w:val="24"/>
                <w:lang w:eastAsia="en-GB"/>
              </w:rPr>
            </w:pPr>
            <w:r w:rsidRPr="008E458F">
              <w:rPr>
                <w:rFonts w:eastAsia="Calibri" w:cstheme="minorHAnsi"/>
                <w:kern w:val="24"/>
                <w:lang w:eastAsia="en-GB"/>
              </w:rPr>
              <w:t>Planning/focus groups/tracking and monitoring/sampling</w:t>
            </w:r>
          </w:p>
        </w:tc>
      </w:tr>
      <w:tr w:rsidR="00D34EEA" w:rsidRPr="00D34EEA" w14:paraId="71B632B0" w14:textId="77777777" w:rsidTr="008E458F">
        <w:trPr>
          <w:cantSplit/>
          <w:trHeight w:val="557"/>
        </w:trPr>
        <w:tc>
          <w:tcPr>
            <w:cnfStyle w:val="001000000000" w:firstRow="0" w:lastRow="0" w:firstColumn="1" w:lastColumn="0" w:oddVBand="0" w:evenVBand="0" w:oddHBand="0" w:evenHBand="0" w:firstRowFirstColumn="0" w:firstRowLastColumn="0" w:lastRowFirstColumn="0" w:lastRowLastColumn="0"/>
            <w:tcW w:w="5894" w:type="dxa"/>
            <w:tcBorders>
              <w:top w:val="single" w:sz="4" w:space="0" w:color="BB73AE"/>
              <w:left w:val="threeDEmboss" w:sz="24" w:space="0" w:color="60377D"/>
              <w:bottom w:val="single" w:sz="4" w:space="0" w:color="BB73AE"/>
            </w:tcBorders>
            <w:vAlign w:val="center"/>
          </w:tcPr>
          <w:p w14:paraId="26131820" w14:textId="3CE7A724" w:rsidR="00D34EEA" w:rsidRPr="008E458F" w:rsidRDefault="008E458F" w:rsidP="008E458F">
            <w:pPr>
              <w:pStyle w:val="ListParagraph"/>
              <w:numPr>
                <w:ilvl w:val="0"/>
                <w:numId w:val="1"/>
              </w:numPr>
              <w:tabs>
                <w:tab w:val="left" w:pos="1447"/>
              </w:tabs>
              <w:ind w:left="402" w:hanging="283"/>
              <w:rPr>
                <w:rFonts w:eastAsia="Calibri" w:cstheme="minorHAnsi"/>
                <w:b w:val="0"/>
                <w:bCs w:val="0"/>
                <w:kern w:val="24"/>
                <w:lang w:eastAsia="en-GB"/>
              </w:rPr>
            </w:pPr>
            <w:r w:rsidRPr="008E458F">
              <w:rPr>
                <w:rFonts w:eastAsia="Calibri" w:cstheme="minorHAnsi"/>
                <w:b w:val="0"/>
                <w:bCs w:val="0"/>
                <w:kern w:val="24"/>
                <w:lang w:eastAsia="en-GB"/>
              </w:rPr>
              <w:t xml:space="preserve">Effective tracking and monitoring of attainment across all areas of the curriculum provides reliable, accurate and up to date data regarding the progress of all learners. </w:t>
            </w:r>
          </w:p>
        </w:tc>
        <w:tc>
          <w:tcPr>
            <w:tcW w:w="3746" w:type="dxa"/>
            <w:tcBorders>
              <w:top w:val="single" w:sz="4" w:space="0" w:color="BB73AE"/>
              <w:bottom w:val="single" w:sz="4" w:space="0" w:color="BB73AE"/>
              <w:right w:val="threeDEmboss" w:sz="24" w:space="0" w:color="60377D"/>
            </w:tcBorders>
            <w:vAlign w:val="center"/>
          </w:tcPr>
          <w:p w14:paraId="4591494F" w14:textId="0B12E291" w:rsidR="00D34EEA" w:rsidRPr="00D34EEA" w:rsidRDefault="008E458F" w:rsidP="008E458F">
            <w:pPr>
              <w:cnfStyle w:val="000000000000" w:firstRow="0" w:lastRow="0" w:firstColumn="0" w:lastColumn="0" w:oddVBand="0" w:evenVBand="0" w:oddHBand="0" w:evenHBand="0" w:firstRowFirstColumn="0" w:firstRowLastColumn="0" w:lastRowFirstColumn="0" w:lastRowLastColumn="0"/>
              <w:rPr>
                <w:rFonts w:eastAsia="Calibri" w:cstheme="minorHAnsi"/>
                <w:kern w:val="24"/>
                <w:lang w:eastAsia="en-GB"/>
              </w:rPr>
            </w:pPr>
            <w:r w:rsidRPr="008E458F">
              <w:rPr>
                <w:rFonts w:eastAsia="Calibri" w:cstheme="minorHAnsi"/>
                <w:kern w:val="24"/>
                <w:lang w:eastAsia="en-GB"/>
              </w:rPr>
              <w:t xml:space="preserve">Tracking and monitoring  </w:t>
            </w:r>
          </w:p>
        </w:tc>
      </w:tr>
      <w:tr w:rsidR="00D34EEA" w:rsidRPr="00D34EEA" w14:paraId="03FA2FAB" w14:textId="77777777" w:rsidTr="008E458F">
        <w:trPr>
          <w:cnfStyle w:val="000000100000" w:firstRow="0" w:lastRow="0" w:firstColumn="0" w:lastColumn="0" w:oddVBand="0" w:evenVBand="0" w:oddHBand="1" w:evenHBand="0" w:firstRowFirstColumn="0" w:firstRowLastColumn="0" w:lastRowFirstColumn="0" w:lastRowLastColumn="0"/>
          <w:cantSplit/>
          <w:trHeight w:val="557"/>
        </w:trPr>
        <w:tc>
          <w:tcPr>
            <w:cnfStyle w:val="001000000000" w:firstRow="0" w:lastRow="0" w:firstColumn="1" w:lastColumn="0" w:oddVBand="0" w:evenVBand="0" w:oddHBand="0" w:evenHBand="0" w:firstRowFirstColumn="0" w:firstRowLastColumn="0" w:lastRowFirstColumn="0" w:lastRowLastColumn="0"/>
            <w:tcW w:w="5894" w:type="dxa"/>
            <w:tcBorders>
              <w:top w:val="single" w:sz="4" w:space="0" w:color="BB73AE"/>
              <w:left w:val="threeDEmboss" w:sz="24" w:space="0" w:color="60377D"/>
              <w:bottom w:val="single" w:sz="4" w:space="0" w:color="BB73AE"/>
            </w:tcBorders>
            <w:shd w:val="clear" w:color="auto" w:fill="E8D0E3"/>
            <w:vAlign w:val="center"/>
          </w:tcPr>
          <w:p w14:paraId="75C385B7" w14:textId="4E8D7C30" w:rsidR="00D34EEA" w:rsidRPr="008E458F" w:rsidRDefault="008E458F" w:rsidP="008E458F">
            <w:pPr>
              <w:pStyle w:val="ListParagraph"/>
              <w:numPr>
                <w:ilvl w:val="0"/>
                <w:numId w:val="1"/>
              </w:numPr>
              <w:tabs>
                <w:tab w:val="left" w:pos="1447"/>
              </w:tabs>
              <w:ind w:left="402" w:hanging="283"/>
              <w:rPr>
                <w:rFonts w:eastAsia="Calibri" w:cstheme="minorHAnsi"/>
                <w:b w:val="0"/>
                <w:bCs w:val="0"/>
                <w:kern w:val="24"/>
                <w:lang w:eastAsia="en-GB"/>
              </w:rPr>
            </w:pPr>
            <w:r w:rsidRPr="008E458F">
              <w:rPr>
                <w:rFonts w:eastAsia="Calibri" w:cstheme="minorHAnsi"/>
                <w:b w:val="0"/>
                <w:bCs w:val="0"/>
                <w:kern w:val="24"/>
                <w:lang w:eastAsia="en-GB"/>
              </w:rPr>
              <w:t xml:space="preserve">Analysis of such data leads to appropriate interventions to address gaps in attainment and achievement. Interventions are regularly reviewed for impact. </w:t>
            </w:r>
          </w:p>
        </w:tc>
        <w:tc>
          <w:tcPr>
            <w:tcW w:w="3746" w:type="dxa"/>
            <w:tcBorders>
              <w:top w:val="single" w:sz="4" w:space="0" w:color="BB73AE"/>
              <w:bottom w:val="single" w:sz="4" w:space="0" w:color="BB73AE"/>
              <w:right w:val="threeDEmboss" w:sz="24" w:space="0" w:color="60377D"/>
            </w:tcBorders>
            <w:shd w:val="clear" w:color="auto" w:fill="E8D0E3"/>
            <w:vAlign w:val="center"/>
          </w:tcPr>
          <w:p w14:paraId="68EDC061" w14:textId="2C3DE634" w:rsidR="00D34EEA" w:rsidRPr="00D34EEA" w:rsidRDefault="008E458F" w:rsidP="008E458F">
            <w:pPr>
              <w:cnfStyle w:val="000000100000" w:firstRow="0" w:lastRow="0" w:firstColumn="0" w:lastColumn="0" w:oddVBand="0" w:evenVBand="0" w:oddHBand="1" w:evenHBand="0" w:firstRowFirstColumn="0" w:firstRowLastColumn="0" w:lastRowFirstColumn="0" w:lastRowLastColumn="0"/>
              <w:rPr>
                <w:rFonts w:eastAsia="Calibri" w:cstheme="minorHAnsi"/>
                <w:kern w:val="24"/>
                <w:lang w:eastAsia="en-GB"/>
              </w:rPr>
            </w:pPr>
            <w:r w:rsidRPr="008E458F">
              <w:rPr>
                <w:rFonts w:eastAsia="Calibri" w:cstheme="minorHAnsi"/>
                <w:kern w:val="24"/>
                <w:lang w:eastAsia="en-GB"/>
              </w:rPr>
              <w:t>Tracking and monitoring/staged intervention review/PEF planning</w:t>
            </w:r>
          </w:p>
        </w:tc>
      </w:tr>
      <w:tr w:rsidR="00D34EEA" w:rsidRPr="00D34EEA" w14:paraId="59082D0E" w14:textId="77777777" w:rsidTr="008E458F">
        <w:trPr>
          <w:cantSplit/>
          <w:trHeight w:val="557"/>
        </w:trPr>
        <w:tc>
          <w:tcPr>
            <w:cnfStyle w:val="001000000000" w:firstRow="0" w:lastRow="0" w:firstColumn="1" w:lastColumn="0" w:oddVBand="0" w:evenVBand="0" w:oddHBand="0" w:evenHBand="0" w:firstRowFirstColumn="0" w:firstRowLastColumn="0" w:lastRowFirstColumn="0" w:lastRowLastColumn="0"/>
            <w:tcW w:w="5894" w:type="dxa"/>
            <w:tcBorders>
              <w:top w:val="single" w:sz="4" w:space="0" w:color="BB73AE"/>
              <w:left w:val="threeDEmboss" w:sz="24" w:space="0" w:color="60377D"/>
              <w:bottom w:val="single" w:sz="4" w:space="0" w:color="BB73AE"/>
            </w:tcBorders>
            <w:vAlign w:val="center"/>
          </w:tcPr>
          <w:p w14:paraId="30037236" w14:textId="1885114B" w:rsidR="00D34EEA" w:rsidRPr="008E458F" w:rsidRDefault="008E458F" w:rsidP="008E458F">
            <w:pPr>
              <w:pStyle w:val="ListParagraph"/>
              <w:numPr>
                <w:ilvl w:val="0"/>
                <w:numId w:val="1"/>
              </w:numPr>
              <w:tabs>
                <w:tab w:val="left" w:pos="1447"/>
              </w:tabs>
              <w:ind w:left="402" w:hanging="283"/>
              <w:rPr>
                <w:rFonts w:eastAsia="Calibri" w:cstheme="minorHAnsi"/>
                <w:b w:val="0"/>
                <w:bCs w:val="0"/>
                <w:kern w:val="24"/>
                <w:lang w:eastAsia="en-GB"/>
              </w:rPr>
            </w:pPr>
            <w:r w:rsidRPr="008E458F">
              <w:rPr>
                <w:rFonts w:eastAsia="Calibri" w:cstheme="minorHAnsi"/>
                <w:b w:val="0"/>
                <w:bCs w:val="0"/>
                <w:kern w:val="24"/>
                <w:lang w:eastAsia="en-GB"/>
              </w:rPr>
              <w:t xml:space="preserve">Tracking and monitoring processes include analysis of data linked to any barriers to learning. This may include SIMD profiles or any identified additional support need. As a result, pupils’ needs are well identified across the school. </w:t>
            </w:r>
          </w:p>
        </w:tc>
        <w:tc>
          <w:tcPr>
            <w:tcW w:w="3746" w:type="dxa"/>
            <w:tcBorders>
              <w:top w:val="single" w:sz="4" w:space="0" w:color="BB73AE"/>
              <w:bottom w:val="single" w:sz="4" w:space="0" w:color="BB73AE"/>
              <w:right w:val="threeDEmboss" w:sz="24" w:space="0" w:color="60377D"/>
            </w:tcBorders>
            <w:vAlign w:val="center"/>
          </w:tcPr>
          <w:p w14:paraId="0F415936" w14:textId="61B11788" w:rsidR="00D34EEA" w:rsidRPr="00D34EEA" w:rsidRDefault="008E458F" w:rsidP="008E458F">
            <w:pPr>
              <w:cnfStyle w:val="000000000000" w:firstRow="0" w:lastRow="0" w:firstColumn="0" w:lastColumn="0" w:oddVBand="0" w:evenVBand="0" w:oddHBand="0" w:evenHBand="0" w:firstRowFirstColumn="0" w:firstRowLastColumn="0" w:lastRowFirstColumn="0" w:lastRowLastColumn="0"/>
              <w:rPr>
                <w:rFonts w:eastAsia="Calibri" w:cstheme="minorHAnsi"/>
                <w:kern w:val="24"/>
                <w:lang w:eastAsia="en-GB"/>
              </w:rPr>
            </w:pPr>
            <w:r w:rsidRPr="008E458F">
              <w:rPr>
                <w:rFonts w:eastAsia="Calibri" w:cstheme="minorHAnsi"/>
                <w:kern w:val="24"/>
                <w:lang w:eastAsia="en-GB"/>
              </w:rPr>
              <w:t>Tracking and monitoring/staged intervention review/PEF planning</w:t>
            </w:r>
          </w:p>
        </w:tc>
      </w:tr>
      <w:tr w:rsidR="00D34EEA" w:rsidRPr="00D34EEA" w14:paraId="3AC2CF26" w14:textId="77777777" w:rsidTr="008E458F">
        <w:trPr>
          <w:cnfStyle w:val="000000100000" w:firstRow="0" w:lastRow="0" w:firstColumn="0" w:lastColumn="0" w:oddVBand="0" w:evenVBand="0" w:oddHBand="1" w:evenHBand="0" w:firstRowFirstColumn="0" w:firstRowLastColumn="0" w:lastRowFirstColumn="0" w:lastRowLastColumn="0"/>
          <w:cantSplit/>
          <w:trHeight w:val="557"/>
        </w:trPr>
        <w:tc>
          <w:tcPr>
            <w:cnfStyle w:val="001000000000" w:firstRow="0" w:lastRow="0" w:firstColumn="1" w:lastColumn="0" w:oddVBand="0" w:evenVBand="0" w:oddHBand="0" w:evenHBand="0" w:firstRowFirstColumn="0" w:firstRowLastColumn="0" w:lastRowFirstColumn="0" w:lastRowLastColumn="0"/>
            <w:tcW w:w="5894" w:type="dxa"/>
            <w:tcBorders>
              <w:top w:val="single" w:sz="4" w:space="0" w:color="BB73AE"/>
              <w:left w:val="threeDEmboss" w:sz="24" w:space="0" w:color="60377D"/>
              <w:bottom w:val="single" w:sz="4" w:space="0" w:color="D4A8CC"/>
            </w:tcBorders>
            <w:shd w:val="clear" w:color="auto" w:fill="E8D0E3"/>
            <w:vAlign w:val="center"/>
          </w:tcPr>
          <w:p w14:paraId="29B55405" w14:textId="74B167CE" w:rsidR="00D34EEA" w:rsidRPr="008E458F" w:rsidRDefault="008E458F" w:rsidP="008E458F">
            <w:pPr>
              <w:pStyle w:val="ListParagraph"/>
              <w:numPr>
                <w:ilvl w:val="0"/>
                <w:numId w:val="1"/>
              </w:numPr>
              <w:tabs>
                <w:tab w:val="left" w:pos="1447"/>
              </w:tabs>
              <w:ind w:left="402" w:hanging="283"/>
              <w:rPr>
                <w:rFonts w:eastAsia="Calibri" w:cstheme="minorHAnsi"/>
                <w:b w:val="0"/>
                <w:bCs w:val="0"/>
                <w:kern w:val="24"/>
                <w:lang w:eastAsia="en-GB"/>
              </w:rPr>
            </w:pPr>
            <w:r w:rsidRPr="008E458F">
              <w:rPr>
                <w:rFonts w:eastAsia="Calibri" w:cstheme="minorHAnsi"/>
                <w:b w:val="0"/>
                <w:bCs w:val="0"/>
                <w:kern w:val="24"/>
                <w:lang w:eastAsia="en-GB"/>
              </w:rPr>
              <w:t xml:space="preserve">Analysis of data including comparator data informs improvement priorities, planning and practice. </w:t>
            </w:r>
          </w:p>
        </w:tc>
        <w:tc>
          <w:tcPr>
            <w:tcW w:w="3746" w:type="dxa"/>
            <w:tcBorders>
              <w:top w:val="single" w:sz="4" w:space="0" w:color="BB73AE"/>
              <w:bottom w:val="single" w:sz="4" w:space="0" w:color="D4A8CC"/>
              <w:right w:val="threeDEmboss" w:sz="24" w:space="0" w:color="60377D"/>
            </w:tcBorders>
            <w:shd w:val="clear" w:color="auto" w:fill="E8D0E3"/>
            <w:vAlign w:val="center"/>
          </w:tcPr>
          <w:p w14:paraId="2C6506CE" w14:textId="11ABD5F0" w:rsidR="00D34EEA" w:rsidRPr="00D34EEA" w:rsidRDefault="008E458F" w:rsidP="008E458F">
            <w:pPr>
              <w:cnfStyle w:val="000000100000" w:firstRow="0" w:lastRow="0" w:firstColumn="0" w:lastColumn="0" w:oddVBand="0" w:evenVBand="0" w:oddHBand="1" w:evenHBand="0" w:firstRowFirstColumn="0" w:firstRowLastColumn="0" w:lastRowFirstColumn="0" w:lastRowLastColumn="0"/>
              <w:rPr>
                <w:rFonts w:eastAsia="Calibri" w:cstheme="minorHAnsi"/>
                <w:kern w:val="24"/>
                <w:lang w:eastAsia="en-GB"/>
              </w:rPr>
            </w:pPr>
            <w:r w:rsidRPr="008E458F">
              <w:rPr>
                <w:rFonts w:eastAsia="Calibri" w:cstheme="minorHAnsi"/>
                <w:kern w:val="24"/>
                <w:lang w:eastAsia="en-GB"/>
              </w:rPr>
              <w:t>SIP/collegiate activity</w:t>
            </w:r>
          </w:p>
        </w:tc>
      </w:tr>
      <w:tr w:rsidR="008E458F" w:rsidRPr="00D34EEA" w14:paraId="712F854F" w14:textId="77777777" w:rsidTr="008E458F">
        <w:trPr>
          <w:cantSplit/>
          <w:trHeight w:val="557"/>
        </w:trPr>
        <w:tc>
          <w:tcPr>
            <w:cnfStyle w:val="001000000000" w:firstRow="0" w:lastRow="0" w:firstColumn="1" w:lastColumn="0" w:oddVBand="0" w:evenVBand="0" w:oddHBand="0" w:evenHBand="0" w:firstRowFirstColumn="0" w:firstRowLastColumn="0" w:lastRowFirstColumn="0" w:lastRowLastColumn="0"/>
            <w:tcW w:w="5894" w:type="dxa"/>
            <w:tcBorders>
              <w:top w:val="single" w:sz="4" w:space="0" w:color="D4A8CC"/>
              <w:left w:val="threeDEmboss" w:sz="24" w:space="0" w:color="60377D"/>
              <w:bottom w:val="threeDEmboss" w:sz="24" w:space="0" w:color="60377D"/>
            </w:tcBorders>
            <w:vAlign w:val="center"/>
          </w:tcPr>
          <w:p w14:paraId="5E91B520" w14:textId="0CF74677" w:rsidR="00D34EEA" w:rsidRPr="008E458F" w:rsidRDefault="008E458F" w:rsidP="008E458F">
            <w:pPr>
              <w:pStyle w:val="ListParagraph"/>
              <w:numPr>
                <w:ilvl w:val="0"/>
                <w:numId w:val="1"/>
              </w:numPr>
              <w:ind w:left="402" w:hanging="283"/>
              <w:rPr>
                <w:rFonts w:eastAsia="Calibri" w:cstheme="minorHAnsi"/>
                <w:b w:val="0"/>
                <w:bCs w:val="0"/>
                <w:kern w:val="24"/>
                <w:lang w:eastAsia="en-GB"/>
              </w:rPr>
            </w:pPr>
            <w:r w:rsidRPr="008E458F">
              <w:rPr>
                <w:rFonts w:eastAsia="Calibri" w:cstheme="minorHAnsi"/>
                <w:b w:val="0"/>
                <w:bCs w:val="0"/>
                <w:kern w:val="24"/>
                <w:lang w:eastAsia="en-GB"/>
              </w:rPr>
              <w:t xml:space="preserve">Identified areas for improvement are monitored and measured for impact. </w:t>
            </w:r>
          </w:p>
        </w:tc>
        <w:tc>
          <w:tcPr>
            <w:tcW w:w="3746" w:type="dxa"/>
            <w:tcBorders>
              <w:top w:val="single" w:sz="4" w:space="0" w:color="D4A8CC"/>
              <w:bottom w:val="threeDEmboss" w:sz="24" w:space="0" w:color="60377D"/>
              <w:right w:val="threeDEmboss" w:sz="24" w:space="0" w:color="60377D"/>
            </w:tcBorders>
            <w:vAlign w:val="center"/>
          </w:tcPr>
          <w:p w14:paraId="16DE820A" w14:textId="68213077" w:rsidR="00D34EEA" w:rsidRPr="00D34EEA" w:rsidRDefault="008E458F" w:rsidP="008E458F">
            <w:pPr>
              <w:cnfStyle w:val="000000000000" w:firstRow="0" w:lastRow="0" w:firstColumn="0" w:lastColumn="0" w:oddVBand="0" w:evenVBand="0" w:oddHBand="0" w:evenHBand="0" w:firstRowFirstColumn="0" w:firstRowLastColumn="0" w:lastRowFirstColumn="0" w:lastRowLastColumn="0"/>
              <w:rPr>
                <w:rFonts w:eastAsia="Calibri" w:cstheme="minorHAnsi"/>
                <w:kern w:val="24"/>
                <w:lang w:eastAsia="en-GB"/>
              </w:rPr>
            </w:pPr>
            <w:r w:rsidRPr="008E458F">
              <w:rPr>
                <w:rFonts w:eastAsia="Calibri" w:cstheme="minorHAnsi"/>
                <w:kern w:val="24"/>
                <w:lang w:eastAsia="en-GB"/>
              </w:rPr>
              <w:t>SIP/PEF plan</w:t>
            </w:r>
          </w:p>
        </w:tc>
      </w:tr>
    </w:tbl>
    <w:p w14:paraId="3EBB0DE0" w14:textId="77777777" w:rsidR="00D34EEA" w:rsidRDefault="00D34EEA"/>
    <w:sectPr w:rsidR="00D34EEA" w:rsidSect="00305B27">
      <w:headerReference w:type="first" r:id="rId7"/>
      <w:pgSz w:w="11906" w:h="16838"/>
      <w:pgMar w:top="1276" w:right="1133"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93BED" w14:textId="77777777" w:rsidR="009A0E73" w:rsidRDefault="009A0E73" w:rsidP="008E458F">
      <w:r>
        <w:separator/>
      </w:r>
    </w:p>
  </w:endnote>
  <w:endnote w:type="continuationSeparator" w:id="0">
    <w:p w14:paraId="41B4A49A" w14:textId="77777777" w:rsidR="009A0E73" w:rsidRDefault="009A0E73" w:rsidP="008E4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DEC98" w14:textId="77777777" w:rsidR="009A0E73" w:rsidRDefault="009A0E73" w:rsidP="008E458F">
      <w:r>
        <w:separator/>
      </w:r>
    </w:p>
  </w:footnote>
  <w:footnote w:type="continuationSeparator" w:id="0">
    <w:p w14:paraId="05F67AA9" w14:textId="77777777" w:rsidR="009A0E73" w:rsidRDefault="009A0E73" w:rsidP="008E4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549F" w14:textId="095DA5D9" w:rsidR="008E458F" w:rsidRDefault="008E458F">
    <w:pPr>
      <w:pStyle w:val="Header"/>
    </w:pPr>
    <w:r>
      <w:rPr>
        <w:noProof/>
      </w:rPr>
      <w:drawing>
        <wp:anchor distT="0" distB="0" distL="114300" distR="114300" simplePos="0" relativeHeight="251661312" behindDoc="1" locked="0" layoutInCell="1" allowOverlap="1" wp14:anchorId="15129132" wp14:editId="497E09C0">
          <wp:simplePos x="0" y="0"/>
          <wp:positionH relativeFrom="column">
            <wp:posOffset>-771525</wp:posOffset>
          </wp:positionH>
          <wp:positionV relativeFrom="paragraph">
            <wp:posOffset>-481330</wp:posOffset>
          </wp:positionV>
          <wp:extent cx="2102400" cy="1339200"/>
          <wp:effectExtent l="0" t="0" r="0" b="0"/>
          <wp:wrapTight wrapText="bothSides">
            <wp:wrapPolygon edited="0">
              <wp:start x="0" y="0"/>
              <wp:lineTo x="0" y="922"/>
              <wp:lineTo x="3132" y="14755"/>
              <wp:lineTo x="3720" y="20596"/>
              <wp:lineTo x="9593" y="21211"/>
              <wp:lineTo x="19969" y="21211"/>
              <wp:lineTo x="20164" y="19366"/>
              <wp:lineTo x="17619" y="17829"/>
              <wp:lineTo x="9984" y="14755"/>
              <wp:lineTo x="6460" y="0"/>
              <wp:lineTo x="0" y="0"/>
            </wp:wrapPolygon>
          </wp:wrapTight>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2400" cy="1339200"/>
                  </a:xfrm>
                  <a:prstGeom prst="rect">
                    <a:avLst/>
                  </a:prstGeom>
                  <a:noFill/>
                </pic:spPr>
              </pic:pic>
            </a:graphicData>
          </a:graphic>
          <wp14:sizeRelH relativeFrom="page">
            <wp14:pctWidth>0</wp14:pctWidth>
          </wp14:sizeRelH>
          <wp14:sizeRelV relativeFrom="page">
            <wp14:pctHeight>0</wp14:pctHeight>
          </wp14:sizeRelV>
        </wp:anchor>
      </w:drawing>
    </w:r>
  </w:p>
  <w:p w14:paraId="40E6FE42" w14:textId="68B02B67" w:rsidR="008E458F" w:rsidRDefault="008E458F">
    <w:pPr>
      <w:pStyle w:val="Header"/>
    </w:pPr>
    <w:r>
      <w:rPr>
        <w:rFonts w:ascii="Times New Roman" w:hAnsi="Times New Roman"/>
        <w:noProof/>
        <w:sz w:val="20"/>
        <w:lang w:eastAsia="en-GB"/>
      </w:rPr>
      <w:drawing>
        <wp:anchor distT="0" distB="0" distL="114300" distR="114300" simplePos="0" relativeHeight="251663360" behindDoc="1" locked="0" layoutInCell="1" allowOverlap="1" wp14:anchorId="390FF1B7" wp14:editId="270FFE12">
          <wp:simplePos x="0" y="0"/>
          <wp:positionH relativeFrom="column">
            <wp:posOffset>3946525</wp:posOffset>
          </wp:positionH>
          <wp:positionV relativeFrom="paragraph">
            <wp:posOffset>85090</wp:posOffset>
          </wp:positionV>
          <wp:extent cx="1951892" cy="397744"/>
          <wp:effectExtent l="0" t="0" r="0" b="2540"/>
          <wp:wrapTight wrapText="bothSides">
            <wp:wrapPolygon edited="0">
              <wp:start x="0" y="0"/>
              <wp:lineTo x="0" y="20703"/>
              <wp:lineTo x="21298" y="20703"/>
              <wp:lineTo x="21298" y="0"/>
              <wp:lineTo x="0" y="0"/>
            </wp:wrapPolygon>
          </wp:wrapTight>
          <wp:docPr id="18" name="Picture 1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icon&#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51892" cy="3977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66515C" w14:textId="2FEEDCBE" w:rsidR="008E458F" w:rsidRDefault="008E458F">
    <w:pPr>
      <w:pStyle w:val="Header"/>
    </w:pPr>
  </w:p>
  <w:p w14:paraId="498332BD" w14:textId="77777777" w:rsidR="008E458F" w:rsidRDefault="008E458F">
    <w:pPr>
      <w:pStyle w:val="Header"/>
    </w:pPr>
  </w:p>
  <w:p w14:paraId="2EFA69AC" w14:textId="0D8899F5" w:rsidR="008E458F" w:rsidRDefault="008E45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F70C7"/>
    <w:multiLevelType w:val="hybridMultilevel"/>
    <w:tmpl w:val="B8983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546"/>
    <w:rsid w:val="000655A3"/>
    <w:rsid w:val="00144546"/>
    <w:rsid w:val="00305B27"/>
    <w:rsid w:val="00387BDD"/>
    <w:rsid w:val="00455DD1"/>
    <w:rsid w:val="00506857"/>
    <w:rsid w:val="007C4CD2"/>
    <w:rsid w:val="008E458F"/>
    <w:rsid w:val="00944373"/>
    <w:rsid w:val="00997D45"/>
    <w:rsid w:val="009A0E73"/>
    <w:rsid w:val="00A17200"/>
    <w:rsid w:val="00D34EEA"/>
    <w:rsid w:val="00F71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4F401"/>
  <w15:chartTrackingRefBased/>
  <w15:docId w15:val="{4A09A11D-EEBB-444F-B1A4-0279A03A5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4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44546"/>
    <w:pPr>
      <w:spacing w:before="100" w:beforeAutospacing="1" w:after="100" w:afterAutospacing="1"/>
    </w:pPr>
    <w:rPr>
      <w:rFonts w:ascii="Times New Roman" w:eastAsia="Times New Roman" w:hAnsi="Times New Roman" w:cs="Times New Roman"/>
      <w:sz w:val="24"/>
      <w:szCs w:val="24"/>
      <w:lang w:eastAsia="en-GB"/>
    </w:rPr>
  </w:style>
  <w:style w:type="table" w:styleId="ListTable4-Accent5">
    <w:name w:val="List Table 4 Accent 5"/>
    <w:basedOn w:val="TableNormal"/>
    <w:uiPriority w:val="49"/>
    <w:rsid w:val="00144546"/>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4-Accent51">
    <w:name w:val="List Table 4 - Accent 51"/>
    <w:basedOn w:val="TableNormal"/>
    <w:next w:val="ListTable4-Accent5"/>
    <w:uiPriority w:val="49"/>
    <w:rsid w:val="00144546"/>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144546"/>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144546"/>
    <w:pPr>
      <w:ind w:left="720"/>
      <w:contextualSpacing/>
    </w:pPr>
  </w:style>
  <w:style w:type="table" w:customStyle="1" w:styleId="ListTable4-Accent61">
    <w:name w:val="List Table 4 - Accent 61"/>
    <w:basedOn w:val="TableNormal"/>
    <w:next w:val="ListTable4-Accent6"/>
    <w:uiPriority w:val="49"/>
    <w:rsid w:val="00D34EE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4-Accent4">
    <w:name w:val="List Table 4 Accent 4"/>
    <w:basedOn w:val="TableNormal"/>
    <w:uiPriority w:val="49"/>
    <w:rsid w:val="00D34EE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Header">
    <w:name w:val="header"/>
    <w:basedOn w:val="Normal"/>
    <w:link w:val="HeaderChar"/>
    <w:uiPriority w:val="99"/>
    <w:unhideWhenUsed/>
    <w:rsid w:val="008E458F"/>
    <w:pPr>
      <w:tabs>
        <w:tab w:val="center" w:pos="4513"/>
        <w:tab w:val="right" w:pos="9026"/>
      </w:tabs>
    </w:pPr>
  </w:style>
  <w:style w:type="character" w:customStyle="1" w:styleId="HeaderChar">
    <w:name w:val="Header Char"/>
    <w:basedOn w:val="DefaultParagraphFont"/>
    <w:link w:val="Header"/>
    <w:uiPriority w:val="99"/>
    <w:rsid w:val="008E458F"/>
  </w:style>
  <w:style w:type="paragraph" w:styleId="Footer">
    <w:name w:val="footer"/>
    <w:basedOn w:val="Normal"/>
    <w:link w:val="FooterChar"/>
    <w:uiPriority w:val="99"/>
    <w:unhideWhenUsed/>
    <w:rsid w:val="008E458F"/>
    <w:pPr>
      <w:tabs>
        <w:tab w:val="center" w:pos="4513"/>
        <w:tab w:val="right" w:pos="9026"/>
      </w:tabs>
    </w:pPr>
  </w:style>
  <w:style w:type="character" w:customStyle="1" w:styleId="FooterChar">
    <w:name w:val="Footer Char"/>
    <w:basedOn w:val="DefaultParagraphFont"/>
    <w:link w:val="Footer"/>
    <w:uiPriority w:val="99"/>
    <w:rsid w:val="008E4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Lawson</dc:creator>
  <cp:keywords/>
  <dc:description/>
  <cp:lastModifiedBy>Kay MacDonald</cp:lastModifiedBy>
  <cp:revision>2</cp:revision>
  <dcterms:created xsi:type="dcterms:W3CDTF">2022-02-01T08:02:00Z</dcterms:created>
  <dcterms:modified xsi:type="dcterms:W3CDTF">2022-02-01T08:02:00Z</dcterms:modified>
</cp:coreProperties>
</file>