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00A5C" w14:textId="77777777" w:rsidR="0055516E" w:rsidRPr="007139F7" w:rsidRDefault="008E0202" w:rsidP="00610EA9">
      <w:r>
        <w:rPr>
          <w:noProof/>
          <w:lang w:eastAsia="en-GB"/>
        </w:rPr>
        <w:object w:dxaOrig="1440" w:dyaOrig="1440" w14:anchorId="1D1E5EDB">
          <v:group id="_x0000_s2057" style="position:absolute;margin-left:400.7pt;margin-top:.1pt;width:80.8pt;height:74.85pt;z-index:251657216" coordorigin="3390,1500" coordsize="2607,2190" o:allowincell="f">
            <v:shapetype id="_x0000_t202" coordsize="21600,21600" o:spt="202" path="m,l,21600r21600,l21600,xe">
              <v:stroke joinstyle="miter"/>
              <v:path gradientshapeok="t" o:connecttype="rect"/>
            </v:shapetype>
            <v:shape id="_x0000_s2058" type="#_x0000_t202" style="position:absolute;left:3390;top:1500;width:2607;height:2190" stroked="f">
              <v:textbox style="mso-next-textbox:#_x0000_s2058">
                <w:txbxContent>
                  <w:p w14:paraId="441D36D2" w14:textId="77777777" w:rsidR="00807D2B" w:rsidRDefault="00807D2B" w:rsidP="0055516E">
                    <w:pPr>
                      <w:jc w:val="right"/>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3611;top:1571;width:1875;height:1875">
              <v:imagedata r:id="rId10" o:title=""/>
            </v:shape>
          </v:group>
          <o:OLEObject Type="Embed" ProgID="PBrush" ShapeID="_x0000_s2059" DrawAspect="Content" ObjectID="_1747228433" r:id="rId11"/>
        </w:object>
      </w:r>
      <w:r w:rsidR="009B67AF">
        <w:t xml:space="preserve"> </w:t>
      </w:r>
    </w:p>
    <w:p w14:paraId="477A61CF" w14:textId="77777777" w:rsidR="0055516E" w:rsidRPr="007139F7" w:rsidRDefault="0055516E" w:rsidP="0055516E">
      <w:pPr>
        <w:rPr>
          <w:b/>
        </w:rPr>
      </w:pPr>
    </w:p>
    <w:p w14:paraId="3D071BBD" w14:textId="2B72E0DC" w:rsidR="007139F7" w:rsidRPr="007139F7" w:rsidRDefault="00C428A5" w:rsidP="0055516E">
      <w:pPr>
        <w:jc w:val="center"/>
        <w:rPr>
          <w:b/>
          <w:sz w:val="36"/>
          <w:szCs w:val="36"/>
        </w:rPr>
      </w:pPr>
      <w:r w:rsidRPr="007139F7">
        <w:rPr>
          <w:b/>
          <w:sz w:val="36"/>
          <w:szCs w:val="36"/>
        </w:rPr>
        <w:t>Standards and Quality Report</w:t>
      </w:r>
      <w:r w:rsidR="005801E8">
        <w:rPr>
          <w:b/>
          <w:sz w:val="36"/>
          <w:szCs w:val="36"/>
        </w:rPr>
        <w:t xml:space="preserve"> </w:t>
      </w:r>
      <w:r w:rsidR="00090F91">
        <w:rPr>
          <w:b/>
          <w:sz w:val="36"/>
          <w:szCs w:val="36"/>
        </w:rPr>
        <w:t>202</w:t>
      </w:r>
      <w:r w:rsidR="00415531">
        <w:rPr>
          <w:b/>
          <w:sz w:val="36"/>
          <w:szCs w:val="36"/>
        </w:rPr>
        <w:t>2</w:t>
      </w:r>
      <w:r w:rsidR="00090F91">
        <w:rPr>
          <w:b/>
          <w:sz w:val="36"/>
          <w:szCs w:val="36"/>
        </w:rPr>
        <w:t>-2</w:t>
      </w:r>
      <w:r w:rsidR="00415531">
        <w:rPr>
          <w:b/>
          <w:sz w:val="36"/>
          <w:szCs w:val="36"/>
        </w:rPr>
        <w:t>3</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394"/>
      </w:tblGrid>
      <w:tr w:rsidR="0055516E" w:rsidRPr="007139F7" w14:paraId="0CBB36A4" w14:textId="77777777" w:rsidTr="004C169F">
        <w:tc>
          <w:tcPr>
            <w:tcW w:w="4928" w:type="dxa"/>
            <w:shd w:val="clear" w:color="auto" w:fill="auto"/>
          </w:tcPr>
          <w:p w14:paraId="54BFFDD2" w14:textId="77777777" w:rsidR="0055516E" w:rsidRPr="008E2E67" w:rsidRDefault="0055516E" w:rsidP="0055516E">
            <w:pPr>
              <w:rPr>
                <w:b/>
                <w:sz w:val="14"/>
              </w:rPr>
            </w:pPr>
          </w:p>
          <w:p w14:paraId="64794B29" w14:textId="4DF041CC" w:rsidR="0055516E" w:rsidRPr="007139F7" w:rsidRDefault="00746841" w:rsidP="0055516E">
            <w:pPr>
              <w:rPr>
                <w:b/>
              </w:rPr>
            </w:pPr>
            <w:r>
              <w:rPr>
                <w:b/>
              </w:rPr>
              <w:t>School:</w:t>
            </w:r>
            <w:r w:rsidR="001A7485">
              <w:rPr>
                <w:b/>
              </w:rPr>
              <w:t xml:space="preserve"> </w:t>
            </w:r>
            <w:r w:rsidR="008D0A24">
              <w:rPr>
                <w:b/>
              </w:rPr>
              <w:t>Rosemount</w:t>
            </w:r>
          </w:p>
        </w:tc>
        <w:tc>
          <w:tcPr>
            <w:tcW w:w="4394" w:type="dxa"/>
            <w:shd w:val="clear" w:color="auto" w:fill="auto"/>
          </w:tcPr>
          <w:p w14:paraId="1C4556FD" w14:textId="77777777" w:rsidR="0055516E" w:rsidRPr="008E2E67" w:rsidRDefault="0055516E" w:rsidP="0055516E">
            <w:pPr>
              <w:rPr>
                <w:b/>
                <w:sz w:val="12"/>
              </w:rPr>
            </w:pPr>
          </w:p>
          <w:p w14:paraId="2B26DB63" w14:textId="296733FF" w:rsidR="008E2E67" w:rsidRPr="007139F7" w:rsidRDefault="0096033F" w:rsidP="00746841">
            <w:pPr>
              <w:rPr>
                <w:b/>
              </w:rPr>
            </w:pPr>
            <w:r>
              <w:rPr>
                <w:b/>
              </w:rPr>
              <w:t xml:space="preserve">Head Teacher: </w:t>
            </w:r>
            <w:r w:rsidR="00CE3806">
              <w:rPr>
                <w:b/>
              </w:rPr>
              <w:t>Mrs Georgina Mallie</w:t>
            </w:r>
          </w:p>
        </w:tc>
      </w:tr>
      <w:tr w:rsidR="0055516E" w:rsidRPr="007139F7" w14:paraId="63323F85" w14:textId="77777777" w:rsidTr="004C169F">
        <w:tc>
          <w:tcPr>
            <w:tcW w:w="9322" w:type="dxa"/>
            <w:gridSpan w:val="2"/>
            <w:shd w:val="clear" w:color="auto" w:fill="auto"/>
          </w:tcPr>
          <w:p w14:paraId="052BE49C" w14:textId="77777777" w:rsidR="008E2E67" w:rsidRPr="008E2E67" w:rsidRDefault="008E2E67" w:rsidP="0055516E">
            <w:pPr>
              <w:rPr>
                <w:b/>
                <w:sz w:val="8"/>
              </w:rPr>
            </w:pPr>
          </w:p>
          <w:p w14:paraId="7FEDDC88" w14:textId="38D3309C" w:rsidR="0055516E" w:rsidRPr="007139F7" w:rsidRDefault="00114441" w:rsidP="00754956">
            <w:pPr>
              <w:rPr>
                <w:b/>
              </w:rPr>
            </w:pPr>
            <w:r>
              <w:rPr>
                <w:b/>
              </w:rPr>
              <w:t xml:space="preserve">02 June </w:t>
            </w:r>
            <w:r w:rsidR="008E2E67">
              <w:rPr>
                <w:b/>
              </w:rPr>
              <w:t>20</w:t>
            </w:r>
            <w:r w:rsidR="00754956">
              <w:rPr>
                <w:b/>
              </w:rPr>
              <w:t>2</w:t>
            </w:r>
            <w:r w:rsidR="00415531">
              <w:rPr>
                <w:b/>
              </w:rPr>
              <w:t>3</w:t>
            </w:r>
          </w:p>
        </w:tc>
      </w:tr>
    </w:tbl>
    <w:p w14:paraId="697CABAF" w14:textId="77777777" w:rsidR="00377EDE" w:rsidRDefault="00377EDE" w:rsidP="001035D7">
      <w:pPr>
        <w:tabs>
          <w:tab w:val="left" w:pos="1695"/>
        </w:tabs>
        <w:jc w:val="both"/>
        <w:rPr>
          <w:b/>
        </w:rPr>
      </w:pPr>
    </w:p>
    <w:p w14:paraId="6ED343B8" w14:textId="0DB54570" w:rsidR="00647824" w:rsidRPr="007139F7" w:rsidRDefault="00647824" w:rsidP="001035D7">
      <w:pPr>
        <w:jc w:val="both"/>
        <w:rPr>
          <w:b/>
        </w:rPr>
      </w:pPr>
      <w:r w:rsidRPr="007139F7">
        <w:rPr>
          <w:b/>
        </w:rPr>
        <w:t xml:space="preserve">Review of progress </w:t>
      </w:r>
      <w:r w:rsidR="005E0196" w:rsidRPr="007139F7">
        <w:rPr>
          <w:b/>
        </w:rPr>
        <w:t xml:space="preserve">with </w:t>
      </w:r>
      <w:r w:rsidR="002D1AC7">
        <w:rPr>
          <w:b/>
        </w:rPr>
        <w:t xml:space="preserve">school </w:t>
      </w:r>
      <w:r w:rsidR="005E0196" w:rsidRPr="007139F7">
        <w:rPr>
          <w:b/>
        </w:rPr>
        <w:t xml:space="preserve">improvement plan </w:t>
      </w:r>
      <w:r w:rsidRPr="007139F7">
        <w:rPr>
          <w:b/>
        </w:rPr>
        <w:t>for session 20</w:t>
      </w:r>
      <w:r w:rsidR="00383187">
        <w:rPr>
          <w:b/>
        </w:rPr>
        <w:t>2</w:t>
      </w:r>
      <w:r w:rsidR="00415531">
        <w:rPr>
          <w:b/>
        </w:rPr>
        <w:t>2</w:t>
      </w:r>
      <w:r w:rsidRPr="007139F7">
        <w:rPr>
          <w:b/>
        </w:rPr>
        <w:t>-</w:t>
      </w:r>
      <w:r w:rsidR="00754956">
        <w:rPr>
          <w:b/>
        </w:rPr>
        <w:t>2</w:t>
      </w:r>
      <w:r w:rsidR="00415531">
        <w:rPr>
          <w:b/>
        </w:rPr>
        <w:t>3</w:t>
      </w:r>
    </w:p>
    <w:tbl>
      <w:tblPr>
        <w:tblStyle w:val="TableGrid"/>
        <w:tblW w:w="9322" w:type="dxa"/>
        <w:tblLook w:val="04A0" w:firstRow="1" w:lastRow="0" w:firstColumn="1" w:lastColumn="0" w:noHBand="0" w:noVBand="1"/>
      </w:tblPr>
      <w:tblGrid>
        <w:gridCol w:w="3823"/>
        <w:gridCol w:w="5499"/>
      </w:tblGrid>
      <w:tr w:rsidR="0035694D" w:rsidRPr="00941FEC" w14:paraId="6FB1DD5D" w14:textId="13E9ACF8" w:rsidTr="6E5D7F4B">
        <w:tc>
          <w:tcPr>
            <w:tcW w:w="3823" w:type="dxa"/>
            <w:tcBorders>
              <w:bottom w:val="nil"/>
            </w:tcBorders>
          </w:tcPr>
          <w:p w14:paraId="34BB3838" w14:textId="58561A25" w:rsidR="0035694D" w:rsidRPr="00DA41C4" w:rsidRDefault="002D1AC7" w:rsidP="005A2C05">
            <w:pPr>
              <w:jc w:val="both"/>
              <w:rPr>
                <w:b/>
                <w:u w:val="single"/>
              </w:rPr>
            </w:pPr>
            <w:r w:rsidRPr="00DA41C4">
              <w:rPr>
                <w:b/>
                <w:u w:val="single"/>
              </w:rPr>
              <w:t>School Improvement</w:t>
            </w:r>
            <w:r w:rsidR="0035694D" w:rsidRPr="00DA41C4">
              <w:rPr>
                <w:b/>
                <w:u w:val="single"/>
              </w:rPr>
              <w:t xml:space="preserve"> Priority 1</w:t>
            </w:r>
            <w:r w:rsidR="00DF57A1" w:rsidRPr="00DA41C4">
              <w:rPr>
                <w:b/>
                <w:u w:val="single"/>
              </w:rPr>
              <w:t xml:space="preserve">: </w:t>
            </w:r>
          </w:p>
          <w:p w14:paraId="370EC379" w14:textId="77777777" w:rsidR="00DA41C4" w:rsidRPr="00DA41C4" w:rsidRDefault="00DA41C4" w:rsidP="00DA41C4">
            <w:pPr>
              <w:rPr>
                <w:rFonts w:cs="Arial"/>
                <w:bCs/>
                <w:iCs/>
              </w:rPr>
            </w:pPr>
            <w:r w:rsidRPr="00DA41C4">
              <w:rPr>
                <w:rFonts w:cs="Arial"/>
                <w:bCs/>
                <w:iCs/>
              </w:rPr>
              <w:t xml:space="preserve">By June 2023, 100% of pupils will experience appropriate wellbeing entitlements which support success and achievement </w:t>
            </w:r>
          </w:p>
          <w:p w14:paraId="1FCEB7A2" w14:textId="19679D6B" w:rsidR="00DF57A1" w:rsidRPr="00037F8B" w:rsidRDefault="00DF57A1" w:rsidP="00DA41C4">
            <w:pPr>
              <w:rPr>
                <w:b/>
                <w:u w:val="single"/>
              </w:rPr>
            </w:pPr>
            <w:r w:rsidRPr="00037F8B">
              <w:rPr>
                <w:b/>
                <w:u w:val="single"/>
              </w:rPr>
              <w:t>NIF Priority:</w:t>
            </w:r>
          </w:p>
          <w:p w14:paraId="7AD899D0" w14:textId="43369325" w:rsidR="00DA41C4" w:rsidRPr="00DA41C4" w:rsidRDefault="00DA41C4" w:rsidP="00DA41C4">
            <w:pPr>
              <w:rPr>
                <w:rFonts w:cs="Arial"/>
              </w:rPr>
            </w:pPr>
            <w:r w:rsidRPr="00DA41C4">
              <w:rPr>
                <w:rFonts w:cs="Arial"/>
              </w:rPr>
              <w:t>Teacher professionalism</w:t>
            </w:r>
          </w:p>
          <w:p w14:paraId="6291C569" w14:textId="77777777" w:rsidR="00DA41C4" w:rsidRPr="00DA41C4" w:rsidRDefault="00DA41C4" w:rsidP="00DA41C4">
            <w:pPr>
              <w:rPr>
                <w:rFonts w:cs="Arial"/>
              </w:rPr>
            </w:pPr>
            <w:r w:rsidRPr="00DA41C4">
              <w:rPr>
                <w:rFonts w:cs="Arial"/>
              </w:rPr>
              <w:t xml:space="preserve">Parental engagement </w:t>
            </w:r>
          </w:p>
          <w:p w14:paraId="7EED4660" w14:textId="0D4F28EF" w:rsidR="00DF57A1" w:rsidRPr="0035694D" w:rsidRDefault="00DA41C4" w:rsidP="00DA41C4">
            <w:pPr>
              <w:jc w:val="both"/>
              <w:rPr>
                <w:b/>
                <w:u w:val="single"/>
              </w:rPr>
            </w:pPr>
            <w:r w:rsidRPr="00DA41C4">
              <w:rPr>
                <w:rFonts w:cs="Arial"/>
              </w:rPr>
              <w:t>Assessment of children’s progress</w:t>
            </w:r>
          </w:p>
        </w:tc>
        <w:tc>
          <w:tcPr>
            <w:tcW w:w="5499" w:type="dxa"/>
            <w:tcBorders>
              <w:bottom w:val="nil"/>
            </w:tcBorders>
          </w:tcPr>
          <w:p w14:paraId="4B6402E1" w14:textId="77777777" w:rsidR="0035694D" w:rsidRDefault="002D1AC7" w:rsidP="0035694D">
            <w:pPr>
              <w:jc w:val="both"/>
              <w:rPr>
                <w:b/>
                <w:sz w:val="16"/>
                <w:szCs w:val="16"/>
              </w:rPr>
            </w:pPr>
            <w:r w:rsidRPr="002D1AC7">
              <w:rPr>
                <w:b/>
                <w:sz w:val="16"/>
                <w:szCs w:val="16"/>
              </w:rPr>
              <w:t>How Good is our School 4 Challenge Question/</w:t>
            </w:r>
            <w:proofErr w:type="gramStart"/>
            <w:r w:rsidRPr="002D1AC7">
              <w:rPr>
                <w:b/>
                <w:sz w:val="16"/>
                <w:szCs w:val="16"/>
              </w:rPr>
              <w:t>s</w:t>
            </w:r>
            <w:proofErr w:type="gramEnd"/>
          </w:p>
          <w:p w14:paraId="6D86470D" w14:textId="77777777" w:rsidR="00DA41C4" w:rsidRPr="00DA41C4" w:rsidRDefault="00DA41C4" w:rsidP="00DA41C4">
            <w:pPr>
              <w:numPr>
                <w:ilvl w:val="0"/>
                <w:numId w:val="45"/>
              </w:numPr>
            </w:pPr>
            <w:r w:rsidRPr="00DA41C4">
              <w:t xml:space="preserve">How well do staff understand their role and responsibility in supporting learners’ health and wellbeing? </w:t>
            </w:r>
          </w:p>
          <w:p w14:paraId="5360B04A" w14:textId="77777777" w:rsidR="00DA41C4" w:rsidRPr="00037F8B" w:rsidRDefault="00DA41C4" w:rsidP="00DA41C4">
            <w:pPr>
              <w:numPr>
                <w:ilvl w:val="0"/>
                <w:numId w:val="45"/>
              </w:numPr>
            </w:pPr>
            <w:r w:rsidRPr="00DA41C4">
              <w:t xml:space="preserve">How well do we communicate with </w:t>
            </w:r>
            <w:r w:rsidRPr="00037F8B">
              <w:t>parents across these key themes?</w:t>
            </w:r>
          </w:p>
          <w:p w14:paraId="069D6CC1" w14:textId="3F57D662" w:rsidR="00DF57A1" w:rsidRPr="00037F8B" w:rsidRDefault="00DA41C4" w:rsidP="00037F8B">
            <w:pPr>
              <w:pStyle w:val="ListParagraph"/>
              <w:numPr>
                <w:ilvl w:val="0"/>
                <w:numId w:val="45"/>
              </w:numPr>
              <w:jc w:val="both"/>
              <w:rPr>
                <w:b/>
                <w:sz w:val="16"/>
                <w:szCs w:val="16"/>
              </w:rPr>
            </w:pPr>
            <w:r w:rsidRPr="00037F8B">
              <w:rPr>
                <w:sz w:val="22"/>
                <w:szCs w:val="22"/>
              </w:rPr>
              <w:t>How do we ensure an ethos and culture of inclusion, participation and positive relationships across the whole learning community?</w:t>
            </w:r>
          </w:p>
        </w:tc>
      </w:tr>
      <w:tr w:rsidR="007139F7" w:rsidRPr="00941FEC" w14:paraId="37B5A6B5" w14:textId="77777777" w:rsidTr="6E5D7F4B">
        <w:tc>
          <w:tcPr>
            <w:tcW w:w="3823" w:type="dxa"/>
            <w:tcBorders>
              <w:top w:val="nil"/>
            </w:tcBorders>
          </w:tcPr>
          <w:p w14:paraId="758D38BF" w14:textId="72902B01" w:rsidR="007139F7" w:rsidRPr="007816A1" w:rsidRDefault="007139F7" w:rsidP="001035D7">
            <w:pPr>
              <w:jc w:val="both"/>
            </w:pPr>
            <w:r w:rsidRPr="007816A1">
              <w:rPr>
                <w:noProof/>
                <w:sz w:val="16"/>
                <w:szCs w:val="16"/>
                <w:lang w:eastAsia="en-GB"/>
              </w:rPr>
              <w:t xml:space="preserve"> </w:t>
            </w:r>
          </w:p>
        </w:tc>
        <w:tc>
          <w:tcPr>
            <w:tcW w:w="5499" w:type="dxa"/>
            <w:tcBorders>
              <w:top w:val="nil"/>
            </w:tcBorders>
          </w:tcPr>
          <w:p w14:paraId="3DB72FE8" w14:textId="77777777" w:rsidR="00746841" w:rsidRPr="008263D2" w:rsidRDefault="00746841" w:rsidP="00037F8B">
            <w:pPr>
              <w:spacing w:line="240" w:lineRule="auto"/>
              <w:rPr>
                <w:sz w:val="20"/>
              </w:rPr>
            </w:pPr>
          </w:p>
        </w:tc>
      </w:tr>
      <w:tr w:rsidR="007139F7" w:rsidRPr="00941FEC" w14:paraId="1A3803E9" w14:textId="77777777" w:rsidTr="6E5D7F4B">
        <w:tc>
          <w:tcPr>
            <w:tcW w:w="9322" w:type="dxa"/>
            <w:gridSpan w:val="2"/>
          </w:tcPr>
          <w:p w14:paraId="0F1642A4" w14:textId="7911FE00" w:rsidR="0035694D" w:rsidRPr="00F615C7" w:rsidRDefault="002D1AC7" w:rsidP="0035694D">
            <w:pPr>
              <w:jc w:val="both"/>
              <w:rPr>
                <w:rFonts w:eastAsia="Century Gothic" w:cs="Century Gothic"/>
                <w:b/>
                <w:bCs/>
                <w:color w:val="000000" w:themeColor="text1"/>
                <w:sz w:val="20"/>
                <w:szCs w:val="20"/>
                <w:u w:val="single"/>
              </w:rPr>
            </w:pPr>
            <w:r w:rsidRPr="00F615C7">
              <w:rPr>
                <w:rFonts w:eastAsia="Century Gothic" w:cs="Century Gothic"/>
                <w:b/>
                <w:bCs/>
                <w:color w:val="000000" w:themeColor="text1"/>
                <w:sz w:val="20"/>
                <w:szCs w:val="20"/>
                <w:u w:val="single"/>
              </w:rPr>
              <w:t xml:space="preserve">Progress and impact: </w:t>
            </w:r>
            <w:r w:rsidR="0035694D" w:rsidRPr="00F615C7">
              <w:rPr>
                <w:rFonts w:eastAsia="Century Gothic" w:cs="Century Gothic"/>
                <w:b/>
                <w:bCs/>
                <w:color w:val="000000" w:themeColor="text1"/>
                <w:sz w:val="20"/>
                <w:szCs w:val="20"/>
                <w:u w:val="single"/>
              </w:rPr>
              <w:t>What did the data tell you?</w:t>
            </w:r>
          </w:p>
          <w:p w14:paraId="7851C5D6" w14:textId="77777777" w:rsidR="00F34632" w:rsidRPr="00F615C7" w:rsidRDefault="00F34632" w:rsidP="00F34632">
            <w:pPr>
              <w:jc w:val="both"/>
              <w:rPr>
                <w:rFonts w:eastAsia="Century Gothic" w:cs="Century Gothic"/>
                <w:sz w:val="20"/>
                <w:szCs w:val="20"/>
              </w:rPr>
            </w:pPr>
            <w:r w:rsidRPr="00F615C7">
              <w:rPr>
                <w:rFonts w:eastAsia="Century Gothic" w:cs="Century Gothic"/>
                <w:sz w:val="20"/>
                <w:szCs w:val="20"/>
              </w:rPr>
              <w:t>We have drawn on a variety of data from different sources to effectively evaluate our progress and identify key actions for next session.  This includes:</w:t>
            </w:r>
          </w:p>
          <w:p w14:paraId="741F923C" w14:textId="77777777" w:rsidR="00F34632" w:rsidRPr="00F615C7" w:rsidRDefault="00F34632" w:rsidP="00F34632">
            <w:pPr>
              <w:jc w:val="both"/>
              <w:rPr>
                <w:rFonts w:eastAsia="Century Gothic" w:cs="Century Gothic"/>
                <w:sz w:val="20"/>
                <w:szCs w:val="20"/>
              </w:rPr>
            </w:pPr>
            <w:r w:rsidRPr="00F615C7">
              <w:rPr>
                <w:rFonts w:eastAsia="Century Gothic" w:cs="Century Gothic"/>
                <w:sz w:val="20"/>
                <w:szCs w:val="20"/>
              </w:rPr>
              <w:t>- Demographic: descriptive information about the school community e.g. gender balance</w:t>
            </w:r>
          </w:p>
          <w:p w14:paraId="7A39EC6C" w14:textId="77777777" w:rsidR="00F34632" w:rsidRPr="00F615C7" w:rsidRDefault="00F34632" w:rsidP="00F34632">
            <w:pPr>
              <w:jc w:val="both"/>
              <w:rPr>
                <w:rFonts w:eastAsia="Century Gothic" w:cs="Century Gothic"/>
                <w:sz w:val="20"/>
                <w:szCs w:val="20"/>
              </w:rPr>
            </w:pPr>
            <w:r w:rsidRPr="00F615C7">
              <w:rPr>
                <w:rFonts w:eastAsia="Century Gothic" w:cs="Century Gothic"/>
                <w:sz w:val="20"/>
                <w:szCs w:val="20"/>
              </w:rPr>
              <w:t>- School Processes: what is happening now to support holistic outcomes for learners e.g. approaches to planning and reviewing learning and teaching, including direct observation</w:t>
            </w:r>
          </w:p>
          <w:p w14:paraId="1B2FE957" w14:textId="77777777" w:rsidR="00F34632" w:rsidRPr="00F615C7" w:rsidRDefault="00F34632" w:rsidP="00F34632">
            <w:pPr>
              <w:jc w:val="both"/>
              <w:rPr>
                <w:rFonts w:eastAsia="Century Gothic" w:cs="Century Gothic"/>
                <w:sz w:val="20"/>
                <w:szCs w:val="20"/>
              </w:rPr>
            </w:pPr>
            <w:r w:rsidRPr="00F615C7">
              <w:rPr>
                <w:rFonts w:eastAsia="Century Gothic" w:cs="Century Gothic"/>
                <w:sz w:val="20"/>
                <w:szCs w:val="20"/>
              </w:rPr>
              <w:t>- Pupil Learning: holistic outcomes of our children and young people e.g. attainment data</w:t>
            </w:r>
          </w:p>
          <w:p w14:paraId="34B20BD2" w14:textId="51AFE71E" w:rsidR="00F34632" w:rsidRPr="00F615C7" w:rsidRDefault="00F34632" w:rsidP="0035694D">
            <w:pPr>
              <w:jc w:val="both"/>
              <w:rPr>
                <w:rFonts w:eastAsia="Century Gothic" w:cs="Century Gothic"/>
                <w:sz w:val="20"/>
                <w:szCs w:val="20"/>
              </w:rPr>
            </w:pPr>
            <w:r w:rsidRPr="00F615C7">
              <w:rPr>
                <w:rFonts w:eastAsia="Century Gothic" w:cs="Century Gothic"/>
                <w:sz w:val="20"/>
                <w:szCs w:val="20"/>
              </w:rPr>
              <w:t>- Perceptions: what all stakeholders think about the learning experience e.g., parental questionnaire and learner feedback</w:t>
            </w:r>
            <w:r w:rsidR="004141DD" w:rsidRPr="00F615C7">
              <w:rPr>
                <w:rFonts w:eastAsia="Century Gothic" w:cs="Century Gothic"/>
                <w:sz w:val="20"/>
                <w:szCs w:val="20"/>
              </w:rPr>
              <w:t>.</w:t>
            </w:r>
          </w:p>
          <w:p w14:paraId="4962AF78" w14:textId="605FE259" w:rsidR="00D364AC" w:rsidRPr="00F615C7" w:rsidRDefault="00191FD8" w:rsidP="0035694D">
            <w:pPr>
              <w:jc w:val="both"/>
              <w:rPr>
                <w:rFonts w:eastAsia="Century Gothic" w:cs="Century Gothic"/>
                <w:bCs/>
                <w:color w:val="000000" w:themeColor="text1"/>
                <w:sz w:val="20"/>
                <w:szCs w:val="20"/>
              </w:rPr>
            </w:pPr>
            <w:r w:rsidRPr="00F615C7">
              <w:rPr>
                <w:rFonts w:eastAsia="Century Gothic" w:cs="Century Gothic"/>
                <w:bCs/>
                <w:color w:val="000000" w:themeColor="text1"/>
                <w:sz w:val="20"/>
                <w:szCs w:val="20"/>
              </w:rPr>
              <w:t xml:space="preserve">In August 2022 all </w:t>
            </w:r>
            <w:r w:rsidR="00EE5574" w:rsidRPr="00F615C7">
              <w:rPr>
                <w:rFonts w:eastAsia="Century Gothic" w:cs="Century Gothic"/>
                <w:bCs/>
                <w:color w:val="000000" w:themeColor="text1"/>
                <w:sz w:val="20"/>
                <w:szCs w:val="20"/>
              </w:rPr>
              <w:t xml:space="preserve">teaching and support </w:t>
            </w:r>
            <w:r w:rsidRPr="00F615C7">
              <w:rPr>
                <w:rFonts w:eastAsia="Century Gothic" w:cs="Century Gothic"/>
                <w:bCs/>
                <w:color w:val="000000" w:themeColor="text1"/>
                <w:sz w:val="20"/>
                <w:szCs w:val="20"/>
              </w:rPr>
              <w:t xml:space="preserve">staff undertook initial training to upskill them in their understanding of and the implementation of Emotion Works. </w:t>
            </w:r>
            <w:r w:rsidR="00EE5574" w:rsidRPr="00F615C7">
              <w:rPr>
                <w:rFonts w:eastAsia="Century Gothic" w:cs="Century Gothic"/>
                <w:bCs/>
                <w:color w:val="000000" w:themeColor="text1"/>
                <w:sz w:val="20"/>
                <w:szCs w:val="20"/>
              </w:rPr>
              <w:t xml:space="preserve">This programme has been delivered in all classes this session.  </w:t>
            </w:r>
            <w:r w:rsidR="00A272A0" w:rsidRPr="00F615C7">
              <w:rPr>
                <w:rFonts w:eastAsia="Century Gothic" w:cs="Century Gothic"/>
                <w:bCs/>
                <w:color w:val="000000" w:themeColor="text1"/>
                <w:sz w:val="20"/>
                <w:szCs w:val="20"/>
              </w:rPr>
              <w:t xml:space="preserve">Almost all staff </w:t>
            </w:r>
            <w:r w:rsidR="006F26A7" w:rsidRPr="00F615C7">
              <w:rPr>
                <w:rFonts w:eastAsia="Century Gothic" w:cs="Century Gothic"/>
                <w:bCs/>
                <w:color w:val="000000" w:themeColor="text1"/>
                <w:sz w:val="20"/>
                <w:szCs w:val="20"/>
              </w:rPr>
              <w:t xml:space="preserve">regarded this online training as poor due to </w:t>
            </w:r>
            <w:r w:rsidR="006F26A7" w:rsidRPr="00F615C7">
              <w:rPr>
                <w:rFonts w:eastAsia="Century Gothic" w:cs="Century Gothic"/>
                <w:bCs/>
                <w:color w:val="000000" w:themeColor="text1"/>
                <w:sz w:val="20"/>
                <w:szCs w:val="20"/>
              </w:rPr>
              <w:lastRenderedPageBreak/>
              <w:t xml:space="preserve">factors such as faulty links and inadequate internet connection.  Despite the setback, staff undertook their own professional reading created action plans for implementation. </w:t>
            </w:r>
          </w:p>
          <w:p w14:paraId="5F21B0C9" w14:textId="77777777" w:rsidR="00D364AC" w:rsidRPr="00F615C7" w:rsidRDefault="0018475E" w:rsidP="0035694D">
            <w:pPr>
              <w:jc w:val="both"/>
              <w:rPr>
                <w:rFonts w:eastAsia="Century Gothic" w:cs="Century Gothic"/>
                <w:bCs/>
                <w:color w:val="000000" w:themeColor="text1"/>
                <w:sz w:val="20"/>
                <w:szCs w:val="20"/>
              </w:rPr>
            </w:pPr>
            <w:r w:rsidRPr="00F615C7">
              <w:rPr>
                <w:rFonts w:eastAsia="Century Gothic" w:cs="Century Gothic"/>
                <w:bCs/>
                <w:color w:val="000000" w:themeColor="text1"/>
                <w:sz w:val="20"/>
                <w:szCs w:val="20"/>
              </w:rPr>
              <w:t xml:space="preserve">Lesson observations and pupil feedback shows there has been an </w:t>
            </w:r>
            <w:r w:rsidR="00791762" w:rsidRPr="00F615C7">
              <w:rPr>
                <w:rFonts w:eastAsia="Century Gothic" w:cs="Century Gothic"/>
                <w:bCs/>
                <w:color w:val="000000" w:themeColor="text1"/>
                <w:sz w:val="20"/>
                <w:szCs w:val="20"/>
              </w:rPr>
              <w:t>increased awareness and engagement in emotional literacy</w:t>
            </w:r>
            <w:r w:rsidR="00333B8A" w:rsidRPr="00F615C7">
              <w:rPr>
                <w:rFonts w:eastAsia="Century Gothic" w:cs="Century Gothic"/>
                <w:bCs/>
                <w:color w:val="000000" w:themeColor="text1"/>
                <w:sz w:val="20"/>
                <w:szCs w:val="20"/>
              </w:rPr>
              <w:t xml:space="preserve">, an increase in teacher confidence regarding the pedagogy related to this topic and a shared </w:t>
            </w:r>
            <w:r w:rsidR="004E3081" w:rsidRPr="00F615C7">
              <w:rPr>
                <w:rFonts w:eastAsia="Century Gothic" w:cs="Century Gothic"/>
                <w:bCs/>
                <w:color w:val="000000" w:themeColor="text1"/>
                <w:sz w:val="20"/>
                <w:szCs w:val="20"/>
              </w:rPr>
              <w:t>language is developing.</w:t>
            </w:r>
          </w:p>
          <w:p w14:paraId="424A35B8" w14:textId="3D0C8F6D" w:rsidR="00046FB3" w:rsidRPr="00F615C7" w:rsidRDefault="004E3081" w:rsidP="0035694D">
            <w:pPr>
              <w:jc w:val="both"/>
              <w:rPr>
                <w:rFonts w:eastAsia="Century Gothic" w:cs="Century Gothic"/>
                <w:bCs/>
                <w:color w:val="000000" w:themeColor="text1"/>
                <w:sz w:val="20"/>
                <w:szCs w:val="20"/>
              </w:rPr>
            </w:pPr>
            <w:r w:rsidRPr="00F615C7">
              <w:rPr>
                <w:rFonts w:eastAsia="Century Gothic" w:cs="Century Gothic"/>
                <w:bCs/>
                <w:color w:val="000000" w:themeColor="text1"/>
                <w:sz w:val="20"/>
                <w:szCs w:val="20"/>
              </w:rPr>
              <w:t xml:space="preserve">During assemblies </w:t>
            </w:r>
            <w:proofErr w:type="gramStart"/>
            <w:r w:rsidRPr="00F615C7">
              <w:rPr>
                <w:rFonts w:eastAsia="Century Gothic" w:cs="Century Gothic"/>
                <w:bCs/>
                <w:color w:val="000000" w:themeColor="text1"/>
                <w:sz w:val="20"/>
                <w:szCs w:val="20"/>
              </w:rPr>
              <w:t>almost</w:t>
            </w:r>
            <w:proofErr w:type="gramEnd"/>
            <w:r w:rsidRPr="00F615C7">
              <w:rPr>
                <w:rFonts w:eastAsia="Century Gothic" w:cs="Century Gothic"/>
                <w:bCs/>
                <w:color w:val="000000" w:themeColor="text1"/>
                <w:sz w:val="20"/>
                <w:szCs w:val="20"/>
              </w:rPr>
              <w:t xml:space="preserve"> all classes have shared their learning with the whole school and most children are able to relate the emotion cogs to every day scenarios. </w:t>
            </w:r>
            <w:r w:rsidR="004141DD" w:rsidRPr="00F615C7">
              <w:rPr>
                <w:rFonts w:eastAsia="Century Gothic" w:cs="Century Gothic"/>
                <w:bCs/>
                <w:color w:val="000000" w:themeColor="text1"/>
                <w:sz w:val="20"/>
                <w:szCs w:val="20"/>
              </w:rPr>
              <w:t>Awareness of this initiative has been raised across the school community through class and whole school</w:t>
            </w:r>
            <w:r w:rsidR="00D364AC" w:rsidRPr="00F615C7">
              <w:rPr>
                <w:rFonts w:eastAsia="Century Gothic" w:cs="Century Gothic"/>
                <w:bCs/>
                <w:color w:val="000000" w:themeColor="text1"/>
                <w:sz w:val="20"/>
                <w:szCs w:val="20"/>
              </w:rPr>
              <w:t xml:space="preserve"> information sharing at Parents’ Evenings and through See Saw posts. </w:t>
            </w:r>
            <w:r w:rsidR="003B0F85" w:rsidRPr="00F615C7">
              <w:rPr>
                <w:rFonts w:eastAsia="Century Gothic" w:cs="Century Gothic"/>
                <w:bCs/>
                <w:color w:val="000000" w:themeColor="text1"/>
                <w:sz w:val="20"/>
                <w:szCs w:val="20"/>
              </w:rPr>
              <w:t xml:space="preserve"> </w:t>
            </w:r>
            <w:r w:rsidR="004141DD" w:rsidRPr="00F615C7">
              <w:rPr>
                <w:rFonts w:eastAsia="Century Gothic" w:cs="Century Gothic"/>
                <w:bCs/>
                <w:color w:val="000000" w:themeColor="text1"/>
                <w:sz w:val="20"/>
                <w:szCs w:val="20"/>
              </w:rPr>
              <w:t xml:space="preserve"> </w:t>
            </w:r>
          </w:p>
          <w:p w14:paraId="313D5C0C" w14:textId="535839D0" w:rsidR="00D364AC" w:rsidRPr="00F615C7" w:rsidRDefault="002A69D6" w:rsidP="0035694D">
            <w:pPr>
              <w:jc w:val="both"/>
              <w:rPr>
                <w:rFonts w:eastAsia="Century Gothic" w:cs="Century Gothic"/>
                <w:bCs/>
                <w:color w:val="000000" w:themeColor="text1"/>
                <w:sz w:val="20"/>
                <w:szCs w:val="20"/>
              </w:rPr>
            </w:pPr>
            <w:r w:rsidRPr="00F615C7">
              <w:rPr>
                <w:rFonts w:eastAsia="Century Gothic" w:cs="Century Gothic"/>
                <w:bCs/>
                <w:color w:val="000000" w:themeColor="text1"/>
                <w:sz w:val="20"/>
                <w:szCs w:val="20"/>
              </w:rPr>
              <w:t>A</w:t>
            </w:r>
            <w:r w:rsidR="004141DD" w:rsidRPr="00F615C7">
              <w:rPr>
                <w:rFonts w:eastAsia="Century Gothic" w:cs="Century Gothic"/>
                <w:bCs/>
                <w:color w:val="000000" w:themeColor="text1"/>
                <w:sz w:val="20"/>
                <w:szCs w:val="20"/>
              </w:rPr>
              <w:t>n ASN</w:t>
            </w:r>
            <w:r w:rsidRPr="00F615C7">
              <w:rPr>
                <w:rFonts w:eastAsia="Century Gothic" w:cs="Century Gothic"/>
                <w:bCs/>
                <w:color w:val="000000" w:themeColor="text1"/>
                <w:sz w:val="20"/>
                <w:szCs w:val="20"/>
              </w:rPr>
              <w:t xml:space="preserve"> policy and procedures document has been produced which is </w:t>
            </w:r>
            <w:r w:rsidR="002F1C13" w:rsidRPr="00F615C7">
              <w:rPr>
                <w:rFonts w:eastAsia="Century Gothic" w:cs="Century Gothic"/>
                <w:bCs/>
                <w:color w:val="000000" w:themeColor="text1"/>
                <w:sz w:val="20"/>
                <w:szCs w:val="20"/>
              </w:rPr>
              <w:t>now implemented</w:t>
            </w:r>
            <w:r w:rsidRPr="00F615C7">
              <w:rPr>
                <w:rFonts w:eastAsia="Century Gothic" w:cs="Century Gothic"/>
                <w:bCs/>
                <w:color w:val="000000" w:themeColor="text1"/>
                <w:sz w:val="20"/>
                <w:szCs w:val="20"/>
              </w:rPr>
              <w:t xml:space="preserve"> by all staff.  Assessments and observations gathered using </w:t>
            </w:r>
            <w:r w:rsidR="002F1C13" w:rsidRPr="00F615C7">
              <w:rPr>
                <w:rFonts w:eastAsia="Century Gothic" w:cs="Century Gothic"/>
                <w:bCs/>
                <w:color w:val="000000" w:themeColor="text1"/>
                <w:sz w:val="20"/>
                <w:szCs w:val="20"/>
              </w:rPr>
              <w:t xml:space="preserve">Angus EPS and </w:t>
            </w:r>
            <w:proofErr w:type="spellStart"/>
            <w:r w:rsidR="002F1C13" w:rsidRPr="00F615C7">
              <w:rPr>
                <w:rFonts w:eastAsia="Century Gothic" w:cs="Century Gothic"/>
                <w:bCs/>
                <w:color w:val="000000" w:themeColor="text1"/>
                <w:sz w:val="20"/>
                <w:szCs w:val="20"/>
              </w:rPr>
              <w:t>ABLe</w:t>
            </w:r>
            <w:proofErr w:type="spellEnd"/>
            <w:r w:rsidR="002F1C13" w:rsidRPr="00F615C7">
              <w:rPr>
                <w:rFonts w:eastAsia="Century Gothic" w:cs="Century Gothic"/>
                <w:bCs/>
                <w:color w:val="000000" w:themeColor="text1"/>
                <w:sz w:val="20"/>
                <w:szCs w:val="20"/>
              </w:rPr>
              <w:t xml:space="preserve"> tools are now maintained by </w:t>
            </w:r>
            <w:r w:rsidR="003B0F85" w:rsidRPr="00F615C7">
              <w:rPr>
                <w:rFonts w:eastAsia="Century Gothic" w:cs="Century Gothic"/>
                <w:bCs/>
                <w:color w:val="000000" w:themeColor="text1"/>
                <w:sz w:val="20"/>
                <w:szCs w:val="20"/>
              </w:rPr>
              <w:t xml:space="preserve">all </w:t>
            </w:r>
            <w:r w:rsidR="002F1C13" w:rsidRPr="00F615C7">
              <w:rPr>
                <w:rFonts w:eastAsia="Century Gothic" w:cs="Century Gothic"/>
                <w:bCs/>
                <w:color w:val="000000" w:themeColor="text1"/>
                <w:sz w:val="20"/>
                <w:szCs w:val="20"/>
              </w:rPr>
              <w:t>class teachers and used to inform planning.</w:t>
            </w:r>
          </w:p>
          <w:p w14:paraId="7AAEBED2" w14:textId="02D94BB7" w:rsidR="00D364AC" w:rsidRPr="00F615C7" w:rsidRDefault="00D364AC" w:rsidP="0035694D">
            <w:pPr>
              <w:jc w:val="both"/>
              <w:rPr>
                <w:rFonts w:eastAsia="Century Gothic" w:cs="Century Gothic"/>
                <w:bCs/>
                <w:color w:val="000000" w:themeColor="text1"/>
                <w:sz w:val="20"/>
                <w:szCs w:val="20"/>
              </w:rPr>
            </w:pPr>
            <w:r w:rsidRPr="00F615C7">
              <w:rPr>
                <w:rFonts w:eastAsia="Century Gothic" w:cs="Century Gothic"/>
                <w:bCs/>
                <w:color w:val="000000" w:themeColor="text1"/>
                <w:sz w:val="20"/>
                <w:szCs w:val="20"/>
              </w:rPr>
              <w:t xml:space="preserve">Inset Day 4 was used to review QI 2.4 and an exit pass survey showed that </w:t>
            </w:r>
            <w:r w:rsidR="004B5FE4" w:rsidRPr="00F615C7">
              <w:rPr>
                <w:rFonts w:eastAsia="Century Gothic" w:cs="Century Gothic"/>
                <w:bCs/>
                <w:color w:val="000000" w:themeColor="text1"/>
                <w:sz w:val="20"/>
                <w:szCs w:val="20"/>
              </w:rPr>
              <w:t xml:space="preserve">86% of staff were quite / extremely confident of their role and responsibility to support learners’ progress and wellbeing.  </w:t>
            </w:r>
          </w:p>
          <w:p w14:paraId="696016B9" w14:textId="23553AE4" w:rsidR="002A69D6" w:rsidRPr="00F615C7" w:rsidRDefault="002F1C13" w:rsidP="0035694D">
            <w:pPr>
              <w:jc w:val="both"/>
              <w:rPr>
                <w:rFonts w:eastAsia="Century Gothic" w:cs="Century Gothic"/>
                <w:bCs/>
                <w:color w:val="000000" w:themeColor="text1"/>
                <w:sz w:val="20"/>
                <w:szCs w:val="20"/>
              </w:rPr>
            </w:pPr>
            <w:r w:rsidRPr="00F615C7">
              <w:rPr>
                <w:rFonts w:eastAsia="Century Gothic" w:cs="Century Gothic"/>
                <w:bCs/>
                <w:color w:val="000000" w:themeColor="text1"/>
                <w:sz w:val="20"/>
                <w:szCs w:val="20"/>
              </w:rPr>
              <w:t>Attainment meetings are used to discuss support needs, interventions and resource</w:t>
            </w:r>
            <w:r w:rsidR="003B0F85" w:rsidRPr="00F615C7">
              <w:rPr>
                <w:rFonts w:eastAsia="Century Gothic" w:cs="Century Gothic"/>
                <w:bCs/>
                <w:color w:val="000000" w:themeColor="text1"/>
                <w:sz w:val="20"/>
                <w:szCs w:val="20"/>
              </w:rPr>
              <w:t>s</w:t>
            </w:r>
            <w:r w:rsidRPr="00F615C7">
              <w:rPr>
                <w:rFonts w:eastAsia="Century Gothic" w:cs="Century Gothic"/>
                <w:bCs/>
                <w:color w:val="000000" w:themeColor="text1"/>
                <w:sz w:val="20"/>
                <w:szCs w:val="20"/>
              </w:rPr>
              <w:t>.  Clearly defined roles and responsibilities now ensure that parents are timeously informed</w:t>
            </w:r>
            <w:r w:rsidR="003B0F85" w:rsidRPr="00F615C7">
              <w:rPr>
                <w:rFonts w:eastAsia="Century Gothic" w:cs="Century Gothic"/>
                <w:bCs/>
                <w:color w:val="000000" w:themeColor="text1"/>
                <w:sz w:val="20"/>
                <w:szCs w:val="20"/>
              </w:rPr>
              <w:t xml:space="preserve"> when interventions are required and the impact of them.</w:t>
            </w:r>
            <w:r w:rsidRPr="00F615C7">
              <w:rPr>
                <w:rFonts w:eastAsia="Century Gothic" w:cs="Century Gothic"/>
                <w:bCs/>
                <w:color w:val="000000" w:themeColor="text1"/>
                <w:sz w:val="20"/>
                <w:szCs w:val="20"/>
              </w:rPr>
              <w:t xml:space="preserve">  </w:t>
            </w:r>
            <w:r w:rsidR="003B0F85" w:rsidRPr="00F615C7">
              <w:rPr>
                <w:rFonts w:eastAsia="Century Gothic" w:cs="Century Gothic"/>
                <w:bCs/>
                <w:color w:val="000000" w:themeColor="text1"/>
                <w:sz w:val="20"/>
                <w:szCs w:val="20"/>
              </w:rPr>
              <w:t>Further feedback is required from parents as to their understanding and attitudes around these procedures</w:t>
            </w:r>
            <w:r w:rsidR="00B6009F" w:rsidRPr="00F615C7">
              <w:rPr>
                <w:rFonts w:eastAsia="Century Gothic" w:cs="Century Gothic"/>
                <w:bCs/>
                <w:color w:val="000000" w:themeColor="text1"/>
                <w:sz w:val="20"/>
                <w:szCs w:val="20"/>
              </w:rPr>
              <w:t>.</w:t>
            </w:r>
          </w:p>
          <w:p w14:paraId="73799437" w14:textId="102C3BBD" w:rsidR="00D74ACB" w:rsidRPr="00F615C7" w:rsidRDefault="00B6009F" w:rsidP="00FC72C0">
            <w:pPr>
              <w:jc w:val="both"/>
              <w:rPr>
                <w:rFonts w:eastAsia="Century Gothic" w:cs="Century Gothic"/>
                <w:bCs/>
                <w:color w:val="000000" w:themeColor="text1"/>
                <w:sz w:val="20"/>
                <w:szCs w:val="20"/>
              </w:rPr>
            </w:pPr>
            <w:r w:rsidRPr="00F615C7">
              <w:rPr>
                <w:rFonts w:eastAsia="Century Gothic" w:cs="Century Gothic"/>
                <w:bCs/>
                <w:color w:val="000000" w:themeColor="text1"/>
                <w:sz w:val="20"/>
                <w:szCs w:val="20"/>
              </w:rPr>
              <w:t>Our RME curriculum was reviewed to ensure opportunities to explore diversity and multi-faith issues were provided.</w:t>
            </w:r>
            <w:r w:rsidR="00682869" w:rsidRPr="00F615C7">
              <w:rPr>
                <w:rFonts w:eastAsia="Century Gothic" w:cs="Century Gothic"/>
                <w:bCs/>
                <w:color w:val="000000" w:themeColor="text1"/>
                <w:sz w:val="20"/>
                <w:szCs w:val="20"/>
              </w:rPr>
              <w:t xml:space="preserve"> Changes reflect the diversity of our school community. </w:t>
            </w:r>
            <w:r w:rsidRPr="00F615C7">
              <w:rPr>
                <w:rFonts w:eastAsia="Century Gothic" w:cs="Century Gothic"/>
                <w:bCs/>
                <w:color w:val="000000" w:themeColor="text1"/>
                <w:sz w:val="20"/>
                <w:szCs w:val="20"/>
              </w:rPr>
              <w:t xml:space="preserve">  All staff agreed the changes and implementation will begin next session.   </w:t>
            </w:r>
          </w:p>
        </w:tc>
      </w:tr>
      <w:tr w:rsidR="00754956" w:rsidRPr="00941FEC" w14:paraId="7560B9B3" w14:textId="77777777" w:rsidTr="6E5D7F4B">
        <w:trPr>
          <w:trHeight w:val="729"/>
        </w:trPr>
        <w:tc>
          <w:tcPr>
            <w:tcW w:w="9322" w:type="dxa"/>
            <w:gridSpan w:val="2"/>
          </w:tcPr>
          <w:p w14:paraId="1CB73F52" w14:textId="77777777" w:rsidR="00754956" w:rsidRPr="003B0F85" w:rsidRDefault="00B40F0C" w:rsidP="002F1C13">
            <w:pPr>
              <w:jc w:val="both"/>
            </w:pPr>
            <w:r w:rsidRPr="003B0F85">
              <w:lastRenderedPageBreak/>
              <w:t xml:space="preserve">Improvement Priority </w:t>
            </w:r>
            <w:proofErr w:type="gramStart"/>
            <w:r w:rsidRPr="003B0F85">
              <w:t>1  -</w:t>
            </w:r>
            <w:proofErr w:type="gramEnd"/>
            <w:r w:rsidRPr="003B0F85">
              <w:t xml:space="preserve"> Next Steps:</w:t>
            </w:r>
          </w:p>
          <w:p w14:paraId="28573BB8" w14:textId="77777777" w:rsidR="00B40F0C" w:rsidRPr="00F615C7" w:rsidRDefault="003B0F85" w:rsidP="00B40F0C">
            <w:pPr>
              <w:pStyle w:val="ListParagraph"/>
              <w:numPr>
                <w:ilvl w:val="0"/>
                <w:numId w:val="48"/>
              </w:numPr>
              <w:jc w:val="both"/>
              <w:rPr>
                <w:sz w:val="20"/>
                <w:szCs w:val="22"/>
              </w:rPr>
            </w:pPr>
            <w:r w:rsidRPr="00F615C7">
              <w:rPr>
                <w:sz w:val="20"/>
                <w:szCs w:val="22"/>
              </w:rPr>
              <w:t>Embed Emotion Works within our HWB planners to ensure appropriate progression and coverage.</w:t>
            </w:r>
          </w:p>
          <w:p w14:paraId="343ADFFE" w14:textId="1EEFFE3B" w:rsidR="003B0F85" w:rsidRPr="00F615C7" w:rsidRDefault="003B0F85" w:rsidP="00B40F0C">
            <w:pPr>
              <w:pStyle w:val="ListParagraph"/>
              <w:numPr>
                <w:ilvl w:val="0"/>
                <w:numId w:val="48"/>
              </w:numPr>
              <w:jc w:val="both"/>
              <w:rPr>
                <w:sz w:val="20"/>
                <w:szCs w:val="22"/>
              </w:rPr>
            </w:pPr>
            <w:r w:rsidRPr="00F615C7">
              <w:rPr>
                <w:sz w:val="20"/>
                <w:szCs w:val="22"/>
              </w:rPr>
              <w:t xml:space="preserve">Engage </w:t>
            </w:r>
            <w:r w:rsidR="006F26A7" w:rsidRPr="00F615C7">
              <w:rPr>
                <w:sz w:val="20"/>
                <w:szCs w:val="22"/>
              </w:rPr>
              <w:t xml:space="preserve">wider </w:t>
            </w:r>
            <w:r w:rsidRPr="00F615C7">
              <w:rPr>
                <w:sz w:val="20"/>
                <w:szCs w:val="22"/>
              </w:rPr>
              <w:t>parent</w:t>
            </w:r>
            <w:r w:rsidR="006F26A7" w:rsidRPr="00F615C7">
              <w:rPr>
                <w:sz w:val="20"/>
                <w:szCs w:val="22"/>
              </w:rPr>
              <w:t xml:space="preserve"> forum</w:t>
            </w:r>
            <w:r w:rsidRPr="00F615C7">
              <w:rPr>
                <w:sz w:val="20"/>
                <w:szCs w:val="22"/>
              </w:rPr>
              <w:t xml:space="preserve"> in evaluation of ASN policy and procedures </w:t>
            </w:r>
          </w:p>
          <w:p w14:paraId="441F071D" w14:textId="266E0EDC" w:rsidR="003B0F85" w:rsidRPr="003B0F85" w:rsidRDefault="00B6009F" w:rsidP="00B40F0C">
            <w:pPr>
              <w:pStyle w:val="ListParagraph"/>
              <w:numPr>
                <w:ilvl w:val="0"/>
                <w:numId w:val="48"/>
              </w:numPr>
              <w:jc w:val="both"/>
              <w:rPr>
                <w:sz w:val="22"/>
                <w:szCs w:val="22"/>
              </w:rPr>
            </w:pPr>
            <w:r w:rsidRPr="00F615C7">
              <w:rPr>
                <w:sz w:val="20"/>
                <w:szCs w:val="22"/>
              </w:rPr>
              <w:t xml:space="preserve">Moderate to ensure a consistent approach is being applied to the assessment systems being used to understand pupils’ needs. </w:t>
            </w:r>
          </w:p>
        </w:tc>
      </w:tr>
      <w:tr w:rsidR="00754956" w:rsidRPr="00941FEC" w14:paraId="2CBDE69D" w14:textId="77777777" w:rsidTr="6E5D7F4B">
        <w:tc>
          <w:tcPr>
            <w:tcW w:w="3823" w:type="dxa"/>
          </w:tcPr>
          <w:p w14:paraId="4580E809" w14:textId="77777777" w:rsidR="00114441" w:rsidRPr="00F615C7" w:rsidRDefault="00215FB7" w:rsidP="00215FB7">
            <w:pPr>
              <w:jc w:val="both"/>
              <w:rPr>
                <w:b/>
                <w:sz w:val="20"/>
                <w:u w:val="single"/>
              </w:rPr>
            </w:pPr>
            <w:r w:rsidRPr="00F615C7">
              <w:rPr>
                <w:b/>
                <w:sz w:val="20"/>
                <w:u w:val="single"/>
              </w:rPr>
              <w:t xml:space="preserve">School Improvement Priority 2: </w:t>
            </w:r>
          </w:p>
          <w:p w14:paraId="7E0027C4" w14:textId="77777777" w:rsidR="00037F8B" w:rsidRPr="00F615C7" w:rsidRDefault="00037F8B" w:rsidP="004B6A72">
            <w:pPr>
              <w:jc w:val="both"/>
              <w:rPr>
                <w:sz w:val="20"/>
              </w:rPr>
            </w:pPr>
            <w:r w:rsidRPr="00F615C7">
              <w:rPr>
                <w:sz w:val="20"/>
              </w:rPr>
              <w:t>By April 2023 we developed a strong partnership approach which improves outcomes for all learners and continued self-improvement for the whole school community.</w:t>
            </w:r>
          </w:p>
          <w:p w14:paraId="3C86F9DB" w14:textId="574B476E" w:rsidR="00754956" w:rsidRPr="00F615C7" w:rsidRDefault="00754956" w:rsidP="004B6A72">
            <w:pPr>
              <w:jc w:val="both"/>
              <w:rPr>
                <w:b/>
                <w:sz w:val="20"/>
                <w:szCs w:val="16"/>
              </w:rPr>
            </w:pPr>
            <w:r w:rsidRPr="00F615C7">
              <w:rPr>
                <w:b/>
                <w:sz w:val="20"/>
                <w:szCs w:val="16"/>
              </w:rPr>
              <w:t>NIF Priority:</w:t>
            </w:r>
          </w:p>
          <w:p w14:paraId="1A9EE231" w14:textId="77777777" w:rsidR="00037F8B" w:rsidRPr="00F615C7" w:rsidRDefault="00037F8B" w:rsidP="00037F8B">
            <w:pPr>
              <w:rPr>
                <w:sz w:val="20"/>
              </w:rPr>
            </w:pPr>
            <w:r w:rsidRPr="00F615C7">
              <w:rPr>
                <w:sz w:val="20"/>
              </w:rPr>
              <w:t>School leadership</w:t>
            </w:r>
          </w:p>
          <w:p w14:paraId="73EC6D39" w14:textId="2BE566A0" w:rsidR="00754956" w:rsidRPr="00F615C7" w:rsidRDefault="00037F8B" w:rsidP="00037F8B">
            <w:pPr>
              <w:rPr>
                <w:sz w:val="20"/>
              </w:rPr>
            </w:pPr>
            <w:r w:rsidRPr="00F615C7">
              <w:rPr>
                <w:sz w:val="20"/>
              </w:rPr>
              <w:t>Parental engagement</w:t>
            </w:r>
          </w:p>
        </w:tc>
        <w:tc>
          <w:tcPr>
            <w:tcW w:w="5499" w:type="dxa"/>
          </w:tcPr>
          <w:p w14:paraId="50270989" w14:textId="77777777" w:rsidR="00754956" w:rsidRPr="00F615C7" w:rsidRDefault="00754956" w:rsidP="004B6A72">
            <w:pPr>
              <w:jc w:val="both"/>
              <w:rPr>
                <w:b/>
                <w:sz w:val="20"/>
                <w:szCs w:val="16"/>
              </w:rPr>
            </w:pPr>
            <w:r w:rsidRPr="00F615C7">
              <w:rPr>
                <w:b/>
                <w:sz w:val="20"/>
                <w:szCs w:val="16"/>
              </w:rPr>
              <w:t>How Good is our School 4 Challenge Question/</w:t>
            </w:r>
            <w:proofErr w:type="gramStart"/>
            <w:r w:rsidRPr="00F615C7">
              <w:rPr>
                <w:b/>
                <w:sz w:val="20"/>
                <w:szCs w:val="16"/>
              </w:rPr>
              <w:t>s:</w:t>
            </w:r>
            <w:proofErr w:type="gramEnd"/>
          </w:p>
          <w:p w14:paraId="44597D4B" w14:textId="77777777" w:rsidR="00037F8B" w:rsidRPr="00F615C7" w:rsidRDefault="00037F8B" w:rsidP="00037F8B">
            <w:pPr>
              <w:numPr>
                <w:ilvl w:val="0"/>
                <w:numId w:val="46"/>
              </w:numPr>
              <w:autoSpaceDE w:val="0"/>
              <w:autoSpaceDN w:val="0"/>
              <w:adjustRightInd w:val="0"/>
              <w:rPr>
                <w:rFonts w:cs="ArialMT"/>
                <w:sz w:val="20"/>
                <w:szCs w:val="19"/>
              </w:rPr>
            </w:pPr>
            <w:r w:rsidRPr="00F615C7">
              <w:rPr>
                <w:rFonts w:cs="ArialMT"/>
                <w:sz w:val="20"/>
                <w:szCs w:val="19"/>
              </w:rPr>
              <w:t>How well do we enable parents, carers, families and the local community to contribute to the life of the school and be involved in school improvement?</w:t>
            </w:r>
          </w:p>
          <w:p w14:paraId="38287200" w14:textId="77777777" w:rsidR="00037F8B" w:rsidRPr="00F615C7" w:rsidRDefault="00037F8B" w:rsidP="00037F8B">
            <w:pPr>
              <w:numPr>
                <w:ilvl w:val="0"/>
                <w:numId w:val="46"/>
              </w:numPr>
              <w:autoSpaceDE w:val="0"/>
              <w:autoSpaceDN w:val="0"/>
              <w:adjustRightInd w:val="0"/>
              <w:rPr>
                <w:rFonts w:cs="ArialMT"/>
                <w:sz w:val="20"/>
                <w:szCs w:val="19"/>
              </w:rPr>
            </w:pPr>
            <w:r w:rsidRPr="00F615C7">
              <w:rPr>
                <w:rFonts w:cs="ArialMT"/>
                <w:sz w:val="20"/>
                <w:szCs w:val="19"/>
              </w:rPr>
              <w:t>Is our Parent Council representative of the school’s social, economic and cultural demographic?</w:t>
            </w:r>
          </w:p>
          <w:p w14:paraId="2FCEEA13" w14:textId="77777777" w:rsidR="00754956" w:rsidRDefault="00037F8B" w:rsidP="00037F8B">
            <w:pPr>
              <w:numPr>
                <w:ilvl w:val="0"/>
                <w:numId w:val="46"/>
              </w:numPr>
              <w:autoSpaceDE w:val="0"/>
              <w:autoSpaceDN w:val="0"/>
              <w:adjustRightInd w:val="0"/>
              <w:rPr>
                <w:rFonts w:cs="ArialMT"/>
                <w:sz w:val="20"/>
                <w:szCs w:val="19"/>
              </w:rPr>
            </w:pPr>
            <w:r w:rsidRPr="00F615C7">
              <w:rPr>
                <w:rFonts w:cs="ArialMT"/>
                <w:sz w:val="20"/>
                <w:szCs w:val="19"/>
              </w:rPr>
              <w:t xml:space="preserve">How well do we engage with partners to promote a whole school approach to learning for sustainability? </w:t>
            </w:r>
          </w:p>
          <w:p w14:paraId="5B5A2803" w14:textId="2FF6B32B" w:rsidR="00F615C7" w:rsidRPr="00F615C7" w:rsidRDefault="00F615C7" w:rsidP="00F615C7">
            <w:pPr>
              <w:autoSpaceDE w:val="0"/>
              <w:autoSpaceDN w:val="0"/>
              <w:adjustRightInd w:val="0"/>
              <w:rPr>
                <w:rFonts w:cs="ArialMT"/>
                <w:sz w:val="20"/>
                <w:szCs w:val="19"/>
              </w:rPr>
            </w:pPr>
          </w:p>
        </w:tc>
      </w:tr>
      <w:tr w:rsidR="00754956" w:rsidRPr="00941FEC" w14:paraId="1DEFC59A" w14:textId="77777777" w:rsidTr="6E5D7F4B">
        <w:tc>
          <w:tcPr>
            <w:tcW w:w="9322" w:type="dxa"/>
            <w:gridSpan w:val="2"/>
          </w:tcPr>
          <w:p w14:paraId="1E8A9F0E" w14:textId="77777777" w:rsidR="00F615C7" w:rsidRDefault="00F615C7" w:rsidP="004B6A72">
            <w:pPr>
              <w:spacing w:line="240" w:lineRule="auto"/>
              <w:contextualSpacing/>
              <w:jc w:val="both"/>
              <w:rPr>
                <w:b/>
                <w:u w:val="single"/>
              </w:rPr>
            </w:pPr>
          </w:p>
          <w:p w14:paraId="49900FF0" w14:textId="25F40C5A" w:rsidR="00754956" w:rsidRDefault="002D1AC7" w:rsidP="004B6A72">
            <w:pPr>
              <w:spacing w:line="240" w:lineRule="auto"/>
              <w:contextualSpacing/>
              <w:jc w:val="both"/>
              <w:rPr>
                <w:b/>
              </w:rPr>
            </w:pPr>
            <w:r w:rsidRPr="002D1AC7">
              <w:rPr>
                <w:b/>
                <w:u w:val="single"/>
              </w:rPr>
              <w:lastRenderedPageBreak/>
              <w:t>Progress and impact: What did the data tell you?</w:t>
            </w:r>
          </w:p>
          <w:p w14:paraId="0221C240" w14:textId="1705A2F1" w:rsidR="00754956" w:rsidRDefault="00754956" w:rsidP="004B6A72">
            <w:pPr>
              <w:spacing w:line="240" w:lineRule="auto"/>
              <w:contextualSpacing/>
              <w:jc w:val="both"/>
              <w:rPr>
                <w:b/>
              </w:rPr>
            </w:pPr>
          </w:p>
          <w:p w14:paraId="4E48C567" w14:textId="513DBE1A" w:rsidR="00531732" w:rsidRPr="00F615C7" w:rsidRDefault="00EE23B7" w:rsidP="004B6A72">
            <w:pPr>
              <w:spacing w:line="240" w:lineRule="auto"/>
              <w:contextualSpacing/>
              <w:jc w:val="both"/>
              <w:rPr>
                <w:sz w:val="20"/>
              </w:rPr>
            </w:pPr>
            <w:r w:rsidRPr="00F615C7">
              <w:rPr>
                <w:sz w:val="20"/>
              </w:rPr>
              <w:t>Our partnership</w:t>
            </w:r>
            <w:r w:rsidR="00531732" w:rsidRPr="00F615C7">
              <w:rPr>
                <w:sz w:val="20"/>
              </w:rPr>
              <w:t xml:space="preserve"> with Alba Explorers </w:t>
            </w:r>
            <w:r w:rsidRPr="00F615C7">
              <w:rPr>
                <w:sz w:val="20"/>
              </w:rPr>
              <w:t xml:space="preserve">has ensured that almost all pupils </w:t>
            </w:r>
            <w:r w:rsidR="00531732" w:rsidRPr="00F615C7">
              <w:rPr>
                <w:sz w:val="20"/>
              </w:rPr>
              <w:t>either in stage</w:t>
            </w:r>
            <w:r w:rsidRPr="00F615C7">
              <w:rPr>
                <w:sz w:val="20"/>
              </w:rPr>
              <w:t xml:space="preserve"> or focus groups have engaged in this whole school approach to outdoor learning</w:t>
            </w:r>
            <w:r w:rsidR="009E1262" w:rsidRPr="00F615C7">
              <w:rPr>
                <w:sz w:val="20"/>
              </w:rPr>
              <w:t xml:space="preserve"> and sustainability</w:t>
            </w:r>
            <w:r w:rsidRPr="00F615C7">
              <w:rPr>
                <w:sz w:val="20"/>
              </w:rPr>
              <w:t>.  The feedback</w:t>
            </w:r>
            <w:r w:rsidR="006E46EE" w:rsidRPr="00F615C7">
              <w:rPr>
                <w:sz w:val="20"/>
              </w:rPr>
              <w:t xml:space="preserve"> gathered through check-</w:t>
            </w:r>
            <w:r w:rsidR="00682869" w:rsidRPr="00F615C7">
              <w:rPr>
                <w:sz w:val="20"/>
              </w:rPr>
              <w:t>ins from</w:t>
            </w:r>
            <w:r w:rsidRPr="00F615C7">
              <w:rPr>
                <w:sz w:val="20"/>
              </w:rPr>
              <w:t xml:space="preserve"> </w:t>
            </w:r>
            <w:r w:rsidR="009E1262" w:rsidRPr="00F615C7">
              <w:rPr>
                <w:sz w:val="20"/>
              </w:rPr>
              <w:t xml:space="preserve">all </w:t>
            </w:r>
            <w:r w:rsidRPr="00F615C7">
              <w:rPr>
                <w:sz w:val="20"/>
              </w:rPr>
              <w:t xml:space="preserve">children </w:t>
            </w:r>
            <w:r w:rsidR="009E1262" w:rsidRPr="00F615C7">
              <w:rPr>
                <w:sz w:val="20"/>
              </w:rPr>
              <w:t xml:space="preserve">has shown positive outcomes have been achieved in outdoor practical skills, knowledge of ecology and for the majority of pupils, improved social and interpersonal skills.  </w:t>
            </w:r>
          </w:p>
          <w:p w14:paraId="4578F5E8" w14:textId="4C7E9FB8" w:rsidR="009E1262" w:rsidRPr="00F615C7" w:rsidRDefault="009E1262" w:rsidP="004B6A72">
            <w:pPr>
              <w:spacing w:line="240" w:lineRule="auto"/>
              <w:contextualSpacing/>
              <w:jc w:val="both"/>
              <w:rPr>
                <w:sz w:val="20"/>
              </w:rPr>
            </w:pPr>
          </w:p>
          <w:p w14:paraId="30C238E6" w14:textId="240B59EB" w:rsidR="009E1262" w:rsidRPr="00F615C7" w:rsidRDefault="009E1262" w:rsidP="004B6A72">
            <w:pPr>
              <w:spacing w:line="240" w:lineRule="auto"/>
              <w:contextualSpacing/>
              <w:jc w:val="both"/>
              <w:rPr>
                <w:sz w:val="20"/>
              </w:rPr>
            </w:pPr>
            <w:r w:rsidRPr="00F615C7">
              <w:rPr>
                <w:sz w:val="20"/>
              </w:rPr>
              <w:t>All pupils in P5,6 and 7 have now achieved the John Muir Award.</w:t>
            </w:r>
            <w:r w:rsidR="000666D2" w:rsidRPr="00F615C7">
              <w:rPr>
                <w:sz w:val="20"/>
              </w:rPr>
              <w:t xml:space="preserve"> Our school grounds have</w:t>
            </w:r>
            <w:r w:rsidR="009A2B7A" w:rsidRPr="00F615C7">
              <w:rPr>
                <w:sz w:val="20"/>
              </w:rPr>
              <w:t xml:space="preserve"> been sustainably developed to include a vegetable plot and a wildlife pond.  </w:t>
            </w:r>
          </w:p>
          <w:p w14:paraId="62855054" w14:textId="0FAA04E6" w:rsidR="009A2B7A" w:rsidRPr="00F615C7" w:rsidRDefault="009A2B7A" w:rsidP="004B6A72">
            <w:pPr>
              <w:spacing w:line="240" w:lineRule="auto"/>
              <w:contextualSpacing/>
              <w:jc w:val="both"/>
              <w:rPr>
                <w:sz w:val="20"/>
              </w:rPr>
            </w:pPr>
            <w:r w:rsidRPr="00F615C7">
              <w:rPr>
                <w:sz w:val="20"/>
              </w:rPr>
              <w:t>All staff undertook</w:t>
            </w:r>
            <w:r w:rsidR="004A0E5E" w:rsidRPr="00F615C7">
              <w:rPr>
                <w:sz w:val="20"/>
              </w:rPr>
              <w:t xml:space="preserve"> training in how these can be used to deliver the curriculum as</w:t>
            </w:r>
            <w:r w:rsidR="006E46EE" w:rsidRPr="00F615C7">
              <w:rPr>
                <w:sz w:val="20"/>
              </w:rPr>
              <w:t xml:space="preserve"> </w:t>
            </w:r>
            <w:r w:rsidR="004A0E5E" w:rsidRPr="00F615C7">
              <w:rPr>
                <w:sz w:val="20"/>
              </w:rPr>
              <w:t>well as</w:t>
            </w:r>
            <w:r w:rsidRPr="00F615C7">
              <w:rPr>
                <w:sz w:val="20"/>
              </w:rPr>
              <w:t xml:space="preserve"> fire-pit</w:t>
            </w:r>
            <w:r w:rsidR="006E46EE" w:rsidRPr="00F615C7">
              <w:rPr>
                <w:sz w:val="20"/>
              </w:rPr>
              <w:t xml:space="preserve">, team building and </w:t>
            </w:r>
            <w:r w:rsidRPr="00F615C7">
              <w:rPr>
                <w:sz w:val="20"/>
              </w:rPr>
              <w:t>training</w:t>
            </w:r>
            <w:r w:rsidR="006E46EE" w:rsidRPr="00F615C7">
              <w:rPr>
                <w:sz w:val="20"/>
              </w:rPr>
              <w:t xml:space="preserve"> in</w:t>
            </w:r>
            <w:r w:rsidRPr="00F615C7">
              <w:rPr>
                <w:sz w:val="20"/>
              </w:rPr>
              <w:t xml:space="preserve"> </w:t>
            </w:r>
            <w:r w:rsidR="006E46EE" w:rsidRPr="00F615C7">
              <w:rPr>
                <w:sz w:val="20"/>
              </w:rPr>
              <w:t xml:space="preserve">ecology. All staff felt increased confidence in the delivery of outdoor learning and education and in their ability to manage risk. </w:t>
            </w:r>
          </w:p>
          <w:p w14:paraId="088AB5E3" w14:textId="4C708022" w:rsidR="006E46EE" w:rsidRPr="00F615C7" w:rsidRDefault="006E46EE" w:rsidP="004B6A72">
            <w:pPr>
              <w:spacing w:line="240" w:lineRule="auto"/>
              <w:contextualSpacing/>
              <w:jc w:val="both"/>
              <w:rPr>
                <w:sz w:val="20"/>
              </w:rPr>
            </w:pPr>
          </w:p>
          <w:p w14:paraId="12F07ACF" w14:textId="2D87A18F" w:rsidR="006E46EE" w:rsidRPr="00F615C7" w:rsidRDefault="006E46EE" w:rsidP="004B6A72">
            <w:pPr>
              <w:spacing w:line="240" w:lineRule="auto"/>
              <w:contextualSpacing/>
              <w:jc w:val="both"/>
              <w:rPr>
                <w:sz w:val="20"/>
              </w:rPr>
            </w:pPr>
            <w:r w:rsidRPr="00F615C7">
              <w:rPr>
                <w:sz w:val="20"/>
              </w:rPr>
              <w:t>Almost all staff have already considered how to take this forward next session and have engaged with CLPL and professional reading to further their understanding of how to improve their pedagogy and means of measuring impact.</w:t>
            </w:r>
          </w:p>
          <w:p w14:paraId="474DA791" w14:textId="09223D7F" w:rsidR="00184598" w:rsidRPr="00F615C7" w:rsidRDefault="00184598" w:rsidP="004B6A72">
            <w:pPr>
              <w:spacing w:line="240" w:lineRule="auto"/>
              <w:contextualSpacing/>
              <w:jc w:val="both"/>
              <w:rPr>
                <w:sz w:val="20"/>
              </w:rPr>
            </w:pPr>
          </w:p>
          <w:p w14:paraId="019DE01F" w14:textId="2312FA57" w:rsidR="00184598" w:rsidRPr="00F615C7" w:rsidRDefault="00184598" w:rsidP="004B6A72">
            <w:pPr>
              <w:spacing w:line="240" w:lineRule="auto"/>
              <w:contextualSpacing/>
              <w:jc w:val="both"/>
              <w:rPr>
                <w:sz w:val="20"/>
              </w:rPr>
            </w:pPr>
            <w:r w:rsidRPr="00F615C7">
              <w:rPr>
                <w:sz w:val="20"/>
              </w:rPr>
              <w:t xml:space="preserve">Our partnership with New Solutions has resulted in direct and indirect interventions for all those who have required support - 18% of our pupils across P1-7.  The most common theme for referrals has been around emotional regulation but has also included bereavement, anxiety and </w:t>
            </w:r>
            <w:proofErr w:type="spellStart"/>
            <w:r w:rsidRPr="00F615C7">
              <w:rPr>
                <w:sz w:val="20"/>
              </w:rPr>
              <w:t>self harm</w:t>
            </w:r>
            <w:proofErr w:type="spellEnd"/>
            <w:r w:rsidRPr="00F615C7">
              <w:rPr>
                <w:sz w:val="20"/>
              </w:rPr>
              <w:t xml:space="preserve">. All families who have engaged with this service have reported positive outcomes. </w:t>
            </w:r>
          </w:p>
          <w:p w14:paraId="7226C3D8" w14:textId="54343C57" w:rsidR="006E46EE" w:rsidRPr="00F615C7" w:rsidRDefault="006E46EE" w:rsidP="004B6A72">
            <w:pPr>
              <w:spacing w:line="240" w:lineRule="auto"/>
              <w:contextualSpacing/>
              <w:jc w:val="both"/>
              <w:rPr>
                <w:sz w:val="20"/>
              </w:rPr>
            </w:pPr>
          </w:p>
          <w:p w14:paraId="6A803F2B" w14:textId="44879F77" w:rsidR="00754956" w:rsidRPr="00F615C7" w:rsidRDefault="006E46EE" w:rsidP="00F615C7">
            <w:pPr>
              <w:spacing w:line="240" w:lineRule="auto"/>
              <w:contextualSpacing/>
              <w:jc w:val="both"/>
              <w:rPr>
                <w:sz w:val="20"/>
              </w:rPr>
            </w:pPr>
            <w:r w:rsidRPr="00F615C7">
              <w:rPr>
                <w:sz w:val="20"/>
              </w:rPr>
              <w:t xml:space="preserve">Our Parent Council reformed at the start of the session with almost all new committee members.  The </w:t>
            </w:r>
            <w:r w:rsidR="00B5208D" w:rsidRPr="00F615C7">
              <w:rPr>
                <w:sz w:val="20"/>
              </w:rPr>
              <w:t xml:space="preserve">PIE data gathered last year </w:t>
            </w:r>
            <w:r w:rsidR="00771747" w:rsidRPr="00F615C7">
              <w:rPr>
                <w:sz w:val="20"/>
              </w:rPr>
              <w:t xml:space="preserve">was considered to </w:t>
            </w:r>
            <w:r w:rsidR="00B5208D" w:rsidRPr="00F615C7">
              <w:rPr>
                <w:sz w:val="20"/>
              </w:rPr>
              <w:t>inform</w:t>
            </w:r>
            <w:r w:rsidR="00771747" w:rsidRPr="00F615C7">
              <w:rPr>
                <w:sz w:val="20"/>
              </w:rPr>
              <w:t xml:space="preserve"> </w:t>
            </w:r>
            <w:r w:rsidR="00B5208D" w:rsidRPr="00F615C7">
              <w:rPr>
                <w:sz w:val="20"/>
              </w:rPr>
              <w:t xml:space="preserve">their decision making </w:t>
            </w:r>
            <w:r w:rsidR="00771747" w:rsidRPr="00F615C7">
              <w:rPr>
                <w:sz w:val="20"/>
              </w:rPr>
              <w:t xml:space="preserve">however only 15% of parents had responded to the survey and between 2 and 7 of these had answered the sections on Parent Councils.  As a </w:t>
            </w:r>
            <w:proofErr w:type="gramStart"/>
            <w:r w:rsidR="00771747" w:rsidRPr="00F615C7">
              <w:rPr>
                <w:sz w:val="20"/>
              </w:rPr>
              <w:t>result</w:t>
            </w:r>
            <w:proofErr w:type="gramEnd"/>
            <w:r w:rsidR="00771747" w:rsidRPr="00F615C7">
              <w:rPr>
                <w:sz w:val="20"/>
              </w:rPr>
              <w:t xml:space="preserve"> the new members have worked hard to be visible at school events and established </w:t>
            </w:r>
            <w:r w:rsidR="00184598" w:rsidRPr="00F615C7">
              <w:rPr>
                <w:sz w:val="20"/>
              </w:rPr>
              <w:t>different</w:t>
            </w:r>
            <w:r w:rsidR="00771747" w:rsidRPr="00F615C7">
              <w:rPr>
                <w:sz w:val="20"/>
              </w:rPr>
              <w:t xml:space="preserve"> ways to share information such as social media. </w:t>
            </w:r>
            <w:r w:rsidR="00B5208D" w:rsidRPr="00F615C7">
              <w:rPr>
                <w:sz w:val="20"/>
              </w:rPr>
              <w:t xml:space="preserve"> </w:t>
            </w:r>
            <w:r w:rsidR="00771747" w:rsidRPr="00F615C7">
              <w:rPr>
                <w:sz w:val="20"/>
              </w:rPr>
              <w:t>Hosting social family events such as Christmas Craft Workshops</w:t>
            </w:r>
            <w:r w:rsidR="003827E5" w:rsidRPr="00F615C7">
              <w:rPr>
                <w:sz w:val="20"/>
              </w:rPr>
              <w:t xml:space="preserve"> which were attended by 40 families</w:t>
            </w:r>
            <w:r w:rsidR="00771747" w:rsidRPr="00F615C7">
              <w:rPr>
                <w:sz w:val="20"/>
              </w:rPr>
              <w:t xml:space="preserve"> and by fundraising for a specific cause</w:t>
            </w:r>
            <w:r w:rsidR="000C3852" w:rsidRPr="00F615C7">
              <w:rPr>
                <w:sz w:val="20"/>
              </w:rPr>
              <w:t xml:space="preserve"> linked to the school improvement plan</w:t>
            </w:r>
            <w:r w:rsidR="00771747" w:rsidRPr="00F615C7">
              <w:rPr>
                <w:sz w:val="20"/>
              </w:rPr>
              <w:t xml:space="preserve">, the profile of the Council has been raised.   </w:t>
            </w:r>
          </w:p>
          <w:p w14:paraId="55043846" w14:textId="77777777" w:rsidR="00754956" w:rsidRPr="006F1645" w:rsidRDefault="00754956" w:rsidP="004B6A72">
            <w:pPr>
              <w:spacing w:line="240" w:lineRule="auto"/>
              <w:contextualSpacing/>
              <w:jc w:val="both"/>
              <w:rPr>
                <w:i/>
              </w:rPr>
            </w:pPr>
          </w:p>
        </w:tc>
      </w:tr>
      <w:tr w:rsidR="00754956" w:rsidRPr="00941FEC" w14:paraId="32CAE70A" w14:textId="77777777" w:rsidTr="6E5D7F4B">
        <w:tc>
          <w:tcPr>
            <w:tcW w:w="9322" w:type="dxa"/>
            <w:gridSpan w:val="2"/>
          </w:tcPr>
          <w:p w14:paraId="46DD5E78" w14:textId="0FC2F1F3" w:rsidR="00754956" w:rsidRDefault="002D1AC7" w:rsidP="004B6A72">
            <w:pPr>
              <w:jc w:val="both"/>
              <w:rPr>
                <w:b/>
                <w:u w:val="single"/>
              </w:rPr>
            </w:pPr>
            <w:r w:rsidRPr="003C5A96">
              <w:rPr>
                <w:b/>
                <w:u w:val="single"/>
              </w:rPr>
              <w:lastRenderedPageBreak/>
              <w:t xml:space="preserve">School Improvement Priority </w:t>
            </w:r>
            <w:r w:rsidR="009D02F7">
              <w:rPr>
                <w:b/>
                <w:u w:val="single"/>
              </w:rPr>
              <w:t>2</w:t>
            </w:r>
            <w:r w:rsidRPr="003C5A96">
              <w:rPr>
                <w:b/>
                <w:u w:val="single"/>
              </w:rPr>
              <w:t>:  Next Steps for 2022/23</w:t>
            </w:r>
          </w:p>
          <w:p w14:paraId="44C8A74E" w14:textId="2FAC1205" w:rsidR="00F61053" w:rsidRDefault="009E1262" w:rsidP="00F61053">
            <w:pPr>
              <w:pStyle w:val="ListParagraph"/>
              <w:numPr>
                <w:ilvl w:val="0"/>
                <w:numId w:val="32"/>
              </w:numPr>
              <w:jc w:val="both"/>
              <w:rPr>
                <w:rFonts w:cs="Arial"/>
                <w:sz w:val="22"/>
              </w:rPr>
            </w:pPr>
            <w:r w:rsidRPr="000666D2">
              <w:rPr>
                <w:rFonts w:cs="Arial"/>
                <w:sz w:val="22"/>
              </w:rPr>
              <w:t xml:space="preserve">Revise our curriculum rationale to reflect the </w:t>
            </w:r>
            <w:r w:rsidR="000666D2" w:rsidRPr="000666D2">
              <w:rPr>
                <w:rFonts w:cs="Arial"/>
                <w:sz w:val="22"/>
              </w:rPr>
              <w:t>culture of outdoor learning</w:t>
            </w:r>
            <w:r w:rsidR="000666D2">
              <w:rPr>
                <w:rFonts w:cs="Arial"/>
                <w:sz w:val="22"/>
              </w:rPr>
              <w:t>, sustainability and</w:t>
            </w:r>
            <w:r w:rsidR="000C3852">
              <w:rPr>
                <w:rFonts w:cs="Arial"/>
                <w:sz w:val="22"/>
              </w:rPr>
              <w:t xml:space="preserve"> the</w:t>
            </w:r>
            <w:r w:rsidR="000666D2">
              <w:rPr>
                <w:rFonts w:cs="Arial"/>
                <w:sz w:val="22"/>
              </w:rPr>
              <w:t xml:space="preserve"> engaging environment</w:t>
            </w:r>
            <w:r w:rsidR="000666D2" w:rsidRPr="000666D2">
              <w:rPr>
                <w:rFonts w:cs="Arial"/>
                <w:sz w:val="22"/>
              </w:rPr>
              <w:t xml:space="preserve"> we have </w:t>
            </w:r>
            <w:r w:rsidR="000666D2">
              <w:rPr>
                <w:rFonts w:cs="Arial"/>
                <w:sz w:val="22"/>
              </w:rPr>
              <w:t>created</w:t>
            </w:r>
            <w:r w:rsidR="000C3852">
              <w:rPr>
                <w:rFonts w:cs="Arial"/>
                <w:sz w:val="22"/>
              </w:rPr>
              <w:t>.</w:t>
            </w:r>
          </w:p>
          <w:p w14:paraId="773C25AD" w14:textId="7AE15E2B" w:rsidR="000C3852" w:rsidRPr="000666D2" w:rsidRDefault="000C3852" w:rsidP="00F61053">
            <w:pPr>
              <w:pStyle w:val="ListParagraph"/>
              <w:numPr>
                <w:ilvl w:val="0"/>
                <w:numId w:val="32"/>
              </w:numPr>
              <w:jc w:val="both"/>
              <w:rPr>
                <w:rFonts w:cs="Arial"/>
                <w:sz w:val="22"/>
              </w:rPr>
            </w:pPr>
            <w:r>
              <w:rPr>
                <w:rFonts w:cs="Arial"/>
                <w:sz w:val="22"/>
              </w:rPr>
              <w:t xml:space="preserve">Continue our partnership with New Solutions and build on the relationship formed to engage and support more families. </w:t>
            </w:r>
          </w:p>
          <w:p w14:paraId="23CAB693" w14:textId="77777777" w:rsidR="00754956" w:rsidRPr="001E5084" w:rsidRDefault="00754956" w:rsidP="00F61053">
            <w:pPr>
              <w:spacing w:line="240" w:lineRule="auto"/>
              <w:contextualSpacing/>
              <w:jc w:val="both"/>
              <w:rPr>
                <w:rFonts w:cs="Arial"/>
              </w:rPr>
            </w:pPr>
          </w:p>
        </w:tc>
      </w:tr>
    </w:tbl>
    <w:p w14:paraId="2D0E48F8" w14:textId="77777777" w:rsidR="0051262F" w:rsidRDefault="0051262F" w:rsidP="001035D7">
      <w:pPr>
        <w:jc w:val="both"/>
      </w:pPr>
    </w:p>
    <w:tbl>
      <w:tblPr>
        <w:tblStyle w:val="TableGrid"/>
        <w:tblW w:w="0" w:type="auto"/>
        <w:tblLook w:val="04A0" w:firstRow="1" w:lastRow="0" w:firstColumn="1" w:lastColumn="0" w:noHBand="0" w:noVBand="1"/>
      </w:tblPr>
      <w:tblGrid>
        <w:gridCol w:w="9016"/>
      </w:tblGrid>
      <w:tr w:rsidR="00955A4E" w14:paraId="0AB18DAB" w14:textId="77777777" w:rsidTr="6E5D7F4B">
        <w:tc>
          <w:tcPr>
            <w:tcW w:w="9242" w:type="dxa"/>
          </w:tcPr>
          <w:p w14:paraId="18121FDF" w14:textId="77777777" w:rsidR="00955A4E" w:rsidRPr="00BC3FAD" w:rsidRDefault="00955A4E" w:rsidP="001035D7">
            <w:pPr>
              <w:spacing w:line="240" w:lineRule="auto"/>
              <w:contextualSpacing/>
              <w:jc w:val="both"/>
              <w:rPr>
                <w:b/>
                <w:u w:val="single"/>
              </w:rPr>
            </w:pPr>
            <w:r w:rsidRPr="00BC3FAD">
              <w:rPr>
                <w:b/>
                <w:u w:val="single"/>
              </w:rPr>
              <w:t>What is our capacity for improvement?</w:t>
            </w:r>
          </w:p>
          <w:p w14:paraId="0A5D7652" w14:textId="77777777" w:rsidR="00BC3FAD" w:rsidRDefault="00BC3FAD" w:rsidP="001035D7">
            <w:pPr>
              <w:spacing w:line="240" w:lineRule="auto"/>
              <w:contextualSpacing/>
              <w:jc w:val="both"/>
              <w:rPr>
                <w:b/>
              </w:rPr>
            </w:pPr>
          </w:p>
          <w:p w14:paraId="3E90E621" w14:textId="25C32116" w:rsidR="00BC3FAD" w:rsidRDefault="57769CC2" w:rsidP="001035D7">
            <w:pPr>
              <w:spacing w:line="240" w:lineRule="auto"/>
              <w:contextualSpacing/>
              <w:jc w:val="both"/>
              <w:rPr>
                <w:b/>
                <w:bCs/>
              </w:rPr>
            </w:pPr>
            <w:r w:rsidRPr="6E5D7F4B">
              <w:rPr>
                <w:b/>
                <w:bCs/>
              </w:rPr>
              <w:t>How good is our leade</w:t>
            </w:r>
            <w:r w:rsidR="794138DA" w:rsidRPr="6E5D7F4B">
              <w:rPr>
                <w:b/>
                <w:bCs/>
              </w:rPr>
              <w:t xml:space="preserve">rship and approach to </w:t>
            </w:r>
            <w:r w:rsidR="1B33E40A" w:rsidRPr="6E5D7F4B">
              <w:rPr>
                <w:b/>
                <w:bCs/>
              </w:rPr>
              <w:t>leadership</w:t>
            </w:r>
            <w:r w:rsidRPr="6E5D7F4B">
              <w:rPr>
                <w:b/>
                <w:bCs/>
              </w:rPr>
              <w:t>?</w:t>
            </w:r>
          </w:p>
          <w:p w14:paraId="26B8DDFB" w14:textId="1BAD5CDC" w:rsidR="00337B8E" w:rsidRDefault="00337B8E" w:rsidP="00337B8E">
            <w:pPr>
              <w:pStyle w:val="Default"/>
              <w:rPr>
                <w:rFonts w:ascii="Century Gothic" w:hAnsi="Century Gothic"/>
                <w:sz w:val="20"/>
                <w:szCs w:val="22"/>
              </w:rPr>
            </w:pPr>
            <w:r w:rsidRPr="00D31751">
              <w:rPr>
                <w:rFonts w:ascii="Century Gothic" w:hAnsi="Century Gothic"/>
                <w:sz w:val="20"/>
                <w:szCs w:val="22"/>
              </w:rPr>
              <w:t>Staff, children and parents are actively encouraged to lead and improve our school and its community through the Parent Council and numerous pupil voice groups. Staff are supported in taking forward elements of the school improvement plan</w:t>
            </w:r>
            <w:r>
              <w:rPr>
                <w:rFonts w:ascii="Century Gothic" w:hAnsi="Century Gothic"/>
                <w:sz w:val="20"/>
                <w:szCs w:val="22"/>
              </w:rPr>
              <w:t xml:space="preserve">. </w:t>
            </w:r>
            <w:r w:rsidRPr="00D31751">
              <w:rPr>
                <w:rFonts w:ascii="Century Gothic" w:hAnsi="Century Gothic"/>
                <w:sz w:val="20"/>
                <w:szCs w:val="22"/>
              </w:rPr>
              <w:t xml:space="preserve">Our support staff have been encouraged to develop more effective engagement with pupils through training and resources </w:t>
            </w:r>
            <w:r>
              <w:rPr>
                <w:rFonts w:ascii="Century Gothic" w:hAnsi="Century Gothic"/>
                <w:sz w:val="20"/>
                <w:szCs w:val="22"/>
              </w:rPr>
              <w:t>on play and loose parts</w:t>
            </w:r>
            <w:r w:rsidRPr="00D31751">
              <w:rPr>
                <w:rFonts w:ascii="Century Gothic" w:hAnsi="Century Gothic"/>
                <w:sz w:val="20"/>
                <w:szCs w:val="22"/>
              </w:rPr>
              <w:t>.    Everyone has been involve</w:t>
            </w:r>
            <w:r>
              <w:rPr>
                <w:rFonts w:ascii="Century Gothic" w:hAnsi="Century Gothic"/>
                <w:sz w:val="20"/>
                <w:szCs w:val="22"/>
              </w:rPr>
              <w:t xml:space="preserve">d in improving behaviour with consistent approaches evident in all classes. The children are </w:t>
            </w:r>
            <w:r w:rsidRPr="00D31751">
              <w:rPr>
                <w:rFonts w:ascii="Century Gothic" w:hAnsi="Century Gothic"/>
                <w:sz w:val="20"/>
                <w:szCs w:val="22"/>
              </w:rPr>
              <w:t>always fully invo</w:t>
            </w:r>
            <w:r>
              <w:rPr>
                <w:rFonts w:ascii="Century Gothic" w:hAnsi="Century Gothic"/>
                <w:sz w:val="20"/>
                <w:szCs w:val="22"/>
              </w:rPr>
              <w:t xml:space="preserve">lved in leading whole school events such as church services, fundraising and the </w:t>
            </w:r>
            <w:r w:rsidR="00655D1B">
              <w:rPr>
                <w:rFonts w:ascii="Century Gothic" w:hAnsi="Century Gothic"/>
                <w:sz w:val="20"/>
                <w:szCs w:val="22"/>
              </w:rPr>
              <w:t>school</w:t>
            </w:r>
            <w:r>
              <w:rPr>
                <w:rFonts w:ascii="Century Gothic" w:hAnsi="Century Gothic"/>
                <w:sz w:val="20"/>
                <w:szCs w:val="22"/>
              </w:rPr>
              <w:t xml:space="preserve"> </w:t>
            </w:r>
            <w:r w:rsidR="00655D1B">
              <w:rPr>
                <w:rFonts w:ascii="Century Gothic" w:hAnsi="Century Gothic"/>
                <w:sz w:val="20"/>
                <w:szCs w:val="22"/>
              </w:rPr>
              <w:t>s</w:t>
            </w:r>
            <w:r>
              <w:rPr>
                <w:rFonts w:ascii="Century Gothic" w:hAnsi="Century Gothic"/>
                <w:sz w:val="20"/>
                <w:szCs w:val="22"/>
              </w:rPr>
              <w:t>how</w:t>
            </w:r>
            <w:r w:rsidRPr="00D31751">
              <w:rPr>
                <w:rFonts w:ascii="Century Gothic" w:hAnsi="Century Gothic"/>
                <w:sz w:val="20"/>
                <w:szCs w:val="22"/>
              </w:rPr>
              <w:t xml:space="preserve">. </w:t>
            </w:r>
          </w:p>
          <w:p w14:paraId="1D28A606" w14:textId="77777777" w:rsidR="00337B8E" w:rsidRDefault="00337B8E" w:rsidP="00337B8E">
            <w:pPr>
              <w:pStyle w:val="Default"/>
              <w:rPr>
                <w:rFonts w:ascii="Century Gothic" w:hAnsi="Century Gothic"/>
                <w:sz w:val="20"/>
                <w:szCs w:val="22"/>
              </w:rPr>
            </w:pPr>
          </w:p>
          <w:p w14:paraId="3B7604BA" w14:textId="77777777" w:rsidR="00337B8E" w:rsidRDefault="00337B8E" w:rsidP="00337B8E">
            <w:pPr>
              <w:pStyle w:val="Default"/>
              <w:rPr>
                <w:rFonts w:ascii="Century Gothic" w:hAnsi="Century Gothic"/>
                <w:sz w:val="20"/>
                <w:szCs w:val="22"/>
              </w:rPr>
            </w:pPr>
            <w:r>
              <w:rPr>
                <w:rFonts w:ascii="Century Gothic" w:hAnsi="Century Gothic"/>
                <w:sz w:val="20"/>
                <w:szCs w:val="22"/>
              </w:rPr>
              <w:t xml:space="preserve">Teaching staff are skilled in delivering the planned outcomes for their pupils but most would benefit from increased opportunities to work collaboratively with colleagues across </w:t>
            </w:r>
            <w:r>
              <w:rPr>
                <w:rFonts w:ascii="Century Gothic" w:hAnsi="Century Gothic"/>
                <w:sz w:val="20"/>
                <w:szCs w:val="22"/>
              </w:rPr>
              <w:lastRenderedPageBreak/>
              <w:t>levels to improve opportunities for moderation and advance self-evaluation processes across the school.</w:t>
            </w:r>
          </w:p>
          <w:p w14:paraId="39A03786" w14:textId="77777777" w:rsidR="00337B8E" w:rsidRDefault="00337B8E" w:rsidP="00337B8E">
            <w:pPr>
              <w:pStyle w:val="Default"/>
              <w:rPr>
                <w:rFonts w:ascii="Century Gothic" w:hAnsi="Century Gothic"/>
                <w:sz w:val="20"/>
                <w:szCs w:val="22"/>
              </w:rPr>
            </w:pPr>
          </w:p>
          <w:p w14:paraId="527EF55B" w14:textId="77777777" w:rsidR="00337B8E" w:rsidRPr="00D31751" w:rsidRDefault="00337B8E" w:rsidP="00337B8E">
            <w:pPr>
              <w:pStyle w:val="Default"/>
              <w:rPr>
                <w:rFonts w:ascii="Century Gothic" w:hAnsi="Century Gothic"/>
                <w:sz w:val="20"/>
                <w:szCs w:val="22"/>
              </w:rPr>
            </w:pPr>
            <w:r w:rsidRPr="00D31751">
              <w:rPr>
                <w:rFonts w:ascii="Century Gothic" w:hAnsi="Century Gothic"/>
                <w:sz w:val="20"/>
                <w:szCs w:val="22"/>
              </w:rPr>
              <w:t>Senior leaders carefully guide the strategic direction and pace of change in consultation with staff to ensure improvements result in positive outcomes for learn</w:t>
            </w:r>
            <w:r>
              <w:rPr>
                <w:rFonts w:ascii="Century Gothic" w:hAnsi="Century Gothic"/>
                <w:sz w:val="20"/>
                <w:szCs w:val="22"/>
              </w:rPr>
              <w:t xml:space="preserve">ers and are sustainable. </w:t>
            </w:r>
            <w:r w:rsidRPr="00D31751">
              <w:rPr>
                <w:rFonts w:ascii="Century Gothic" w:hAnsi="Century Gothic"/>
                <w:sz w:val="20"/>
                <w:szCs w:val="22"/>
              </w:rPr>
              <w:t xml:space="preserve">Staff meetings are used to check in with staff and give them regular opportunities to give feedback. </w:t>
            </w:r>
            <w:r w:rsidRPr="00D31751">
              <w:rPr>
                <w:rFonts w:ascii="Century Gothic" w:hAnsi="Century Gothic"/>
                <w:sz w:val="20"/>
              </w:rPr>
              <w:t xml:space="preserve">We plan and promote a range of CLPL activities which aim to deliver the school’s improvement priorities.  </w:t>
            </w:r>
          </w:p>
          <w:p w14:paraId="49D90C47" w14:textId="77777777" w:rsidR="00337B8E" w:rsidRDefault="00337B8E" w:rsidP="001035D7">
            <w:pPr>
              <w:spacing w:line="240" w:lineRule="auto"/>
              <w:contextualSpacing/>
              <w:jc w:val="both"/>
              <w:rPr>
                <w:b/>
                <w:bCs/>
              </w:rPr>
            </w:pPr>
          </w:p>
          <w:p w14:paraId="41BB7ADC" w14:textId="64D016B9" w:rsidR="00BC3FAD" w:rsidRDefault="00BC3FAD" w:rsidP="001035D7">
            <w:pPr>
              <w:spacing w:line="240" w:lineRule="auto"/>
              <w:contextualSpacing/>
              <w:jc w:val="both"/>
              <w:rPr>
                <w:b/>
              </w:rPr>
            </w:pPr>
            <w:r>
              <w:rPr>
                <w:b/>
              </w:rPr>
              <w:t>H</w:t>
            </w:r>
            <w:r w:rsidR="00955A4E" w:rsidRPr="00BC3FAD">
              <w:rPr>
                <w:b/>
              </w:rPr>
              <w:t>ow good is the quality of education and care we offer?</w:t>
            </w:r>
          </w:p>
          <w:p w14:paraId="76C62133" w14:textId="49A36DA8" w:rsidR="00655D1B" w:rsidRPr="00BF2790" w:rsidRDefault="00655D1B" w:rsidP="00655D1B">
            <w:pPr>
              <w:spacing w:line="240" w:lineRule="auto"/>
              <w:contextualSpacing/>
              <w:jc w:val="both"/>
              <w:rPr>
                <w:sz w:val="20"/>
                <w:szCs w:val="21"/>
              </w:rPr>
            </w:pPr>
            <w:r w:rsidRPr="00BF2790">
              <w:rPr>
                <w:sz w:val="20"/>
                <w:szCs w:val="21"/>
              </w:rPr>
              <w:t>We have developed our use of a</w:t>
            </w:r>
            <w:r>
              <w:rPr>
                <w:sz w:val="20"/>
                <w:szCs w:val="21"/>
              </w:rPr>
              <w:t xml:space="preserve"> new</w:t>
            </w:r>
            <w:r w:rsidRPr="00BF2790">
              <w:rPr>
                <w:sz w:val="20"/>
                <w:szCs w:val="21"/>
              </w:rPr>
              <w:t xml:space="preserve"> monitor and tracking system which generates rich data for professional dialogue meetings, planning of interventions and analysis of trends over time.</w:t>
            </w:r>
            <w:r>
              <w:rPr>
                <w:sz w:val="20"/>
                <w:szCs w:val="21"/>
              </w:rPr>
              <w:t xml:space="preserve"> This is used effectively to ensure the triangulation of evidence from standardised assessments, direct observation and professional dialogue to ensure targeted support and challenge is delivered appropriately.  </w:t>
            </w:r>
            <w:r w:rsidRPr="00BF2790">
              <w:rPr>
                <w:sz w:val="20"/>
                <w:szCs w:val="21"/>
              </w:rPr>
              <w:t xml:space="preserve"> </w:t>
            </w:r>
          </w:p>
          <w:p w14:paraId="29F4949E" w14:textId="77777777" w:rsidR="00655D1B" w:rsidRPr="00BF2790" w:rsidRDefault="00655D1B" w:rsidP="00655D1B">
            <w:pPr>
              <w:spacing w:line="240" w:lineRule="auto"/>
              <w:contextualSpacing/>
              <w:jc w:val="both"/>
              <w:rPr>
                <w:sz w:val="20"/>
                <w:szCs w:val="21"/>
              </w:rPr>
            </w:pPr>
          </w:p>
          <w:p w14:paraId="26F64B3D" w14:textId="77777777" w:rsidR="00655D1B" w:rsidRPr="00BF2790" w:rsidRDefault="00655D1B" w:rsidP="00655D1B">
            <w:pPr>
              <w:spacing w:line="240" w:lineRule="auto"/>
              <w:contextualSpacing/>
              <w:jc w:val="both"/>
              <w:rPr>
                <w:sz w:val="20"/>
                <w:szCs w:val="21"/>
              </w:rPr>
            </w:pPr>
            <w:r w:rsidRPr="00BF2790">
              <w:rPr>
                <w:sz w:val="20"/>
                <w:szCs w:val="21"/>
              </w:rPr>
              <w:t>As a single stream school our moderation of pupil experiences is done across a level and we have also collaborated</w:t>
            </w:r>
            <w:r>
              <w:rPr>
                <w:sz w:val="20"/>
                <w:szCs w:val="21"/>
              </w:rPr>
              <w:t xml:space="preserve"> with stage colleagues from other cluster schools this session which resulted in increased staff confidence to predict pupil attainment more robustly.</w:t>
            </w:r>
            <w:r w:rsidRPr="00BF2790">
              <w:rPr>
                <w:sz w:val="20"/>
                <w:szCs w:val="21"/>
              </w:rPr>
              <w:t xml:space="preserve">  We plan</w:t>
            </w:r>
            <w:r>
              <w:rPr>
                <w:sz w:val="20"/>
                <w:szCs w:val="21"/>
              </w:rPr>
              <w:t xml:space="preserve"> to further</w:t>
            </w:r>
            <w:r w:rsidRPr="00BF2790">
              <w:rPr>
                <w:sz w:val="20"/>
                <w:szCs w:val="21"/>
              </w:rPr>
              <w:t xml:space="preserve"> these networking opportunit</w:t>
            </w:r>
            <w:r>
              <w:rPr>
                <w:sz w:val="20"/>
                <w:szCs w:val="21"/>
              </w:rPr>
              <w:t>ies</w:t>
            </w:r>
            <w:r w:rsidRPr="00BF2790">
              <w:rPr>
                <w:sz w:val="20"/>
                <w:szCs w:val="21"/>
              </w:rPr>
              <w:t xml:space="preserve"> next session.  </w:t>
            </w:r>
          </w:p>
          <w:p w14:paraId="51B134D5" w14:textId="77777777" w:rsidR="00655D1B" w:rsidRPr="00BF2790" w:rsidRDefault="00655D1B" w:rsidP="00655D1B">
            <w:pPr>
              <w:spacing w:line="240" w:lineRule="auto"/>
              <w:contextualSpacing/>
              <w:jc w:val="both"/>
              <w:rPr>
                <w:sz w:val="20"/>
                <w:szCs w:val="21"/>
              </w:rPr>
            </w:pPr>
          </w:p>
          <w:p w14:paraId="1644A8C5" w14:textId="51EA5812" w:rsidR="00655D1B" w:rsidRPr="00BF2790" w:rsidRDefault="00655D1B" w:rsidP="00655D1B">
            <w:pPr>
              <w:spacing w:line="240" w:lineRule="auto"/>
              <w:contextualSpacing/>
              <w:jc w:val="both"/>
              <w:rPr>
                <w:sz w:val="20"/>
                <w:szCs w:val="20"/>
              </w:rPr>
            </w:pPr>
            <w:r w:rsidRPr="00BF2790">
              <w:rPr>
                <w:sz w:val="20"/>
                <w:szCs w:val="21"/>
              </w:rPr>
              <w:t>It is evident from classroom learning visits, walk-throughs and attainment discussions that staff make good use of a variety of methodologies and innovative practices</w:t>
            </w:r>
            <w:r w:rsidRPr="00BF2790">
              <w:rPr>
                <w:sz w:val="20"/>
                <w:szCs w:val="20"/>
              </w:rPr>
              <w:t xml:space="preserve">.  Our pupils tend to be quite passive learners and associate good learning with sitting quietly and completed tasks.  Our </w:t>
            </w:r>
            <w:r>
              <w:rPr>
                <w:sz w:val="20"/>
                <w:szCs w:val="20"/>
              </w:rPr>
              <w:t>continuing</w:t>
            </w:r>
            <w:r w:rsidRPr="00BF2790">
              <w:rPr>
                <w:sz w:val="20"/>
                <w:szCs w:val="20"/>
              </w:rPr>
              <w:t xml:space="preserve"> work on Learning Powers has begun to address this.</w:t>
            </w:r>
          </w:p>
          <w:p w14:paraId="630B5BCA" w14:textId="77777777" w:rsidR="00655D1B" w:rsidRPr="00BF2790" w:rsidRDefault="00655D1B" w:rsidP="00655D1B">
            <w:pPr>
              <w:spacing w:line="240" w:lineRule="auto"/>
              <w:contextualSpacing/>
              <w:jc w:val="both"/>
              <w:rPr>
                <w:sz w:val="20"/>
                <w:szCs w:val="20"/>
              </w:rPr>
            </w:pPr>
          </w:p>
          <w:p w14:paraId="2F841302" w14:textId="77777777" w:rsidR="00600606" w:rsidRDefault="00655D1B" w:rsidP="00655D1B">
            <w:pPr>
              <w:spacing w:line="240" w:lineRule="auto"/>
              <w:contextualSpacing/>
              <w:jc w:val="both"/>
              <w:rPr>
                <w:sz w:val="20"/>
                <w:szCs w:val="20"/>
              </w:rPr>
            </w:pPr>
            <w:r w:rsidRPr="00BF2790">
              <w:rPr>
                <w:sz w:val="20"/>
                <w:szCs w:val="20"/>
              </w:rPr>
              <w:t xml:space="preserve">Our digital learning strategy and our IT resources </w:t>
            </w:r>
            <w:proofErr w:type="gramStart"/>
            <w:r w:rsidRPr="00BF2790">
              <w:rPr>
                <w:sz w:val="20"/>
                <w:szCs w:val="20"/>
              </w:rPr>
              <w:t>are in need of</w:t>
            </w:r>
            <w:proofErr w:type="gramEnd"/>
            <w:r w:rsidRPr="00BF2790">
              <w:rPr>
                <w:sz w:val="20"/>
                <w:szCs w:val="20"/>
              </w:rPr>
              <w:t xml:space="preserve"> revision and investment.</w:t>
            </w:r>
          </w:p>
          <w:p w14:paraId="5E6D0630" w14:textId="77777777" w:rsidR="00600606" w:rsidRDefault="00600606" w:rsidP="00655D1B">
            <w:pPr>
              <w:spacing w:line="240" w:lineRule="auto"/>
              <w:contextualSpacing/>
              <w:jc w:val="both"/>
              <w:rPr>
                <w:sz w:val="20"/>
                <w:szCs w:val="20"/>
              </w:rPr>
            </w:pPr>
          </w:p>
          <w:p w14:paraId="247C9D75" w14:textId="21FD79A4" w:rsidR="00600606" w:rsidRDefault="00600606" w:rsidP="00655D1B">
            <w:pPr>
              <w:spacing w:line="240" w:lineRule="auto"/>
              <w:contextualSpacing/>
              <w:jc w:val="both"/>
              <w:rPr>
                <w:sz w:val="20"/>
                <w:szCs w:val="20"/>
              </w:rPr>
            </w:pPr>
            <w:r>
              <w:rPr>
                <w:sz w:val="20"/>
                <w:szCs w:val="20"/>
              </w:rPr>
              <w:t xml:space="preserve">Our ACEL data shows an improving trend towards recovery.  Although there is a dip at P4 these professional judgements are </w:t>
            </w:r>
            <w:r w:rsidR="00F615C7">
              <w:rPr>
                <w:sz w:val="20"/>
                <w:szCs w:val="20"/>
              </w:rPr>
              <w:t xml:space="preserve">confirmed by assessment and observations to identify and address barriers. </w:t>
            </w:r>
          </w:p>
          <w:p w14:paraId="45CD4680" w14:textId="0C250A63" w:rsidR="00655D1B" w:rsidRPr="00BF2790" w:rsidRDefault="00600606" w:rsidP="00655D1B">
            <w:pPr>
              <w:spacing w:line="240" w:lineRule="auto"/>
              <w:contextualSpacing/>
              <w:jc w:val="both"/>
              <w:rPr>
                <w:sz w:val="20"/>
                <w:szCs w:val="20"/>
              </w:rPr>
            </w:pPr>
            <w:r>
              <w:rPr>
                <w:noProof/>
              </w:rPr>
              <w:lastRenderedPageBreak/>
              <w:drawing>
                <wp:inline distT="0" distB="0" distL="0" distR="0" wp14:anchorId="040C1EC8" wp14:editId="45EFC12F">
                  <wp:extent cx="2946400" cy="4298099"/>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8444" t="25803" r="40062" b="18455"/>
                          <a:stretch/>
                        </pic:blipFill>
                        <pic:spPr bwMode="auto">
                          <a:xfrm>
                            <a:off x="0" y="0"/>
                            <a:ext cx="2991310" cy="4363612"/>
                          </a:xfrm>
                          <a:prstGeom prst="rect">
                            <a:avLst/>
                          </a:prstGeom>
                          <a:ln>
                            <a:noFill/>
                          </a:ln>
                          <a:extLst>
                            <a:ext uri="{53640926-AAD7-44D8-BBD7-CCE9431645EC}">
                              <a14:shadowObscured xmlns:a14="http://schemas.microsoft.com/office/drawing/2010/main"/>
                            </a:ext>
                          </a:extLst>
                        </pic:spPr>
                      </pic:pic>
                    </a:graphicData>
                  </a:graphic>
                </wp:inline>
              </w:drawing>
            </w:r>
            <w:r w:rsidR="00655D1B" w:rsidRPr="00BF2790">
              <w:rPr>
                <w:sz w:val="20"/>
                <w:szCs w:val="20"/>
              </w:rPr>
              <w:t xml:space="preserve">  </w:t>
            </w:r>
          </w:p>
          <w:p w14:paraId="1E0496E5" w14:textId="77777777" w:rsidR="00655D1B" w:rsidRDefault="00655D1B" w:rsidP="001035D7">
            <w:pPr>
              <w:spacing w:line="240" w:lineRule="auto"/>
              <w:contextualSpacing/>
              <w:jc w:val="both"/>
              <w:rPr>
                <w:b/>
              </w:rPr>
            </w:pPr>
          </w:p>
          <w:p w14:paraId="2F6035AF" w14:textId="77777777" w:rsidR="002D25B4" w:rsidRDefault="002D25B4" w:rsidP="001035D7">
            <w:pPr>
              <w:spacing w:line="240" w:lineRule="auto"/>
              <w:contextualSpacing/>
              <w:jc w:val="both"/>
              <w:rPr>
                <w:i/>
              </w:rPr>
            </w:pPr>
          </w:p>
          <w:p w14:paraId="088666CC" w14:textId="28327D8B" w:rsidR="00955A4E" w:rsidRPr="0023456F" w:rsidRDefault="794138DA" w:rsidP="6E5D7F4B">
            <w:pPr>
              <w:spacing w:line="240" w:lineRule="auto"/>
              <w:contextualSpacing/>
              <w:jc w:val="both"/>
              <w:rPr>
                <w:b/>
                <w:bCs/>
              </w:rPr>
            </w:pPr>
            <w:r w:rsidRPr="6E5D7F4B">
              <w:rPr>
                <w:b/>
                <w:bCs/>
              </w:rPr>
              <w:t>H</w:t>
            </w:r>
            <w:r w:rsidR="57769CC2" w:rsidRPr="6E5D7F4B">
              <w:rPr>
                <w:b/>
                <w:bCs/>
              </w:rPr>
              <w:t>ow good are we at ensuring the best possible</w:t>
            </w:r>
            <w:r w:rsidRPr="6E5D7F4B">
              <w:rPr>
                <w:b/>
                <w:bCs/>
              </w:rPr>
              <w:t xml:space="preserve"> outcomes for all our learners?</w:t>
            </w:r>
          </w:p>
          <w:p w14:paraId="44A13379" w14:textId="3A4E668E" w:rsidR="00655D1B" w:rsidRPr="00BF2790" w:rsidRDefault="00655D1B" w:rsidP="00655D1B">
            <w:pPr>
              <w:autoSpaceDE w:val="0"/>
              <w:autoSpaceDN w:val="0"/>
              <w:adjustRightInd w:val="0"/>
              <w:spacing w:after="0" w:line="240" w:lineRule="auto"/>
              <w:jc w:val="both"/>
              <w:rPr>
                <w:rFonts w:cs="Arial"/>
                <w:bCs/>
                <w:sz w:val="20"/>
                <w:szCs w:val="20"/>
              </w:rPr>
            </w:pPr>
            <w:r w:rsidRPr="00BF2790">
              <w:rPr>
                <w:rFonts w:cs="Arial"/>
                <w:bCs/>
                <w:sz w:val="20"/>
                <w:szCs w:val="20"/>
              </w:rPr>
              <w:t>There are positive relationships between parents, staff and pupils and our ‘open door’ policy</w:t>
            </w:r>
            <w:r>
              <w:rPr>
                <w:rFonts w:cs="Arial"/>
                <w:bCs/>
                <w:sz w:val="20"/>
                <w:szCs w:val="20"/>
              </w:rPr>
              <w:t xml:space="preserve">, which has been re-established after the lifting of the remaining Covid-19 restrictions, </w:t>
            </w:r>
            <w:r w:rsidRPr="00BF2790">
              <w:rPr>
                <w:rFonts w:cs="Arial"/>
                <w:bCs/>
                <w:sz w:val="20"/>
                <w:szCs w:val="20"/>
              </w:rPr>
              <w:t xml:space="preserve">ensures that any issues are addressed timeously.   A class connectedness survey showed that almost all pupils felt their teacher knew them well and were committed to their learning.  </w:t>
            </w:r>
          </w:p>
          <w:p w14:paraId="77408D82" w14:textId="77777777" w:rsidR="00655D1B" w:rsidRPr="00BF2790" w:rsidRDefault="00655D1B" w:rsidP="00655D1B">
            <w:pPr>
              <w:autoSpaceDE w:val="0"/>
              <w:autoSpaceDN w:val="0"/>
              <w:adjustRightInd w:val="0"/>
              <w:spacing w:after="0" w:line="240" w:lineRule="auto"/>
              <w:jc w:val="both"/>
              <w:rPr>
                <w:rFonts w:cs="Arial"/>
                <w:bCs/>
                <w:sz w:val="20"/>
                <w:szCs w:val="20"/>
              </w:rPr>
            </w:pPr>
          </w:p>
          <w:p w14:paraId="0281AB4B" w14:textId="77777777" w:rsidR="00655D1B" w:rsidRPr="00BF2790" w:rsidRDefault="00655D1B" w:rsidP="00655D1B">
            <w:pPr>
              <w:autoSpaceDE w:val="0"/>
              <w:autoSpaceDN w:val="0"/>
              <w:adjustRightInd w:val="0"/>
              <w:spacing w:after="0" w:line="240" w:lineRule="auto"/>
              <w:jc w:val="both"/>
              <w:rPr>
                <w:rFonts w:cs="Arial"/>
                <w:bCs/>
                <w:sz w:val="20"/>
                <w:szCs w:val="20"/>
              </w:rPr>
            </w:pPr>
            <w:r w:rsidRPr="00BF2790">
              <w:rPr>
                <w:rFonts w:cs="Arial"/>
                <w:bCs/>
                <w:sz w:val="20"/>
                <w:szCs w:val="20"/>
              </w:rPr>
              <w:t xml:space="preserve">All staff engage in career long professional learning activities and are willing to take on board latest guidance and legislation.  </w:t>
            </w:r>
          </w:p>
          <w:p w14:paraId="4395017C" w14:textId="77777777" w:rsidR="00655D1B" w:rsidRPr="00BF2790" w:rsidRDefault="00655D1B" w:rsidP="00655D1B">
            <w:pPr>
              <w:autoSpaceDE w:val="0"/>
              <w:autoSpaceDN w:val="0"/>
              <w:adjustRightInd w:val="0"/>
              <w:spacing w:after="0" w:line="240" w:lineRule="auto"/>
              <w:jc w:val="both"/>
              <w:rPr>
                <w:rFonts w:cs="Arial"/>
                <w:bCs/>
                <w:sz w:val="20"/>
                <w:szCs w:val="20"/>
              </w:rPr>
            </w:pPr>
          </w:p>
          <w:p w14:paraId="4666D674" w14:textId="77777777" w:rsidR="00655D1B" w:rsidRPr="00BF2790" w:rsidRDefault="00655D1B" w:rsidP="00655D1B">
            <w:pPr>
              <w:autoSpaceDE w:val="0"/>
              <w:autoSpaceDN w:val="0"/>
              <w:adjustRightInd w:val="0"/>
              <w:spacing w:after="0" w:line="240" w:lineRule="auto"/>
              <w:jc w:val="both"/>
              <w:rPr>
                <w:rFonts w:cs="Arial"/>
                <w:bCs/>
                <w:sz w:val="20"/>
                <w:szCs w:val="20"/>
              </w:rPr>
            </w:pPr>
            <w:r w:rsidRPr="00BF2790">
              <w:rPr>
                <w:rFonts w:cs="Arial"/>
                <w:bCs/>
                <w:sz w:val="20"/>
                <w:szCs w:val="20"/>
              </w:rPr>
              <w:t xml:space="preserve">We are committed to ensuring our support staff are appropriately trained to ensure their work impacts on outcomes for pupils. We use data from teachers’ professional judgements and standardised testing to ensure support is directed effectively.  </w:t>
            </w:r>
          </w:p>
          <w:p w14:paraId="723DF9E7" w14:textId="77777777" w:rsidR="00655D1B" w:rsidRPr="00BF2790" w:rsidRDefault="00655D1B" w:rsidP="00655D1B">
            <w:pPr>
              <w:autoSpaceDE w:val="0"/>
              <w:autoSpaceDN w:val="0"/>
              <w:adjustRightInd w:val="0"/>
              <w:spacing w:after="0" w:line="240" w:lineRule="auto"/>
              <w:jc w:val="both"/>
              <w:rPr>
                <w:rFonts w:cs="Arial"/>
                <w:bCs/>
                <w:sz w:val="20"/>
                <w:szCs w:val="20"/>
              </w:rPr>
            </w:pPr>
          </w:p>
          <w:p w14:paraId="4EA903FC" w14:textId="10D49D50" w:rsidR="00655D1B" w:rsidRPr="00BF2790" w:rsidRDefault="00655D1B" w:rsidP="00655D1B">
            <w:pPr>
              <w:autoSpaceDE w:val="0"/>
              <w:autoSpaceDN w:val="0"/>
              <w:adjustRightInd w:val="0"/>
              <w:spacing w:after="0" w:line="240" w:lineRule="auto"/>
              <w:jc w:val="both"/>
              <w:rPr>
                <w:rFonts w:cs="Arial"/>
                <w:bCs/>
                <w:sz w:val="20"/>
                <w:szCs w:val="20"/>
              </w:rPr>
            </w:pPr>
            <w:r w:rsidRPr="00BF2790">
              <w:rPr>
                <w:rFonts w:cs="Arial"/>
                <w:bCs/>
                <w:sz w:val="20"/>
                <w:szCs w:val="20"/>
              </w:rPr>
              <w:t xml:space="preserve">Weekly Celebration Assemblies are held to recognise our </w:t>
            </w:r>
            <w:proofErr w:type="gramStart"/>
            <w:r w:rsidRPr="00BF2790">
              <w:rPr>
                <w:rFonts w:cs="Arial"/>
                <w:bCs/>
                <w:sz w:val="20"/>
                <w:szCs w:val="20"/>
              </w:rPr>
              <w:t>pupils</w:t>
            </w:r>
            <w:proofErr w:type="gramEnd"/>
            <w:r w:rsidRPr="00BF2790">
              <w:rPr>
                <w:rFonts w:cs="Arial"/>
                <w:bCs/>
                <w:sz w:val="20"/>
                <w:szCs w:val="20"/>
              </w:rPr>
              <w:t xml:space="preserve"> achievements both in and out with school.  We share our learning journey with parents through </w:t>
            </w:r>
            <w:r>
              <w:rPr>
                <w:rFonts w:cs="Arial"/>
                <w:bCs/>
                <w:sz w:val="20"/>
                <w:szCs w:val="20"/>
              </w:rPr>
              <w:t xml:space="preserve">See Saw </w:t>
            </w:r>
            <w:proofErr w:type="gramStart"/>
            <w:r>
              <w:rPr>
                <w:rFonts w:cs="Arial"/>
                <w:bCs/>
                <w:sz w:val="20"/>
                <w:szCs w:val="20"/>
              </w:rPr>
              <w:t>Journals</w:t>
            </w:r>
            <w:r w:rsidRPr="00BF2790">
              <w:rPr>
                <w:rFonts w:cs="Arial"/>
                <w:bCs/>
                <w:sz w:val="20"/>
                <w:szCs w:val="20"/>
              </w:rPr>
              <w:t>,</w:t>
            </w:r>
            <w:r>
              <w:rPr>
                <w:rFonts w:cs="Arial"/>
                <w:bCs/>
                <w:sz w:val="20"/>
                <w:szCs w:val="20"/>
              </w:rPr>
              <w:t xml:space="preserve"> </w:t>
            </w:r>
            <w:r w:rsidRPr="00BF2790">
              <w:rPr>
                <w:rFonts w:cs="Arial"/>
                <w:bCs/>
                <w:sz w:val="20"/>
                <w:szCs w:val="20"/>
              </w:rPr>
              <w:t xml:space="preserve"> open</w:t>
            </w:r>
            <w:proofErr w:type="gramEnd"/>
            <w:r w:rsidRPr="00BF2790">
              <w:rPr>
                <w:rFonts w:cs="Arial"/>
                <w:bCs/>
                <w:sz w:val="20"/>
                <w:szCs w:val="20"/>
              </w:rPr>
              <w:t xml:space="preserve"> days, parent’s evenings, school concerts and services.  </w:t>
            </w:r>
            <w:r>
              <w:rPr>
                <w:rFonts w:cs="Arial"/>
                <w:bCs/>
                <w:sz w:val="20"/>
                <w:szCs w:val="20"/>
              </w:rPr>
              <w:t xml:space="preserve">Our </w:t>
            </w:r>
            <w:r w:rsidRPr="00BF2790">
              <w:rPr>
                <w:rFonts w:cs="Arial"/>
                <w:bCs/>
                <w:sz w:val="20"/>
                <w:szCs w:val="20"/>
              </w:rPr>
              <w:t xml:space="preserve">school website </w:t>
            </w:r>
            <w:r>
              <w:rPr>
                <w:rFonts w:cs="Arial"/>
                <w:bCs/>
                <w:sz w:val="20"/>
                <w:szCs w:val="20"/>
              </w:rPr>
              <w:t xml:space="preserve">is rich with useful information, guides and links. </w:t>
            </w:r>
          </w:p>
          <w:p w14:paraId="450AB822" w14:textId="77777777" w:rsidR="00655D1B" w:rsidRPr="00BF2790" w:rsidRDefault="00655D1B" w:rsidP="00655D1B">
            <w:pPr>
              <w:autoSpaceDE w:val="0"/>
              <w:autoSpaceDN w:val="0"/>
              <w:adjustRightInd w:val="0"/>
              <w:spacing w:after="0" w:line="240" w:lineRule="auto"/>
              <w:jc w:val="both"/>
              <w:rPr>
                <w:rFonts w:cs="Arial"/>
                <w:bCs/>
                <w:sz w:val="20"/>
                <w:szCs w:val="20"/>
              </w:rPr>
            </w:pPr>
          </w:p>
          <w:p w14:paraId="55199BF8" w14:textId="5F0D357A" w:rsidR="0023456F" w:rsidRDefault="00655D1B" w:rsidP="00655D1B">
            <w:pPr>
              <w:spacing w:line="240" w:lineRule="auto"/>
              <w:contextualSpacing/>
              <w:jc w:val="both"/>
              <w:rPr>
                <w:b/>
              </w:rPr>
            </w:pPr>
            <w:r w:rsidRPr="00BF2790">
              <w:rPr>
                <w:rFonts w:cs="Arial"/>
                <w:bCs/>
                <w:sz w:val="20"/>
                <w:szCs w:val="20"/>
              </w:rPr>
              <w:t>We have good links with community groups and local business such as Hillsi</w:t>
            </w:r>
            <w:r>
              <w:rPr>
                <w:rFonts w:cs="Arial"/>
                <w:bCs/>
                <w:sz w:val="20"/>
                <w:szCs w:val="20"/>
              </w:rPr>
              <w:t xml:space="preserve">de and Dun Church, </w:t>
            </w:r>
            <w:r>
              <w:rPr>
                <w:rFonts w:cs="Arial"/>
                <w:bCs/>
                <w:sz w:val="20"/>
                <w:szCs w:val="20"/>
              </w:rPr>
              <w:t>Poppy Scotland (Montrose)</w:t>
            </w:r>
            <w:r w:rsidRPr="00BF2790">
              <w:rPr>
                <w:rFonts w:cs="Arial"/>
                <w:bCs/>
                <w:sz w:val="20"/>
                <w:szCs w:val="20"/>
              </w:rPr>
              <w:t>, HMS Montrose</w:t>
            </w:r>
            <w:r>
              <w:rPr>
                <w:rFonts w:cs="Arial"/>
                <w:bCs/>
                <w:sz w:val="20"/>
                <w:szCs w:val="20"/>
              </w:rPr>
              <w:t xml:space="preserve"> (sadly decommissioned in April ’23)</w:t>
            </w:r>
            <w:r w:rsidRPr="00BF2790">
              <w:rPr>
                <w:rFonts w:cs="Arial"/>
                <w:bCs/>
                <w:sz w:val="20"/>
                <w:szCs w:val="20"/>
              </w:rPr>
              <w:t>, Links Park Community Trust, Angus College</w:t>
            </w:r>
            <w:r>
              <w:rPr>
                <w:rFonts w:cs="Arial"/>
                <w:bCs/>
                <w:sz w:val="20"/>
                <w:szCs w:val="20"/>
              </w:rPr>
              <w:t>, Alba Explorers, New Solutions</w:t>
            </w:r>
            <w:r w:rsidRPr="00BF2790">
              <w:rPr>
                <w:rFonts w:cs="Arial"/>
                <w:bCs/>
                <w:sz w:val="20"/>
                <w:szCs w:val="20"/>
              </w:rPr>
              <w:t xml:space="preserve"> and local farmers through RHET.</w:t>
            </w:r>
          </w:p>
          <w:p w14:paraId="6670A688" w14:textId="77777777" w:rsidR="001A175A" w:rsidRPr="001A175A" w:rsidRDefault="001A175A" w:rsidP="009C4ED8">
            <w:pPr>
              <w:spacing w:line="240" w:lineRule="auto"/>
              <w:contextualSpacing/>
              <w:jc w:val="both"/>
            </w:pPr>
          </w:p>
        </w:tc>
      </w:tr>
    </w:tbl>
    <w:p w14:paraId="58949FED" w14:textId="19D30B22" w:rsidR="00955A4E" w:rsidRDefault="00955A4E" w:rsidP="001035D7">
      <w:pPr>
        <w:jc w:val="both"/>
        <w:rPr>
          <w:b/>
        </w:rPr>
      </w:pPr>
    </w:p>
    <w:p w14:paraId="505ECFC6" w14:textId="77777777" w:rsidR="00F615C7" w:rsidRDefault="00F615C7" w:rsidP="001035D7">
      <w:pPr>
        <w:jc w:val="both"/>
        <w:rPr>
          <w:b/>
        </w:rPr>
      </w:pPr>
    </w:p>
    <w:tbl>
      <w:tblPr>
        <w:tblStyle w:val="TableGrid"/>
        <w:tblW w:w="9634" w:type="dxa"/>
        <w:tblLook w:val="04A0" w:firstRow="1" w:lastRow="0" w:firstColumn="1" w:lastColumn="0" w:noHBand="0" w:noVBand="1"/>
      </w:tblPr>
      <w:tblGrid>
        <w:gridCol w:w="9634"/>
      </w:tblGrid>
      <w:tr w:rsidR="003C7CAB" w14:paraId="2C508B09" w14:textId="77777777" w:rsidTr="00905602">
        <w:tc>
          <w:tcPr>
            <w:tcW w:w="9634" w:type="dxa"/>
          </w:tcPr>
          <w:p w14:paraId="58C839E3" w14:textId="77777777" w:rsidR="003C7CAB" w:rsidRDefault="00CB65A4" w:rsidP="001035D7">
            <w:pPr>
              <w:jc w:val="both"/>
              <w:rPr>
                <w:b/>
              </w:rPr>
            </w:pPr>
            <w:r>
              <w:rPr>
                <w:b/>
              </w:rPr>
              <w:lastRenderedPageBreak/>
              <w:t>Pupil Equity Funding</w:t>
            </w:r>
          </w:p>
          <w:p w14:paraId="2B1D88BE" w14:textId="1EC28C08" w:rsidR="00F612E1" w:rsidRPr="00F612E1" w:rsidRDefault="00F612E1" w:rsidP="00905602">
            <w:pPr>
              <w:jc w:val="both"/>
              <w:rPr>
                <w:bCs/>
                <w:sz w:val="20"/>
              </w:rPr>
            </w:pPr>
            <w:r w:rsidRPr="00F612E1">
              <w:rPr>
                <w:bCs/>
                <w:sz w:val="20"/>
              </w:rPr>
              <w:t>Our attainment gap cannot be defined as poverty related and therefore our focus has been to remove barriers to learning through a focus on improved universal provisions which enhance our culture and ethos, our learning and teaching and our pupils’ readiness to learn and engage</w:t>
            </w:r>
            <w:bookmarkStart w:id="0" w:name="_GoBack"/>
            <w:bookmarkEnd w:id="0"/>
            <w:r w:rsidRPr="00F612E1">
              <w:rPr>
                <w:bCs/>
                <w:sz w:val="20"/>
              </w:rPr>
              <w:t>.</w:t>
            </w:r>
            <w:r w:rsidR="003255B8">
              <w:rPr>
                <w:bCs/>
                <w:sz w:val="20"/>
              </w:rPr>
              <w:t xml:space="preserve"> A small percentage of our PEF allocation has been used to provide specific resources such as </w:t>
            </w:r>
            <w:proofErr w:type="spellStart"/>
            <w:r w:rsidR="003255B8">
              <w:rPr>
                <w:bCs/>
                <w:sz w:val="20"/>
              </w:rPr>
              <w:t>Nessy</w:t>
            </w:r>
            <w:proofErr w:type="spellEnd"/>
            <w:r w:rsidR="003255B8">
              <w:rPr>
                <w:bCs/>
                <w:sz w:val="20"/>
              </w:rPr>
              <w:t xml:space="preserve"> Spelling licences, </w:t>
            </w:r>
            <w:proofErr w:type="spellStart"/>
            <w:r w:rsidR="003255B8">
              <w:rPr>
                <w:bCs/>
                <w:sz w:val="20"/>
              </w:rPr>
              <w:t>Timestable</w:t>
            </w:r>
            <w:proofErr w:type="spellEnd"/>
            <w:r w:rsidR="003255B8">
              <w:rPr>
                <w:bCs/>
                <w:sz w:val="20"/>
              </w:rPr>
              <w:t xml:space="preserve"> Rockstar subscription for targeted interventions.  We have continued to provide</w:t>
            </w:r>
            <w:r w:rsidR="000F1EA6">
              <w:rPr>
                <w:bCs/>
                <w:sz w:val="20"/>
              </w:rPr>
              <w:t xml:space="preserve"> a good home-school link through our Seesaw subscription and by providing access to support for mental health and wellbeing through New Solutions CIC.</w:t>
            </w:r>
            <w:r w:rsidR="003255B8">
              <w:rPr>
                <w:bCs/>
                <w:sz w:val="20"/>
              </w:rPr>
              <w:t xml:space="preserve"> </w:t>
            </w:r>
            <w:r w:rsidRPr="00F612E1">
              <w:rPr>
                <w:bCs/>
                <w:sz w:val="20"/>
              </w:rPr>
              <w:t xml:space="preserve"> </w:t>
            </w:r>
          </w:p>
          <w:p w14:paraId="40F1C5E9" w14:textId="4AB0857A" w:rsidR="0029195B" w:rsidRDefault="0029195B" w:rsidP="00905602">
            <w:pPr>
              <w:jc w:val="both"/>
              <w:rPr>
                <w:sz w:val="20"/>
                <w:u w:val="single"/>
                <w:shd w:val="clear" w:color="auto" w:fill="FFFFFF"/>
              </w:rPr>
            </w:pPr>
            <w:r w:rsidRPr="00F612E1">
              <w:rPr>
                <w:sz w:val="20"/>
                <w:u w:val="single"/>
                <w:shd w:val="clear" w:color="auto" w:fill="FFFFFF"/>
              </w:rPr>
              <w:t>Situation</w:t>
            </w:r>
            <w:r w:rsidR="00F612E1" w:rsidRPr="00F612E1">
              <w:rPr>
                <w:sz w:val="20"/>
                <w:u w:val="single"/>
                <w:shd w:val="clear" w:color="auto" w:fill="FFFFFF"/>
              </w:rPr>
              <w:t>:</w:t>
            </w:r>
          </w:p>
          <w:p w14:paraId="70FD6B5D" w14:textId="7D9FF610" w:rsidR="00F612E1" w:rsidRPr="00F612E1" w:rsidRDefault="00F612E1" w:rsidP="00905602">
            <w:pPr>
              <w:jc w:val="both"/>
              <w:rPr>
                <w:sz w:val="20"/>
                <w:shd w:val="clear" w:color="auto" w:fill="FFFFFF"/>
              </w:rPr>
            </w:pPr>
            <w:r w:rsidRPr="00F612E1">
              <w:rPr>
                <w:sz w:val="20"/>
                <w:shd w:val="clear" w:color="auto" w:fill="FFFFFF"/>
              </w:rPr>
              <w:t xml:space="preserve">Rosemount has a </w:t>
            </w:r>
            <w:r>
              <w:rPr>
                <w:sz w:val="20"/>
                <w:shd w:val="clear" w:color="auto" w:fill="FFFFFF"/>
              </w:rPr>
              <w:t>unique environment</w:t>
            </w:r>
            <w:r w:rsidR="00EB0B1F">
              <w:rPr>
                <w:sz w:val="20"/>
                <w:shd w:val="clear" w:color="auto" w:fill="FFFFFF"/>
              </w:rPr>
              <w:t>al setting</w:t>
            </w:r>
            <w:r>
              <w:rPr>
                <w:sz w:val="20"/>
                <w:shd w:val="clear" w:color="auto" w:fill="FFFFFF"/>
              </w:rPr>
              <w:t xml:space="preserve"> which provides </w:t>
            </w:r>
            <w:r w:rsidR="00EB0B1F">
              <w:rPr>
                <w:sz w:val="20"/>
                <w:shd w:val="clear" w:color="auto" w:fill="FFFFFF"/>
              </w:rPr>
              <w:t xml:space="preserve">us with opportunities for rich and stimulating learning </w:t>
            </w:r>
            <w:r w:rsidR="00E30661">
              <w:rPr>
                <w:sz w:val="20"/>
                <w:shd w:val="clear" w:color="auto" w:fill="FFFFFF"/>
              </w:rPr>
              <w:t>activities</w:t>
            </w:r>
            <w:r w:rsidR="00EB0B1F">
              <w:rPr>
                <w:sz w:val="20"/>
                <w:shd w:val="clear" w:color="auto" w:fill="FFFFFF"/>
              </w:rPr>
              <w:t xml:space="preserve">.  </w:t>
            </w:r>
            <w:r w:rsidR="00106918">
              <w:rPr>
                <w:sz w:val="20"/>
                <w:shd w:val="clear" w:color="auto" w:fill="FFFFFF"/>
              </w:rPr>
              <w:t xml:space="preserve">Through our CLPL we now better understand the inherent benefits of learning outdoors including improved mental and physical wellbeing, </w:t>
            </w:r>
            <w:proofErr w:type="gramStart"/>
            <w:r w:rsidR="00106918">
              <w:rPr>
                <w:sz w:val="20"/>
                <w:shd w:val="clear" w:color="auto" w:fill="FFFFFF"/>
              </w:rPr>
              <w:t>We</w:t>
            </w:r>
            <w:proofErr w:type="gramEnd"/>
            <w:r w:rsidR="00106918">
              <w:rPr>
                <w:sz w:val="20"/>
                <w:shd w:val="clear" w:color="auto" w:fill="FFFFFF"/>
              </w:rPr>
              <w:t xml:space="preserve"> also appreciate that for children to fully embrace the sustainable development goals driving the global agenda then they must be able to form a connection with their natural environment.  </w:t>
            </w:r>
            <w:r w:rsidR="00EB0B1F">
              <w:rPr>
                <w:sz w:val="20"/>
                <w:shd w:val="clear" w:color="auto" w:fill="FFFFFF"/>
              </w:rPr>
              <w:t xml:space="preserve">Developments over the past couple of years have shown us that by investing in staff training, resources and enhancement of our outdoor spaces our pupils have improved their physical, mental and social wellbeing.  Through discussions with staff and pupils and surveying parental opinion, it was agreed that this should continue to be a priority for all but should also target specific groups of children.  </w:t>
            </w:r>
          </w:p>
          <w:p w14:paraId="27FAA005" w14:textId="23687B6A" w:rsidR="00754BCA" w:rsidRDefault="00754BCA" w:rsidP="00905602">
            <w:pPr>
              <w:jc w:val="both"/>
              <w:rPr>
                <w:rFonts w:cs="Segoe UI"/>
                <w:sz w:val="20"/>
                <w:u w:val="single"/>
                <w:shd w:val="clear" w:color="auto" w:fill="FFFFFF"/>
              </w:rPr>
            </w:pPr>
            <w:r w:rsidRPr="00F612E1">
              <w:rPr>
                <w:rFonts w:cs="Segoe UI"/>
                <w:sz w:val="20"/>
                <w:u w:val="single"/>
                <w:shd w:val="clear" w:color="auto" w:fill="FFFFFF"/>
              </w:rPr>
              <w:t>What we did</w:t>
            </w:r>
          </w:p>
          <w:p w14:paraId="7A535E88" w14:textId="0EDA89D1" w:rsidR="00EB0B1F" w:rsidRPr="003255B8" w:rsidRDefault="00EB0B1F" w:rsidP="00905602">
            <w:pPr>
              <w:jc w:val="both"/>
              <w:rPr>
                <w:rFonts w:cs="Segoe UI"/>
                <w:sz w:val="20"/>
                <w:szCs w:val="20"/>
                <w:shd w:val="clear" w:color="auto" w:fill="FFFFFF"/>
              </w:rPr>
            </w:pPr>
            <w:r w:rsidRPr="003255B8">
              <w:rPr>
                <w:rFonts w:cs="Segoe UI"/>
                <w:sz w:val="20"/>
                <w:szCs w:val="20"/>
                <w:shd w:val="clear" w:color="auto" w:fill="FFFFFF"/>
              </w:rPr>
              <w:t>A plan was created in partnership with Alba Explorers to enable all pupils in P5-7 to be involved in the planning</w:t>
            </w:r>
            <w:r w:rsidR="004C3FF6" w:rsidRPr="003255B8">
              <w:rPr>
                <w:rFonts w:cs="Segoe UI"/>
                <w:sz w:val="20"/>
                <w:szCs w:val="20"/>
                <w:shd w:val="clear" w:color="auto" w:fill="FFFFFF"/>
              </w:rPr>
              <w:t xml:space="preserve"> and </w:t>
            </w:r>
            <w:r w:rsidRPr="003255B8">
              <w:rPr>
                <w:rFonts w:cs="Segoe UI"/>
                <w:sz w:val="20"/>
                <w:szCs w:val="20"/>
                <w:shd w:val="clear" w:color="auto" w:fill="FFFFFF"/>
              </w:rPr>
              <w:t xml:space="preserve">creation </w:t>
            </w:r>
            <w:r w:rsidR="004C3FF6" w:rsidRPr="003255B8">
              <w:rPr>
                <w:rFonts w:cs="Segoe UI"/>
                <w:sz w:val="20"/>
                <w:szCs w:val="20"/>
                <w:shd w:val="clear" w:color="auto" w:fill="FFFFFF"/>
              </w:rPr>
              <w:t>of a wildlife habitat – including a pond and an allotment.  The</w:t>
            </w:r>
            <w:r w:rsidR="003255B8">
              <w:rPr>
                <w:rFonts w:cs="Segoe UI"/>
                <w:sz w:val="20"/>
                <w:szCs w:val="20"/>
                <w:shd w:val="clear" w:color="auto" w:fill="FFFFFF"/>
              </w:rPr>
              <w:t xml:space="preserve"> </w:t>
            </w:r>
            <w:r w:rsidR="003255B8" w:rsidRPr="003255B8">
              <w:rPr>
                <w:sz w:val="20"/>
                <w:szCs w:val="20"/>
              </w:rPr>
              <w:t xml:space="preserve">development plan </w:t>
            </w:r>
            <w:r w:rsidR="003255B8">
              <w:rPr>
                <w:sz w:val="20"/>
                <w:szCs w:val="20"/>
              </w:rPr>
              <w:t>aimed to</w:t>
            </w:r>
            <w:r w:rsidR="003255B8" w:rsidRPr="003255B8">
              <w:rPr>
                <w:sz w:val="20"/>
                <w:szCs w:val="20"/>
              </w:rPr>
              <w:t xml:space="preserve"> positively transform the culture of outdoor learning. Several key areas </w:t>
            </w:r>
            <w:r w:rsidR="003255B8">
              <w:rPr>
                <w:sz w:val="20"/>
                <w:szCs w:val="20"/>
              </w:rPr>
              <w:t>were</w:t>
            </w:r>
            <w:r w:rsidR="003255B8" w:rsidRPr="003255B8">
              <w:rPr>
                <w:sz w:val="20"/>
                <w:szCs w:val="20"/>
              </w:rPr>
              <w:t xml:space="preserve"> included; </w:t>
            </w:r>
            <w:r w:rsidR="000F1EA6">
              <w:rPr>
                <w:sz w:val="20"/>
                <w:szCs w:val="20"/>
              </w:rPr>
              <w:t>p</w:t>
            </w:r>
            <w:r w:rsidR="003255B8" w:rsidRPr="003255B8">
              <w:rPr>
                <w:sz w:val="20"/>
                <w:szCs w:val="20"/>
              </w:rPr>
              <w:t xml:space="preserve">upil development sessions, </w:t>
            </w:r>
            <w:r w:rsidR="003255B8">
              <w:rPr>
                <w:sz w:val="20"/>
                <w:szCs w:val="20"/>
              </w:rPr>
              <w:t>o</w:t>
            </w:r>
            <w:r w:rsidR="003255B8" w:rsidRPr="003255B8">
              <w:rPr>
                <w:sz w:val="20"/>
                <w:szCs w:val="20"/>
              </w:rPr>
              <w:t xml:space="preserve">utdoor facility creation and </w:t>
            </w:r>
            <w:r w:rsidR="003255B8">
              <w:rPr>
                <w:sz w:val="20"/>
                <w:szCs w:val="20"/>
              </w:rPr>
              <w:t>s</w:t>
            </w:r>
            <w:r w:rsidR="003255B8" w:rsidRPr="003255B8">
              <w:rPr>
                <w:sz w:val="20"/>
                <w:szCs w:val="20"/>
              </w:rPr>
              <w:t xml:space="preserve">taff training. </w:t>
            </w:r>
          </w:p>
          <w:p w14:paraId="353A5FC3" w14:textId="70E5D4BD" w:rsidR="00905602" w:rsidRDefault="00905602" w:rsidP="00905602">
            <w:pPr>
              <w:shd w:val="clear" w:color="auto" w:fill="FFFFFF"/>
              <w:spacing w:before="300" w:after="150" w:line="240" w:lineRule="auto"/>
              <w:outlineLvl w:val="2"/>
              <w:rPr>
                <w:rFonts w:eastAsia="Times New Roman" w:cs="Segoe UI"/>
                <w:color w:val="333333"/>
                <w:sz w:val="20"/>
                <w:u w:val="single"/>
                <w:lang w:eastAsia="en-GB"/>
              </w:rPr>
            </w:pPr>
            <w:r w:rsidRPr="00F612E1">
              <w:rPr>
                <w:rFonts w:eastAsia="Times New Roman" w:cs="Segoe UI"/>
                <w:color w:val="333333"/>
                <w:sz w:val="20"/>
                <w:u w:val="single"/>
                <w:lang w:eastAsia="en-GB"/>
              </w:rPr>
              <w:t xml:space="preserve">Impact? </w:t>
            </w:r>
            <w:proofErr w:type="gramStart"/>
            <w:r w:rsidRPr="00F612E1">
              <w:rPr>
                <w:rFonts w:eastAsia="Times New Roman" w:cs="Segoe UI"/>
                <w:color w:val="333333"/>
                <w:sz w:val="20"/>
                <w:u w:val="single"/>
                <w:lang w:eastAsia="en-GB"/>
              </w:rPr>
              <w:t>So</w:t>
            </w:r>
            <w:proofErr w:type="gramEnd"/>
            <w:r w:rsidRPr="00F612E1">
              <w:rPr>
                <w:rFonts w:eastAsia="Times New Roman" w:cs="Segoe UI"/>
                <w:color w:val="333333"/>
                <w:sz w:val="20"/>
                <w:u w:val="single"/>
                <w:lang w:eastAsia="en-GB"/>
              </w:rPr>
              <w:t xml:space="preserve"> what?</w:t>
            </w:r>
          </w:p>
          <w:p w14:paraId="2369F70C" w14:textId="6571F126" w:rsidR="000F1EA6" w:rsidRDefault="000F1EA6" w:rsidP="000F1EA6">
            <w:pPr>
              <w:jc w:val="both"/>
              <w:rPr>
                <w:sz w:val="20"/>
                <w:szCs w:val="20"/>
              </w:rPr>
            </w:pPr>
            <w:r>
              <w:rPr>
                <w:sz w:val="20"/>
                <w:szCs w:val="20"/>
              </w:rPr>
              <w:t>O</w:t>
            </w:r>
            <w:r>
              <w:rPr>
                <w:sz w:val="20"/>
                <w:szCs w:val="20"/>
              </w:rPr>
              <w:t>ur progress in each of these</w:t>
            </w:r>
            <w:r w:rsidRPr="003255B8">
              <w:rPr>
                <w:sz w:val="20"/>
                <w:szCs w:val="20"/>
              </w:rPr>
              <w:t xml:space="preserve"> areas</w:t>
            </w:r>
            <w:r>
              <w:rPr>
                <w:sz w:val="20"/>
                <w:szCs w:val="20"/>
              </w:rPr>
              <w:t xml:space="preserve"> has resulted in </w:t>
            </w:r>
            <w:r w:rsidRPr="003255B8">
              <w:rPr>
                <w:sz w:val="20"/>
                <w:szCs w:val="20"/>
              </w:rPr>
              <w:t xml:space="preserve">a significant increase in: </w:t>
            </w:r>
          </w:p>
          <w:p w14:paraId="5D7415BB" w14:textId="30AD0EA8" w:rsidR="000F1EA6" w:rsidRPr="000F1EA6" w:rsidRDefault="000F1EA6" w:rsidP="000F1EA6">
            <w:pPr>
              <w:pStyle w:val="ListParagraph"/>
              <w:numPr>
                <w:ilvl w:val="0"/>
                <w:numId w:val="49"/>
              </w:numPr>
              <w:jc w:val="both"/>
              <w:rPr>
                <w:rFonts w:cs="Segoe UI"/>
                <w:sz w:val="20"/>
                <w:szCs w:val="20"/>
                <w:shd w:val="clear" w:color="auto" w:fill="FFFFFF"/>
              </w:rPr>
            </w:pPr>
            <w:r w:rsidRPr="000F1EA6">
              <w:rPr>
                <w:sz w:val="20"/>
                <w:szCs w:val="20"/>
              </w:rPr>
              <w:t>The amount of quality time spent learning outdoors for all pupils</w:t>
            </w:r>
            <w:r w:rsidR="003E0C6D">
              <w:rPr>
                <w:sz w:val="20"/>
                <w:szCs w:val="20"/>
              </w:rPr>
              <w:t xml:space="preserve"> – observation and evaluations</w:t>
            </w:r>
            <w:r w:rsidRPr="000F1EA6">
              <w:rPr>
                <w:sz w:val="20"/>
                <w:szCs w:val="20"/>
              </w:rPr>
              <w:t xml:space="preserve"> </w:t>
            </w:r>
          </w:p>
          <w:p w14:paraId="4655917C" w14:textId="3FD920D3" w:rsidR="000F1EA6" w:rsidRPr="000F1EA6" w:rsidRDefault="000F1EA6" w:rsidP="000F1EA6">
            <w:pPr>
              <w:pStyle w:val="ListParagraph"/>
              <w:numPr>
                <w:ilvl w:val="0"/>
                <w:numId w:val="49"/>
              </w:numPr>
              <w:jc w:val="both"/>
              <w:rPr>
                <w:rFonts w:cs="Segoe UI"/>
                <w:sz w:val="20"/>
                <w:szCs w:val="20"/>
                <w:shd w:val="clear" w:color="auto" w:fill="FFFFFF"/>
              </w:rPr>
            </w:pPr>
            <w:r w:rsidRPr="000F1EA6">
              <w:rPr>
                <w:sz w:val="20"/>
                <w:szCs w:val="20"/>
              </w:rPr>
              <w:t>Pupil understanding and skills enhancement in outdoor education</w:t>
            </w:r>
            <w:r w:rsidR="003E0C6D">
              <w:rPr>
                <w:sz w:val="20"/>
                <w:szCs w:val="20"/>
              </w:rPr>
              <w:t xml:space="preserve"> – evaluations</w:t>
            </w:r>
            <w:r w:rsidRPr="000F1EA6">
              <w:rPr>
                <w:sz w:val="20"/>
                <w:szCs w:val="20"/>
              </w:rPr>
              <w:t xml:space="preserve"> </w:t>
            </w:r>
          </w:p>
          <w:p w14:paraId="17B026B8" w14:textId="1E4F9871" w:rsidR="000F1EA6" w:rsidRPr="003E0C6D" w:rsidRDefault="000F1EA6" w:rsidP="000F1EA6">
            <w:pPr>
              <w:pStyle w:val="ListParagraph"/>
              <w:numPr>
                <w:ilvl w:val="0"/>
                <w:numId w:val="49"/>
              </w:numPr>
              <w:jc w:val="both"/>
              <w:rPr>
                <w:rFonts w:cs="Segoe UI"/>
                <w:sz w:val="20"/>
                <w:szCs w:val="20"/>
                <w:shd w:val="clear" w:color="auto" w:fill="FFFFFF"/>
              </w:rPr>
            </w:pPr>
            <w:r w:rsidRPr="000F1EA6">
              <w:rPr>
                <w:sz w:val="20"/>
                <w:szCs w:val="20"/>
              </w:rPr>
              <w:t>Pupil appreciation and ownership of their own school grounds</w:t>
            </w:r>
            <w:r w:rsidR="003E0C6D">
              <w:rPr>
                <w:sz w:val="20"/>
                <w:szCs w:val="20"/>
              </w:rPr>
              <w:t>- evaluations</w:t>
            </w:r>
            <w:r w:rsidRPr="000F1EA6">
              <w:rPr>
                <w:sz w:val="20"/>
                <w:szCs w:val="20"/>
              </w:rPr>
              <w:t xml:space="preserve"> </w:t>
            </w:r>
          </w:p>
          <w:p w14:paraId="6E97EEFB" w14:textId="77777777" w:rsidR="003E0C6D" w:rsidRPr="000F1EA6" w:rsidRDefault="003E0C6D" w:rsidP="003E0C6D">
            <w:pPr>
              <w:pStyle w:val="ListParagraph"/>
              <w:jc w:val="both"/>
              <w:rPr>
                <w:rFonts w:cs="Segoe UI"/>
                <w:sz w:val="20"/>
                <w:szCs w:val="20"/>
                <w:shd w:val="clear" w:color="auto" w:fill="FFFFFF"/>
              </w:rPr>
            </w:pPr>
          </w:p>
          <w:p w14:paraId="281D9B95" w14:textId="32754310" w:rsidR="000F1EA6" w:rsidRDefault="000F1EA6" w:rsidP="000F1EA6">
            <w:pPr>
              <w:jc w:val="both"/>
              <w:rPr>
                <w:sz w:val="20"/>
                <w:szCs w:val="20"/>
              </w:rPr>
            </w:pPr>
            <w:r w:rsidRPr="000F1EA6">
              <w:rPr>
                <w:sz w:val="20"/>
                <w:szCs w:val="20"/>
              </w:rPr>
              <w:t>Staff members</w:t>
            </w:r>
            <w:r>
              <w:rPr>
                <w:sz w:val="20"/>
                <w:szCs w:val="20"/>
              </w:rPr>
              <w:t>’</w:t>
            </w:r>
            <w:r w:rsidRPr="000F1EA6">
              <w:rPr>
                <w:sz w:val="20"/>
                <w:szCs w:val="20"/>
              </w:rPr>
              <w:t xml:space="preserve"> ability to deliver meaningful outdoor learning experiences for their </w:t>
            </w:r>
            <w:r w:rsidR="003E0C6D">
              <w:rPr>
                <w:sz w:val="20"/>
                <w:szCs w:val="20"/>
              </w:rPr>
              <w:t xml:space="preserve">pupils is evident from planning meetings, lesson observations and evaluation of training events. </w:t>
            </w:r>
          </w:p>
          <w:p w14:paraId="2015064F" w14:textId="12B38314" w:rsidR="00746841" w:rsidRDefault="00905602" w:rsidP="002715B7">
            <w:pPr>
              <w:jc w:val="both"/>
              <w:rPr>
                <w:rFonts w:eastAsia="Times New Roman" w:cs="Segoe UI"/>
                <w:sz w:val="20"/>
                <w:u w:val="single"/>
                <w:lang w:eastAsia="en-GB"/>
              </w:rPr>
            </w:pPr>
            <w:r w:rsidRPr="00F612E1">
              <w:rPr>
                <w:rFonts w:eastAsia="Times New Roman" w:cs="Segoe UI"/>
                <w:sz w:val="20"/>
                <w:u w:val="single"/>
                <w:lang w:eastAsia="en-GB"/>
              </w:rPr>
              <w:t>Feedback</w:t>
            </w:r>
          </w:p>
          <w:p w14:paraId="576D5E46" w14:textId="77777777" w:rsidR="001B7BCB" w:rsidRDefault="00876442" w:rsidP="00876442">
            <w:pPr>
              <w:jc w:val="both"/>
              <w:rPr>
                <w:sz w:val="20"/>
                <w:szCs w:val="20"/>
              </w:rPr>
            </w:pPr>
            <w:r>
              <w:rPr>
                <w:sz w:val="20"/>
                <w:szCs w:val="20"/>
              </w:rPr>
              <w:t xml:space="preserve">84 children across P5-7 have achieved the John Muir Award and all pupils in these classes reported when surveyed that they feel happier and healthier when working outdoors and that they recognise a sense of responsibility and ownership of the outdoor environment.  </w:t>
            </w:r>
          </w:p>
          <w:p w14:paraId="39563FA9" w14:textId="1AD53FB3" w:rsidR="00876442" w:rsidRDefault="00876442" w:rsidP="00876442">
            <w:pPr>
              <w:jc w:val="both"/>
              <w:rPr>
                <w:sz w:val="20"/>
                <w:szCs w:val="20"/>
              </w:rPr>
            </w:pPr>
            <w:r>
              <w:rPr>
                <w:sz w:val="20"/>
                <w:szCs w:val="20"/>
              </w:rPr>
              <w:t xml:space="preserve">One </w:t>
            </w:r>
            <w:proofErr w:type="gramStart"/>
            <w:r>
              <w:rPr>
                <w:sz w:val="20"/>
                <w:szCs w:val="20"/>
              </w:rPr>
              <w:t>pupils</w:t>
            </w:r>
            <w:proofErr w:type="gramEnd"/>
            <w:r>
              <w:rPr>
                <w:sz w:val="20"/>
                <w:szCs w:val="20"/>
              </w:rPr>
              <w:t xml:space="preserve"> stated ‘I feel happy and proud that my work here will be enjoyed by other classes for years’ Another said that by achieving the John Muir award he had made a difference to our planet. </w:t>
            </w:r>
          </w:p>
          <w:p w14:paraId="01F98934" w14:textId="7AF5E2DC" w:rsidR="00F2645A" w:rsidRDefault="00F2645A" w:rsidP="00876442">
            <w:pPr>
              <w:jc w:val="both"/>
              <w:rPr>
                <w:sz w:val="20"/>
                <w:szCs w:val="20"/>
              </w:rPr>
            </w:pPr>
            <w:r>
              <w:rPr>
                <w:sz w:val="20"/>
                <w:szCs w:val="20"/>
              </w:rPr>
              <w:lastRenderedPageBreak/>
              <w:t xml:space="preserve">Staff report increased confidence and enthusiasm for both outdoor learning and education. At our May inset day consensus was reached about the need to refresh our curriculum rationale and ensure that this momentum is retained.  </w:t>
            </w:r>
          </w:p>
          <w:p w14:paraId="460D0277" w14:textId="172F94BC" w:rsidR="00B81AB3" w:rsidRDefault="00B81AB3" w:rsidP="00876442">
            <w:pPr>
              <w:jc w:val="both"/>
              <w:rPr>
                <w:sz w:val="20"/>
                <w:szCs w:val="20"/>
              </w:rPr>
            </w:pPr>
            <w:r>
              <w:rPr>
                <w:sz w:val="20"/>
                <w:szCs w:val="20"/>
              </w:rPr>
              <w:t xml:space="preserve">With regard to targeted pupils who had taken part in skills based outdoor learning, one teacher commented that the group of normally disengaged learners were </w:t>
            </w:r>
            <w:r w:rsidR="00106918">
              <w:rPr>
                <w:sz w:val="20"/>
                <w:szCs w:val="20"/>
              </w:rPr>
              <w:t xml:space="preserve">enthusiastic and motivated by the activities.  One P4 child who had been learning fire-lighting and bush-craft skills said it was his best day at school – ever. </w:t>
            </w:r>
          </w:p>
          <w:p w14:paraId="0BB85309" w14:textId="44380DBA" w:rsidR="00876442" w:rsidRDefault="00106918" w:rsidP="002715B7">
            <w:pPr>
              <w:jc w:val="both"/>
              <w:rPr>
                <w:sz w:val="20"/>
                <w:szCs w:val="20"/>
              </w:rPr>
            </w:pPr>
            <w:r>
              <w:rPr>
                <w:sz w:val="20"/>
                <w:szCs w:val="20"/>
              </w:rPr>
              <w:t>Parents have commented that their children look forward to ‘Woodland Wednesdays’ and there have been improvements in sleep patterns and appetite after these sessions.</w:t>
            </w:r>
          </w:p>
          <w:p w14:paraId="35735FFA" w14:textId="3E31C327" w:rsidR="00911434" w:rsidRPr="003E0C6D" w:rsidRDefault="00911434" w:rsidP="002715B7">
            <w:pPr>
              <w:jc w:val="both"/>
              <w:rPr>
                <w:sz w:val="20"/>
                <w:szCs w:val="20"/>
              </w:rPr>
            </w:pPr>
            <w:r>
              <w:rPr>
                <w:sz w:val="20"/>
                <w:szCs w:val="20"/>
              </w:rPr>
              <w:t>Our attendance average Is</w:t>
            </w:r>
            <w:r w:rsidR="00DD5707">
              <w:rPr>
                <w:sz w:val="20"/>
                <w:szCs w:val="20"/>
              </w:rPr>
              <w:t xml:space="preserve"> </w:t>
            </w:r>
            <w:r>
              <w:rPr>
                <w:sz w:val="20"/>
                <w:szCs w:val="20"/>
              </w:rPr>
              <w:t>94%</w:t>
            </w:r>
            <w:r w:rsidR="00DD5707">
              <w:rPr>
                <w:sz w:val="20"/>
                <w:szCs w:val="20"/>
              </w:rPr>
              <w:t xml:space="preserve"> which is an increase of over 7% on last session.  For one targeted child </w:t>
            </w:r>
            <w:r w:rsidR="008E0202">
              <w:rPr>
                <w:sz w:val="20"/>
                <w:szCs w:val="20"/>
              </w:rPr>
              <w:t xml:space="preserve">who </w:t>
            </w:r>
            <w:r w:rsidR="00DD5707">
              <w:rPr>
                <w:sz w:val="20"/>
                <w:szCs w:val="20"/>
              </w:rPr>
              <w:t xml:space="preserve">had amassed 49 days absence in terms 1-3 has only had a further 1 day in term 4 since beginning this targeted intervention. </w:t>
            </w:r>
          </w:p>
          <w:p w14:paraId="4CDBEE44" w14:textId="1A829EDB" w:rsidR="004D34AB" w:rsidRPr="004D34AB" w:rsidRDefault="004D34AB" w:rsidP="004D34AB">
            <w:pPr>
              <w:shd w:val="clear" w:color="auto" w:fill="FFFFFF"/>
              <w:spacing w:before="100" w:beforeAutospacing="1" w:after="100" w:afterAutospacing="1" w:line="240" w:lineRule="auto"/>
              <w:rPr>
                <w:rFonts w:eastAsia="Times New Roman" w:cs="Segoe UI"/>
                <w:u w:val="single"/>
                <w:lang w:eastAsia="en-GB"/>
              </w:rPr>
            </w:pPr>
          </w:p>
        </w:tc>
      </w:tr>
    </w:tbl>
    <w:p w14:paraId="28F29410" w14:textId="77777777" w:rsidR="00955A4E" w:rsidRDefault="00955A4E" w:rsidP="001035D7">
      <w:pPr>
        <w:jc w:val="both"/>
        <w:rPr>
          <w:b/>
        </w:rPr>
      </w:pPr>
    </w:p>
    <w:tbl>
      <w:tblPr>
        <w:tblStyle w:val="TableGrid3"/>
        <w:tblW w:w="9639" w:type="dxa"/>
        <w:tblInd w:w="-5" w:type="dxa"/>
        <w:tblLook w:val="04A0" w:firstRow="1" w:lastRow="0" w:firstColumn="1" w:lastColumn="0" w:noHBand="0" w:noVBand="1"/>
      </w:tblPr>
      <w:tblGrid>
        <w:gridCol w:w="4957"/>
        <w:gridCol w:w="2126"/>
        <w:gridCol w:w="2556"/>
      </w:tblGrid>
      <w:tr w:rsidR="004E16B6" w:rsidRPr="004E16B6" w14:paraId="38DA591F" w14:textId="77777777" w:rsidTr="004D34AB">
        <w:tc>
          <w:tcPr>
            <w:tcW w:w="4957" w:type="dxa"/>
          </w:tcPr>
          <w:p w14:paraId="1442F565" w14:textId="77777777" w:rsidR="004E16B6" w:rsidRPr="004E16B6" w:rsidRDefault="004E16B6" w:rsidP="004E16B6">
            <w:pPr>
              <w:spacing w:after="0" w:line="240" w:lineRule="auto"/>
              <w:jc w:val="center"/>
              <w:rPr>
                <w:rFonts w:ascii="Century Gothic" w:eastAsia="Century Gothic" w:hAnsi="Century Gothic" w:cs="Century Gothic"/>
                <w:b/>
                <w:bCs/>
              </w:rPr>
            </w:pPr>
            <w:r w:rsidRPr="004E16B6">
              <w:rPr>
                <w:rFonts w:ascii="Century Gothic" w:eastAsia="Century Gothic" w:hAnsi="Century Gothic" w:cs="Century Gothic"/>
                <w:b/>
                <w:bCs/>
              </w:rPr>
              <w:t>Quality Indicator</w:t>
            </w:r>
          </w:p>
        </w:tc>
        <w:tc>
          <w:tcPr>
            <w:tcW w:w="4682" w:type="dxa"/>
            <w:gridSpan w:val="2"/>
          </w:tcPr>
          <w:p w14:paraId="67CCDA2A" w14:textId="77777777" w:rsidR="004E16B6" w:rsidRPr="004E16B6" w:rsidRDefault="004E16B6" w:rsidP="004E16B6">
            <w:pPr>
              <w:spacing w:after="0" w:line="240" w:lineRule="auto"/>
              <w:jc w:val="center"/>
              <w:rPr>
                <w:rFonts w:ascii="Century Gothic" w:eastAsia="Century Gothic" w:hAnsi="Century Gothic" w:cs="Century Gothic"/>
                <w:b/>
                <w:bCs/>
              </w:rPr>
            </w:pPr>
            <w:r w:rsidRPr="004E16B6">
              <w:rPr>
                <w:rFonts w:ascii="Century Gothic" w:eastAsia="Century Gothic" w:hAnsi="Century Gothic" w:cs="Century Gothic"/>
                <w:b/>
                <w:bCs/>
              </w:rPr>
              <w:t>Evaluation (six-point scale)</w:t>
            </w:r>
          </w:p>
        </w:tc>
      </w:tr>
      <w:tr w:rsidR="004E16B6" w:rsidRPr="004E16B6" w14:paraId="5E373012" w14:textId="77777777" w:rsidTr="004D34AB">
        <w:trPr>
          <w:trHeight w:val="270"/>
        </w:trPr>
        <w:tc>
          <w:tcPr>
            <w:tcW w:w="4957" w:type="dxa"/>
          </w:tcPr>
          <w:p w14:paraId="2B99C843" w14:textId="77777777" w:rsidR="004E16B6" w:rsidRPr="004E16B6" w:rsidRDefault="004E16B6" w:rsidP="004E16B6">
            <w:pPr>
              <w:spacing w:after="0" w:line="240" w:lineRule="auto"/>
              <w:jc w:val="center"/>
              <w:rPr>
                <w:rFonts w:ascii="Century Gothic" w:eastAsia="Century Gothic" w:hAnsi="Century Gothic" w:cs="Century Gothic"/>
                <w:b/>
                <w:bCs/>
              </w:rPr>
            </w:pPr>
          </w:p>
        </w:tc>
        <w:tc>
          <w:tcPr>
            <w:tcW w:w="2126" w:type="dxa"/>
          </w:tcPr>
          <w:p w14:paraId="45A48F8D" w14:textId="77777777" w:rsidR="004E16B6" w:rsidRPr="004E16B6" w:rsidRDefault="004E16B6" w:rsidP="004E16B6">
            <w:pPr>
              <w:spacing w:after="0" w:line="240" w:lineRule="auto"/>
              <w:jc w:val="center"/>
              <w:rPr>
                <w:rFonts w:ascii="Century Gothic" w:eastAsia="Century Gothic" w:hAnsi="Century Gothic" w:cs="Century Gothic"/>
                <w:b/>
                <w:bCs/>
              </w:rPr>
            </w:pPr>
            <w:r w:rsidRPr="004E16B6">
              <w:rPr>
                <w:rFonts w:ascii="Century Gothic" w:eastAsia="Century Gothic" w:hAnsi="Century Gothic" w:cs="Century Gothic"/>
                <w:b/>
                <w:bCs/>
              </w:rPr>
              <w:t>ELC</w:t>
            </w:r>
          </w:p>
        </w:tc>
        <w:tc>
          <w:tcPr>
            <w:tcW w:w="2556" w:type="dxa"/>
          </w:tcPr>
          <w:p w14:paraId="5523EC90" w14:textId="77777777" w:rsidR="004E16B6" w:rsidRPr="004E16B6" w:rsidRDefault="004E16B6" w:rsidP="004E16B6">
            <w:pPr>
              <w:spacing w:after="0" w:line="240" w:lineRule="auto"/>
              <w:jc w:val="center"/>
              <w:rPr>
                <w:rFonts w:ascii="Century Gothic" w:eastAsia="Century Gothic" w:hAnsi="Century Gothic" w:cs="Century Gothic"/>
                <w:b/>
                <w:bCs/>
              </w:rPr>
            </w:pPr>
            <w:r w:rsidRPr="004E16B6">
              <w:rPr>
                <w:rFonts w:ascii="Century Gothic" w:eastAsia="Century Gothic" w:hAnsi="Century Gothic" w:cs="Century Gothic"/>
                <w:b/>
                <w:bCs/>
              </w:rPr>
              <w:t>School</w:t>
            </w:r>
          </w:p>
        </w:tc>
      </w:tr>
      <w:tr w:rsidR="004E16B6" w:rsidRPr="004E16B6" w14:paraId="4955DFB0" w14:textId="77777777" w:rsidTr="004D34AB">
        <w:trPr>
          <w:trHeight w:val="270"/>
        </w:trPr>
        <w:tc>
          <w:tcPr>
            <w:tcW w:w="4957" w:type="dxa"/>
          </w:tcPr>
          <w:p w14:paraId="063C01A0" w14:textId="77777777" w:rsidR="004E16B6" w:rsidRPr="004E16B6" w:rsidRDefault="004E16B6" w:rsidP="004E16B6">
            <w:pPr>
              <w:spacing w:after="0" w:line="240" w:lineRule="auto"/>
              <w:jc w:val="both"/>
              <w:rPr>
                <w:rFonts w:ascii="Century Gothic" w:eastAsia="Century Gothic" w:hAnsi="Century Gothic" w:cs="Century Gothic"/>
              </w:rPr>
            </w:pPr>
            <w:r w:rsidRPr="004E16B6">
              <w:rPr>
                <w:rFonts w:ascii="Century Gothic" w:eastAsia="Century Gothic" w:hAnsi="Century Gothic" w:cs="Century Gothic"/>
              </w:rPr>
              <w:t>1.3 Leadership of Change</w:t>
            </w:r>
          </w:p>
        </w:tc>
        <w:tc>
          <w:tcPr>
            <w:tcW w:w="2126" w:type="dxa"/>
          </w:tcPr>
          <w:p w14:paraId="47171DDB" w14:textId="3E1A1A06" w:rsidR="004E16B6" w:rsidRPr="004E16B6" w:rsidRDefault="003E0C6D" w:rsidP="004E16B6">
            <w:pPr>
              <w:spacing w:after="0" w:line="240" w:lineRule="auto"/>
              <w:jc w:val="both"/>
              <w:rPr>
                <w:rFonts w:eastAsia="Century Gothic" w:cs="Century Gothic"/>
                <w:b/>
                <w:bCs/>
              </w:rPr>
            </w:pPr>
            <w:r>
              <w:rPr>
                <w:rFonts w:eastAsia="Century Gothic" w:cs="Century Gothic"/>
                <w:b/>
                <w:bCs/>
              </w:rPr>
              <w:t>4</w:t>
            </w:r>
          </w:p>
        </w:tc>
        <w:tc>
          <w:tcPr>
            <w:tcW w:w="2556" w:type="dxa"/>
          </w:tcPr>
          <w:p w14:paraId="5CE14661" w14:textId="11FFCD8E" w:rsidR="004E16B6" w:rsidRPr="004E16B6" w:rsidRDefault="003E0C6D" w:rsidP="004E16B6">
            <w:pPr>
              <w:spacing w:after="0" w:line="240" w:lineRule="auto"/>
              <w:jc w:val="both"/>
              <w:rPr>
                <w:rFonts w:eastAsia="Century Gothic" w:cs="Century Gothic"/>
                <w:b/>
                <w:bCs/>
              </w:rPr>
            </w:pPr>
            <w:r>
              <w:rPr>
                <w:rFonts w:eastAsia="Century Gothic" w:cs="Century Gothic"/>
                <w:b/>
                <w:bCs/>
              </w:rPr>
              <w:t>4</w:t>
            </w:r>
          </w:p>
        </w:tc>
      </w:tr>
      <w:tr w:rsidR="004E16B6" w:rsidRPr="004E16B6" w14:paraId="1F8718FB" w14:textId="77777777" w:rsidTr="004D34AB">
        <w:trPr>
          <w:trHeight w:val="270"/>
        </w:trPr>
        <w:tc>
          <w:tcPr>
            <w:tcW w:w="4957" w:type="dxa"/>
          </w:tcPr>
          <w:p w14:paraId="7E7344B7" w14:textId="77777777" w:rsidR="004E16B6" w:rsidRPr="004E16B6" w:rsidRDefault="004E16B6" w:rsidP="004E16B6">
            <w:pPr>
              <w:spacing w:after="0" w:line="240" w:lineRule="auto"/>
              <w:jc w:val="both"/>
              <w:rPr>
                <w:rFonts w:ascii="Century Gothic" w:eastAsia="Century Gothic" w:hAnsi="Century Gothic" w:cs="Century Gothic"/>
              </w:rPr>
            </w:pPr>
            <w:r w:rsidRPr="004E16B6">
              <w:rPr>
                <w:rFonts w:ascii="Century Gothic" w:eastAsia="Century Gothic" w:hAnsi="Century Gothic" w:cs="Century Gothic"/>
              </w:rPr>
              <w:t>2.3 Learning, teaching and assessment</w:t>
            </w:r>
          </w:p>
        </w:tc>
        <w:tc>
          <w:tcPr>
            <w:tcW w:w="2126" w:type="dxa"/>
          </w:tcPr>
          <w:p w14:paraId="27202242" w14:textId="0A652223" w:rsidR="004E16B6" w:rsidRPr="004E16B6" w:rsidRDefault="003E0C6D" w:rsidP="004E16B6">
            <w:pPr>
              <w:spacing w:after="0" w:line="240" w:lineRule="auto"/>
              <w:jc w:val="both"/>
              <w:rPr>
                <w:rFonts w:eastAsia="Century Gothic" w:cs="Century Gothic"/>
                <w:b/>
                <w:bCs/>
              </w:rPr>
            </w:pPr>
            <w:r>
              <w:rPr>
                <w:rFonts w:eastAsia="Century Gothic" w:cs="Century Gothic"/>
                <w:b/>
                <w:bCs/>
              </w:rPr>
              <w:t>5</w:t>
            </w:r>
          </w:p>
        </w:tc>
        <w:tc>
          <w:tcPr>
            <w:tcW w:w="2556" w:type="dxa"/>
          </w:tcPr>
          <w:p w14:paraId="16CF0888" w14:textId="1D7D8778" w:rsidR="004E16B6" w:rsidRPr="004E16B6" w:rsidRDefault="003E0C6D" w:rsidP="004E16B6">
            <w:pPr>
              <w:spacing w:after="0" w:line="240" w:lineRule="auto"/>
              <w:jc w:val="both"/>
              <w:rPr>
                <w:rFonts w:eastAsia="Century Gothic" w:cs="Century Gothic"/>
                <w:b/>
                <w:bCs/>
              </w:rPr>
            </w:pPr>
            <w:r>
              <w:rPr>
                <w:rFonts w:eastAsia="Century Gothic" w:cs="Century Gothic"/>
                <w:b/>
                <w:bCs/>
              </w:rPr>
              <w:t>5</w:t>
            </w:r>
          </w:p>
        </w:tc>
      </w:tr>
      <w:tr w:rsidR="004E16B6" w:rsidRPr="004E16B6" w14:paraId="20232C95" w14:textId="77777777" w:rsidTr="00DD5707">
        <w:trPr>
          <w:trHeight w:val="270"/>
        </w:trPr>
        <w:tc>
          <w:tcPr>
            <w:tcW w:w="4957" w:type="dxa"/>
          </w:tcPr>
          <w:p w14:paraId="1CD62B47" w14:textId="77777777" w:rsidR="004E16B6" w:rsidRPr="004E16B6" w:rsidRDefault="004E16B6" w:rsidP="004E16B6">
            <w:pPr>
              <w:spacing w:after="0" w:line="240" w:lineRule="auto"/>
              <w:jc w:val="both"/>
              <w:rPr>
                <w:rFonts w:ascii="Century Gothic" w:eastAsia="Century Gothic" w:hAnsi="Century Gothic" w:cs="Century Gothic"/>
              </w:rPr>
            </w:pPr>
            <w:r w:rsidRPr="004E16B6">
              <w:rPr>
                <w:rFonts w:ascii="Century Gothic" w:eastAsia="Century Gothic" w:hAnsi="Century Gothic" w:cs="Century Gothic"/>
              </w:rPr>
              <w:t>2.7 Partnerships</w:t>
            </w:r>
          </w:p>
        </w:tc>
        <w:tc>
          <w:tcPr>
            <w:tcW w:w="2126" w:type="dxa"/>
          </w:tcPr>
          <w:p w14:paraId="5F471151" w14:textId="64DB56E7" w:rsidR="004E16B6" w:rsidRPr="004E16B6" w:rsidRDefault="003E0C6D" w:rsidP="004E16B6">
            <w:pPr>
              <w:spacing w:after="0" w:line="240" w:lineRule="auto"/>
              <w:jc w:val="both"/>
              <w:rPr>
                <w:rFonts w:eastAsia="Century Gothic" w:cs="Century Gothic"/>
                <w:b/>
                <w:bCs/>
                <w:sz w:val="18"/>
                <w:szCs w:val="18"/>
              </w:rPr>
            </w:pPr>
            <w:r w:rsidRPr="00DD5707">
              <w:rPr>
                <w:rFonts w:eastAsia="Century Gothic" w:cs="Century Gothic"/>
                <w:b/>
                <w:bCs/>
                <w:szCs w:val="18"/>
              </w:rPr>
              <w:t>5</w:t>
            </w:r>
          </w:p>
        </w:tc>
        <w:tc>
          <w:tcPr>
            <w:tcW w:w="2556" w:type="dxa"/>
            <w:shd w:val="clear" w:color="auto" w:fill="FFFFFF" w:themeFill="background1"/>
          </w:tcPr>
          <w:p w14:paraId="4470380D" w14:textId="5B5A18F3" w:rsidR="004E16B6" w:rsidRPr="004E16B6" w:rsidRDefault="00DD5707" w:rsidP="004E16B6">
            <w:pPr>
              <w:spacing w:after="0" w:line="240" w:lineRule="auto"/>
              <w:jc w:val="both"/>
              <w:rPr>
                <w:rFonts w:eastAsia="Century Gothic" w:cs="Century Gothic"/>
                <w:b/>
                <w:bCs/>
              </w:rPr>
            </w:pPr>
            <w:r>
              <w:rPr>
                <w:rFonts w:eastAsia="Century Gothic" w:cs="Century Gothic"/>
                <w:b/>
                <w:bCs/>
              </w:rPr>
              <w:t>5* (focus this session)</w:t>
            </w:r>
          </w:p>
        </w:tc>
      </w:tr>
      <w:tr w:rsidR="004E16B6" w:rsidRPr="004E16B6" w14:paraId="1FF5283F" w14:textId="77777777" w:rsidTr="004D34AB">
        <w:trPr>
          <w:trHeight w:val="270"/>
        </w:trPr>
        <w:tc>
          <w:tcPr>
            <w:tcW w:w="4957" w:type="dxa"/>
          </w:tcPr>
          <w:p w14:paraId="00720C27" w14:textId="77777777" w:rsidR="004E16B6" w:rsidRPr="004E16B6" w:rsidRDefault="004E16B6" w:rsidP="004E16B6">
            <w:pPr>
              <w:spacing w:after="0" w:line="240" w:lineRule="auto"/>
              <w:jc w:val="both"/>
              <w:rPr>
                <w:rFonts w:ascii="Century Gothic" w:eastAsia="Century Gothic" w:hAnsi="Century Gothic" w:cs="Century Gothic"/>
              </w:rPr>
            </w:pPr>
            <w:r w:rsidRPr="004E16B6">
              <w:rPr>
                <w:rFonts w:ascii="Century Gothic" w:eastAsia="Century Gothic" w:hAnsi="Century Gothic" w:cs="Century Gothic"/>
              </w:rPr>
              <w:t>3.1 Ensuring wellbeing, equity and inclusion</w:t>
            </w:r>
          </w:p>
        </w:tc>
        <w:tc>
          <w:tcPr>
            <w:tcW w:w="2126" w:type="dxa"/>
          </w:tcPr>
          <w:p w14:paraId="3248D43D" w14:textId="4DA1D2FA" w:rsidR="004E16B6" w:rsidRPr="004E16B6" w:rsidRDefault="003E0C6D" w:rsidP="004E16B6">
            <w:pPr>
              <w:spacing w:after="0" w:line="240" w:lineRule="auto"/>
              <w:jc w:val="both"/>
              <w:rPr>
                <w:rFonts w:eastAsia="Century Gothic" w:cs="Century Gothic"/>
                <w:b/>
                <w:bCs/>
              </w:rPr>
            </w:pPr>
            <w:r>
              <w:rPr>
                <w:rFonts w:eastAsia="Century Gothic" w:cs="Century Gothic"/>
                <w:b/>
                <w:bCs/>
              </w:rPr>
              <w:t>4</w:t>
            </w:r>
          </w:p>
        </w:tc>
        <w:tc>
          <w:tcPr>
            <w:tcW w:w="2556" w:type="dxa"/>
          </w:tcPr>
          <w:p w14:paraId="2F02F81C" w14:textId="4EBBF6F4" w:rsidR="004E16B6" w:rsidRPr="004E16B6" w:rsidRDefault="00DD5707" w:rsidP="004E16B6">
            <w:pPr>
              <w:spacing w:after="0" w:line="240" w:lineRule="auto"/>
              <w:jc w:val="both"/>
              <w:rPr>
                <w:rFonts w:eastAsia="Century Gothic" w:cs="Century Gothic"/>
                <w:b/>
                <w:bCs/>
              </w:rPr>
            </w:pPr>
            <w:r>
              <w:rPr>
                <w:rFonts w:eastAsia="Century Gothic" w:cs="Century Gothic"/>
                <w:b/>
                <w:bCs/>
              </w:rPr>
              <w:t>4</w:t>
            </w:r>
          </w:p>
        </w:tc>
      </w:tr>
      <w:tr w:rsidR="004E16B6" w:rsidRPr="004E16B6" w14:paraId="1953727F" w14:textId="77777777" w:rsidTr="004D34AB">
        <w:trPr>
          <w:trHeight w:val="270"/>
        </w:trPr>
        <w:tc>
          <w:tcPr>
            <w:tcW w:w="4957" w:type="dxa"/>
          </w:tcPr>
          <w:p w14:paraId="1B15C175" w14:textId="77777777" w:rsidR="004E16B6" w:rsidRPr="004E16B6" w:rsidRDefault="004E16B6" w:rsidP="004E16B6">
            <w:pPr>
              <w:spacing w:after="0" w:line="240" w:lineRule="auto"/>
              <w:jc w:val="both"/>
              <w:rPr>
                <w:rFonts w:ascii="Century Gothic" w:eastAsia="Century Gothic" w:hAnsi="Century Gothic" w:cs="Century Gothic"/>
              </w:rPr>
            </w:pPr>
            <w:r w:rsidRPr="004E16B6">
              <w:rPr>
                <w:rFonts w:ascii="Century Gothic" w:eastAsia="Century Gothic" w:hAnsi="Century Gothic" w:cs="Century Gothic"/>
              </w:rPr>
              <w:t>3.2 Raising attainment and achievement</w:t>
            </w:r>
          </w:p>
        </w:tc>
        <w:tc>
          <w:tcPr>
            <w:tcW w:w="2126" w:type="dxa"/>
          </w:tcPr>
          <w:p w14:paraId="2CAB690E" w14:textId="5427B2B6" w:rsidR="004E16B6" w:rsidRPr="004E16B6" w:rsidRDefault="003E0C6D" w:rsidP="004E16B6">
            <w:pPr>
              <w:spacing w:after="0" w:line="240" w:lineRule="auto"/>
              <w:jc w:val="both"/>
              <w:rPr>
                <w:rFonts w:eastAsia="Century Gothic" w:cs="Century Gothic"/>
                <w:b/>
                <w:bCs/>
              </w:rPr>
            </w:pPr>
            <w:r>
              <w:rPr>
                <w:rFonts w:eastAsia="Century Gothic" w:cs="Century Gothic"/>
                <w:b/>
                <w:bCs/>
              </w:rPr>
              <w:t>5</w:t>
            </w:r>
          </w:p>
        </w:tc>
        <w:tc>
          <w:tcPr>
            <w:tcW w:w="2556" w:type="dxa"/>
          </w:tcPr>
          <w:p w14:paraId="46E9FB1D" w14:textId="15319F1F" w:rsidR="004E16B6" w:rsidRPr="004E16B6" w:rsidRDefault="003E0C6D" w:rsidP="004E16B6">
            <w:pPr>
              <w:spacing w:after="0" w:line="240" w:lineRule="auto"/>
              <w:jc w:val="both"/>
              <w:rPr>
                <w:rFonts w:eastAsia="Century Gothic" w:cs="Century Gothic"/>
                <w:b/>
                <w:bCs/>
              </w:rPr>
            </w:pPr>
            <w:r>
              <w:rPr>
                <w:rFonts w:eastAsia="Century Gothic" w:cs="Century Gothic"/>
                <w:b/>
                <w:bCs/>
              </w:rPr>
              <w:t>5</w:t>
            </w:r>
          </w:p>
        </w:tc>
      </w:tr>
    </w:tbl>
    <w:p w14:paraId="10AED3FE" w14:textId="77777777" w:rsidR="00955A4E" w:rsidRDefault="00955A4E" w:rsidP="001035D7">
      <w:pPr>
        <w:jc w:val="both"/>
        <w:rPr>
          <w:b/>
        </w:rPr>
      </w:pPr>
    </w:p>
    <w:p w14:paraId="1E07679B" w14:textId="77777777" w:rsidR="00955A4E" w:rsidRPr="007139F7" w:rsidRDefault="00955A4E" w:rsidP="001035D7">
      <w:pPr>
        <w:jc w:val="both"/>
      </w:pPr>
    </w:p>
    <w:sectPr w:rsidR="00955A4E" w:rsidRPr="007139F7" w:rsidSect="00D75CA1">
      <w:headerReference w:type="default" r:id="rId13"/>
      <w:footerReference w:type="default" r:id="rId14"/>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CA95C" w14:textId="77777777" w:rsidR="00F17652" w:rsidRDefault="00F17652" w:rsidP="007139F7">
      <w:pPr>
        <w:spacing w:after="0" w:line="240" w:lineRule="auto"/>
      </w:pPr>
      <w:r>
        <w:separator/>
      </w:r>
    </w:p>
  </w:endnote>
  <w:endnote w:type="continuationSeparator" w:id="0">
    <w:p w14:paraId="0EEF222B" w14:textId="77777777" w:rsidR="00F17652" w:rsidRDefault="00F17652" w:rsidP="00713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2DE1F" w14:textId="77777777" w:rsidR="00807D2B" w:rsidRDefault="00807D2B">
    <w:pPr>
      <w:pStyle w:val="Footer"/>
    </w:pPr>
    <w:r>
      <w:t>Angus School Standards &amp; Quality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0CEBE" w14:textId="77777777" w:rsidR="00F17652" w:rsidRDefault="00F17652" w:rsidP="007139F7">
      <w:pPr>
        <w:spacing w:after="0" w:line="240" w:lineRule="auto"/>
      </w:pPr>
      <w:r>
        <w:separator/>
      </w:r>
    </w:p>
  </w:footnote>
  <w:footnote w:type="continuationSeparator" w:id="0">
    <w:p w14:paraId="0AFC24F7" w14:textId="77777777" w:rsidR="00F17652" w:rsidRDefault="00F17652" w:rsidP="00713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3A9C6" w14:textId="77777777" w:rsidR="002A7644" w:rsidRDefault="002A7644">
    <w:pPr>
      <w:pStyle w:val="Header"/>
    </w:pPr>
  </w:p>
  <w:p w14:paraId="43C4FE40" w14:textId="77777777" w:rsidR="002A7644" w:rsidRDefault="002A7644">
    <w:pPr>
      <w:pStyle w:val="Header"/>
    </w:pPr>
  </w:p>
</w:hdr>
</file>

<file path=word/intelligence.xml><?xml version="1.0" encoding="utf-8"?>
<int:Intelligence xmlns:int="http://schemas.microsoft.com/office/intelligence/2019/intelligence">
  <int:IntelligenceSettings/>
  <int:Manifest>
    <int:ParagraphRange paragraphId="1664346621" textId="830072030" start="129" length="19" invalidationStart="129" invalidationLength="19" id="A6tPm7g3"/>
    <int:ParagraphRange paragraphId="932813058" textId="137942266" start="0" length="15" invalidationStart="0" invalidationLength="15" id="HGa4Mvpg"/>
    <int:ParagraphRange paragraphId="932813058" textId="150455695" start="0" length="15" invalidationStart="0" invalidationLength="15" id="h4dAhUqy"/>
  </int:Manifest>
  <int:Observations>
    <int:Content id="A6tPm7g3">
      <int:Rejection type="LegacyProofing"/>
    </int:Content>
    <int:Content id="HGa4Mvpg">
      <int:Rejection type="LegacyProofing"/>
    </int:Content>
    <int:Content id="h4dAhUq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798B"/>
    <w:multiLevelType w:val="hybridMultilevel"/>
    <w:tmpl w:val="37287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73C9F"/>
    <w:multiLevelType w:val="hybridMultilevel"/>
    <w:tmpl w:val="B21C7724"/>
    <w:lvl w:ilvl="0" w:tplc="08090005">
      <w:start w:val="1"/>
      <w:numFmt w:val="bullet"/>
      <w:lvlText w:val=""/>
      <w:lvlJc w:val="left"/>
      <w:pPr>
        <w:ind w:left="1095" w:hanging="360"/>
      </w:pPr>
      <w:rPr>
        <w:rFonts w:ascii="Wingdings" w:hAnsi="Wingdings"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2" w15:restartNumberingAfterBreak="0">
    <w:nsid w:val="050A7F9E"/>
    <w:multiLevelType w:val="hybridMultilevel"/>
    <w:tmpl w:val="4EEE5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D90AB5"/>
    <w:multiLevelType w:val="hybridMultilevel"/>
    <w:tmpl w:val="D91A4E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DA6D43"/>
    <w:multiLevelType w:val="hybridMultilevel"/>
    <w:tmpl w:val="C3D40F94"/>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5" w15:restartNumberingAfterBreak="0">
    <w:nsid w:val="0C40239B"/>
    <w:multiLevelType w:val="hybridMultilevel"/>
    <w:tmpl w:val="46103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6B1869"/>
    <w:multiLevelType w:val="hybridMultilevel"/>
    <w:tmpl w:val="B10A5CE6"/>
    <w:lvl w:ilvl="0" w:tplc="BC861A20">
      <w:numFmt w:val="bullet"/>
      <w:lvlText w:val="-"/>
      <w:lvlJc w:val="left"/>
      <w:pPr>
        <w:ind w:left="720" w:hanging="360"/>
      </w:pPr>
      <w:rPr>
        <w:rFonts w:ascii="Century Gothic" w:eastAsia="Calibr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67185D"/>
    <w:multiLevelType w:val="hybridMultilevel"/>
    <w:tmpl w:val="DC347A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F72917"/>
    <w:multiLevelType w:val="hybridMultilevel"/>
    <w:tmpl w:val="4D6C8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CC623D"/>
    <w:multiLevelType w:val="hybridMultilevel"/>
    <w:tmpl w:val="1C7C3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736AC3"/>
    <w:multiLevelType w:val="hybridMultilevel"/>
    <w:tmpl w:val="076C32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C6598C"/>
    <w:multiLevelType w:val="hybridMultilevel"/>
    <w:tmpl w:val="48903644"/>
    <w:lvl w:ilvl="0" w:tplc="2E166A38">
      <w:numFmt w:val="bullet"/>
      <w:lvlText w:val="-"/>
      <w:lvlJc w:val="left"/>
      <w:pPr>
        <w:ind w:left="1080" w:hanging="360"/>
      </w:pPr>
      <w:rPr>
        <w:rFonts w:ascii="Century Gothic" w:eastAsia="Times New Roman" w:hAnsi="Century Gothic"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44E0833"/>
    <w:multiLevelType w:val="hybridMultilevel"/>
    <w:tmpl w:val="29FE76F4"/>
    <w:lvl w:ilvl="0" w:tplc="861091F6">
      <w:numFmt w:val="bullet"/>
      <w:lvlText w:val="-"/>
      <w:lvlJc w:val="left"/>
      <w:pPr>
        <w:ind w:left="720" w:hanging="360"/>
      </w:pPr>
      <w:rPr>
        <w:rFonts w:ascii="Century Gothic" w:eastAsia="Calibr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0B2B07"/>
    <w:multiLevelType w:val="hybridMultilevel"/>
    <w:tmpl w:val="E97015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B453EA"/>
    <w:multiLevelType w:val="hybridMultilevel"/>
    <w:tmpl w:val="4ED0E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EF4618"/>
    <w:multiLevelType w:val="hybridMultilevel"/>
    <w:tmpl w:val="B4209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9A51C8"/>
    <w:multiLevelType w:val="hybridMultilevel"/>
    <w:tmpl w:val="42E4BA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97F20D2"/>
    <w:multiLevelType w:val="multilevel"/>
    <w:tmpl w:val="9356C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9D52D1"/>
    <w:multiLevelType w:val="hybridMultilevel"/>
    <w:tmpl w:val="E676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782492"/>
    <w:multiLevelType w:val="hybridMultilevel"/>
    <w:tmpl w:val="5A701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A34207"/>
    <w:multiLevelType w:val="hybridMultilevel"/>
    <w:tmpl w:val="86CE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F16BE7"/>
    <w:multiLevelType w:val="hybridMultilevel"/>
    <w:tmpl w:val="B5D2D6FE"/>
    <w:lvl w:ilvl="0" w:tplc="9F645254">
      <w:numFmt w:val="bullet"/>
      <w:lvlText w:val="-"/>
      <w:lvlJc w:val="left"/>
      <w:pPr>
        <w:ind w:left="1080" w:hanging="360"/>
      </w:pPr>
      <w:rPr>
        <w:rFonts w:ascii="Century Gothic" w:eastAsia="Times New Roman" w:hAnsi="Century Gothic"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10248CD"/>
    <w:multiLevelType w:val="multilevel"/>
    <w:tmpl w:val="53C63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5AD7844"/>
    <w:multiLevelType w:val="hybridMultilevel"/>
    <w:tmpl w:val="310C04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8EB60E8"/>
    <w:multiLevelType w:val="hybridMultilevel"/>
    <w:tmpl w:val="E6AC0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0402B9"/>
    <w:multiLevelType w:val="hybridMultilevel"/>
    <w:tmpl w:val="670E0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B00ACB"/>
    <w:multiLevelType w:val="hybridMultilevel"/>
    <w:tmpl w:val="E3583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2E4714"/>
    <w:multiLevelType w:val="multilevel"/>
    <w:tmpl w:val="3DAE8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2376BB7"/>
    <w:multiLevelType w:val="hybridMultilevel"/>
    <w:tmpl w:val="41969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2B6EDF"/>
    <w:multiLevelType w:val="multilevel"/>
    <w:tmpl w:val="4F8E5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48321C3"/>
    <w:multiLevelType w:val="hybridMultilevel"/>
    <w:tmpl w:val="685C1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42356C"/>
    <w:multiLevelType w:val="hybridMultilevel"/>
    <w:tmpl w:val="4622E2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506E13"/>
    <w:multiLevelType w:val="hybridMultilevel"/>
    <w:tmpl w:val="45EE3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4709F4"/>
    <w:multiLevelType w:val="hybridMultilevel"/>
    <w:tmpl w:val="21E23340"/>
    <w:lvl w:ilvl="0" w:tplc="08090005">
      <w:start w:val="1"/>
      <w:numFmt w:val="bullet"/>
      <w:lvlText w:val=""/>
      <w:lvlJc w:val="left"/>
      <w:pPr>
        <w:ind w:left="1095" w:hanging="360"/>
      </w:pPr>
      <w:rPr>
        <w:rFonts w:ascii="Wingdings" w:hAnsi="Wingdings"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34" w15:restartNumberingAfterBreak="0">
    <w:nsid w:val="50BA3AD9"/>
    <w:multiLevelType w:val="hybridMultilevel"/>
    <w:tmpl w:val="C8A26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6F632E"/>
    <w:multiLevelType w:val="hybridMultilevel"/>
    <w:tmpl w:val="5426C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5404A74"/>
    <w:multiLevelType w:val="hybridMultilevel"/>
    <w:tmpl w:val="0B6465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55D34E63"/>
    <w:multiLevelType w:val="hybridMultilevel"/>
    <w:tmpl w:val="F618B348"/>
    <w:lvl w:ilvl="0" w:tplc="808016DA">
      <w:start w:val="1"/>
      <w:numFmt w:val="bullet"/>
      <w:lvlText w:val=""/>
      <w:lvlJc w:val="left"/>
      <w:pPr>
        <w:ind w:left="720" w:hanging="360"/>
      </w:pPr>
      <w:rPr>
        <w:rFonts w:ascii="Symbol" w:hAnsi="Symbol" w:hint="default"/>
      </w:rPr>
    </w:lvl>
    <w:lvl w:ilvl="1" w:tplc="19B0C3C4">
      <w:start w:val="1"/>
      <w:numFmt w:val="bullet"/>
      <w:lvlText w:val="o"/>
      <w:lvlJc w:val="left"/>
      <w:pPr>
        <w:ind w:left="1440" w:hanging="360"/>
      </w:pPr>
      <w:rPr>
        <w:rFonts w:ascii="Courier New" w:hAnsi="Courier New" w:hint="default"/>
      </w:rPr>
    </w:lvl>
    <w:lvl w:ilvl="2" w:tplc="F0102BB4">
      <w:start w:val="1"/>
      <w:numFmt w:val="bullet"/>
      <w:lvlText w:val=""/>
      <w:lvlJc w:val="left"/>
      <w:pPr>
        <w:ind w:left="2160" w:hanging="360"/>
      </w:pPr>
      <w:rPr>
        <w:rFonts w:ascii="Wingdings" w:hAnsi="Wingdings" w:hint="default"/>
      </w:rPr>
    </w:lvl>
    <w:lvl w:ilvl="3" w:tplc="1ED06E40">
      <w:start w:val="1"/>
      <w:numFmt w:val="bullet"/>
      <w:lvlText w:val=""/>
      <w:lvlJc w:val="left"/>
      <w:pPr>
        <w:ind w:left="2880" w:hanging="360"/>
      </w:pPr>
      <w:rPr>
        <w:rFonts w:ascii="Symbol" w:hAnsi="Symbol" w:hint="default"/>
      </w:rPr>
    </w:lvl>
    <w:lvl w:ilvl="4" w:tplc="FFB8C726">
      <w:start w:val="1"/>
      <w:numFmt w:val="bullet"/>
      <w:lvlText w:val="o"/>
      <w:lvlJc w:val="left"/>
      <w:pPr>
        <w:ind w:left="3600" w:hanging="360"/>
      </w:pPr>
      <w:rPr>
        <w:rFonts w:ascii="Courier New" w:hAnsi="Courier New" w:hint="default"/>
      </w:rPr>
    </w:lvl>
    <w:lvl w:ilvl="5" w:tplc="A9744DEC">
      <w:start w:val="1"/>
      <w:numFmt w:val="bullet"/>
      <w:lvlText w:val=""/>
      <w:lvlJc w:val="left"/>
      <w:pPr>
        <w:ind w:left="4320" w:hanging="360"/>
      </w:pPr>
      <w:rPr>
        <w:rFonts w:ascii="Wingdings" w:hAnsi="Wingdings" w:hint="default"/>
      </w:rPr>
    </w:lvl>
    <w:lvl w:ilvl="6" w:tplc="DCFEABA8">
      <w:start w:val="1"/>
      <w:numFmt w:val="bullet"/>
      <w:lvlText w:val=""/>
      <w:lvlJc w:val="left"/>
      <w:pPr>
        <w:ind w:left="5040" w:hanging="360"/>
      </w:pPr>
      <w:rPr>
        <w:rFonts w:ascii="Symbol" w:hAnsi="Symbol" w:hint="default"/>
      </w:rPr>
    </w:lvl>
    <w:lvl w:ilvl="7" w:tplc="EF426E16">
      <w:start w:val="1"/>
      <w:numFmt w:val="bullet"/>
      <w:lvlText w:val="o"/>
      <w:lvlJc w:val="left"/>
      <w:pPr>
        <w:ind w:left="5760" w:hanging="360"/>
      </w:pPr>
      <w:rPr>
        <w:rFonts w:ascii="Courier New" w:hAnsi="Courier New" w:hint="default"/>
      </w:rPr>
    </w:lvl>
    <w:lvl w:ilvl="8" w:tplc="C56E9A5C">
      <w:start w:val="1"/>
      <w:numFmt w:val="bullet"/>
      <w:lvlText w:val=""/>
      <w:lvlJc w:val="left"/>
      <w:pPr>
        <w:ind w:left="6480" w:hanging="360"/>
      </w:pPr>
      <w:rPr>
        <w:rFonts w:ascii="Wingdings" w:hAnsi="Wingdings" w:hint="default"/>
      </w:rPr>
    </w:lvl>
  </w:abstractNum>
  <w:abstractNum w:abstractNumId="38" w15:restartNumberingAfterBreak="0">
    <w:nsid w:val="594E4951"/>
    <w:multiLevelType w:val="multilevel"/>
    <w:tmpl w:val="E528B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F3C46B5"/>
    <w:multiLevelType w:val="hybridMultilevel"/>
    <w:tmpl w:val="AFCC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0A4505B"/>
    <w:multiLevelType w:val="hybridMultilevel"/>
    <w:tmpl w:val="0F00F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870081"/>
    <w:multiLevelType w:val="multilevel"/>
    <w:tmpl w:val="1B784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E766151"/>
    <w:multiLevelType w:val="hybridMultilevel"/>
    <w:tmpl w:val="6A862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203AD6"/>
    <w:multiLevelType w:val="hybridMultilevel"/>
    <w:tmpl w:val="B4D86E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1896BEE"/>
    <w:multiLevelType w:val="hybridMultilevel"/>
    <w:tmpl w:val="A19ECA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B61A1B"/>
    <w:multiLevelType w:val="multilevel"/>
    <w:tmpl w:val="7846743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44A09B7"/>
    <w:multiLevelType w:val="hybridMultilevel"/>
    <w:tmpl w:val="DE6ED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D03D2A"/>
    <w:multiLevelType w:val="hybridMultilevel"/>
    <w:tmpl w:val="61A463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960386"/>
    <w:multiLevelType w:val="multilevel"/>
    <w:tmpl w:val="8D64CAE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7"/>
  </w:num>
  <w:num w:numId="2">
    <w:abstractNumId w:val="0"/>
  </w:num>
  <w:num w:numId="3">
    <w:abstractNumId w:val="48"/>
  </w:num>
  <w:num w:numId="4">
    <w:abstractNumId w:val="1"/>
  </w:num>
  <w:num w:numId="5">
    <w:abstractNumId w:val="3"/>
  </w:num>
  <w:num w:numId="6">
    <w:abstractNumId w:val="33"/>
  </w:num>
  <w:num w:numId="7">
    <w:abstractNumId w:val="45"/>
  </w:num>
  <w:num w:numId="8">
    <w:abstractNumId w:val="7"/>
  </w:num>
  <w:num w:numId="9">
    <w:abstractNumId w:val="31"/>
  </w:num>
  <w:num w:numId="10">
    <w:abstractNumId w:val="47"/>
  </w:num>
  <w:num w:numId="11">
    <w:abstractNumId w:val="13"/>
  </w:num>
  <w:num w:numId="12">
    <w:abstractNumId w:val="10"/>
  </w:num>
  <w:num w:numId="13">
    <w:abstractNumId w:val="44"/>
  </w:num>
  <w:num w:numId="14">
    <w:abstractNumId w:val="18"/>
  </w:num>
  <w:num w:numId="15">
    <w:abstractNumId w:val="12"/>
  </w:num>
  <w:num w:numId="16">
    <w:abstractNumId w:val="6"/>
  </w:num>
  <w:num w:numId="17">
    <w:abstractNumId w:val="14"/>
  </w:num>
  <w:num w:numId="18">
    <w:abstractNumId w:val="34"/>
  </w:num>
  <w:num w:numId="19">
    <w:abstractNumId w:val="4"/>
  </w:num>
  <w:num w:numId="20">
    <w:abstractNumId w:val="35"/>
  </w:num>
  <w:num w:numId="21">
    <w:abstractNumId w:val="26"/>
  </w:num>
  <w:num w:numId="22">
    <w:abstractNumId w:val="43"/>
  </w:num>
  <w:num w:numId="23">
    <w:abstractNumId w:val="24"/>
  </w:num>
  <w:num w:numId="24">
    <w:abstractNumId w:val="21"/>
  </w:num>
  <w:num w:numId="25">
    <w:abstractNumId w:val="11"/>
  </w:num>
  <w:num w:numId="26">
    <w:abstractNumId w:val="20"/>
  </w:num>
  <w:num w:numId="27">
    <w:abstractNumId w:val="32"/>
  </w:num>
  <w:num w:numId="28">
    <w:abstractNumId w:val="42"/>
  </w:num>
  <w:num w:numId="29">
    <w:abstractNumId w:val="8"/>
  </w:num>
  <w:num w:numId="30">
    <w:abstractNumId w:val="15"/>
  </w:num>
  <w:num w:numId="31">
    <w:abstractNumId w:val="46"/>
  </w:num>
  <w:num w:numId="32">
    <w:abstractNumId w:val="30"/>
  </w:num>
  <w:num w:numId="33">
    <w:abstractNumId w:val="19"/>
  </w:num>
  <w:num w:numId="34">
    <w:abstractNumId w:val="28"/>
  </w:num>
  <w:num w:numId="35">
    <w:abstractNumId w:val="9"/>
  </w:num>
  <w:num w:numId="36">
    <w:abstractNumId w:val="29"/>
  </w:num>
  <w:num w:numId="37">
    <w:abstractNumId w:val="22"/>
  </w:num>
  <w:num w:numId="38">
    <w:abstractNumId w:val="41"/>
  </w:num>
  <w:num w:numId="39">
    <w:abstractNumId w:val="17"/>
  </w:num>
  <w:num w:numId="40">
    <w:abstractNumId w:val="27"/>
  </w:num>
  <w:num w:numId="41">
    <w:abstractNumId w:val="5"/>
  </w:num>
  <w:num w:numId="42">
    <w:abstractNumId w:val="2"/>
  </w:num>
  <w:num w:numId="43">
    <w:abstractNumId w:val="38"/>
  </w:num>
  <w:num w:numId="44">
    <w:abstractNumId w:val="16"/>
  </w:num>
  <w:num w:numId="45">
    <w:abstractNumId w:val="40"/>
  </w:num>
  <w:num w:numId="46">
    <w:abstractNumId w:val="36"/>
  </w:num>
  <w:num w:numId="47">
    <w:abstractNumId w:val="23"/>
  </w:num>
  <w:num w:numId="48">
    <w:abstractNumId w:val="25"/>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6"/>
    <w:rsid w:val="0000636D"/>
    <w:rsid w:val="00016D55"/>
    <w:rsid w:val="00037F8B"/>
    <w:rsid w:val="0004343F"/>
    <w:rsid w:val="00046FB3"/>
    <w:rsid w:val="00056C2C"/>
    <w:rsid w:val="00057C23"/>
    <w:rsid w:val="000666D2"/>
    <w:rsid w:val="000735D5"/>
    <w:rsid w:val="00090915"/>
    <w:rsid w:val="00090F91"/>
    <w:rsid w:val="00095A84"/>
    <w:rsid w:val="00097FA9"/>
    <w:rsid w:val="000A42FD"/>
    <w:rsid w:val="000A6032"/>
    <w:rsid w:val="000A73BD"/>
    <w:rsid w:val="000C303F"/>
    <w:rsid w:val="000C3852"/>
    <w:rsid w:val="000C458B"/>
    <w:rsid w:val="000D49C3"/>
    <w:rsid w:val="000F0FD8"/>
    <w:rsid w:val="000F1EA6"/>
    <w:rsid w:val="000F481C"/>
    <w:rsid w:val="001035D7"/>
    <w:rsid w:val="00106918"/>
    <w:rsid w:val="00111334"/>
    <w:rsid w:val="00114441"/>
    <w:rsid w:val="0012729F"/>
    <w:rsid w:val="00127AED"/>
    <w:rsid w:val="00130578"/>
    <w:rsid w:val="00137092"/>
    <w:rsid w:val="0014323F"/>
    <w:rsid w:val="0016206A"/>
    <w:rsid w:val="001667B2"/>
    <w:rsid w:val="00166B06"/>
    <w:rsid w:val="00172D7E"/>
    <w:rsid w:val="00184598"/>
    <w:rsid w:val="0018475E"/>
    <w:rsid w:val="001873A5"/>
    <w:rsid w:val="00191FD8"/>
    <w:rsid w:val="001A0651"/>
    <w:rsid w:val="001A175A"/>
    <w:rsid w:val="001A7485"/>
    <w:rsid w:val="001B7BCB"/>
    <w:rsid w:val="001C3A88"/>
    <w:rsid w:val="001D16DA"/>
    <w:rsid w:val="001D77EA"/>
    <w:rsid w:val="001E5084"/>
    <w:rsid w:val="001F2010"/>
    <w:rsid w:val="00215A7A"/>
    <w:rsid w:val="00215FB7"/>
    <w:rsid w:val="00217BDC"/>
    <w:rsid w:val="0023456F"/>
    <w:rsid w:val="00243421"/>
    <w:rsid w:val="0024755B"/>
    <w:rsid w:val="0026069A"/>
    <w:rsid w:val="00271059"/>
    <w:rsid w:val="002715B7"/>
    <w:rsid w:val="002727C5"/>
    <w:rsid w:val="002756F9"/>
    <w:rsid w:val="00286967"/>
    <w:rsid w:val="0029195B"/>
    <w:rsid w:val="00295B67"/>
    <w:rsid w:val="002A04E6"/>
    <w:rsid w:val="002A1504"/>
    <w:rsid w:val="002A1C66"/>
    <w:rsid w:val="002A33D4"/>
    <w:rsid w:val="002A69D6"/>
    <w:rsid w:val="002A7644"/>
    <w:rsid w:val="002B1F85"/>
    <w:rsid w:val="002C09BB"/>
    <w:rsid w:val="002C3A5A"/>
    <w:rsid w:val="002C7595"/>
    <w:rsid w:val="002D07CE"/>
    <w:rsid w:val="002D1AC7"/>
    <w:rsid w:val="002D20F7"/>
    <w:rsid w:val="002D25B4"/>
    <w:rsid w:val="002E050A"/>
    <w:rsid w:val="002E1B44"/>
    <w:rsid w:val="002E5D5C"/>
    <w:rsid w:val="002E6462"/>
    <w:rsid w:val="002F062F"/>
    <w:rsid w:val="002F1C13"/>
    <w:rsid w:val="002F5671"/>
    <w:rsid w:val="002F65CE"/>
    <w:rsid w:val="003078F2"/>
    <w:rsid w:val="003125F6"/>
    <w:rsid w:val="003255B8"/>
    <w:rsid w:val="00333B8A"/>
    <w:rsid w:val="00337B8E"/>
    <w:rsid w:val="00341606"/>
    <w:rsid w:val="0035694D"/>
    <w:rsid w:val="003570CC"/>
    <w:rsid w:val="00367C85"/>
    <w:rsid w:val="00371CAD"/>
    <w:rsid w:val="00377EDE"/>
    <w:rsid w:val="003827E5"/>
    <w:rsid w:val="00383187"/>
    <w:rsid w:val="00383DAA"/>
    <w:rsid w:val="003914FF"/>
    <w:rsid w:val="003966DB"/>
    <w:rsid w:val="003A1842"/>
    <w:rsid w:val="003A4FA2"/>
    <w:rsid w:val="003B0F85"/>
    <w:rsid w:val="003B2A23"/>
    <w:rsid w:val="003B615C"/>
    <w:rsid w:val="003C25DF"/>
    <w:rsid w:val="003C4808"/>
    <w:rsid w:val="003C5A96"/>
    <w:rsid w:val="003C74DA"/>
    <w:rsid w:val="003C76AC"/>
    <w:rsid w:val="003C7CAB"/>
    <w:rsid w:val="003D5C3E"/>
    <w:rsid w:val="003D6DFE"/>
    <w:rsid w:val="003E0C6D"/>
    <w:rsid w:val="003F6A32"/>
    <w:rsid w:val="00400D6D"/>
    <w:rsid w:val="004141DD"/>
    <w:rsid w:val="0041435D"/>
    <w:rsid w:val="00414C16"/>
    <w:rsid w:val="00415531"/>
    <w:rsid w:val="0042118F"/>
    <w:rsid w:val="004563AA"/>
    <w:rsid w:val="00460E94"/>
    <w:rsid w:val="004623C1"/>
    <w:rsid w:val="00463715"/>
    <w:rsid w:val="00465093"/>
    <w:rsid w:val="00465AF5"/>
    <w:rsid w:val="00471821"/>
    <w:rsid w:val="00473A7E"/>
    <w:rsid w:val="00474294"/>
    <w:rsid w:val="0047587D"/>
    <w:rsid w:val="00487606"/>
    <w:rsid w:val="004A0007"/>
    <w:rsid w:val="004A0E5E"/>
    <w:rsid w:val="004A20A9"/>
    <w:rsid w:val="004B48C0"/>
    <w:rsid w:val="004B5FE4"/>
    <w:rsid w:val="004C169F"/>
    <w:rsid w:val="004C3FF6"/>
    <w:rsid w:val="004D34AB"/>
    <w:rsid w:val="004D42A5"/>
    <w:rsid w:val="004E16B6"/>
    <w:rsid w:val="004E2292"/>
    <w:rsid w:val="004E3081"/>
    <w:rsid w:val="00504279"/>
    <w:rsid w:val="005077BE"/>
    <w:rsid w:val="005120C1"/>
    <w:rsid w:val="0051262F"/>
    <w:rsid w:val="0052355F"/>
    <w:rsid w:val="00531732"/>
    <w:rsid w:val="00532ADA"/>
    <w:rsid w:val="00535108"/>
    <w:rsid w:val="00545CA7"/>
    <w:rsid w:val="0055516E"/>
    <w:rsid w:val="005736FC"/>
    <w:rsid w:val="00573A6A"/>
    <w:rsid w:val="005801E8"/>
    <w:rsid w:val="005847C8"/>
    <w:rsid w:val="005A2C05"/>
    <w:rsid w:val="005C0423"/>
    <w:rsid w:val="005C5814"/>
    <w:rsid w:val="005D5954"/>
    <w:rsid w:val="005E0196"/>
    <w:rsid w:val="005E5547"/>
    <w:rsid w:val="005F4208"/>
    <w:rsid w:val="00600606"/>
    <w:rsid w:val="006037FD"/>
    <w:rsid w:val="00610AB9"/>
    <w:rsid w:val="00610EA9"/>
    <w:rsid w:val="006218BB"/>
    <w:rsid w:val="006339B0"/>
    <w:rsid w:val="006463DF"/>
    <w:rsid w:val="006475E7"/>
    <w:rsid w:val="00647824"/>
    <w:rsid w:val="00650889"/>
    <w:rsid w:val="00655D1B"/>
    <w:rsid w:val="00655DFE"/>
    <w:rsid w:val="00663944"/>
    <w:rsid w:val="00664ED0"/>
    <w:rsid w:val="00672F3D"/>
    <w:rsid w:val="00673341"/>
    <w:rsid w:val="00681A0B"/>
    <w:rsid w:val="00682869"/>
    <w:rsid w:val="00682A02"/>
    <w:rsid w:val="006841AF"/>
    <w:rsid w:val="006B2A08"/>
    <w:rsid w:val="006B360A"/>
    <w:rsid w:val="006B3F88"/>
    <w:rsid w:val="006C54B9"/>
    <w:rsid w:val="006D0077"/>
    <w:rsid w:val="006E228E"/>
    <w:rsid w:val="006E46EE"/>
    <w:rsid w:val="006F0407"/>
    <w:rsid w:val="006F1645"/>
    <w:rsid w:val="006F26A7"/>
    <w:rsid w:val="00700393"/>
    <w:rsid w:val="00707A73"/>
    <w:rsid w:val="00711829"/>
    <w:rsid w:val="007139F7"/>
    <w:rsid w:val="00746841"/>
    <w:rsid w:val="00750BAC"/>
    <w:rsid w:val="00754956"/>
    <w:rsid w:val="00754BCA"/>
    <w:rsid w:val="00771747"/>
    <w:rsid w:val="007816A1"/>
    <w:rsid w:val="00791762"/>
    <w:rsid w:val="007A793D"/>
    <w:rsid w:val="007B1076"/>
    <w:rsid w:val="007C720B"/>
    <w:rsid w:val="007C7956"/>
    <w:rsid w:val="007D61AC"/>
    <w:rsid w:val="007E04BE"/>
    <w:rsid w:val="007E1A19"/>
    <w:rsid w:val="007E6B31"/>
    <w:rsid w:val="00807D2B"/>
    <w:rsid w:val="008263D2"/>
    <w:rsid w:val="008337F7"/>
    <w:rsid w:val="0083537A"/>
    <w:rsid w:val="0083680D"/>
    <w:rsid w:val="008404E6"/>
    <w:rsid w:val="00850498"/>
    <w:rsid w:val="00876442"/>
    <w:rsid w:val="008942E8"/>
    <w:rsid w:val="008A2846"/>
    <w:rsid w:val="008C37F6"/>
    <w:rsid w:val="008D0A24"/>
    <w:rsid w:val="008D56BA"/>
    <w:rsid w:val="008E0202"/>
    <w:rsid w:val="008E2E67"/>
    <w:rsid w:val="008F6267"/>
    <w:rsid w:val="00905602"/>
    <w:rsid w:val="009104BA"/>
    <w:rsid w:val="00911434"/>
    <w:rsid w:val="00915DEE"/>
    <w:rsid w:val="00916EB6"/>
    <w:rsid w:val="00917C8B"/>
    <w:rsid w:val="0093107B"/>
    <w:rsid w:val="009311D3"/>
    <w:rsid w:val="0093266A"/>
    <w:rsid w:val="00940C58"/>
    <w:rsid w:val="00955A4E"/>
    <w:rsid w:val="00955E8B"/>
    <w:rsid w:val="00957225"/>
    <w:rsid w:val="0096033F"/>
    <w:rsid w:val="00960A09"/>
    <w:rsid w:val="00965751"/>
    <w:rsid w:val="00976F1D"/>
    <w:rsid w:val="00977780"/>
    <w:rsid w:val="009857CE"/>
    <w:rsid w:val="00987CF9"/>
    <w:rsid w:val="009A2B7A"/>
    <w:rsid w:val="009B67AF"/>
    <w:rsid w:val="009C036E"/>
    <w:rsid w:val="009C45FB"/>
    <w:rsid w:val="009C4ED8"/>
    <w:rsid w:val="009D02F7"/>
    <w:rsid w:val="009E1262"/>
    <w:rsid w:val="009E7C05"/>
    <w:rsid w:val="009F23A4"/>
    <w:rsid w:val="00A030C8"/>
    <w:rsid w:val="00A17647"/>
    <w:rsid w:val="00A272A0"/>
    <w:rsid w:val="00A30C57"/>
    <w:rsid w:val="00A33BF9"/>
    <w:rsid w:val="00A362EE"/>
    <w:rsid w:val="00A4169D"/>
    <w:rsid w:val="00A5655A"/>
    <w:rsid w:val="00A711E8"/>
    <w:rsid w:val="00A91B18"/>
    <w:rsid w:val="00AA05E8"/>
    <w:rsid w:val="00AA4A23"/>
    <w:rsid w:val="00AA737D"/>
    <w:rsid w:val="00AC3092"/>
    <w:rsid w:val="00AD6470"/>
    <w:rsid w:val="00AE01CE"/>
    <w:rsid w:val="00AE2F67"/>
    <w:rsid w:val="00AE3734"/>
    <w:rsid w:val="00B03921"/>
    <w:rsid w:val="00B0573B"/>
    <w:rsid w:val="00B06A4F"/>
    <w:rsid w:val="00B07B2E"/>
    <w:rsid w:val="00B135CD"/>
    <w:rsid w:val="00B40F0C"/>
    <w:rsid w:val="00B5208D"/>
    <w:rsid w:val="00B54A89"/>
    <w:rsid w:val="00B6009F"/>
    <w:rsid w:val="00B63116"/>
    <w:rsid w:val="00B71BF2"/>
    <w:rsid w:val="00B80AC1"/>
    <w:rsid w:val="00B81AB3"/>
    <w:rsid w:val="00B95B07"/>
    <w:rsid w:val="00BB1EFA"/>
    <w:rsid w:val="00BB26D6"/>
    <w:rsid w:val="00BB4C0C"/>
    <w:rsid w:val="00BC1835"/>
    <w:rsid w:val="00BC3FAD"/>
    <w:rsid w:val="00BC4914"/>
    <w:rsid w:val="00BC5D25"/>
    <w:rsid w:val="00BF36EC"/>
    <w:rsid w:val="00C02F42"/>
    <w:rsid w:val="00C0696D"/>
    <w:rsid w:val="00C176AF"/>
    <w:rsid w:val="00C21710"/>
    <w:rsid w:val="00C2381A"/>
    <w:rsid w:val="00C3032F"/>
    <w:rsid w:val="00C428A5"/>
    <w:rsid w:val="00C45C2A"/>
    <w:rsid w:val="00C50519"/>
    <w:rsid w:val="00C55741"/>
    <w:rsid w:val="00C60FAF"/>
    <w:rsid w:val="00C619AB"/>
    <w:rsid w:val="00C61C94"/>
    <w:rsid w:val="00C62BBE"/>
    <w:rsid w:val="00C64C7C"/>
    <w:rsid w:val="00C65A0C"/>
    <w:rsid w:val="00C70B39"/>
    <w:rsid w:val="00C715A4"/>
    <w:rsid w:val="00C83925"/>
    <w:rsid w:val="00CB11FF"/>
    <w:rsid w:val="00CB3C47"/>
    <w:rsid w:val="00CB65A4"/>
    <w:rsid w:val="00CB781D"/>
    <w:rsid w:val="00CC5A66"/>
    <w:rsid w:val="00CE3151"/>
    <w:rsid w:val="00CE3806"/>
    <w:rsid w:val="00D174D0"/>
    <w:rsid w:val="00D216E4"/>
    <w:rsid w:val="00D31BD4"/>
    <w:rsid w:val="00D33B47"/>
    <w:rsid w:val="00D364AC"/>
    <w:rsid w:val="00D42A04"/>
    <w:rsid w:val="00D74ACB"/>
    <w:rsid w:val="00D75CA1"/>
    <w:rsid w:val="00D838FD"/>
    <w:rsid w:val="00D8499D"/>
    <w:rsid w:val="00D868F1"/>
    <w:rsid w:val="00D910B1"/>
    <w:rsid w:val="00DA41C4"/>
    <w:rsid w:val="00DA5B5F"/>
    <w:rsid w:val="00DD14FC"/>
    <w:rsid w:val="00DD5707"/>
    <w:rsid w:val="00DF57A1"/>
    <w:rsid w:val="00E008D0"/>
    <w:rsid w:val="00E1586D"/>
    <w:rsid w:val="00E223FC"/>
    <w:rsid w:val="00E30661"/>
    <w:rsid w:val="00E4430E"/>
    <w:rsid w:val="00E631C1"/>
    <w:rsid w:val="00E70270"/>
    <w:rsid w:val="00EB0B1F"/>
    <w:rsid w:val="00EC148A"/>
    <w:rsid w:val="00EC4788"/>
    <w:rsid w:val="00ED3991"/>
    <w:rsid w:val="00EE0743"/>
    <w:rsid w:val="00EE1C48"/>
    <w:rsid w:val="00EE23B7"/>
    <w:rsid w:val="00EE5574"/>
    <w:rsid w:val="00EF0FFB"/>
    <w:rsid w:val="00F059F5"/>
    <w:rsid w:val="00F17652"/>
    <w:rsid w:val="00F241AE"/>
    <w:rsid w:val="00F25CA6"/>
    <w:rsid w:val="00F2645A"/>
    <w:rsid w:val="00F33C15"/>
    <w:rsid w:val="00F34632"/>
    <w:rsid w:val="00F50DD1"/>
    <w:rsid w:val="00F51160"/>
    <w:rsid w:val="00F53B98"/>
    <w:rsid w:val="00F61053"/>
    <w:rsid w:val="00F612E1"/>
    <w:rsid w:val="00F615C7"/>
    <w:rsid w:val="00F62534"/>
    <w:rsid w:val="00F83DE5"/>
    <w:rsid w:val="00F95698"/>
    <w:rsid w:val="00FA14C5"/>
    <w:rsid w:val="00FB15AD"/>
    <w:rsid w:val="00FB3D71"/>
    <w:rsid w:val="00FC0B13"/>
    <w:rsid w:val="00FC15BC"/>
    <w:rsid w:val="00FC28B3"/>
    <w:rsid w:val="00FC5629"/>
    <w:rsid w:val="00FC72C0"/>
    <w:rsid w:val="00FD09FB"/>
    <w:rsid w:val="00FD296E"/>
    <w:rsid w:val="00FE57B7"/>
    <w:rsid w:val="00FF5C97"/>
    <w:rsid w:val="00FF7BE4"/>
    <w:rsid w:val="048DF6F4"/>
    <w:rsid w:val="04E6B870"/>
    <w:rsid w:val="058C90B3"/>
    <w:rsid w:val="060FCB12"/>
    <w:rsid w:val="072AC910"/>
    <w:rsid w:val="076108E4"/>
    <w:rsid w:val="086BDFB7"/>
    <w:rsid w:val="0B0A7740"/>
    <w:rsid w:val="0BE43DF0"/>
    <w:rsid w:val="0DC9BCD2"/>
    <w:rsid w:val="121A49E1"/>
    <w:rsid w:val="15313A62"/>
    <w:rsid w:val="17F0E7CE"/>
    <w:rsid w:val="1868DB24"/>
    <w:rsid w:val="198CB82F"/>
    <w:rsid w:val="1A04AB85"/>
    <w:rsid w:val="1B288890"/>
    <w:rsid w:val="1B33E40A"/>
    <w:rsid w:val="1B392BEF"/>
    <w:rsid w:val="1BE4935C"/>
    <w:rsid w:val="1CC458F1"/>
    <w:rsid w:val="1F0CD5AA"/>
    <w:rsid w:val="20E180C4"/>
    <w:rsid w:val="2197CA14"/>
    <w:rsid w:val="22F3370D"/>
    <w:rsid w:val="2302096C"/>
    <w:rsid w:val="243D15D1"/>
    <w:rsid w:val="25679E33"/>
    <w:rsid w:val="256FC922"/>
    <w:rsid w:val="267BDE96"/>
    <w:rsid w:val="26EB1C13"/>
    <w:rsid w:val="270B9983"/>
    <w:rsid w:val="27C6A830"/>
    <w:rsid w:val="27D0E7D4"/>
    <w:rsid w:val="28070B98"/>
    <w:rsid w:val="28A769E4"/>
    <w:rsid w:val="28B1817E"/>
    <w:rsid w:val="292D28E2"/>
    <w:rsid w:val="2C1946F0"/>
    <w:rsid w:val="2C29EA4F"/>
    <w:rsid w:val="2DB87BE8"/>
    <w:rsid w:val="2E86F07B"/>
    <w:rsid w:val="3022C0DC"/>
    <w:rsid w:val="31383AC7"/>
    <w:rsid w:val="343D8132"/>
    <w:rsid w:val="356CF760"/>
    <w:rsid w:val="367C3402"/>
    <w:rsid w:val="36C94A4D"/>
    <w:rsid w:val="37CE73CD"/>
    <w:rsid w:val="3878FB66"/>
    <w:rsid w:val="392A244F"/>
    <w:rsid w:val="3B9CBB70"/>
    <w:rsid w:val="3C004CC1"/>
    <w:rsid w:val="3C2F6ABA"/>
    <w:rsid w:val="3D388BD1"/>
    <w:rsid w:val="3DCB3B1B"/>
    <w:rsid w:val="3FC58ABE"/>
    <w:rsid w:val="42AF4F9D"/>
    <w:rsid w:val="435110C3"/>
    <w:rsid w:val="44BA5D7B"/>
    <w:rsid w:val="479015B3"/>
    <w:rsid w:val="484CB7F7"/>
    <w:rsid w:val="4A3F8EFF"/>
    <w:rsid w:val="4ABA6182"/>
    <w:rsid w:val="4AC24F08"/>
    <w:rsid w:val="4AC7B675"/>
    <w:rsid w:val="4AD55F9F"/>
    <w:rsid w:val="4AECC6AE"/>
    <w:rsid w:val="4C44FF44"/>
    <w:rsid w:val="4D0986D6"/>
    <w:rsid w:val="4F23A381"/>
    <w:rsid w:val="51535D12"/>
    <w:rsid w:val="56BFB64D"/>
    <w:rsid w:val="56F837C2"/>
    <w:rsid w:val="57769CC2"/>
    <w:rsid w:val="57D02C77"/>
    <w:rsid w:val="58335758"/>
    <w:rsid w:val="5A2FD884"/>
    <w:rsid w:val="5AD872D2"/>
    <w:rsid w:val="5D77DFD4"/>
    <w:rsid w:val="5DDD3326"/>
    <w:rsid w:val="5E1D6887"/>
    <w:rsid w:val="5F58622B"/>
    <w:rsid w:val="63945391"/>
    <w:rsid w:val="63DFD645"/>
    <w:rsid w:val="657BA6A6"/>
    <w:rsid w:val="67EE3DC7"/>
    <w:rsid w:val="68786813"/>
    <w:rsid w:val="68919070"/>
    <w:rsid w:val="68B34768"/>
    <w:rsid w:val="6BB008D5"/>
    <w:rsid w:val="6E5D7F4B"/>
    <w:rsid w:val="6EBE9D8C"/>
    <w:rsid w:val="6FCAC92B"/>
    <w:rsid w:val="704B9B8E"/>
    <w:rsid w:val="7072D699"/>
    <w:rsid w:val="708379F8"/>
    <w:rsid w:val="721F4A59"/>
    <w:rsid w:val="7276E381"/>
    <w:rsid w:val="72B7BEEF"/>
    <w:rsid w:val="735178B9"/>
    <w:rsid w:val="7556EB1B"/>
    <w:rsid w:val="756DF48C"/>
    <w:rsid w:val="75910BBA"/>
    <w:rsid w:val="76A1B4B5"/>
    <w:rsid w:val="777B2156"/>
    <w:rsid w:val="78083567"/>
    <w:rsid w:val="784C5775"/>
    <w:rsid w:val="78B01B97"/>
    <w:rsid w:val="794138DA"/>
    <w:rsid w:val="795942C5"/>
    <w:rsid w:val="79A405C8"/>
    <w:rsid w:val="7A2A5C3E"/>
    <w:rsid w:val="7ABA49FC"/>
    <w:rsid w:val="7BB58940"/>
    <w:rsid w:val="7BCE1A25"/>
    <w:rsid w:val="7D213F89"/>
    <w:rsid w:val="7D61FD00"/>
    <w:rsid w:val="7F4E3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shapelayout>
  </w:shapeDefaults>
  <w:decimalSymbol w:val="."/>
  <w:listSeparator w:val=","/>
  <w14:docId w14:val="0E023A2C"/>
  <w15:docId w15:val="{A5E60A8D-CF3E-4E65-BD79-1FFD8CDB0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alibri" w:hAnsi="Century Gothic"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link w:val="Heading3Char"/>
    <w:uiPriority w:val="9"/>
    <w:qFormat/>
    <w:rsid w:val="00905602"/>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link w:val="Heading4Char"/>
    <w:uiPriority w:val="9"/>
    <w:qFormat/>
    <w:rsid w:val="00905602"/>
    <w:pPr>
      <w:spacing w:before="100" w:beforeAutospacing="1" w:after="100" w:afterAutospacing="1" w:line="240" w:lineRule="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2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1842"/>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39"/>
    <w:rsid w:val="007139F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139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39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9F7"/>
    <w:rPr>
      <w:sz w:val="22"/>
      <w:szCs w:val="22"/>
      <w:lang w:eastAsia="en-US"/>
    </w:rPr>
  </w:style>
  <w:style w:type="paragraph" w:styleId="Footer">
    <w:name w:val="footer"/>
    <w:basedOn w:val="Normal"/>
    <w:link w:val="FooterChar"/>
    <w:uiPriority w:val="99"/>
    <w:unhideWhenUsed/>
    <w:rsid w:val="007139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9F7"/>
    <w:rPr>
      <w:sz w:val="22"/>
      <w:szCs w:val="22"/>
      <w:lang w:eastAsia="en-US"/>
    </w:rPr>
  </w:style>
  <w:style w:type="paragraph" w:styleId="BalloonText">
    <w:name w:val="Balloon Text"/>
    <w:basedOn w:val="Normal"/>
    <w:link w:val="BalloonTextChar"/>
    <w:uiPriority w:val="99"/>
    <w:semiHidden/>
    <w:unhideWhenUsed/>
    <w:rsid w:val="00056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C2C"/>
    <w:rPr>
      <w:rFonts w:ascii="Tahoma" w:hAnsi="Tahoma" w:cs="Tahoma"/>
      <w:sz w:val="16"/>
      <w:szCs w:val="16"/>
      <w:lang w:eastAsia="en-US"/>
    </w:rPr>
  </w:style>
  <w:style w:type="paragraph" w:styleId="ListParagraph">
    <w:name w:val="List Paragraph"/>
    <w:basedOn w:val="Normal"/>
    <w:uiPriority w:val="34"/>
    <w:qFormat/>
    <w:rsid w:val="008E2E67"/>
    <w:pPr>
      <w:spacing w:after="0" w:line="240" w:lineRule="auto"/>
      <w:ind w:left="720"/>
      <w:contextualSpacing/>
    </w:pPr>
    <w:rPr>
      <w:rFonts w:eastAsiaTheme="minorEastAsia" w:cstheme="minorBidi"/>
      <w:sz w:val="24"/>
      <w:szCs w:val="24"/>
      <w:lang w:val="en-US"/>
    </w:rPr>
  </w:style>
  <w:style w:type="paragraph" w:styleId="NoSpacing">
    <w:name w:val="No Spacing"/>
    <w:uiPriority w:val="1"/>
    <w:qFormat/>
    <w:rsid w:val="008337F7"/>
    <w:rPr>
      <w:rFonts w:ascii="Calibri" w:hAnsi="Calibri"/>
      <w:sz w:val="22"/>
      <w:szCs w:val="22"/>
      <w:lang w:eastAsia="en-US"/>
    </w:rPr>
  </w:style>
  <w:style w:type="table" w:customStyle="1" w:styleId="TableGrid3">
    <w:name w:val="Table Grid3"/>
    <w:basedOn w:val="TableNormal"/>
    <w:next w:val="TableGrid"/>
    <w:uiPriority w:val="59"/>
    <w:rsid w:val="004E16B6"/>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5602"/>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semiHidden/>
    <w:unhideWhenUsed/>
    <w:rsid w:val="00905602"/>
    <w:rPr>
      <w:color w:val="0000FF"/>
      <w:u w:val="single"/>
    </w:rPr>
  </w:style>
  <w:style w:type="character" w:customStyle="1" w:styleId="Heading3Char">
    <w:name w:val="Heading 3 Char"/>
    <w:basedOn w:val="DefaultParagraphFont"/>
    <w:link w:val="Heading3"/>
    <w:uiPriority w:val="9"/>
    <w:rsid w:val="0090560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905602"/>
    <w:rPr>
      <w:rFonts w:ascii="Times New Roman" w:eastAsia="Times New Roman" w:hAnsi="Times New Roman"/>
      <w:b/>
      <w:bCs/>
      <w:sz w:val="24"/>
      <w:szCs w:val="24"/>
    </w:rPr>
  </w:style>
  <w:style w:type="character" w:styleId="Strong">
    <w:name w:val="Strong"/>
    <w:basedOn w:val="DefaultParagraphFont"/>
    <w:uiPriority w:val="22"/>
    <w:qFormat/>
    <w:rsid w:val="009056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170908">
      <w:bodyDiv w:val="1"/>
      <w:marLeft w:val="0"/>
      <w:marRight w:val="0"/>
      <w:marTop w:val="0"/>
      <w:marBottom w:val="0"/>
      <w:divBdr>
        <w:top w:val="none" w:sz="0" w:space="0" w:color="auto"/>
        <w:left w:val="none" w:sz="0" w:space="0" w:color="auto"/>
        <w:bottom w:val="none" w:sz="0" w:space="0" w:color="auto"/>
        <w:right w:val="none" w:sz="0" w:space="0" w:color="auto"/>
      </w:divBdr>
    </w:div>
    <w:div w:id="571891996">
      <w:bodyDiv w:val="1"/>
      <w:marLeft w:val="0"/>
      <w:marRight w:val="0"/>
      <w:marTop w:val="0"/>
      <w:marBottom w:val="0"/>
      <w:divBdr>
        <w:top w:val="none" w:sz="0" w:space="0" w:color="auto"/>
        <w:left w:val="none" w:sz="0" w:space="0" w:color="auto"/>
        <w:bottom w:val="none" w:sz="0" w:space="0" w:color="auto"/>
        <w:right w:val="none" w:sz="0" w:space="0" w:color="auto"/>
      </w:divBdr>
    </w:div>
    <w:div w:id="696002936">
      <w:bodyDiv w:val="1"/>
      <w:marLeft w:val="0"/>
      <w:marRight w:val="0"/>
      <w:marTop w:val="0"/>
      <w:marBottom w:val="0"/>
      <w:divBdr>
        <w:top w:val="none" w:sz="0" w:space="0" w:color="auto"/>
        <w:left w:val="none" w:sz="0" w:space="0" w:color="auto"/>
        <w:bottom w:val="none" w:sz="0" w:space="0" w:color="auto"/>
        <w:right w:val="none" w:sz="0" w:space="0" w:color="auto"/>
      </w:divBdr>
    </w:div>
    <w:div w:id="842621404">
      <w:bodyDiv w:val="1"/>
      <w:marLeft w:val="0"/>
      <w:marRight w:val="0"/>
      <w:marTop w:val="0"/>
      <w:marBottom w:val="0"/>
      <w:divBdr>
        <w:top w:val="none" w:sz="0" w:space="0" w:color="auto"/>
        <w:left w:val="none" w:sz="0" w:space="0" w:color="auto"/>
        <w:bottom w:val="none" w:sz="0" w:space="0" w:color="auto"/>
        <w:right w:val="none" w:sz="0" w:space="0" w:color="auto"/>
      </w:divBdr>
    </w:div>
    <w:div w:id="1179589192">
      <w:bodyDiv w:val="1"/>
      <w:marLeft w:val="0"/>
      <w:marRight w:val="0"/>
      <w:marTop w:val="0"/>
      <w:marBottom w:val="0"/>
      <w:divBdr>
        <w:top w:val="none" w:sz="0" w:space="0" w:color="auto"/>
        <w:left w:val="none" w:sz="0" w:space="0" w:color="auto"/>
        <w:bottom w:val="none" w:sz="0" w:space="0" w:color="auto"/>
        <w:right w:val="none" w:sz="0" w:space="0" w:color="auto"/>
      </w:divBdr>
    </w:div>
    <w:div w:id="1273854034">
      <w:bodyDiv w:val="1"/>
      <w:marLeft w:val="0"/>
      <w:marRight w:val="0"/>
      <w:marTop w:val="0"/>
      <w:marBottom w:val="0"/>
      <w:divBdr>
        <w:top w:val="none" w:sz="0" w:space="0" w:color="auto"/>
        <w:left w:val="none" w:sz="0" w:space="0" w:color="auto"/>
        <w:bottom w:val="none" w:sz="0" w:space="0" w:color="auto"/>
        <w:right w:val="none" w:sz="0" w:space="0" w:color="auto"/>
      </w:divBdr>
    </w:div>
    <w:div w:id="1343316233">
      <w:bodyDiv w:val="1"/>
      <w:marLeft w:val="0"/>
      <w:marRight w:val="0"/>
      <w:marTop w:val="0"/>
      <w:marBottom w:val="0"/>
      <w:divBdr>
        <w:top w:val="none" w:sz="0" w:space="0" w:color="auto"/>
        <w:left w:val="none" w:sz="0" w:space="0" w:color="auto"/>
        <w:bottom w:val="none" w:sz="0" w:space="0" w:color="auto"/>
        <w:right w:val="none" w:sz="0" w:space="0" w:color="auto"/>
      </w:divBdr>
    </w:div>
    <w:div w:id="1398478295">
      <w:bodyDiv w:val="1"/>
      <w:marLeft w:val="0"/>
      <w:marRight w:val="0"/>
      <w:marTop w:val="0"/>
      <w:marBottom w:val="0"/>
      <w:divBdr>
        <w:top w:val="none" w:sz="0" w:space="0" w:color="auto"/>
        <w:left w:val="none" w:sz="0" w:space="0" w:color="auto"/>
        <w:bottom w:val="none" w:sz="0" w:space="0" w:color="auto"/>
        <w:right w:val="none" w:sz="0" w:space="0" w:color="auto"/>
      </w:divBdr>
    </w:div>
    <w:div w:id="157623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7e14bd1ed2514885"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99c043d-be71-43cd-8c42-1da94df6c731">
      <UserInfo>
        <DisplayName>Mrs Chalmers</DisplayName>
        <AccountId>1602</AccountId>
        <AccountType/>
      </UserInfo>
      <UserInfo>
        <DisplayName>Mrs Garnes</DisplayName>
        <AccountId>17874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4EF5C809710440B7113852D0BD5A06" ma:contentTypeVersion="9" ma:contentTypeDescription="Create a new document." ma:contentTypeScope="" ma:versionID="221962ecaae36e73e78c176ea02857b1">
  <xsd:schema xmlns:xsd="http://www.w3.org/2001/XMLSchema" xmlns:xs="http://www.w3.org/2001/XMLSchema" xmlns:p="http://schemas.microsoft.com/office/2006/metadata/properties" xmlns:ns2="c3a7ff6c-cdb5-48c3-af68-4c5cb1803818" xmlns:ns3="099c043d-be71-43cd-8c42-1da94df6c731" targetNamespace="http://schemas.microsoft.com/office/2006/metadata/properties" ma:root="true" ma:fieldsID="9412fcb574e1ffe7dd771060f80cd8d3" ns2:_="" ns3:_="">
    <xsd:import namespace="c3a7ff6c-cdb5-48c3-af68-4c5cb1803818"/>
    <xsd:import namespace="099c043d-be71-43cd-8c42-1da94df6c7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a7ff6c-cdb5-48c3-af68-4c5cb18038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9c043d-be71-43cd-8c42-1da94df6c7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EC5505-C1C7-4CC8-A9BB-3F9C613574CE}">
  <ds:schemaRefs>
    <ds:schemaRef ds:uri="http://schemas.microsoft.com/office/2006/metadata/properties"/>
    <ds:schemaRef ds:uri="http://schemas.microsoft.com/office/infopath/2007/PartnerControls"/>
    <ds:schemaRef ds:uri="099c043d-be71-43cd-8c42-1da94df6c731"/>
  </ds:schemaRefs>
</ds:datastoreItem>
</file>

<file path=customXml/itemProps2.xml><?xml version="1.0" encoding="utf-8"?>
<ds:datastoreItem xmlns:ds="http://schemas.openxmlformats.org/officeDocument/2006/customXml" ds:itemID="{85619FE7-6CCF-4AC3-B0CA-023F90AD4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a7ff6c-cdb5-48c3-af68-4c5cb1803818"/>
    <ds:schemaRef ds:uri="099c043d-be71-43cd-8c42-1da94df6c7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CBED73-D28B-4329-B98F-D4B757C02F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1702</TotalTime>
  <Pages>7</Pages>
  <Words>2294</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McIntosh</dc:creator>
  <cp:lastModifiedBy>rosMallieG</cp:lastModifiedBy>
  <cp:revision>8</cp:revision>
  <cp:lastPrinted>2017-01-10T09:41:00Z</cp:lastPrinted>
  <dcterms:created xsi:type="dcterms:W3CDTF">2023-05-02T08:24:00Z</dcterms:created>
  <dcterms:modified xsi:type="dcterms:W3CDTF">2023-06-02T15:27:00Z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0x0101000C4EF5C809710440B7113852D0BD5A06</vt:lpwstr>
  </property>
</Properties>
</file>