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6C4E5" w14:textId="20F15EF2" w:rsidR="0055516E" w:rsidRPr="00C93286" w:rsidRDefault="003032F6" w:rsidP="0055516E">
      <w:r>
        <w:rPr>
          <w:noProof/>
          <w:lang w:eastAsia="en-GB"/>
        </w:rPr>
        <w:drawing>
          <wp:anchor distT="0" distB="0" distL="114300" distR="114300" simplePos="0" relativeHeight="251682304" behindDoc="0" locked="0" layoutInCell="1" allowOverlap="1" wp14:anchorId="66D42435" wp14:editId="4870297A">
            <wp:simplePos x="0" y="0"/>
            <wp:positionH relativeFrom="margin">
              <wp:align>left</wp:align>
            </wp:positionH>
            <wp:positionV relativeFrom="paragraph">
              <wp:posOffset>0</wp:posOffset>
            </wp:positionV>
            <wp:extent cx="597535" cy="63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635000"/>
                    </a:xfrm>
                    <a:prstGeom prst="rect">
                      <a:avLst/>
                    </a:prstGeom>
                    <a:noFill/>
                  </pic:spPr>
                </pic:pic>
              </a:graphicData>
            </a:graphic>
            <wp14:sizeRelH relativeFrom="page">
              <wp14:pctWidth>0</wp14:pctWidth>
            </wp14:sizeRelH>
            <wp14:sizeRelV relativeFrom="page">
              <wp14:pctHeight>0</wp14:pctHeight>
            </wp14:sizeRelV>
          </wp:anchor>
        </w:drawing>
      </w:r>
      <w:r w:rsidR="00CA6968">
        <w:rPr>
          <w:noProof/>
          <w:lang w:eastAsia="en-GB"/>
        </w:rPr>
        <w:object w:dxaOrig="1440" w:dyaOrig="1440" w14:anchorId="2A960500">
          <v:group id="_x0000_s1033" style="position:absolute;margin-left:400.7pt;margin-top:.1pt;width:80.8pt;height:74.85pt;z-index:251657216;mso-position-horizontal-relative:text;mso-position-vertical-relative:text" coordorigin="3390,1500" coordsize="2607,2190" o:allowincell="f">
            <v:shapetype id="_x0000_t202" coordsize="21600,21600" o:spt="202" path="m,l,21600r21600,l21600,xe">
              <v:stroke joinstyle="miter"/>
              <v:path gradientshapeok="t" o:connecttype="rect"/>
            </v:shapetype>
            <v:shape id="_x0000_s1034" type="#_x0000_t202" style="position:absolute;left:3390;top:1500;width:2607;height:2190" stroked="f">
              <v:textbox style="mso-next-textbox:#_x0000_s1034">
                <w:txbxContent>
                  <w:p w14:paraId="7FFD62E6" w14:textId="77777777" w:rsidR="00807D2B" w:rsidRDefault="00807D2B" w:rsidP="0055516E">
                    <w:pPr>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611;top:1571;width:1875;height:1875">
              <v:imagedata r:id="rId11" o:title=""/>
            </v:shape>
          </v:group>
          <o:OLEObject Type="Embed" ProgID="PBrush" ShapeID="_x0000_s1035" DrawAspect="Content" ObjectID="_1620565602" r:id="rId12"/>
        </w:object>
      </w:r>
    </w:p>
    <w:p w14:paraId="590B89D8" w14:textId="77777777" w:rsidR="003032F6" w:rsidRDefault="003032F6" w:rsidP="00C93286">
      <w:pPr>
        <w:jc w:val="center"/>
        <w:rPr>
          <w:b/>
          <w:sz w:val="36"/>
          <w:szCs w:val="36"/>
        </w:rPr>
      </w:pPr>
    </w:p>
    <w:p w14:paraId="754C44CD" w14:textId="11F4025E" w:rsidR="007139F7" w:rsidRPr="007139F7" w:rsidRDefault="00C428A5" w:rsidP="00C93286">
      <w:pPr>
        <w:jc w:val="center"/>
        <w:rPr>
          <w:b/>
          <w:sz w:val="36"/>
          <w:szCs w:val="36"/>
        </w:rPr>
      </w:pPr>
      <w:r w:rsidRPr="007139F7">
        <w:rPr>
          <w:b/>
          <w:sz w:val="36"/>
          <w:szCs w:val="36"/>
        </w:rPr>
        <w:t>Standards and Quality Report</w:t>
      </w:r>
      <w:r w:rsidR="00C93286">
        <w:rPr>
          <w:b/>
          <w:sz w:val="36"/>
          <w:szCs w:val="36"/>
        </w:rPr>
        <w:t xml:space="preserve"> May 2019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55516E" w:rsidRPr="007139F7" w14:paraId="2E7A563C" w14:textId="77777777" w:rsidTr="004C169F">
        <w:tc>
          <w:tcPr>
            <w:tcW w:w="4928" w:type="dxa"/>
            <w:shd w:val="clear" w:color="auto" w:fill="auto"/>
          </w:tcPr>
          <w:p w14:paraId="09F874D9" w14:textId="77777777" w:rsidR="0055516E" w:rsidRPr="008E2E67" w:rsidRDefault="0055516E" w:rsidP="0055516E">
            <w:pPr>
              <w:rPr>
                <w:b/>
                <w:sz w:val="14"/>
              </w:rPr>
            </w:pPr>
          </w:p>
          <w:p w14:paraId="1BA74C6D" w14:textId="3AF32FC2" w:rsidR="0055516E" w:rsidRPr="007139F7" w:rsidRDefault="00746841" w:rsidP="0055516E">
            <w:pPr>
              <w:rPr>
                <w:b/>
              </w:rPr>
            </w:pPr>
            <w:r>
              <w:rPr>
                <w:b/>
              </w:rPr>
              <w:t>School:</w:t>
            </w:r>
            <w:r w:rsidR="00C93286">
              <w:rPr>
                <w:b/>
              </w:rPr>
              <w:t xml:space="preserve"> </w:t>
            </w:r>
            <w:r w:rsidR="003032F6">
              <w:rPr>
                <w:b/>
              </w:rPr>
              <w:t>Newbigging</w:t>
            </w:r>
            <w:r w:rsidR="00C93286">
              <w:rPr>
                <w:b/>
              </w:rPr>
              <w:t xml:space="preserve"> Primary School</w:t>
            </w:r>
          </w:p>
        </w:tc>
        <w:tc>
          <w:tcPr>
            <w:tcW w:w="4394" w:type="dxa"/>
            <w:shd w:val="clear" w:color="auto" w:fill="auto"/>
          </w:tcPr>
          <w:p w14:paraId="7C2BAFC9" w14:textId="77777777" w:rsidR="0055516E" w:rsidRPr="008E2E67" w:rsidRDefault="0055516E" w:rsidP="0055516E">
            <w:pPr>
              <w:rPr>
                <w:b/>
                <w:sz w:val="12"/>
              </w:rPr>
            </w:pPr>
          </w:p>
          <w:p w14:paraId="3303A915" w14:textId="77777777" w:rsidR="008E2E67" w:rsidRPr="007139F7" w:rsidRDefault="0096033F" w:rsidP="00746841">
            <w:pPr>
              <w:rPr>
                <w:b/>
              </w:rPr>
            </w:pPr>
            <w:r>
              <w:rPr>
                <w:b/>
              </w:rPr>
              <w:t xml:space="preserve">Head Teacher: </w:t>
            </w:r>
            <w:r w:rsidR="00C93286">
              <w:rPr>
                <w:b/>
              </w:rPr>
              <w:t>Tony Jordan</w:t>
            </w:r>
          </w:p>
        </w:tc>
      </w:tr>
      <w:tr w:rsidR="0055516E" w:rsidRPr="007139F7" w14:paraId="59536B6B" w14:textId="77777777" w:rsidTr="00C93286">
        <w:trPr>
          <w:trHeight w:val="647"/>
        </w:trPr>
        <w:tc>
          <w:tcPr>
            <w:tcW w:w="9322" w:type="dxa"/>
            <w:gridSpan w:val="2"/>
            <w:shd w:val="clear" w:color="auto" w:fill="auto"/>
          </w:tcPr>
          <w:p w14:paraId="264AF9D7" w14:textId="77777777" w:rsidR="008E2E67" w:rsidRPr="008E2E67" w:rsidRDefault="008E2E67" w:rsidP="0055516E">
            <w:pPr>
              <w:rPr>
                <w:b/>
                <w:sz w:val="8"/>
              </w:rPr>
            </w:pPr>
          </w:p>
          <w:p w14:paraId="255F6FDE" w14:textId="77777777" w:rsidR="0055516E" w:rsidRPr="007139F7" w:rsidRDefault="00746841" w:rsidP="005A2C05">
            <w:pPr>
              <w:rPr>
                <w:b/>
              </w:rPr>
            </w:pPr>
            <w:r>
              <w:rPr>
                <w:b/>
              </w:rPr>
              <w:t>May</w:t>
            </w:r>
            <w:r w:rsidR="008E2E67">
              <w:rPr>
                <w:b/>
              </w:rPr>
              <w:t xml:space="preserve"> 201</w:t>
            </w:r>
            <w:r w:rsidR="005A2C05">
              <w:rPr>
                <w:b/>
              </w:rPr>
              <w:t>9</w:t>
            </w:r>
            <w:r w:rsidR="008E2E67">
              <w:rPr>
                <w:b/>
              </w:rPr>
              <w:t xml:space="preserve"> </w:t>
            </w:r>
          </w:p>
        </w:tc>
      </w:tr>
    </w:tbl>
    <w:p w14:paraId="704CC48E" w14:textId="77777777" w:rsidR="0055516E" w:rsidRPr="007139F7" w:rsidRDefault="0055516E" w:rsidP="0055516E">
      <w:pPr>
        <w:rPr>
          <w:b/>
        </w:rPr>
      </w:pPr>
    </w:p>
    <w:tbl>
      <w:tblPr>
        <w:tblStyle w:val="TableGrid"/>
        <w:tblW w:w="9322" w:type="dxa"/>
        <w:tblLook w:val="04A0" w:firstRow="1" w:lastRow="0" w:firstColumn="1" w:lastColumn="0" w:noHBand="0" w:noVBand="1"/>
      </w:tblPr>
      <w:tblGrid>
        <w:gridCol w:w="9322"/>
      </w:tblGrid>
      <w:tr w:rsidR="00C428A5" w:rsidRPr="007139F7" w14:paraId="71648780" w14:textId="77777777" w:rsidTr="00056C2C">
        <w:tc>
          <w:tcPr>
            <w:tcW w:w="9322" w:type="dxa"/>
          </w:tcPr>
          <w:p w14:paraId="36E00E38" w14:textId="4B5D72DA" w:rsidR="003032F6" w:rsidRPr="00BC6DEA" w:rsidRDefault="00C93286" w:rsidP="003032F6">
            <w:pPr>
              <w:widowControl w:val="0"/>
              <w:rPr>
                <w:rFonts w:eastAsia="Times New Roman"/>
                <w:color w:val="000000"/>
                <w:kern w:val="28"/>
                <w:lang w:eastAsia="en-GB"/>
                <w14:cntxtAlts/>
              </w:rPr>
            </w:pPr>
            <w:r w:rsidRPr="007139F7">
              <w:rPr>
                <w:b/>
              </w:rPr>
              <w:t>Context of the school:</w:t>
            </w:r>
            <w:r>
              <w:rPr>
                <w:b/>
              </w:rPr>
              <w:t xml:space="preserve"> </w:t>
            </w:r>
            <w:r w:rsidR="003032F6" w:rsidRPr="00BC6DEA">
              <w:t>Newbigging Primary School is placed in a rural setting in the Carnoustie High School cluster within Angus Council.</w:t>
            </w:r>
            <w:r w:rsidR="003032F6" w:rsidRPr="00BC6DEA">
              <w:rPr>
                <w:rFonts w:eastAsia="Times New Roman"/>
                <w:color w:val="000000"/>
                <w:kern w:val="28"/>
                <w:lang w:eastAsia="en-GB"/>
                <w14:cntxtAlts/>
              </w:rPr>
              <w:t xml:space="preserve">  As of </w:t>
            </w:r>
            <w:r w:rsidR="003032F6">
              <w:rPr>
                <w:rFonts w:eastAsia="Times New Roman"/>
                <w:color w:val="000000"/>
                <w:kern w:val="28"/>
                <w:lang w:eastAsia="en-GB"/>
                <w14:cntxtAlts/>
              </w:rPr>
              <w:t>May 2019</w:t>
            </w:r>
            <w:r w:rsidR="003032F6" w:rsidRPr="00BC6DEA">
              <w:rPr>
                <w:rFonts w:eastAsia="Times New Roman"/>
                <w:color w:val="000000"/>
                <w:kern w:val="28"/>
                <w:lang w:eastAsia="en-GB"/>
                <w14:cntxtAlts/>
              </w:rPr>
              <w:t>, Newbigging comprised of 1</w:t>
            </w:r>
            <w:r w:rsidR="003032F6">
              <w:rPr>
                <w:rFonts w:eastAsia="Times New Roman"/>
                <w:color w:val="000000"/>
                <w:kern w:val="28"/>
                <w:lang w:eastAsia="en-GB"/>
                <w14:cntxtAlts/>
              </w:rPr>
              <w:t>9</w:t>
            </w:r>
            <w:r w:rsidR="003032F6" w:rsidRPr="00BC6DEA">
              <w:rPr>
                <w:rFonts w:eastAsia="Times New Roman"/>
                <w:color w:val="000000"/>
                <w:kern w:val="28"/>
                <w:lang w:eastAsia="en-GB"/>
                <w14:cntxtAlts/>
              </w:rPr>
              <w:t xml:space="preserve"> pupils, split into two classes; P</w:t>
            </w:r>
            <w:r w:rsidR="003032F6">
              <w:rPr>
                <w:rFonts w:eastAsia="Times New Roman"/>
                <w:color w:val="000000"/>
                <w:kern w:val="28"/>
                <w:lang w:eastAsia="en-GB"/>
                <w14:cntxtAlts/>
              </w:rPr>
              <w:t>2</w:t>
            </w:r>
            <w:r w:rsidR="003032F6" w:rsidRPr="00BC6DEA">
              <w:rPr>
                <w:rFonts w:eastAsia="Times New Roman"/>
                <w:color w:val="000000"/>
                <w:kern w:val="28"/>
                <w:lang w:eastAsia="en-GB"/>
                <w14:cntxtAlts/>
              </w:rPr>
              <w:t>-</w:t>
            </w:r>
            <w:r w:rsidR="003032F6">
              <w:rPr>
                <w:rFonts w:eastAsia="Times New Roman"/>
                <w:color w:val="000000"/>
                <w:kern w:val="28"/>
                <w:lang w:eastAsia="en-GB"/>
                <w14:cntxtAlts/>
              </w:rPr>
              <w:t>5</w:t>
            </w:r>
            <w:r w:rsidR="003032F6" w:rsidRPr="00BC6DEA">
              <w:rPr>
                <w:rFonts w:eastAsia="Times New Roman"/>
                <w:color w:val="000000"/>
                <w:kern w:val="28"/>
                <w:lang w:eastAsia="en-GB"/>
                <w14:cntxtAlts/>
              </w:rPr>
              <w:t xml:space="preserve"> and P</w:t>
            </w:r>
            <w:r w:rsidR="003032F6">
              <w:rPr>
                <w:rFonts w:eastAsia="Times New Roman"/>
                <w:color w:val="000000"/>
                <w:kern w:val="28"/>
                <w:lang w:eastAsia="en-GB"/>
                <w14:cntxtAlts/>
              </w:rPr>
              <w:t>6/</w:t>
            </w:r>
            <w:r w:rsidR="003032F6" w:rsidRPr="00BC6DEA">
              <w:rPr>
                <w:rFonts w:eastAsia="Times New Roman"/>
                <w:color w:val="000000"/>
                <w:kern w:val="28"/>
                <w:lang w:eastAsia="en-GB"/>
                <w14:cntxtAlts/>
              </w:rPr>
              <w:t>7. There are 6 members of staff, including an HT and PT who share responsibility of Monikie Primary School. We are supported by Tayside Contract staff, visiting teachers in Kodaly, music, art and physical education and from other agencies including Additional Support Needs Service, Educational Psychology and Speech and Language Services to support individual’s needs. We have many parent helpers who assist with a variety of activities including Golden Time, trips, Eco development and the school library.  Newbigging has an active parent council and excellent links with the local community. Newbigging has excellent facilities for outdoor learning with a playing field, adventure play area and garden areas.</w:t>
            </w:r>
          </w:p>
          <w:p w14:paraId="2059BA9F" w14:textId="77777777" w:rsidR="00C93286" w:rsidRPr="00C93286" w:rsidRDefault="00C93286" w:rsidP="00C93286">
            <w:pPr>
              <w:spacing w:after="0" w:line="240" w:lineRule="auto"/>
              <w:rPr>
                <w:rFonts w:eastAsia="Times New Roman"/>
                <w:b/>
                <w:color w:val="000000"/>
                <w:u w:val="single"/>
                <w:lang w:eastAsia="en-GB"/>
              </w:rPr>
            </w:pPr>
            <w:r w:rsidRPr="00C93286">
              <w:rPr>
                <w:rFonts w:eastAsia="Times New Roman"/>
                <w:b/>
                <w:color w:val="000000"/>
                <w:u w:val="single"/>
                <w:lang w:eastAsia="en-GB"/>
              </w:rPr>
              <w:t xml:space="preserve">What our children want  </w:t>
            </w:r>
          </w:p>
          <w:p w14:paraId="2D591BDD" w14:textId="3E5B58ED" w:rsidR="00C93286" w:rsidRPr="00C93286" w:rsidRDefault="00C93286" w:rsidP="00C93286">
            <w:pPr>
              <w:widowControl w:val="0"/>
              <w:spacing w:after="0" w:line="240" w:lineRule="auto"/>
              <w:rPr>
                <w:rFonts w:eastAsia="Times New Roman"/>
                <w:color w:val="000000"/>
                <w:kern w:val="28"/>
                <w:lang w:eastAsia="en-GB"/>
                <w14:cntxtAlts/>
              </w:rPr>
            </w:pPr>
            <w:r w:rsidRPr="00C93286">
              <w:rPr>
                <w:rFonts w:eastAsia="Times New Roman"/>
                <w:b/>
                <w:color w:val="000000"/>
                <w:kern w:val="28"/>
                <w:lang w:eastAsia="en-GB"/>
                <w14:cntxtAlts/>
              </w:rPr>
              <w:t>Our values are based around the Getting It Right for Every Child approach (GIRFEC)</w:t>
            </w:r>
            <w:r w:rsidRPr="00C93286">
              <w:rPr>
                <w:rFonts w:eastAsia="Times New Roman"/>
                <w:color w:val="000000"/>
                <w:kern w:val="28"/>
                <w:lang w:eastAsia="en-GB"/>
                <w14:cntxtAlts/>
              </w:rPr>
              <w:t xml:space="preserve"> and focus on the SHANARRI indicators which are embedded within the daily life of the school.   The children have </w:t>
            </w:r>
            <w:r>
              <w:rPr>
                <w:rFonts w:eastAsia="Times New Roman"/>
                <w:color w:val="000000"/>
                <w:kern w:val="28"/>
                <w:lang w:eastAsia="en-GB"/>
                <w14:cntxtAlts/>
              </w:rPr>
              <w:t xml:space="preserve">also </w:t>
            </w:r>
            <w:r w:rsidRPr="00C93286">
              <w:rPr>
                <w:rFonts w:eastAsia="Times New Roman"/>
                <w:color w:val="000000"/>
                <w:kern w:val="28"/>
                <w:lang w:eastAsia="en-GB"/>
                <w14:cntxtAlts/>
              </w:rPr>
              <w:t>recently developed their own Learner Qualities which for</w:t>
            </w:r>
            <w:r w:rsidR="001C439D">
              <w:rPr>
                <w:rFonts w:eastAsia="Times New Roman"/>
                <w:color w:val="000000"/>
                <w:kern w:val="28"/>
                <w:lang w:eastAsia="en-GB"/>
                <w14:cntxtAlts/>
              </w:rPr>
              <w:t>m</w:t>
            </w:r>
            <w:r w:rsidRPr="00C93286">
              <w:rPr>
                <w:rFonts w:eastAsia="Times New Roman"/>
                <w:color w:val="000000"/>
                <w:kern w:val="28"/>
                <w:lang w:eastAsia="en-GB"/>
                <w14:cntxtAlts/>
              </w:rPr>
              <w:t xml:space="preserve"> the basis of our school vision.  </w:t>
            </w:r>
          </w:p>
          <w:p w14:paraId="4E8EA64E" w14:textId="77777777" w:rsidR="00C93286" w:rsidRPr="00C93286" w:rsidRDefault="00C93286" w:rsidP="00C93286">
            <w:pPr>
              <w:widowControl w:val="0"/>
              <w:rPr>
                <w:rFonts w:eastAsia="Times New Roman"/>
                <w:color w:val="000000"/>
                <w:kern w:val="28"/>
                <w:lang w:eastAsia="en-GB"/>
                <w14:cntxtAlts/>
              </w:rPr>
            </w:pPr>
            <w:r w:rsidRPr="00C93286">
              <w:rPr>
                <w:rFonts w:eastAsia="Times New Roman"/>
                <w:noProof/>
                <w:color w:val="000000"/>
                <w:kern w:val="28"/>
                <w:lang w:eastAsia="en-GB"/>
              </w:rPr>
              <mc:AlternateContent>
                <mc:Choice Requires="wps">
                  <w:drawing>
                    <wp:anchor distT="0" distB="0" distL="114300" distR="114300" simplePos="0" relativeHeight="251623936" behindDoc="0" locked="0" layoutInCell="1" allowOverlap="1" wp14:anchorId="584A940F" wp14:editId="401EF318">
                      <wp:simplePos x="0" y="0"/>
                      <wp:positionH relativeFrom="column">
                        <wp:posOffset>171450</wp:posOffset>
                      </wp:positionH>
                      <wp:positionV relativeFrom="paragraph">
                        <wp:posOffset>271780</wp:posOffset>
                      </wp:positionV>
                      <wp:extent cx="1752600" cy="552450"/>
                      <wp:effectExtent l="0" t="0" r="19050" b="133350"/>
                      <wp:wrapNone/>
                      <wp:docPr id="20" name="Oval Callout 5"/>
                      <wp:cNvGraphicFramePr/>
                      <a:graphic xmlns:a="http://schemas.openxmlformats.org/drawingml/2006/main">
                        <a:graphicData uri="http://schemas.microsoft.com/office/word/2010/wordprocessingShape">
                          <wps:wsp>
                            <wps:cNvSpPr/>
                            <wps:spPr>
                              <a:xfrm>
                                <a:off x="0" y="0"/>
                                <a:ext cx="1752600" cy="552450"/>
                              </a:xfrm>
                              <a:prstGeom prst="wedgeEllipseCallout">
                                <a:avLst>
                                  <a:gd name="adj1" fmla="val 11445"/>
                                  <a:gd name="adj2" fmla="val 69167"/>
                                </a:avLst>
                              </a:prstGeom>
                              <a:solidFill>
                                <a:sysClr val="window" lastClr="FFFFFF"/>
                              </a:solidFill>
                              <a:ln w="25400" cap="flat" cmpd="sng" algn="ctr">
                                <a:solidFill>
                                  <a:sysClr val="windowText" lastClr="000000"/>
                                </a:solidFill>
                                <a:prstDash val="solid"/>
                              </a:ln>
                              <a:effectLst/>
                            </wps:spPr>
                            <wps:txbx>
                              <w:txbxContent>
                                <w:p w14:paraId="34B2102B" w14:textId="77777777" w:rsidR="00C93286" w:rsidRPr="00BE5AE4" w:rsidRDefault="00C93286" w:rsidP="00C93286">
                                  <w:pPr>
                                    <w:rPr>
                                      <w:color w:val="000000" w:themeColor="text1"/>
                                    </w:rPr>
                                  </w:pPr>
                                  <w:r>
                                    <w:t xml:space="preserve"> </w:t>
                                  </w:r>
                                  <w:r>
                                    <w:rPr>
                                      <w:color w:val="000000" w:themeColor="text1"/>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A940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13.5pt;margin-top:21.4pt;width:138pt;height:4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" adj="13272,25740" fillcolor="window" strokecolor="windowText" strokeweight="2pt">
                      <v:textbox>
                        <w:txbxContent>
                          <w:p w14:paraId="34B2102B" w14:textId="77777777" w:rsidR="00C93286" w:rsidRPr="00BE5AE4" w:rsidRDefault="00C93286" w:rsidP="00C93286">
                            <w:pPr>
                              <w:rPr>
                                <w:color w:val="000000" w:themeColor="text1"/>
                              </w:rPr>
                            </w:pPr>
                            <w:r>
                              <w:t xml:space="preserve"> </w:t>
                            </w:r>
                            <w:r>
                              <w:rPr>
                                <w:color w:val="000000" w:themeColor="text1"/>
                              </w:rPr>
                              <w:t>Co-operation</w:t>
                            </w:r>
                          </w:p>
                        </w:txbxContent>
                      </v:textbox>
                    </v:shape>
                  </w:pict>
                </mc:Fallback>
              </mc:AlternateContent>
            </w:r>
            <w:r w:rsidRPr="00C93286">
              <w:rPr>
                <w:rFonts w:eastAsia="Times New Roman"/>
                <w:noProof/>
                <w:color w:val="000000"/>
                <w:kern w:val="28"/>
                <w:lang w:eastAsia="en-GB"/>
              </w:rPr>
              <mc:AlternateContent>
                <mc:Choice Requires="wps">
                  <w:drawing>
                    <wp:anchor distT="0" distB="0" distL="114300" distR="114300" simplePos="0" relativeHeight="251635200" behindDoc="0" locked="0" layoutInCell="1" allowOverlap="1" wp14:anchorId="7E60ABEB" wp14:editId="5DB04C28">
                      <wp:simplePos x="0" y="0"/>
                      <wp:positionH relativeFrom="column">
                        <wp:posOffset>3905250</wp:posOffset>
                      </wp:positionH>
                      <wp:positionV relativeFrom="paragraph">
                        <wp:posOffset>224155</wp:posOffset>
                      </wp:positionV>
                      <wp:extent cx="1381125" cy="561975"/>
                      <wp:effectExtent l="19050" t="19050" r="47625" b="104775"/>
                      <wp:wrapNone/>
                      <wp:docPr id="34" name="Oval Callout 7"/>
                      <wp:cNvGraphicFramePr/>
                      <a:graphic xmlns:a="http://schemas.openxmlformats.org/drawingml/2006/main">
                        <a:graphicData uri="http://schemas.microsoft.com/office/word/2010/wordprocessingShape">
                          <wps:wsp>
                            <wps:cNvSpPr/>
                            <wps:spPr>
                              <a:xfrm>
                                <a:off x="0" y="0"/>
                                <a:ext cx="1381125" cy="561975"/>
                              </a:xfrm>
                              <a:prstGeom prst="wedgeEllipseCallout">
                                <a:avLst/>
                              </a:prstGeom>
                              <a:solidFill>
                                <a:sysClr val="window" lastClr="FFFFFF"/>
                              </a:solidFill>
                              <a:ln w="25400" cap="flat" cmpd="sng" algn="ctr">
                                <a:solidFill>
                                  <a:sysClr val="windowText" lastClr="000000"/>
                                </a:solidFill>
                                <a:prstDash val="solid"/>
                              </a:ln>
                              <a:effectLst/>
                            </wps:spPr>
                            <wps:txbx>
                              <w:txbxContent>
                                <w:p w14:paraId="1434ABCB" w14:textId="77777777" w:rsidR="00C93286" w:rsidRPr="00BE5AE4" w:rsidRDefault="00C93286" w:rsidP="00C93286">
                                  <w:pPr>
                                    <w:jc w:val="center"/>
                                    <w:rPr>
                                      <w:color w:val="000000" w:themeColor="text1"/>
                                    </w:rPr>
                                  </w:pPr>
                                  <w:r>
                                    <w:t>Curiosity</w:t>
                                  </w:r>
                                </w:p>
                                <w:p w14:paraId="43AF395A" w14:textId="77777777" w:rsidR="00C93286" w:rsidRDefault="00C93286" w:rsidP="00C932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0ABEB" id="Oval Callout 7" o:spid="_x0000_s1027" type="#_x0000_t63" style="position:absolute;margin-left:307.5pt;margin-top:17.65pt;width:108.75pt;height:4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" adj="6300,24300" fillcolor="window" strokecolor="windowText" strokeweight="2pt">
                      <v:textbox>
                        <w:txbxContent>
                          <w:p w14:paraId="1434ABCB" w14:textId="77777777" w:rsidR="00C93286" w:rsidRPr="00BE5AE4" w:rsidRDefault="00C93286" w:rsidP="00C93286">
                            <w:pPr>
                              <w:jc w:val="center"/>
                              <w:rPr>
                                <w:color w:val="000000" w:themeColor="text1"/>
                              </w:rPr>
                            </w:pPr>
                            <w:r>
                              <w:t>Curiosity</w:t>
                            </w:r>
                          </w:p>
                          <w:p w14:paraId="43AF395A" w14:textId="77777777" w:rsidR="00C93286" w:rsidRDefault="00C93286" w:rsidP="00C93286"/>
                        </w:txbxContent>
                      </v:textbox>
                    </v:shape>
                  </w:pict>
                </mc:Fallback>
              </mc:AlternateContent>
            </w:r>
            <w:r w:rsidRPr="00C93286">
              <w:rPr>
                <w:rFonts w:eastAsia="Times New Roman"/>
                <w:noProof/>
                <w:color w:val="000000"/>
                <w:kern w:val="28"/>
                <w:lang w:eastAsia="en-GB"/>
              </w:rPr>
              <mc:AlternateContent>
                <mc:Choice Requires="wps">
                  <w:drawing>
                    <wp:anchor distT="0" distB="0" distL="114300" distR="114300" simplePos="0" relativeHeight="251628032" behindDoc="0" locked="0" layoutInCell="1" allowOverlap="1" wp14:anchorId="4F66890D" wp14:editId="2BA48E7E">
                      <wp:simplePos x="0" y="0"/>
                      <wp:positionH relativeFrom="column">
                        <wp:posOffset>2014220</wp:posOffset>
                      </wp:positionH>
                      <wp:positionV relativeFrom="paragraph">
                        <wp:posOffset>253999</wp:posOffset>
                      </wp:positionV>
                      <wp:extent cx="1752600" cy="676275"/>
                      <wp:effectExtent l="19050" t="19050" r="38100" b="161925"/>
                      <wp:wrapNone/>
                      <wp:docPr id="18" name="Oval Callout 6"/>
                      <wp:cNvGraphicFramePr/>
                      <a:graphic xmlns:a="http://schemas.openxmlformats.org/drawingml/2006/main">
                        <a:graphicData uri="http://schemas.microsoft.com/office/word/2010/wordprocessingShape">
                          <wps:wsp>
                            <wps:cNvSpPr/>
                            <wps:spPr>
                              <a:xfrm>
                                <a:off x="0" y="0"/>
                                <a:ext cx="1752600" cy="67627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650299BC" w14:textId="77777777" w:rsidR="00C93286" w:rsidRPr="00BE5AE4" w:rsidRDefault="00C93286" w:rsidP="00C93286">
                                  <w:pPr>
                                    <w:jc w:val="center"/>
                                    <w:rPr>
                                      <w:color w:val="000000" w:themeColor="text1"/>
                                    </w:rPr>
                                  </w:pPr>
                                  <w: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6890D" id="Oval Callout 6" o:spid="_x0000_s1028" type="#_x0000_t63" style="position:absolute;margin-left:158.6pt;margin-top:20pt;width:138pt;height:5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" adj="10409,25534" fillcolor="window" strokecolor="windowText" strokeweight="2pt">
                      <v:textbox>
                        <w:txbxContent>
                          <w:p w14:paraId="650299BC" w14:textId="77777777" w:rsidR="00C93286" w:rsidRPr="00BE5AE4" w:rsidRDefault="00C93286" w:rsidP="00C93286">
                            <w:pPr>
                              <w:jc w:val="center"/>
                              <w:rPr>
                                <w:color w:val="000000" w:themeColor="text1"/>
                              </w:rPr>
                            </w:pPr>
                            <w:r>
                              <w:t>Creativity</w:t>
                            </w:r>
                          </w:p>
                        </w:txbxContent>
                      </v:textbox>
                    </v:shape>
                  </w:pict>
                </mc:Fallback>
              </mc:AlternateContent>
            </w:r>
            <w:r w:rsidRPr="00C93286">
              <w:rPr>
                <w:rFonts w:eastAsia="Times New Roman"/>
                <w:color w:val="000000"/>
                <w:kern w:val="28"/>
                <w:lang w:eastAsia="en-GB"/>
                <w14:cntxtAlts/>
              </w:rPr>
              <w:t>These qualities</w:t>
            </w:r>
            <w:r>
              <w:rPr>
                <w:rFonts w:eastAsia="Times New Roman"/>
                <w:color w:val="000000"/>
                <w:kern w:val="28"/>
                <w:lang w:eastAsia="en-GB"/>
                <w14:cntxtAlts/>
              </w:rPr>
              <w:t xml:space="preserve"> aim to develop our children’s </w:t>
            </w:r>
            <w:r w:rsidRPr="00C93286">
              <w:rPr>
                <w:rFonts w:eastAsia="Times New Roman"/>
                <w:color w:val="000000"/>
                <w:kern w:val="28"/>
                <w:lang w:eastAsia="en-GB"/>
                <w14:cntxtAlts/>
              </w:rPr>
              <w:t>skillset in learning:</w:t>
            </w:r>
          </w:p>
          <w:p w14:paraId="518EE0F1" w14:textId="77777777" w:rsidR="00C93286" w:rsidRPr="00C93286" w:rsidRDefault="00C93286" w:rsidP="00C93286">
            <w:pPr>
              <w:widowControl w:val="0"/>
              <w:rPr>
                <w:rFonts w:eastAsia="Times New Roman"/>
                <w:color w:val="000000"/>
                <w:kern w:val="28"/>
                <w:sz w:val="20"/>
                <w:szCs w:val="20"/>
                <w:lang w:eastAsia="en-GB"/>
                <w14:cntxtAlts/>
              </w:rPr>
            </w:pPr>
          </w:p>
          <w:p w14:paraId="715858E3" w14:textId="77777777" w:rsidR="00C93286" w:rsidRPr="00C93286" w:rsidRDefault="00C93286" w:rsidP="00C93286">
            <w:pPr>
              <w:widowControl w:val="0"/>
              <w:rPr>
                <w:rFonts w:eastAsia="Times New Roman"/>
                <w:color w:val="000000"/>
                <w:kern w:val="28"/>
                <w:sz w:val="20"/>
                <w:szCs w:val="20"/>
                <w:lang w:eastAsia="en-GB"/>
                <w14:cntxtAlts/>
              </w:rPr>
            </w:pPr>
          </w:p>
          <w:p w14:paraId="6556E669" w14:textId="77777777" w:rsidR="00C93286" w:rsidRPr="00C93286" w:rsidRDefault="00C93286" w:rsidP="00C93286">
            <w:pPr>
              <w:widowControl w:val="0"/>
              <w:rPr>
                <w:rFonts w:eastAsia="Times New Roman"/>
                <w:color w:val="000000"/>
                <w:kern w:val="28"/>
                <w:sz w:val="20"/>
                <w:szCs w:val="20"/>
                <w:lang w:eastAsia="en-GB"/>
                <w14:cntxtAlts/>
              </w:rPr>
            </w:pPr>
            <w:r w:rsidRPr="00C93286">
              <w:rPr>
                <w:rFonts w:eastAsia="Times New Roman"/>
                <w:noProof/>
                <w:color w:val="000000"/>
                <w:kern w:val="28"/>
                <w:sz w:val="20"/>
                <w:szCs w:val="20"/>
                <w:lang w:eastAsia="en-GB"/>
              </w:rPr>
              <mc:AlternateContent>
                <mc:Choice Requires="wps">
                  <w:drawing>
                    <wp:anchor distT="0" distB="0" distL="114300" distR="114300" simplePos="0" relativeHeight="251641344" behindDoc="0" locked="0" layoutInCell="1" allowOverlap="1" wp14:anchorId="62FB3849" wp14:editId="5AAB316B">
                      <wp:simplePos x="0" y="0"/>
                      <wp:positionH relativeFrom="column">
                        <wp:posOffset>114300</wp:posOffset>
                      </wp:positionH>
                      <wp:positionV relativeFrom="paragraph">
                        <wp:posOffset>59690</wp:posOffset>
                      </wp:positionV>
                      <wp:extent cx="1714500" cy="447675"/>
                      <wp:effectExtent l="19050" t="19050" r="38100" b="85725"/>
                      <wp:wrapNone/>
                      <wp:docPr id="42" name="Oval Callout 8"/>
                      <wp:cNvGraphicFramePr/>
                      <a:graphic xmlns:a="http://schemas.openxmlformats.org/drawingml/2006/main">
                        <a:graphicData uri="http://schemas.microsoft.com/office/word/2010/wordprocessingShape">
                          <wps:wsp>
                            <wps:cNvSpPr/>
                            <wps:spPr>
                              <a:xfrm>
                                <a:off x="0" y="0"/>
                                <a:ext cx="1714500" cy="447675"/>
                              </a:xfrm>
                              <a:prstGeom prst="wedgeEllipseCallout">
                                <a:avLst>
                                  <a:gd name="adj1" fmla="val 41109"/>
                                  <a:gd name="adj2" fmla="val 60723"/>
                                </a:avLst>
                              </a:prstGeom>
                              <a:solidFill>
                                <a:sysClr val="window" lastClr="FFFFFF"/>
                              </a:solidFill>
                              <a:ln w="25400" cap="flat" cmpd="sng" algn="ctr">
                                <a:solidFill>
                                  <a:sysClr val="windowText" lastClr="000000"/>
                                </a:solidFill>
                                <a:prstDash val="solid"/>
                              </a:ln>
                              <a:effectLst/>
                            </wps:spPr>
                            <wps:txbx>
                              <w:txbxContent>
                                <w:p w14:paraId="71385B3F" w14:textId="77777777" w:rsidR="00C93286" w:rsidRPr="00BE5AE4" w:rsidRDefault="00C93286" w:rsidP="00C93286">
                                  <w:pPr>
                                    <w:jc w:val="center"/>
                                    <w:rPr>
                                      <w:color w:val="000000" w:themeColor="text1"/>
                                    </w:rPr>
                                  </w:pPr>
                                  <w:r>
                                    <w:t>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B3849" id="Oval Callout 8" o:spid="_x0000_s1029" type="#_x0000_t63" style="position:absolute;margin-left:9pt;margin-top:4.7pt;width:13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" adj="19680,23916" fillcolor="window" strokecolor="windowText" strokeweight="2pt">
                      <v:textbox>
                        <w:txbxContent>
                          <w:p w14:paraId="71385B3F" w14:textId="77777777" w:rsidR="00C93286" w:rsidRPr="00BE5AE4" w:rsidRDefault="00C93286" w:rsidP="00C93286">
                            <w:pPr>
                              <w:jc w:val="center"/>
                              <w:rPr>
                                <w:color w:val="000000" w:themeColor="text1"/>
                              </w:rPr>
                            </w:pPr>
                            <w:r>
                              <w:t>Positive</w:t>
                            </w:r>
                          </w:p>
                        </w:txbxContent>
                      </v:textbox>
                    </v:shape>
                  </w:pict>
                </mc:Fallback>
              </mc:AlternateContent>
            </w:r>
            <w:r w:rsidRPr="00C93286">
              <w:rPr>
                <w:rFonts w:eastAsia="Times New Roman"/>
                <w:noProof/>
                <w:color w:val="000000"/>
                <w:kern w:val="28"/>
                <w:sz w:val="20"/>
                <w:szCs w:val="20"/>
                <w:lang w:eastAsia="en-GB"/>
              </w:rPr>
              <mc:AlternateContent>
                <mc:Choice Requires="wps">
                  <w:drawing>
                    <wp:anchor distT="0" distB="0" distL="114300" distR="114300" simplePos="0" relativeHeight="251648512" behindDoc="0" locked="0" layoutInCell="1" allowOverlap="1" wp14:anchorId="7493BB19" wp14:editId="627D9721">
                      <wp:simplePos x="0" y="0"/>
                      <wp:positionH relativeFrom="column">
                        <wp:posOffset>4114800</wp:posOffset>
                      </wp:positionH>
                      <wp:positionV relativeFrom="paragraph">
                        <wp:posOffset>31116</wp:posOffset>
                      </wp:positionV>
                      <wp:extent cx="1457325" cy="552450"/>
                      <wp:effectExtent l="19050" t="0" r="47625" b="38100"/>
                      <wp:wrapNone/>
                      <wp:docPr id="41" name="Oval Callout 9"/>
                      <wp:cNvGraphicFramePr/>
                      <a:graphic xmlns:a="http://schemas.openxmlformats.org/drawingml/2006/main">
                        <a:graphicData uri="http://schemas.microsoft.com/office/word/2010/wordprocessingShape">
                          <wps:wsp>
                            <wps:cNvSpPr/>
                            <wps:spPr>
                              <a:xfrm>
                                <a:off x="0" y="0"/>
                                <a:ext cx="1457325" cy="552450"/>
                              </a:xfrm>
                              <a:prstGeom prst="wedgeEllipseCallout">
                                <a:avLst>
                                  <a:gd name="adj1" fmla="val -44884"/>
                                  <a:gd name="adj2" fmla="val 52407"/>
                                </a:avLst>
                              </a:prstGeom>
                              <a:solidFill>
                                <a:sysClr val="window" lastClr="FFFFFF"/>
                              </a:solidFill>
                              <a:ln w="25400" cap="flat" cmpd="sng" algn="ctr">
                                <a:solidFill>
                                  <a:sysClr val="windowText" lastClr="000000"/>
                                </a:solidFill>
                                <a:prstDash val="solid"/>
                              </a:ln>
                              <a:effectLst/>
                            </wps:spPr>
                            <wps:txbx>
                              <w:txbxContent>
                                <w:p w14:paraId="29D6A1D9" w14:textId="77777777" w:rsidR="00C93286" w:rsidRPr="00BE5AE4" w:rsidRDefault="00C93286" w:rsidP="00C93286">
                                  <w:pPr>
                                    <w:rPr>
                                      <w:color w:val="000000" w:themeColor="text1"/>
                                    </w:rPr>
                                  </w:pPr>
                                  <w:r>
                                    <w:t xml:space="preserve">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3BB19" id="Oval Callout 9" o:spid="_x0000_s1030" type="#_x0000_t63" style="position:absolute;margin-left:324pt;margin-top:2.45pt;width:114.7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" adj="1105,22120" fillcolor="window" strokecolor="windowText" strokeweight="2pt">
                      <v:textbox>
                        <w:txbxContent>
                          <w:p w14:paraId="29D6A1D9" w14:textId="77777777" w:rsidR="00C93286" w:rsidRPr="00BE5AE4" w:rsidRDefault="00C93286" w:rsidP="00C93286">
                            <w:pPr>
                              <w:rPr>
                                <w:color w:val="000000" w:themeColor="text1"/>
                              </w:rPr>
                            </w:pPr>
                            <w:r>
                              <w:t xml:space="preserve"> Resilience</w:t>
                            </w:r>
                          </w:p>
                        </w:txbxContent>
                      </v:textbox>
                    </v:shape>
                  </w:pict>
                </mc:Fallback>
              </mc:AlternateContent>
            </w:r>
          </w:p>
          <w:p w14:paraId="51D2445A" w14:textId="77777777" w:rsidR="00C93286" w:rsidRPr="00C93286" w:rsidRDefault="00C93286" w:rsidP="00C93286">
            <w:pPr>
              <w:widowControl w:val="0"/>
              <w:rPr>
                <w:rFonts w:eastAsia="Times New Roman"/>
                <w:color w:val="000000"/>
                <w:kern w:val="28"/>
                <w:sz w:val="20"/>
                <w:szCs w:val="20"/>
                <w:lang w:eastAsia="en-GB"/>
                <w14:cntxtAlts/>
              </w:rPr>
            </w:pPr>
            <w:r w:rsidRPr="00C93286">
              <w:rPr>
                <w:rFonts w:eastAsia="Times New Roman"/>
                <w:noProof/>
                <w:color w:val="000000"/>
                <w:kern w:val="28"/>
                <w:sz w:val="20"/>
                <w:szCs w:val="20"/>
                <w:lang w:eastAsia="en-GB"/>
              </w:rPr>
              <mc:AlternateContent>
                <mc:Choice Requires="wps">
                  <w:drawing>
                    <wp:anchor distT="0" distB="0" distL="114300" distR="114300" simplePos="0" relativeHeight="251652608" behindDoc="0" locked="0" layoutInCell="1" allowOverlap="1" wp14:anchorId="071BC04F" wp14:editId="4EAD38B7">
                      <wp:simplePos x="0" y="0"/>
                      <wp:positionH relativeFrom="column">
                        <wp:posOffset>142875</wp:posOffset>
                      </wp:positionH>
                      <wp:positionV relativeFrom="paragraph">
                        <wp:posOffset>287020</wp:posOffset>
                      </wp:positionV>
                      <wp:extent cx="1524000" cy="676275"/>
                      <wp:effectExtent l="19050" t="0" r="209550" b="47625"/>
                      <wp:wrapNone/>
                      <wp:docPr id="50" name="Oval Callout 10"/>
                      <wp:cNvGraphicFramePr/>
                      <a:graphic xmlns:a="http://schemas.openxmlformats.org/drawingml/2006/main">
                        <a:graphicData uri="http://schemas.microsoft.com/office/word/2010/wordprocessingShape">
                          <wps:wsp>
                            <wps:cNvSpPr/>
                            <wps:spPr>
                              <a:xfrm>
                                <a:off x="0" y="0"/>
                                <a:ext cx="1524000" cy="676275"/>
                              </a:xfrm>
                              <a:prstGeom prst="wedgeEllipseCallout">
                                <a:avLst>
                                  <a:gd name="adj1" fmla="val 62252"/>
                                  <a:gd name="adj2" fmla="val -27159"/>
                                </a:avLst>
                              </a:prstGeom>
                              <a:solidFill>
                                <a:sysClr val="window" lastClr="FFFFFF"/>
                              </a:solidFill>
                              <a:ln w="25400" cap="flat" cmpd="sng" algn="ctr">
                                <a:solidFill>
                                  <a:sysClr val="windowText" lastClr="000000"/>
                                </a:solidFill>
                                <a:prstDash val="solid"/>
                              </a:ln>
                              <a:effectLst/>
                            </wps:spPr>
                            <wps:txbx>
                              <w:txbxContent>
                                <w:p w14:paraId="23420F4E" w14:textId="77777777" w:rsidR="00C93286" w:rsidRPr="00BE5AE4" w:rsidRDefault="00C93286" w:rsidP="00C93286">
                                  <w:pPr>
                                    <w:rPr>
                                      <w:color w:val="000000" w:themeColor="text1"/>
                                    </w:rPr>
                                  </w:pPr>
                                  <w:r>
                                    <w:t xml:space="preserve"> Reflective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BC04F" id="Oval Callout 10" o:spid="_x0000_s1031" type="#_x0000_t63" style="position:absolute;margin-left:11.25pt;margin-top:22.6pt;width:120pt;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" adj="24246,4934" fillcolor="window" strokecolor="windowText" strokeweight="2pt">
                      <v:textbox>
                        <w:txbxContent>
                          <w:p w14:paraId="23420F4E" w14:textId="77777777" w:rsidR="00C93286" w:rsidRPr="00BE5AE4" w:rsidRDefault="00C93286" w:rsidP="00C93286">
                            <w:pPr>
                              <w:rPr>
                                <w:color w:val="000000" w:themeColor="text1"/>
                              </w:rPr>
                            </w:pPr>
                            <w:r>
                              <w:t xml:space="preserve"> Reflective</w:t>
                            </w:r>
                          </w:p>
                        </w:txbxContent>
                      </v:textbox>
                    </v:shape>
                  </w:pict>
                </mc:Fallback>
              </mc:AlternateContent>
            </w:r>
            <w:r w:rsidRPr="00C93286">
              <w:rPr>
                <w:rFonts w:eastAsia="Times New Roman"/>
                <w:noProof/>
                <w:color w:val="000000"/>
                <w:kern w:val="28"/>
                <w:sz w:val="20"/>
                <w:szCs w:val="20"/>
                <w:lang w:eastAsia="en-GB"/>
              </w:rPr>
              <mc:AlternateContent>
                <mc:Choice Requires="wps">
                  <w:drawing>
                    <wp:anchor distT="0" distB="0" distL="114300" distR="114300" simplePos="0" relativeHeight="251670016" behindDoc="0" locked="0" layoutInCell="1" allowOverlap="1" wp14:anchorId="6665B027" wp14:editId="6623A2AE">
                      <wp:simplePos x="0" y="0"/>
                      <wp:positionH relativeFrom="column">
                        <wp:posOffset>2204085</wp:posOffset>
                      </wp:positionH>
                      <wp:positionV relativeFrom="paragraph">
                        <wp:posOffset>78105</wp:posOffset>
                      </wp:positionV>
                      <wp:extent cx="1362075" cy="11430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362075" cy="1143000"/>
                              </a:xfrm>
                              <a:prstGeom prst="rect">
                                <a:avLst/>
                              </a:prstGeom>
                              <a:solidFill>
                                <a:sysClr val="window" lastClr="FFFFFF"/>
                              </a:solidFill>
                              <a:ln w="6350">
                                <a:noFill/>
                              </a:ln>
                              <a:effectLst/>
                            </wps:spPr>
                            <wps:txbx>
                              <w:txbxContent>
                                <w:p w14:paraId="3B032930" w14:textId="77777777" w:rsidR="00C93286" w:rsidRDefault="00C93286" w:rsidP="00C93286">
                                  <w:pPr>
                                    <w:jc w:val="center"/>
                                    <w:rPr>
                                      <w:b/>
                                    </w:rPr>
                                  </w:pPr>
                                  <w:r>
                                    <w:rPr>
                                      <w:b/>
                                    </w:rPr>
                                    <w:t>Our aim is to build</w:t>
                                  </w:r>
                                  <w:r w:rsidRPr="00BE5AE4">
                                    <w:rPr>
                                      <w:b/>
                                    </w:rPr>
                                    <w:t xml:space="preserve"> </w:t>
                                  </w:r>
                                  <w:r>
                                    <w:rPr>
                                      <w:b/>
                                    </w:rPr>
                                    <w:t>resilience in l</w:t>
                                  </w:r>
                                  <w:r w:rsidRPr="00BE5AE4">
                                    <w:rPr>
                                      <w:b/>
                                    </w:rPr>
                                    <w:t>ifelong</w:t>
                                  </w:r>
                                  <w:r>
                                    <w:rPr>
                                      <w:b/>
                                    </w:rPr>
                                    <w:t xml:space="preserve"> learning</w:t>
                                  </w:r>
                                  <w:r w:rsidRPr="00BE5AE4">
                                    <w:rPr>
                                      <w:b/>
                                    </w:rPr>
                                    <w:t xml:space="preserve"> </w:t>
                                  </w:r>
                                  <w:r>
                                    <w:rPr>
                                      <w:b/>
                                    </w:rPr>
                                    <w:t xml:space="preserve"> </w:t>
                                  </w:r>
                                </w:p>
                                <w:p w14:paraId="034FD9E1" w14:textId="77777777" w:rsidR="00C93286" w:rsidRDefault="00C93286" w:rsidP="00C93286">
                                  <w:pPr>
                                    <w:jc w:val="center"/>
                                    <w:rPr>
                                      <w:b/>
                                    </w:rPr>
                                  </w:pPr>
                                </w:p>
                                <w:p w14:paraId="29662C23" w14:textId="77777777" w:rsidR="00C93286" w:rsidRPr="00BE5AE4" w:rsidRDefault="00C93286" w:rsidP="00C93286">
                                  <w:pPr>
                                    <w:jc w:val="center"/>
                                    <w:rPr>
                                      <w:b/>
                                    </w:rPr>
                                  </w:pPr>
                                  <w:r>
                                    <w:rPr>
                                      <w:b/>
                                    </w:rPr>
                                    <w:t>(BRILL)</w:t>
                                  </w:r>
                                </w:p>
                                <w:p w14:paraId="4FB7F250" w14:textId="77777777" w:rsidR="00C93286" w:rsidRDefault="00C93286" w:rsidP="00C93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65B027" id="Text Box 36" o:spid="_x0000_s1032" type="#_x0000_t202" style="position:absolute;margin-left:173.55pt;margin-top:6.15pt;width:107.2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" fillcolor="window" stroked="f" strokeweight=".5pt">
                      <v:textbox>
                        <w:txbxContent>
                          <w:p w14:paraId="3B032930" w14:textId="77777777" w:rsidR="00C93286" w:rsidRDefault="00C93286" w:rsidP="00C93286">
                            <w:pPr>
                              <w:jc w:val="center"/>
                              <w:rPr>
                                <w:b/>
                              </w:rPr>
                            </w:pPr>
                            <w:r>
                              <w:rPr>
                                <w:b/>
                              </w:rPr>
                              <w:t>Our aim is to build</w:t>
                            </w:r>
                            <w:r w:rsidRPr="00BE5AE4">
                              <w:rPr>
                                <w:b/>
                              </w:rPr>
                              <w:t xml:space="preserve"> </w:t>
                            </w:r>
                            <w:r>
                              <w:rPr>
                                <w:b/>
                              </w:rPr>
                              <w:t>resilience in l</w:t>
                            </w:r>
                            <w:r w:rsidRPr="00BE5AE4">
                              <w:rPr>
                                <w:b/>
                              </w:rPr>
                              <w:t>ifelong</w:t>
                            </w:r>
                            <w:r>
                              <w:rPr>
                                <w:b/>
                              </w:rPr>
                              <w:t xml:space="preserve"> learning</w:t>
                            </w:r>
                            <w:r w:rsidRPr="00BE5AE4">
                              <w:rPr>
                                <w:b/>
                              </w:rPr>
                              <w:t xml:space="preserve"> </w:t>
                            </w:r>
                            <w:r>
                              <w:rPr>
                                <w:b/>
                              </w:rPr>
                              <w:t xml:space="preserve"> </w:t>
                            </w:r>
                          </w:p>
                          <w:p w14:paraId="034FD9E1" w14:textId="77777777" w:rsidR="00C93286" w:rsidRDefault="00C93286" w:rsidP="00C93286">
                            <w:pPr>
                              <w:jc w:val="center"/>
                              <w:rPr>
                                <w:b/>
                              </w:rPr>
                            </w:pPr>
                          </w:p>
                          <w:p w14:paraId="29662C23" w14:textId="77777777" w:rsidR="00C93286" w:rsidRPr="00BE5AE4" w:rsidRDefault="00C93286" w:rsidP="00C93286">
                            <w:pPr>
                              <w:jc w:val="center"/>
                              <w:rPr>
                                <w:b/>
                              </w:rPr>
                            </w:pPr>
                            <w:r>
                              <w:rPr>
                                <w:b/>
                              </w:rPr>
                              <w:t>(BRILL)</w:t>
                            </w:r>
                          </w:p>
                          <w:p w14:paraId="4FB7F250" w14:textId="77777777" w:rsidR="00C93286" w:rsidRDefault="00C93286" w:rsidP="00C93286"/>
                        </w:txbxContent>
                      </v:textbox>
                    </v:shape>
                  </w:pict>
                </mc:Fallback>
              </mc:AlternateContent>
            </w:r>
          </w:p>
          <w:p w14:paraId="0A95145B" w14:textId="77777777" w:rsidR="00C93286" w:rsidRPr="00C93286" w:rsidRDefault="00C93286" w:rsidP="00C93286">
            <w:pPr>
              <w:widowControl w:val="0"/>
              <w:rPr>
                <w:rFonts w:eastAsia="Times New Roman"/>
                <w:color w:val="000000"/>
                <w:kern w:val="28"/>
                <w:sz w:val="20"/>
                <w:szCs w:val="20"/>
                <w:lang w:eastAsia="en-GB"/>
                <w14:cntxtAlts/>
              </w:rPr>
            </w:pPr>
            <w:r w:rsidRPr="00C93286">
              <w:rPr>
                <w:rFonts w:eastAsia="Times New Roman"/>
                <w:noProof/>
                <w:color w:val="000000"/>
                <w:kern w:val="28"/>
                <w:sz w:val="20"/>
                <w:szCs w:val="20"/>
                <w:lang w:eastAsia="en-GB"/>
              </w:rPr>
              <mc:AlternateContent>
                <mc:Choice Requires="wps">
                  <w:drawing>
                    <wp:anchor distT="0" distB="0" distL="114300" distR="114300" simplePos="0" relativeHeight="251656704" behindDoc="0" locked="0" layoutInCell="1" allowOverlap="1" wp14:anchorId="0024D73D" wp14:editId="2061F376">
                      <wp:simplePos x="0" y="0"/>
                      <wp:positionH relativeFrom="column">
                        <wp:posOffset>4210050</wp:posOffset>
                      </wp:positionH>
                      <wp:positionV relativeFrom="paragraph">
                        <wp:posOffset>95250</wp:posOffset>
                      </wp:positionV>
                      <wp:extent cx="1504950" cy="581025"/>
                      <wp:effectExtent l="190500" t="0" r="19050" b="28575"/>
                      <wp:wrapNone/>
                      <wp:docPr id="48" name="Oval Callout 12"/>
                      <wp:cNvGraphicFramePr/>
                      <a:graphic xmlns:a="http://schemas.openxmlformats.org/drawingml/2006/main">
                        <a:graphicData uri="http://schemas.microsoft.com/office/word/2010/wordprocessingShape">
                          <wps:wsp>
                            <wps:cNvSpPr/>
                            <wps:spPr>
                              <a:xfrm>
                                <a:off x="0" y="0"/>
                                <a:ext cx="1504950" cy="581025"/>
                              </a:xfrm>
                              <a:prstGeom prst="wedgeEllipseCallout">
                                <a:avLst>
                                  <a:gd name="adj1" fmla="val -61972"/>
                                  <a:gd name="adj2" fmla="val -48167"/>
                                </a:avLst>
                              </a:prstGeom>
                              <a:solidFill>
                                <a:sysClr val="window" lastClr="FFFFFF"/>
                              </a:solidFill>
                              <a:ln w="25400" cap="flat" cmpd="sng" algn="ctr">
                                <a:solidFill>
                                  <a:sysClr val="windowText" lastClr="000000"/>
                                </a:solidFill>
                                <a:prstDash val="solid"/>
                              </a:ln>
                              <a:effectLst/>
                            </wps:spPr>
                            <wps:txbx>
                              <w:txbxContent>
                                <w:p w14:paraId="183AF6A2" w14:textId="77777777" w:rsidR="00C93286" w:rsidRPr="00BE5AE4" w:rsidRDefault="00C93286" w:rsidP="00C93286">
                                  <w:pPr>
                                    <w:rPr>
                                      <w:color w:val="000000" w:themeColor="text1"/>
                                    </w:rPr>
                                  </w:pPr>
                                  <w:r>
                                    <w:t xml:space="preserve"> Risk-taker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4D73D" id="Oval Callout 12" o:spid="_x0000_s1033" type="#_x0000_t63" style="position:absolute;margin-left:331.5pt;margin-top:7.5pt;width:118.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" adj="-2586,396" fillcolor="window" strokecolor="windowText" strokeweight="2pt">
                      <v:textbox>
                        <w:txbxContent>
                          <w:p w14:paraId="183AF6A2" w14:textId="77777777" w:rsidR="00C93286" w:rsidRPr="00BE5AE4" w:rsidRDefault="00C93286" w:rsidP="00C93286">
                            <w:pPr>
                              <w:rPr>
                                <w:color w:val="000000" w:themeColor="text1"/>
                              </w:rPr>
                            </w:pPr>
                            <w:r>
                              <w:t xml:space="preserve"> Risk-taker</w:t>
                            </w:r>
                          </w:p>
                        </w:txbxContent>
                      </v:textbox>
                    </v:shape>
                  </w:pict>
                </mc:Fallback>
              </mc:AlternateContent>
            </w:r>
          </w:p>
          <w:p w14:paraId="143A8A81" w14:textId="77777777" w:rsidR="00C93286" w:rsidRPr="00C93286" w:rsidRDefault="00C93286" w:rsidP="00C93286">
            <w:pPr>
              <w:widowControl w:val="0"/>
              <w:rPr>
                <w:rFonts w:eastAsia="Times New Roman"/>
                <w:color w:val="000000"/>
                <w:kern w:val="28"/>
                <w:sz w:val="20"/>
                <w:szCs w:val="20"/>
                <w:lang w:eastAsia="en-GB"/>
                <w14:cntxtAlts/>
              </w:rPr>
            </w:pPr>
          </w:p>
          <w:p w14:paraId="24E0271E" w14:textId="77777777" w:rsidR="00C93286" w:rsidRPr="00C93286" w:rsidRDefault="00C93286" w:rsidP="00C93286">
            <w:pPr>
              <w:widowControl w:val="0"/>
              <w:rPr>
                <w:rFonts w:eastAsia="Times New Roman"/>
                <w:color w:val="000000"/>
                <w:kern w:val="28"/>
                <w:sz w:val="20"/>
                <w:szCs w:val="20"/>
                <w:lang w:eastAsia="en-GB"/>
                <w14:cntxtAlts/>
              </w:rPr>
            </w:pPr>
          </w:p>
          <w:p w14:paraId="464982D7" w14:textId="77777777" w:rsidR="00C93286" w:rsidRPr="00C93286" w:rsidRDefault="00C93286" w:rsidP="00C93286">
            <w:pPr>
              <w:widowControl w:val="0"/>
              <w:rPr>
                <w:rFonts w:eastAsia="Times New Roman"/>
                <w:color w:val="000000"/>
                <w:kern w:val="28"/>
                <w:sz w:val="20"/>
                <w:szCs w:val="20"/>
                <w:lang w:eastAsia="en-GB"/>
                <w14:cntxtAlts/>
              </w:rPr>
            </w:pPr>
            <w:r w:rsidRPr="00C93286">
              <w:rPr>
                <w:rFonts w:eastAsia="Times New Roman" w:cs="Arial"/>
                <w:b/>
                <w:sz w:val="24"/>
                <w:szCs w:val="24"/>
                <w:u w:val="single"/>
              </w:rPr>
              <w:lastRenderedPageBreak/>
              <w:t>Where are we right now?</w:t>
            </w:r>
          </w:p>
          <w:p w14:paraId="0D2D3CE3" w14:textId="0FE8A249" w:rsidR="00C93286" w:rsidRPr="00C93286" w:rsidRDefault="001C439D" w:rsidP="00C93286">
            <w:pPr>
              <w:widowControl w:val="0"/>
              <w:rPr>
                <w:rFonts w:eastAsia="Times New Roman"/>
                <w:color w:val="000000"/>
                <w:kern w:val="28"/>
                <w:lang w:eastAsia="en-GB"/>
                <w14:cntxtAlts/>
              </w:rPr>
            </w:pPr>
            <w:r>
              <w:rPr>
                <w:rFonts w:eastAsia="Times New Roman"/>
                <w:b/>
                <w:color w:val="000000"/>
                <w:kern w:val="28"/>
                <w:lang w:eastAsia="en-GB"/>
                <w14:cntxtAlts/>
              </w:rPr>
              <w:t>A</w:t>
            </w:r>
            <w:r w:rsidR="00C93286" w:rsidRPr="00C93286">
              <w:rPr>
                <w:rFonts w:eastAsia="Times New Roman"/>
                <w:b/>
                <w:color w:val="000000"/>
                <w:kern w:val="28"/>
                <w:lang w:eastAsia="en-GB"/>
                <w14:cntxtAlts/>
              </w:rPr>
              <w:t xml:space="preserve"> school aim</w:t>
            </w:r>
            <w:r w:rsidR="00C93286" w:rsidRPr="00C93286">
              <w:rPr>
                <w:rFonts w:eastAsia="Times New Roman"/>
                <w:color w:val="000000"/>
                <w:kern w:val="28"/>
                <w:lang w:eastAsia="en-GB"/>
                <w14:cntxtAlts/>
              </w:rPr>
              <w:t xml:space="preserve"> is to:  </w:t>
            </w:r>
            <w:r w:rsidR="00C93286" w:rsidRPr="00C93286">
              <w:rPr>
                <w:rFonts w:eastAsia="Times New Roman"/>
                <w:b/>
                <w:color w:val="000000"/>
                <w:kern w:val="28"/>
                <w:lang w:eastAsia="en-GB"/>
                <w14:cntxtAlts/>
              </w:rPr>
              <w:t>Build Resilience in Lifelong Learning (BRILL)</w:t>
            </w:r>
            <w:r w:rsidR="00C93286" w:rsidRPr="00C93286">
              <w:rPr>
                <w:rFonts w:eastAsia="Times New Roman"/>
                <w:color w:val="000000"/>
                <w:kern w:val="28"/>
                <w:lang w:eastAsia="en-GB"/>
                <w14:cntxtAlts/>
              </w:rPr>
              <w:t xml:space="preserve"> This is the cornerstone to raising attainment and developing resilience across learning for all. Our school community will work collaboratively to ensure resilience is at the centre of all our learning.    We will develop strategies to challenge their thinking and support them in situations of adversity.  </w:t>
            </w:r>
          </w:p>
          <w:p w14:paraId="1B858E95" w14:textId="77777777" w:rsidR="00C93286" w:rsidRPr="00C93286" w:rsidRDefault="00C93286" w:rsidP="00C93286">
            <w:pPr>
              <w:widowControl w:val="0"/>
              <w:rPr>
                <w:rFonts w:eastAsia="Times New Roman"/>
                <w:color w:val="000000"/>
                <w:kern w:val="28"/>
                <w:lang w:eastAsia="en-GB"/>
                <w14:cntxtAlts/>
              </w:rPr>
            </w:pPr>
            <w:r w:rsidRPr="00C93286">
              <w:rPr>
                <w:rFonts w:eastAsia="Times New Roman"/>
                <w:b/>
                <w:color w:val="000000"/>
                <w:kern w:val="28"/>
                <w:lang w:eastAsia="en-GB"/>
                <w14:cntxtAlts/>
              </w:rPr>
              <w:t>We aim</w:t>
            </w:r>
            <w:r w:rsidRPr="00C93286">
              <w:rPr>
                <w:rFonts w:eastAsia="Times New Roman"/>
                <w:color w:val="000000"/>
                <w:kern w:val="28"/>
                <w:lang w:eastAsia="en-GB"/>
                <w14:cntxtAlts/>
              </w:rPr>
              <w:t xml:space="preserve"> for all our children to be supported and challenged in their learning.  Our motto is to: </w:t>
            </w:r>
            <w:r w:rsidRPr="00C93286">
              <w:rPr>
                <w:rFonts w:eastAsia="Times New Roman"/>
                <w:b/>
                <w:color w:val="000000"/>
                <w:kern w:val="28"/>
                <w:lang w:eastAsia="en-GB"/>
                <w14:cntxtAlts/>
              </w:rPr>
              <w:t>“Go On And Learn” (GOAL</w:t>
            </w:r>
            <w:r w:rsidRPr="00C93286">
              <w:rPr>
                <w:rFonts w:eastAsia="Times New Roman"/>
                <w:color w:val="000000"/>
                <w:kern w:val="28"/>
                <w:lang w:eastAsia="en-GB"/>
                <w14:cntxtAlts/>
              </w:rPr>
              <w:t xml:space="preserve">) which encourages our pupils to take responsibility in their own learning. </w:t>
            </w:r>
            <w:r w:rsidRPr="00C93286">
              <w:rPr>
                <w:rFonts w:eastAsia="Times New Roman"/>
                <w:b/>
                <w:color w:val="000000"/>
                <w:kern w:val="28"/>
                <w:lang w:eastAsia="en-GB"/>
                <w14:cntxtAlts/>
              </w:rPr>
              <w:t>We aim to develop children in the four capacities</w:t>
            </w:r>
            <w:r w:rsidRPr="00C93286">
              <w:rPr>
                <w:rFonts w:eastAsia="Times New Roman"/>
                <w:color w:val="000000"/>
                <w:kern w:val="28"/>
                <w:lang w:eastAsia="en-GB"/>
                <w14:cntxtAlts/>
              </w:rPr>
              <w:t xml:space="preserve"> as; responsible citizens, confident individuals, effective contributors and successful learners. Pupils, parents and staff will be supported and involved in self-evaluation, dialogue and target setting to ensure the planned learning meets the needs of individuals.  Teachers will strive to improve their pedagogy through professional development opportunities, moderation tasks and collaborative activities with colleagues to ensure consistency and progression cross all learning.</w:t>
            </w:r>
          </w:p>
          <w:p w14:paraId="6DBBB3DB" w14:textId="77777777" w:rsidR="00C93286" w:rsidRPr="00C93286" w:rsidRDefault="00C93286" w:rsidP="00C93286">
            <w:pPr>
              <w:spacing w:after="0" w:line="240" w:lineRule="auto"/>
              <w:rPr>
                <w:rFonts w:ascii="Arial" w:eastAsia="Times New Roman" w:hAnsi="Arial" w:cs="Arial"/>
                <w:b/>
                <w:sz w:val="32"/>
                <w:szCs w:val="32"/>
              </w:rPr>
            </w:pPr>
            <w:r w:rsidRPr="00C93286">
              <w:rPr>
                <w:rFonts w:eastAsia="Times New Roman" w:cs="Arial"/>
                <w:b/>
                <w:u w:val="single"/>
              </w:rPr>
              <w:t>Our Children’s Entitlements</w:t>
            </w:r>
          </w:p>
          <w:p w14:paraId="54EFCE92" w14:textId="77777777" w:rsidR="00C93286" w:rsidRPr="00C93286" w:rsidRDefault="00C93286" w:rsidP="00C93286">
            <w:pPr>
              <w:spacing w:after="0" w:line="240" w:lineRule="auto"/>
              <w:rPr>
                <w:rFonts w:eastAsia="Times New Roman" w:cs="Arial"/>
                <w:b/>
              </w:rPr>
            </w:pPr>
            <w:r w:rsidRPr="00C93286">
              <w:rPr>
                <w:rFonts w:eastAsia="Times New Roman" w:cs="Arial"/>
                <w:b/>
              </w:rPr>
              <w:t>Aim:</w:t>
            </w:r>
            <w:r w:rsidRPr="00C93286">
              <w:rPr>
                <w:rFonts w:eastAsia="Times New Roman" w:cs="Arial"/>
              </w:rPr>
              <w:t xml:space="preserve"> Our children are entitled to a coherent curriculum.  This must offer a broad general education that demonstrates well planned learning, develops skills for learning, life and the workplace and offers equity for all to achieve within school and beyond.</w:t>
            </w:r>
            <w:r w:rsidRPr="00C93286">
              <w:rPr>
                <w:rFonts w:eastAsia="Times New Roman" w:cs="Arial"/>
                <w:b/>
              </w:rPr>
              <w:t xml:space="preserve">  </w:t>
            </w:r>
          </w:p>
          <w:p w14:paraId="0ED4942E" w14:textId="3EBCB976" w:rsidR="00C93286" w:rsidRPr="00C93286" w:rsidRDefault="00C93286" w:rsidP="00C93286">
            <w:pPr>
              <w:spacing w:after="0" w:line="240" w:lineRule="auto"/>
              <w:rPr>
                <w:rFonts w:eastAsia="Times New Roman" w:cs="Arial"/>
                <w:b/>
                <w:u w:val="single"/>
              </w:rPr>
            </w:pPr>
            <w:r w:rsidRPr="00C93286">
              <w:rPr>
                <w:rFonts w:eastAsia="Times New Roman" w:cs="Arial"/>
              </w:rPr>
              <w:t>To ensure our children’s entitlements are consistent across our learning community we have developed Visible Lear</w:t>
            </w:r>
            <w:r w:rsidR="00D544A5">
              <w:rPr>
                <w:rFonts w:eastAsia="Times New Roman" w:cs="Arial"/>
              </w:rPr>
              <w:t xml:space="preserve">ning strategies to improve our learners’ resilience and an agreed </w:t>
            </w:r>
            <w:r w:rsidRPr="00C93286">
              <w:rPr>
                <w:rFonts w:eastAsia="Times New Roman" w:cs="Arial"/>
              </w:rPr>
              <w:t>language of learning.</w:t>
            </w:r>
          </w:p>
          <w:p w14:paraId="0C4553B9" w14:textId="77777777" w:rsidR="00C93286" w:rsidRPr="00C93286" w:rsidRDefault="00C93286" w:rsidP="00C93286">
            <w:pPr>
              <w:spacing w:after="0" w:line="240" w:lineRule="auto"/>
              <w:rPr>
                <w:rFonts w:eastAsia="Times New Roman" w:cs="Arial"/>
              </w:rPr>
            </w:pPr>
            <w:r w:rsidRPr="00C93286">
              <w:rPr>
                <w:rFonts w:ascii="Arial" w:eastAsia="Times New Roman" w:hAnsi="Arial" w:cs="Arial"/>
                <w:b/>
                <w:noProof/>
                <w:sz w:val="32"/>
                <w:szCs w:val="32"/>
                <w:u w:val="single"/>
                <w:lang w:eastAsia="en-GB"/>
              </w:rPr>
              <mc:AlternateContent>
                <mc:Choice Requires="wps">
                  <w:drawing>
                    <wp:anchor distT="0" distB="0" distL="114300" distR="114300" simplePos="0" relativeHeight="251676160" behindDoc="0" locked="0" layoutInCell="1" allowOverlap="1" wp14:anchorId="68C5C777" wp14:editId="0682010B">
                      <wp:simplePos x="0" y="0"/>
                      <wp:positionH relativeFrom="column">
                        <wp:posOffset>133350</wp:posOffset>
                      </wp:positionH>
                      <wp:positionV relativeFrom="paragraph">
                        <wp:posOffset>59690</wp:posOffset>
                      </wp:positionV>
                      <wp:extent cx="2352675" cy="3695700"/>
                      <wp:effectExtent l="19050" t="19050" r="47625" b="38100"/>
                      <wp:wrapNone/>
                      <wp:docPr id="4" name="8-Point Star 4"/>
                      <wp:cNvGraphicFramePr/>
                      <a:graphic xmlns:a="http://schemas.openxmlformats.org/drawingml/2006/main">
                        <a:graphicData uri="http://schemas.microsoft.com/office/word/2010/wordprocessingShape">
                          <wps:wsp>
                            <wps:cNvSpPr/>
                            <wps:spPr>
                              <a:xfrm>
                                <a:off x="0" y="0"/>
                                <a:ext cx="2352675" cy="3695700"/>
                              </a:xfrm>
                              <a:prstGeom prst="star8">
                                <a:avLst>
                                  <a:gd name="adj" fmla="val 37056"/>
                                </a:avLst>
                              </a:prstGeom>
                              <a:solidFill>
                                <a:sysClr val="window" lastClr="FFFFFF"/>
                              </a:solidFill>
                              <a:ln w="3175" cap="flat" cmpd="sng" algn="ctr">
                                <a:solidFill>
                                  <a:sysClr val="windowText" lastClr="000000"/>
                                </a:solidFill>
                                <a:prstDash val="solid"/>
                              </a:ln>
                              <a:effectLst/>
                            </wps:spPr>
                            <wps:txbx>
                              <w:txbxContent>
                                <w:p w14:paraId="0E05EF40" w14:textId="77777777" w:rsidR="00C93286" w:rsidRPr="00C93286" w:rsidRDefault="00C93286" w:rsidP="00C93286">
                                  <w:pPr>
                                    <w:jc w:val="center"/>
                                    <w:rPr>
                                      <w:b/>
                                      <w:sz w:val="20"/>
                                      <w:szCs w:val="20"/>
                                    </w:rPr>
                                  </w:pPr>
                                  <w:r w:rsidRPr="00C93286">
                                    <w:rPr>
                                      <w:b/>
                                      <w:sz w:val="20"/>
                                      <w:szCs w:val="20"/>
                                    </w:rPr>
                                    <w:t>Visible Learning</w:t>
                                  </w:r>
                                </w:p>
                                <w:p w14:paraId="14B81A82" w14:textId="77777777" w:rsidR="00C93286" w:rsidRDefault="00C93286" w:rsidP="00C93286">
                                  <w:pPr>
                                    <w:jc w:val="center"/>
                                    <w:rPr>
                                      <w:sz w:val="20"/>
                                      <w:szCs w:val="20"/>
                                    </w:rPr>
                                  </w:pPr>
                                  <w:r>
                                    <w:rPr>
                                      <w:sz w:val="20"/>
                                      <w:szCs w:val="20"/>
                                    </w:rPr>
                                    <w:t>Growth Mindset</w:t>
                                  </w:r>
                                </w:p>
                                <w:p w14:paraId="75DD9FCD" w14:textId="77777777" w:rsidR="00C93286" w:rsidRDefault="00C93286" w:rsidP="00C93286">
                                  <w:pPr>
                                    <w:jc w:val="center"/>
                                    <w:rPr>
                                      <w:sz w:val="20"/>
                                      <w:szCs w:val="20"/>
                                    </w:rPr>
                                  </w:pPr>
                                </w:p>
                                <w:p w14:paraId="52486C9D" w14:textId="77777777" w:rsidR="00C93286" w:rsidRDefault="00C93286" w:rsidP="00C93286">
                                  <w:pPr>
                                    <w:jc w:val="center"/>
                                    <w:rPr>
                                      <w:sz w:val="20"/>
                                      <w:szCs w:val="20"/>
                                    </w:rPr>
                                  </w:pPr>
                                  <w:r>
                                    <w:rPr>
                                      <w:sz w:val="20"/>
                                      <w:szCs w:val="20"/>
                                    </w:rPr>
                                    <w:t>Quality Feedback</w:t>
                                  </w:r>
                                </w:p>
                                <w:p w14:paraId="3F7BA7AA" w14:textId="77777777" w:rsidR="00C93286" w:rsidRDefault="00C93286" w:rsidP="00C93286">
                                  <w:pPr>
                                    <w:jc w:val="center"/>
                                    <w:rPr>
                                      <w:sz w:val="20"/>
                                      <w:szCs w:val="20"/>
                                    </w:rPr>
                                  </w:pPr>
                                </w:p>
                                <w:p w14:paraId="05DBFC6E" w14:textId="77777777" w:rsidR="00C93286" w:rsidRDefault="00C93286" w:rsidP="00C93286">
                                  <w:pPr>
                                    <w:jc w:val="center"/>
                                    <w:rPr>
                                      <w:sz w:val="20"/>
                                      <w:szCs w:val="20"/>
                                    </w:rPr>
                                  </w:pPr>
                                  <w:r>
                                    <w:rPr>
                                      <w:sz w:val="20"/>
                                      <w:szCs w:val="20"/>
                                    </w:rPr>
                                    <w:t>Target Setting</w:t>
                                  </w:r>
                                </w:p>
                                <w:p w14:paraId="636FA901" w14:textId="77777777" w:rsidR="00C93286" w:rsidRDefault="00C93286" w:rsidP="00C93286">
                                  <w:pPr>
                                    <w:jc w:val="center"/>
                                    <w:rPr>
                                      <w:sz w:val="20"/>
                                      <w:szCs w:val="20"/>
                                    </w:rPr>
                                  </w:pPr>
                                </w:p>
                                <w:p w14:paraId="4DB3692C" w14:textId="77777777" w:rsidR="00C93286" w:rsidRDefault="00C93286" w:rsidP="00C93286">
                                  <w:pPr>
                                    <w:jc w:val="center"/>
                                    <w:rPr>
                                      <w:sz w:val="20"/>
                                      <w:szCs w:val="20"/>
                                    </w:rPr>
                                  </w:pPr>
                                  <w:r>
                                    <w:rPr>
                                      <w:sz w:val="20"/>
                                      <w:szCs w:val="20"/>
                                    </w:rPr>
                                    <w:t>Developing Resilience</w:t>
                                  </w:r>
                                </w:p>
                                <w:p w14:paraId="76D6A6B5" w14:textId="77777777" w:rsidR="00C93286" w:rsidRDefault="00C93286" w:rsidP="00C93286">
                                  <w:pPr>
                                    <w:jc w:val="center"/>
                                    <w:rPr>
                                      <w:sz w:val="20"/>
                                      <w:szCs w:val="20"/>
                                    </w:rPr>
                                  </w:pPr>
                                </w:p>
                                <w:p w14:paraId="23C652E9" w14:textId="77777777" w:rsidR="00C93286" w:rsidRDefault="00C93286" w:rsidP="00C93286">
                                  <w:pPr>
                                    <w:jc w:val="center"/>
                                    <w:rPr>
                                      <w:sz w:val="20"/>
                                      <w:szCs w:val="20"/>
                                    </w:rPr>
                                  </w:pPr>
                                </w:p>
                                <w:p w14:paraId="0A677084" w14:textId="77777777" w:rsidR="00C93286" w:rsidRDefault="00C93286" w:rsidP="00C93286">
                                  <w:pPr>
                                    <w:jc w:val="center"/>
                                    <w:rPr>
                                      <w:sz w:val="20"/>
                                      <w:szCs w:val="20"/>
                                    </w:rPr>
                                  </w:pPr>
                                </w:p>
                                <w:p w14:paraId="3D543073" w14:textId="77777777" w:rsidR="00C93286" w:rsidRDefault="00C93286" w:rsidP="00C93286">
                                  <w:pPr>
                                    <w:jc w:val="center"/>
                                    <w:rPr>
                                      <w:sz w:val="20"/>
                                      <w:szCs w:val="20"/>
                                    </w:rPr>
                                  </w:pPr>
                                </w:p>
                                <w:p w14:paraId="61D383F7" w14:textId="77777777" w:rsidR="00C93286" w:rsidRDefault="00C93286" w:rsidP="00C93286">
                                  <w:pPr>
                                    <w:jc w:val="center"/>
                                    <w:rPr>
                                      <w:sz w:val="20"/>
                                      <w:szCs w:val="20"/>
                                    </w:rPr>
                                  </w:pPr>
                                </w:p>
                                <w:p w14:paraId="0A7A92EB" w14:textId="77777777" w:rsidR="00C93286" w:rsidRDefault="00C93286" w:rsidP="00C93286">
                                  <w:pPr>
                                    <w:jc w:val="center"/>
                                    <w:rPr>
                                      <w:sz w:val="20"/>
                                      <w:szCs w:val="20"/>
                                    </w:rPr>
                                  </w:pPr>
                                </w:p>
                                <w:p w14:paraId="1B630256" w14:textId="77777777" w:rsidR="00C93286" w:rsidRDefault="00C93286" w:rsidP="00C93286">
                                  <w:pPr>
                                    <w:jc w:val="center"/>
                                    <w:rPr>
                                      <w:sz w:val="20"/>
                                      <w:szCs w:val="20"/>
                                    </w:rPr>
                                  </w:pPr>
                                </w:p>
                                <w:p w14:paraId="405D633A" w14:textId="77777777" w:rsidR="00C93286" w:rsidRDefault="00C93286" w:rsidP="00C93286">
                                  <w:pPr>
                                    <w:rPr>
                                      <w:sz w:val="20"/>
                                      <w:szCs w:val="20"/>
                                    </w:rPr>
                                  </w:pPr>
                                </w:p>
                                <w:p w14:paraId="59B47492" w14:textId="77777777" w:rsidR="00C93286" w:rsidRDefault="00C93286" w:rsidP="00C93286">
                                  <w:pPr>
                                    <w:rPr>
                                      <w:sz w:val="20"/>
                                      <w:szCs w:val="20"/>
                                    </w:rPr>
                                  </w:pPr>
                                </w:p>
                                <w:p w14:paraId="7AE8F055" w14:textId="77777777" w:rsidR="00C93286" w:rsidRDefault="00C93286" w:rsidP="00C93286">
                                  <w:pPr>
                                    <w:rPr>
                                      <w:sz w:val="20"/>
                                      <w:szCs w:val="20"/>
                                    </w:rPr>
                                  </w:pPr>
                                </w:p>
                                <w:p w14:paraId="5558F147" w14:textId="77777777" w:rsidR="00C93286" w:rsidRDefault="00C93286" w:rsidP="00C93286">
                                  <w:pPr>
                                    <w:rPr>
                                      <w:sz w:val="20"/>
                                      <w:szCs w:val="20"/>
                                    </w:rPr>
                                  </w:pPr>
                                </w:p>
                                <w:p w14:paraId="502D0922" w14:textId="77777777" w:rsidR="00C93286" w:rsidRDefault="00C93286" w:rsidP="00C93286">
                                  <w:pPr>
                                    <w:rPr>
                                      <w:sz w:val="20"/>
                                      <w:szCs w:val="20"/>
                                    </w:rPr>
                                  </w:pPr>
                                </w:p>
                                <w:p w14:paraId="6AC43D1C" w14:textId="77777777" w:rsidR="00C93286" w:rsidRDefault="00C93286" w:rsidP="00C93286">
                                  <w:pPr>
                                    <w:rPr>
                                      <w:sz w:val="20"/>
                                      <w:szCs w:val="20"/>
                                    </w:rPr>
                                  </w:pPr>
                                </w:p>
                                <w:p w14:paraId="05693A43" w14:textId="77777777" w:rsidR="00C93286" w:rsidRPr="005C33A8" w:rsidRDefault="00C93286" w:rsidP="00C93286">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5C777"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4" o:spid="_x0000_s1034" type="#_x0000_t58" style="position:absolute;margin-left:10.5pt;margin-top:4.7pt;width:185.25pt;height:29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" adj="2796" fillcolor="window" strokecolor="windowText" strokeweight=".25pt">
                      <v:textbox>
                        <w:txbxContent>
                          <w:p w14:paraId="0E05EF40" w14:textId="77777777" w:rsidR="00C93286" w:rsidRPr="00C93286" w:rsidRDefault="00C93286" w:rsidP="00C93286">
                            <w:pPr>
                              <w:jc w:val="center"/>
                              <w:rPr>
                                <w:b/>
                                <w:sz w:val="20"/>
                                <w:szCs w:val="20"/>
                              </w:rPr>
                            </w:pPr>
                            <w:r w:rsidRPr="00C93286">
                              <w:rPr>
                                <w:b/>
                                <w:sz w:val="20"/>
                                <w:szCs w:val="20"/>
                              </w:rPr>
                              <w:t>Visible Learning</w:t>
                            </w:r>
                          </w:p>
                          <w:p w14:paraId="14B81A82" w14:textId="77777777" w:rsidR="00C93286" w:rsidRDefault="00C93286" w:rsidP="00C93286">
                            <w:pPr>
                              <w:jc w:val="center"/>
                              <w:rPr>
                                <w:sz w:val="20"/>
                                <w:szCs w:val="20"/>
                              </w:rPr>
                            </w:pPr>
                            <w:r>
                              <w:rPr>
                                <w:sz w:val="20"/>
                                <w:szCs w:val="20"/>
                              </w:rPr>
                              <w:t>Growth Mindset</w:t>
                            </w:r>
                          </w:p>
                          <w:p w14:paraId="75DD9FCD" w14:textId="77777777" w:rsidR="00C93286" w:rsidRDefault="00C93286" w:rsidP="00C93286">
                            <w:pPr>
                              <w:jc w:val="center"/>
                              <w:rPr>
                                <w:sz w:val="20"/>
                                <w:szCs w:val="20"/>
                              </w:rPr>
                            </w:pPr>
                          </w:p>
                          <w:p w14:paraId="52486C9D" w14:textId="77777777" w:rsidR="00C93286" w:rsidRDefault="00C93286" w:rsidP="00C93286">
                            <w:pPr>
                              <w:jc w:val="center"/>
                              <w:rPr>
                                <w:sz w:val="20"/>
                                <w:szCs w:val="20"/>
                              </w:rPr>
                            </w:pPr>
                            <w:r>
                              <w:rPr>
                                <w:sz w:val="20"/>
                                <w:szCs w:val="20"/>
                              </w:rPr>
                              <w:t>Quality Feedback</w:t>
                            </w:r>
                          </w:p>
                          <w:p w14:paraId="3F7BA7AA" w14:textId="77777777" w:rsidR="00C93286" w:rsidRDefault="00C93286" w:rsidP="00C93286">
                            <w:pPr>
                              <w:jc w:val="center"/>
                              <w:rPr>
                                <w:sz w:val="20"/>
                                <w:szCs w:val="20"/>
                              </w:rPr>
                            </w:pPr>
                          </w:p>
                          <w:p w14:paraId="05DBFC6E" w14:textId="77777777" w:rsidR="00C93286" w:rsidRDefault="00C93286" w:rsidP="00C93286">
                            <w:pPr>
                              <w:jc w:val="center"/>
                              <w:rPr>
                                <w:sz w:val="20"/>
                                <w:szCs w:val="20"/>
                              </w:rPr>
                            </w:pPr>
                            <w:r>
                              <w:rPr>
                                <w:sz w:val="20"/>
                                <w:szCs w:val="20"/>
                              </w:rPr>
                              <w:t>Target Setting</w:t>
                            </w:r>
                          </w:p>
                          <w:p w14:paraId="636FA901" w14:textId="77777777" w:rsidR="00C93286" w:rsidRDefault="00C93286" w:rsidP="00C93286">
                            <w:pPr>
                              <w:jc w:val="center"/>
                              <w:rPr>
                                <w:sz w:val="20"/>
                                <w:szCs w:val="20"/>
                              </w:rPr>
                            </w:pPr>
                          </w:p>
                          <w:p w14:paraId="4DB3692C" w14:textId="77777777" w:rsidR="00C93286" w:rsidRDefault="00C93286" w:rsidP="00C93286">
                            <w:pPr>
                              <w:jc w:val="center"/>
                              <w:rPr>
                                <w:sz w:val="20"/>
                                <w:szCs w:val="20"/>
                              </w:rPr>
                            </w:pPr>
                            <w:r>
                              <w:rPr>
                                <w:sz w:val="20"/>
                                <w:szCs w:val="20"/>
                              </w:rPr>
                              <w:t>Developing Resilience</w:t>
                            </w:r>
                          </w:p>
                          <w:p w14:paraId="76D6A6B5" w14:textId="77777777" w:rsidR="00C93286" w:rsidRDefault="00C93286" w:rsidP="00C93286">
                            <w:pPr>
                              <w:jc w:val="center"/>
                              <w:rPr>
                                <w:sz w:val="20"/>
                                <w:szCs w:val="20"/>
                              </w:rPr>
                            </w:pPr>
                          </w:p>
                          <w:p w14:paraId="23C652E9" w14:textId="77777777" w:rsidR="00C93286" w:rsidRDefault="00C93286" w:rsidP="00C93286">
                            <w:pPr>
                              <w:jc w:val="center"/>
                              <w:rPr>
                                <w:sz w:val="20"/>
                                <w:szCs w:val="20"/>
                              </w:rPr>
                            </w:pPr>
                          </w:p>
                          <w:p w14:paraId="0A677084" w14:textId="77777777" w:rsidR="00C93286" w:rsidRDefault="00C93286" w:rsidP="00C93286">
                            <w:pPr>
                              <w:jc w:val="center"/>
                              <w:rPr>
                                <w:sz w:val="20"/>
                                <w:szCs w:val="20"/>
                              </w:rPr>
                            </w:pPr>
                          </w:p>
                          <w:p w14:paraId="3D543073" w14:textId="77777777" w:rsidR="00C93286" w:rsidRDefault="00C93286" w:rsidP="00C93286">
                            <w:pPr>
                              <w:jc w:val="center"/>
                              <w:rPr>
                                <w:sz w:val="20"/>
                                <w:szCs w:val="20"/>
                              </w:rPr>
                            </w:pPr>
                          </w:p>
                          <w:p w14:paraId="61D383F7" w14:textId="77777777" w:rsidR="00C93286" w:rsidRDefault="00C93286" w:rsidP="00C93286">
                            <w:pPr>
                              <w:jc w:val="center"/>
                              <w:rPr>
                                <w:sz w:val="20"/>
                                <w:szCs w:val="20"/>
                              </w:rPr>
                            </w:pPr>
                          </w:p>
                          <w:p w14:paraId="0A7A92EB" w14:textId="77777777" w:rsidR="00C93286" w:rsidRDefault="00C93286" w:rsidP="00C93286">
                            <w:pPr>
                              <w:jc w:val="center"/>
                              <w:rPr>
                                <w:sz w:val="20"/>
                                <w:szCs w:val="20"/>
                              </w:rPr>
                            </w:pPr>
                          </w:p>
                          <w:p w14:paraId="1B630256" w14:textId="77777777" w:rsidR="00C93286" w:rsidRDefault="00C93286" w:rsidP="00C93286">
                            <w:pPr>
                              <w:jc w:val="center"/>
                              <w:rPr>
                                <w:sz w:val="20"/>
                                <w:szCs w:val="20"/>
                              </w:rPr>
                            </w:pPr>
                          </w:p>
                          <w:p w14:paraId="405D633A" w14:textId="77777777" w:rsidR="00C93286" w:rsidRDefault="00C93286" w:rsidP="00C93286">
                            <w:pPr>
                              <w:rPr>
                                <w:sz w:val="20"/>
                                <w:szCs w:val="20"/>
                              </w:rPr>
                            </w:pPr>
                          </w:p>
                          <w:p w14:paraId="59B47492" w14:textId="77777777" w:rsidR="00C93286" w:rsidRDefault="00C93286" w:rsidP="00C93286">
                            <w:pPr>
                              <w:rPr>
                                <w:sz w:val="20"/>
                                <w:szCs w:val="20"/>
                              </w:rPr>
                            </w:pPr>
                          </w:p>
                          <w:p w14:paraId="7AE8F055" w14:textId="77777777" w:rsidR="00C93286" w:rsidRDefault="00C93286" w:rsidP="00C93286">
                            <w:pPr>
                              <w:rPr>
                                <w:sz w:val="20"/>
                                <w:szCs w:val="20"/>
                              </w:rPr>
                            </w:pPr>
                          </w:p>
                          <w:p w14:paraId="5558F147" w14:textId="77777777" w:rsidR="00C93286" w:rsidRDefault="00C93286" w:rsidP="00C93286">
                            <w:pPr>
                              <w:rPr>
                                <w:sz w:val="20"/>
                                <w:szCs w:val="20"/>
                              </w:rPr>
                            </w:pPr>
                          </w:p>
                          <w:p w14:paraId="502D0922" w14:textId="77777777" w:rsidR="00C93286" w:rsidRDefault="00C93286" w:rsidP="00C93286">
                            <w:pPr>
                              <w:rPr>
                                <w:sz w:val="20"/>
                                <w:szCs w:val="20"/>
                              </w:rPr>
                            </w:pPr>
                          </w:p>
                          <w:p w14:paraId="6AC43D1C" w14:textId="77777777" w:rsidR="00C93286" w:rsidRDefault="00C93286" w:rsidP="00C93286">
                            <w:pPr>
                              <w:rPr>
                                <w:sz w:val="20"/>
                                <w:szCs w:val="20"/>
                              </w:rPr>
                            </w:pPr>
                          </w:p>
                          <w:p w14:paraId="05693A43" w14:textId="77777777" w:rsidR="00C93286" w:rsidRPr="005C33A8" w:rsidRDefault="00C93286" w:rsidP="00C93286">
                            <w:pPr>
                              <w:rPr>
                                <w:sz w:val="20"/>
                                <w:szCs w:val="20"/>
                              </w:rPr>
                            </w:pPr>
                          </w:p>
                        </w:txbxContent>
                      </v:textbox>
                    </v:shape>
                  </w:pict>
                </mc:Fallback>
              </mc:AlternateContent>
            </w:r>
            <w:r w:rsidRPr="00C93286">
              <w:rPr>
                <w:rFonts w:ascii="Arial" w:eastAsia="Times New Roman" w:hAnsi="Arial" w:cs="Arial"/>
                <w:b/>
                <w:noProof/>
                <w:sz w:val="32"/>
                <w:szCs w:val="32"/>
                <w:u w:val="single"/>
                <w:lang w:eastAsia="en-GB"/>
              </w:rPr>
              <mc:AlternateContent>
                <mc:Choice Requires="wps">
                  <w:drawing>
                    <wp:anchor distT="0" distB="0" distL="114300" distR="114300" simplePos="0" relativeHeight="251680256" behindDoc="0" locked="0" layoutInCell="1" allowOverlap="1" wp14:anchorId="446EAA2F" wp14:editId="6483A6D6">
                      <wp:simplePos x="0" y="0"/>
                      <wp:positionH relativeFrom="column">
                        <wp:posOffset>3352800</wp:posOffset>
                      </wp:positionH>
                      <wp:positionV relativeFrom="paragraph">
                        <wp:posOffset>88265</wp:posOffset>
                      </wp:positionV>
                      <wp:extent cx="2352675" cy="3467100"/>
                      <wp:effectExtent l="19050" t="19050" r="47625" b="38100"/>
                      <wp:wrapNone/>
                      <wp:docPr id="21" name="8-Point Star 21"/>
                      <wp:cNvGraphicFramePr/>
                      <a:graphic xmlns:a="http://schemas.openxmlformats.org/drawingml/2006/main">
                        <a:graphicData uri="http://schemas.microsoft.com/office/word/2010/wordprocessingShape">
                          <wps:wsp>
                            <wps:cNvSpPr/>
                            <wps:spPr>
                              <a:xfrm>
                                <a:off x="0" y="0"/>
                                <a:ext cx="2352675" cy="3467100"/>
                              </a:xfrm>
                              <a:prstGeom prst="star8">
                                <a:avLst/>
                              </a:prstGeom>
                              <a:solidFill>
                                <a:sysClr val="window" lastClr="FFFFFF"/>
                              </a:solidFill>
                              <a:ln w="3175" cap="flat" cmpd="sng" algn="ctr">
                                <a:solidFill>
                                  <a:sysClr val="windowText" lastClr="000000"/>
                                </a:solidFill>
                                <a:prstDash val="solid"/>
                              </a:ln>
                              <a:effectLst/>
                            </wps:spPr>
                            <wps:txbx>
                              <w:txbxContent>
                                <w:p w14:paraId="05133773" w14:textId="77777777" w:rsidR="00C93286" w:rsidRPr="00C93286" w:rsidRDefault="00C93286" w:rsidP="00C93286">
                                  <w:pPr>
                                    <w:jc w:val="center"/>
                                    <w:rPr>
                                      <w:b/>
                                      <w:sz w:val="20"/>
                                      <w:szCs w:val="20"/>
                                    </w:rPr>
                                  </w:pPr>
                                  <w:r w:rsidRPr="00C93286">
                                    <w:rPr>
                                      <w:b/>
                                      <w:sz w:val="20"/>
                                      <w:szCs w:val="20"/>
                                    </w:rPr>
                                    <w:t>Skills for Learning, life and work</w:t>
                                  </w:r>
                                </w:p>
                                <w:p w14:paraId="4D42F4BE" w14:textId="77777777" w:rsidR="00C93286" w:rsidRDefault="00C93286" w:rsidP="00C93286">
                                  <w:pPr>
                                    <w:jc w:val="center"/>
                                    <w:rPr>
                                      <w:sz w:val="20"/>
                                      <w:szCs w:val="20"/>
                                    </w:rPr>
                                  </w:pPr>
                                  <w:r>
                                    <w:rPr>
                                      <w:sz w:val="20"/>
                                      <w:szCs w:val="20"/>
                                    </w:rPr>
                                    <w:t>Literacy/Numeracy</w:t>
                                  </w:r>
                                </w:p>
                                <w:p w14:paraId="1CB3FF2F" w14:textId="77777777" w:rsidR="00C93286" w:rsidRDefault="00C93286" w:rsidP="00C93286">
                                  <w:pPr>
                                    <w:jc w:val="center"/>
                                    <w:rPr>
                                      <w:sz w:val="20"/>
                                      <w:szCs w:val="20"/>
                                    </w:rPr>
                                  </w:pPr>
                                  <w:r>
                                    <w:rPr>
                                      <w:sz w:val="20"/>
                                      <w:szCs w:val="20"/>
                                    </w:rPr>
                                    <w:t>HWB/ STEM         Working with others</w:t>
                                  </w:r>
                                </w:p>
                                <w:p w14:paraId="40515F9A" w14:textId="77777777" w:rsidR="00C93286" w:rsidRDefault="00C93286" w:rsidP="00C93286">
                                  <w:pPr>
                                    <w:jc w:val="center"/>
                                    <w:rPr>
                                      <w:sz w:val="20"/>
                                      <w:szCs w:val="20"/>
                                    </w:rPr>
                                  </w:pPr>
                                  <w:r>
                                    <w:rPr>
                                      <w:sz w:val="20"/>
                                      <w:szCs w:val="20"/>
                                    </w:rPr>
                                    <w:t>Problem solving</w:t>
                                  </w:r>
                                </w:p>
                                <w:p w14:paraId="0CCD7343" w14:textId="77777777" w:rsidR="00C93286" w:rsidRDefault="00C93286" w:rsidP="00C93286">
                                  <w:pPr>
                                    <w:jc w:val="center"/>
                                    <w:rPr>
                                      <w:sz w:val="20"/>
                                      <w:szCs w:val="20"/>
                                    </w:rPr>
                                  </w:pPr>
                                  <w:r>
                                    <w:rPr>
                                      <w:sz w:val="20"/>
                                      <w:szCs w:val="20"/>
                                    </w:rPr>
                                    <w:t>Leadership/managing</w:t>
                                  </w:r>
                                </w:p>
                                <w:p w14:paraId="40CB7C6D" w14:textId="77777777" w:rsidR="00C93286" w:rsidRDefault="00C93286" w:rsidP="00C93286">
                                  <w:pPr>
                                    <w:jc w:val="center"/>
                                    <w:rPr>
                                      <w:sz w:val="20"/>
                                      <w:szCs w:val="20"/>
                                    </w:rPr>
                                  </w:pPr>
                                  <w:r>
                                    <w:rPr>
                                      <w:sz w:val="20"/>
                                      <w:szCs w:val="20"/>
                                    </w:rPr>
                                    <w:t>Thinking critically and creatively</w:t>
                                  </w:r>
                                </w:p>
                                <w:p w14:paraId="59712615" w14:textId="77777777" w:rsidR="00C93286" w:rsidRDefault="00C93286" w:rsidP="00C93286">
                                  <w:pPr>
                                    <w:rPr>
                                      <w:sz w:val="20"/>
                                      <w:szCs w:val="20"/>
                                    </w:rPr>
                                  </w:pPr>
                                </w:p>
                                <w:p w14:paraId="64CECE37" w14:textId="77777777" w:rsidR="00C93286" w:rsidRDefault="00C93286" w:rsidP="00C93286">
                                  <w:pPr>
                                    <w:rPr>
                                      <w:sz w:val="20"/>
                                      <w:szCs w:val="20"/>
                                    </w:rPr>
                                  </w:pPr>
                                </w:p>
                                <w:p w14:paraId="6CCA04F8" w14:textId="77777777" w:rsidR="00C93286" w:rsidRDefault="00C93286" w:rsidP="00C93286">
                                  <w:pPr>
                                    <w:rPr>
                                      <w:sz w:val="20"/>
                                      <w:szCs w:val="20"/>
                                    </w:rPr>
                                  </w:pPr>
                                </w:p>
                                <w:p w14:paraId="1D2D9B00" w14:textId="77777777" w:rsidR="00C93286" w:rsidRDefault="00C93286" w:rsidP="00C93286">
                                  <w:pPr>
                                    <w:rPr>
                                      <w:sz w:val="20"/>
                                      <w:szCs w:val="20"/>
                                    </w:rPr>
                                  </w:pPr>
                                </w:p>
                                <w:p w14:paraId="79A0210B" w14:textId="77777777" w:rsidR="00C93286" w:rsidRDefault="00C93286" w:rsidP="00C93286">
                                  <w:pPr>
                                    <w:rPr>
                                      <w:sz w:val="20"/>
                                      <w:szCs w:val="20"/>
                                    </w:rPr>
                                  </w:pPr>
                                </w:p>
                                <w:p w14:paraId="0F209F3B" w14:textId="77777777" w:rsidR="00C93286" w:rsidRDefault="00C93286" w:rsidP="00C93286">
                                  <w:pPr>
                                    <w:rPr>
                                      <w:sz w:val="20"/>
                                      <w:szCs w:val="20"/>
                                    </w:rPr>
                                  </w:pPr>
                                </w:p>
                                <w:p w14:paraId="71895433" w14:textId="77777777" w:rsidR="00C93286" w:rsidRPr="005C33A8" w:rsidRDefault="00C93286" w:rsidP="00C93286">
                                  <w:pPr>
                                    <w:rPr>
                                      <w:sz w:val="20"/>
                                      <w:szCs w:val="20"/>
                                    </w:rPr>
                                  </w:pPr>
                                </w:p>
                                <w:p w14:paraId="3C702A74" w14:textId="77777777" w:rsidR="00C93286" w:rsidRDefault="00C93286" w:rsidP="00C932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EAA2F" id="8-Point Star 21" o:spid="_x0000_s1035" type="#_x0000_t58" style="position:absolute;margin-left:264pt;margin-top:6.95pt;width:185.25pt;height:273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" adj="2700" fillcolor="window" strokecolor="windowText" strokeweight=".25pt">
                      <v:textbox>
                        <w:txbxContent>
                          <w:p w14:paraId="05133773" w14:textId="77777777" w:rsidR="00C93286" w:rsidRPr="00C93286" w:rsidRDefault="00C93286" w:rsidP="00C93286">
                            <w:pPr>
                              <w:jc w:val="center"/>
                              <w:rPr>
                                <w:b/>
                                <w:sz w:val="20"/>
                                <w:szCs w:val="20"/>
                              </w:rPr>
                            </w:pPr>
                            <w:r w:rsidRPr="00C93286">
                              <w:rPr>
                                <w:b/>
                                <w:sz w:val="20"/>
                                <w:szCs w:val="20"/>
                              </w:rPr>
                              <w:t>Skills for Learning, life and work</w:t>
                            </w:r>
                          </w:p>
                          <w:p w14:paraId="4D42F4BE" w14:textId="77777777" w:rsidR="00C93286" w:rsidRDefault="00C93286" w:rsidP="00C93286">
                            <w:pPr>
                              <w:jc w:val="center"/>
                              <w:rPr>
                                <w:sz w:val="20"/>
                                <w:szCs w:val="20"/>
                              </w:rPr>
                            </w:pPr>
                            <w:r>
                              <w:rPr>
                                <w:sz w:val="20"/>
                                <w:szCs w:val="20"/>
                              </w:rPr>
                              <w:t>Literacy/Numeracy</w:t>
                            </w:r>
                          </w:p>
                          <w:p w14:paraId="1CB3FF2F" w14:textId="77777777" w:rsidR="00C93286" w:rsidRDefault="00C93286" w:rsidP="00C93286">
                            <w:pPr>
                              <w:jc w:val="center"/>
                              <w:rPr>
                                <w:sz w:val="20"/>
                                <w:szCs w:val="20"/>
                              </w:rPr>
                            </w:pPr>
                            <w:r>
                              <w:rPr>
                                <w:sz w:val="20"/>
                                <w:szCs w:val="20"/>
                              </w:rPr>
                              <w:t>HWB/ STEM         Working with others</w:t>
                            </w:r>
                          </w:p>
                          <w:p w14:paraId="40515F9A" w14:textId="77777777" w:rsidR="00C93286" w:rsidRDefault="00C93286" w:rsidP="00C93286">
                            <w:pPr>
                              <w:jc w:val="center"/>
                              <w:rPr>
                                <w:sz w:val="20"/>
                                <w:szCs w:val="20"/>
                              </w:rPr>
                            </w:pPr>
                            <w:r>
                              <w:rPr>
                                <w:sz w:val="20"/>
                                <w:szCs w:val="20"/>
                              </w:rPr>
                              <w:t>Problem solving</w:t>
                            </w:r>
                          </w:p>
                          <w:p w14:paraId="0CCD7343" w14:textId="77777777" w:rsidR="00C93286" w:rsidRDefault="00C93286" w:rsidP="00C93286">
                            <w:pPr>
                              <w:jc w:val="center"/>
                              <w:rPr>
                                <w:sz w:val="20"/>
                                <w:szCs w:val="20"/>
                              </w:rPr>
                            </w:pPr>
                            <w:r>
                              <w:rPr>
                                <w:sz w:val="20"/>
                                <w:szCs w:val="20"/>
                              </w:rPr>
                              <w:t>Leadership/managing</w:t>
                            </w:r>
                          </w:p>
                          <w:p w14:paraId="40CB7C6D" w14:textId="77777777" w:rsidR="00C93286" w:rsidRDefault="00C93286" w:rsidP="00C93286">
                            <w:pPr>
                              <w:jc w:val="center"/>
                              <w:rPr>
                                <w:sz w:val="20"/>
                                <w:szCs w:val="20"/>
                              </w:rPr>
                            </w:pPr>
                            <w:r>
                              <w:rPr>
                                <w:sz w:val="20"/>
                                <w:szCs w:val="20"/>
                              </w:rPr>
                              <w:t>Thinking critically and creatively</w:t>
                            </w:r>
                          </w:p>
                          <w:p w14:paraId="59712615" w14:textId="77777777" w:rsidR="00C93286" w:rsidRDefault="00C93286" w:rsidP="00C93286">
                            <w:pPr>
                              <w:rPr>
                                <w:sz w:val="20"/>
                                <w:szCs w:val="20"/>
                              </w:rPr>
                            </w:pPr>
                          </w:p>
                          <w:p w14:paraId="64CECE37" w14:textId="77777777" w:rsidR="00C93286" w:rsidRDefault="00C93286" w:rsidP="00C93286">
                            <w:pPr>
                              <w:rPr>
                                <w:sz w:val="20"/>
                                <w:szCs w:val="20"/>
                              </w:rPr>
                            </w:pPr>
                          </w:p>
                          <w:p w14:paraId="6CCA04F8" w14:textId="77777777" w:rsidR="00C93286" w:rsidRDefault="00C93286" w:rsidP="00C93286">
                            <w:pPr>
                              <w:rPr>
                                <w:sz w:val="20"/>
                                <w:szCs w:val="20"/>
                              </w:rPr>
                            </w:pPr>
                          </w:p>
                          <w:p w14:paraId="1D2D9B00" w14:textId="77777777" w:rsidR="00C93286" w:rsidRDefault="00C93286" w:rsidP="00C93286">
                            <w:pPr>
                              <w:rPr>
                                <w:sz w:val="20"/>
                                <w:szCs w:val="20"/>
                              </w:rPr>
                            </w:pPr>
                          </w:p>
                          <w:p w14:paraId="79A0210B" w14:textId="77777777" w:rsidR="00C93286" w:rsidRDefault="00C93286" w:rsidP="00C93286">
                            <w:pPr>
                              <w:rPr>
                                <w:sz w:val="20"/>
                                <w:szCs w:val="20"/>
                              </w:rPr>
                            </w:pPr>
                          </w:p>
                          <w:p w14:paraId="0F209F3B" w14:textId="77777777" w:rsidR="00C93286" w:rsidRDefault="00C93286" w:rsidP="00C93286">
                            <w:pPr>
                              <w:rPr>
                                <w:sz w:val="20"/>
                                <w:szCs w:val="20"/>
                              </w:rPr>
                            </w:pPr>
                          </w:p>
                          <w:p w14:paraId="71895433" w14:textId="77777777" w:rsidR="00C93286" w:rsidRPr="005C33A8" w:rsidRDefault="00C93286" w:rsidP="00C93286">
                            <w:pPr>
                              <w:rPr>
                                <w:sz w:val="20"/>
                                <w:szCs w:val="20"/>
                              </w:rPr>
                            </w:pPr>
                          </w:p>
                          <w:p w14:paraId="3C702A74" w14:textId="77777777" w:rsidR="00C93286" w:rsidRDefault="00C93286" w:rsidP="00C93286"/>
                        </w:txbxContent>
                      </v:textbox>
                    </v:shape>
                  </w:pict>
                </mc:Fallback>
              </mc:AlternateContent>
            </w:r>
          </w:p>
          <w:p w14:paraId="5AA99DB9" w14:textId="77777777" w:rsidR="00C93286" w:rsidRPr="00C93286" w:rsidRDefault="00C93286" w:rsidP="00C93286">
            <w:pPr>
              <w:spacing w:after="0" w:line="240" w:lineRule="auto"/>
              <w:rPr>
                <w:rFonts w:eastAsia="Times New Roman" w:cs="Arial"/>
              </w:rPr>
            </w:pPr>
          </w:p>
          <w:p w14:paraId="3814A0EB" w14:textId="77777777" w:rsidR="00C93286" w:rsidRPr="00C93286" w:rsidRDefault="00C93286" w:rsidP="00C93286">
            <w:pPr>
              <w:spacing w:after="0" w:line="240" w:lineRule="auto"/>
              <w:rPr>
                <w:rFonts w:eastAsia="Times New Roman" w:cs="Arial"/>
              </w:rPr>
            </w:pPr>
          </w:p>
          <w:p w14:paraId="0A6E21A1" w14:textId="77777777" w:rsidR="00C93286" w:rsidRPr="00C93286" w:rsidRDefault="00C93286" w:rsidP="00C93286">
            <w:pPr>
              <w:spacing w:after="0" w:line="240" w:lineRule="auto"/>
              <w:rPr>
                <w:rFonts w:eastAsia="Times New Roman" w:cs="Arial"/>
              </w:rPr>
            </w:pPr>
          </w:p>
          <w:p w14:paraId="3E0CD130" w14:textId="77777777" w:rsidR="00C93286" w:rsidRPr="00C93286" w:rsidRDefault="00C93286" w:rsidP="00C93286">
            <w:pPr>
              <w:spacing w:after="0" w:line="240" w:lineRule="auto"/>
              <w:rPr>
                <w:rFonts w:eastAsia="Times New Roman" w:cs="Arial"/>
              </w:rPr>
            </w:pPr>
          </w:p>
          <w:p w14:paraId="0CC20505" w14:textId="77777777" w:rsidR="00C93286" w:rsidRPr="00C93286" w:rsidRDefault="00C93286" w:rsidP="00C93286">
            <w:pPr>
              <w:spacing w:after="0" w:line="240" w:lineRule="auto"/>
              <w:rPr>
                <w:rFonts w:eastAsia="Times New Roman" w:cs="Arial"/>
              </w:rPr>
            </w:pPr>
          </w:p>
          <w:p w14:paraId="0A47377C" w14:textId="77777777" w:rsidR="00C93286" w:rsidRPr="00C93286" w:rsidRDefault="00C93286" w:rsidP="00C93286">
            <w:pPr>
              <w:spacing w:after="0" w:line="240" w:lineRule="auto"/>
              <w:rPr>
                <w:rFonts w:eastAsia="Times New Roman" w:cs="Arial"/>
              </w:rPr>
            </w:pPr>
          </w:p>
          <w:p w14:paraId="69283908" w14:textId="77777777" w:rsidR="00C93286" w:rsidRPr="00C93286" w:rsidRDefault="00C93286" w:rsidP="00C93286">
            <w:pPr>
              <w:spacing w:after="0" w:line="240" w:lineRule="auto"/>
              <w:rPr>
                <w:rFonts w:eastAsia="Times New Roman" w:cs="Arial"/>
              </w:rPr>
            </w:pPr>
          </w:p>
          <w:p w14:paraId="4720CF75" w14:textId="77777777" w:rsidR="00C93286" w:rsidRPr="00C93286" w:rsidRDefault="00C93286" w:rsidP="00C93286">
            <w:pPr>
              <w:spacing w:after="0" w:line="240" w:lineRule="auto"/>
              <w:rPr>
                <w:rFonts w:eastAsia="Times New Roman" w:cs="Arial"/>
              </w:rPr>
            </w:pPr>
          </w:p>
          <w:p w14:paraId="50C39664" w14:textId="77777777" w:rsidR="00C93286" w:rsidRPr="00C93286" w:rsidRDefault="00C93286" w:rsidP="00C93286">
            <w:pPr>
              <w:spacing w:after="0" w:line="240" w:lineRule="auto"/>
              <w:rPr>
                <w:rFonts w:eastAsia="Times New Roman" w:cs="Arial"/>
              </w:rPr>
            </w:pPr>
          </w:p>
          <w:p w14:paraId="7A6D60D4" w14:textId="77777777" w:rsidR="00C428A5" w:rsidRDefault="00C428A5" w:rsidP="001035D7">
            <w:pPr>
              <w:spacing w:after="0" w:line="240" w:lineRule="auto"/>
              <w:jc w:val="both"/>
              <w:rPr>
                <w:b/>
                <w:bCs/>
              </w:rPr>
            </w:pPr>
          </w:p>
          <w:p w14:paraId="51289170" w14:textId="77777777" w:rsidR="00746841" w:rsidRDefault="00746841" w:rsidP="001035D7">
            <w:pPr>
              <w:spacing w:after="0" w:line="240" w:lineRule="auto"/>
              <w:jc w:val="both"/>
              <w:rPr>
                <w:b/>
                <w:bCs/>
              </w:rPr>
            </w:pPr>
          </w:p>
          <w:p w14:paraId="1C60493C" w14:textId="77777777" w:rsidR="00746841" w:rsidRDefault="00746841" w:rsidP="001035D7">
            <w:pPr>
              <w:spacing w:after="0" w:line="240" w:lineRule="auto"/>
              <w:jc w:val="both"/>
              <w:rPr>
                <w:b/>
                <w:bCs/>
              </w:rPr>
            </w:pPr>
          </w:p>
          <w:p w14:paraId="34E64A94" w14:textId="77777777" w:rsidR="00746841" w:rsidRDefault="00746841" w:rsidP="001035D7">
            <w:pPr>
              <w:spacing w:after="0" w:line="240" w:lineRule="auto"/>
              <w:jc w:val="both"/>
              <w:rPr>
                <w:b/>
                <w:bCs/>
              </w:rPr>
            </w:pPr>
          </w:p>
          <w:p w14:paraId="01C7EA0F" w14:textId="77777777" w:rsidR="00746841" w:rsidRDefault="00746841" w:rsidP="001035D7">
            <w:pPr>
              <w:spacing w:after="0" w:line="240" w:lineRule="auto"/>
              <w:jc w:val="both"/>
              <w:rPr>
                <w:b/>
                <w:bCs/>
              </w:rPr>
            </w:pPr>
          </w:p>
          <w:p w14:paraId="6D6AF034" w14:textId="77777777" w:rsidR="00746841" w:rsidRDefault="00746841" w:rsidP="001035D7">
            <w:pPr>
              <w:spacing w:after="0" w:line="240" w:lineRule="auto"/>
              <w:jc w:val="both"/>
              <w:rPr>
                <w:b/>
                <w:bCs/>
              </w:rPr>
            </w:pPr>
          </w:p>
          <w:p w14:paraId="3A8DE1EC" w14:textId="77777777" w:rsidR="00746841" w:rsidRDefault="00746841" w:rsidP="001035D7">
            <w:pPr>
              <w:spacing w:after="0" w:line="240" w:lineRule="auto"/>
              <w:jc w:val="both"/>
              <w:rPr>
                <w:b/>
                <w:bCs/>
              </w:rPr>
            </w:pPr>
          </w:p>
          <w:p w14:paraId="7020DBD8" w14:textId="77777777" w:rsidR="00746841" w:rsidRDefault="00746841" w:rsidP="001035D7">
            <w:pPr>
              <w:spacing w:after="0" w:line="240" w:lineRule="auto"/>
              <w:jc w:val="both"/>
              <w:rPr>
                <w:b/>
                <w:bCs/>
              </w:rPr>
            </w:pPr>
          </w:p>
          <w:p w14:paraId="379EE7C1" w14:textId="77777777" w:rsidR="00746841" w:rsidRDefault="00746841" w:rsidP="001035D7">
            <w:pPr>
              <w:spacing w:after="0" w:line="240" w:lineRule="auto"/>
              <w:jc w:val="both"/>
              <w:rPr>
                <w:b/>
                <w:bCs/>
              </w:rPr>
            </w:pPr>
          </w:p>
          <w:p w14:paraId="662D9B5F" w14:textId="77777777" w:rsidR="00746841" w:rsidRDefault="00746841" w:rsidP="001035D7">
            <w:pPr>
              <w:spacing w:after="0" w:line="240" w:lineRule="auto"/>
              <w:jc w:val="both"/>
              <w:rPr>
                <w:b/>
                <w:bCs/>
              </w:rPr>
            </w:pPr>
          </w:p>
          <w:p w14:paraId="7EAE778E" w14:textId="77777777" w:rsidR="00746841" w:rsidRDefault="00746841" w:rsidP="001035D7">
            <w:pPr>
              <w:spacing w:after="0" w:line="240" w:lineRule="auto"/>
              <w:jc w:val="both"/>
              <w:rPr>
                <w:b/>
                <w:bCs/>
              </w:rPr>
            </w:pPr>
          </w:p>
          <w:p w14:paraId="062D7FF2" w14:textId="77777777" w:rsidR="00746841" w:rsidRDefault="00746841" w:rsidP="001035D7">
            <w:pPr>
              <w:spacing w:after="0" w:line="240" w:lineRule="auto"/>
              <w:jc w:val="both"/>
              <w:rPr>
                <w:b/>
                <w:bCs/>
              </w:rPr>
            </w:pPr>
          </w:p>
          <w:p w14:paraId="1A92160C" w14:textId="77777777" w:rsidR="00746841" w:rsidRPr="002E6462" w:rsidRDefault="00746841" w:rsidP="001035D7">
            <w:pPr>
              <w:spacing w:after="0" w:line="240" w:lineRule="auto"/>
              <w:jc w:val="both"/>
            </w:pPr>
          </w:p>
        </w:tc>
      </w:tr>
    </w:tbl>
    <w:p w14:paraId="38AF1BBB" w14:textId="77777777" w:rsidR="00647824" w:rsidRPr="007139F7" w:rsidRDefault="00647824" w:rsidP="001035D7">
      <w:pPr>
        <w:jc w:val="both"/>
        <w:rPr>
          <w:b/>
        </w:rPr>
      </w:pPr>
      <w:r w:rsidRPr="007139F7">
        <w:rPr>
          <w:b/>
        </w:rPr>
        <w:lastRenderedPageBreak/>
        <w:t xml:space="preserve">Review of progress </w:t>
      </w:r>
      <w:r w:rsidR="005E0196" w:rsidRPr="007139F7">
        <w:rPr>
          <w:b/>
        </w:rPr>
        <w:t xml:space="preserve">with improvement plan </w:t>
      </w:r>
      <w:r w:rsidRPr="007139F7">
        <w:rPr>
          <w:b/>
        </w:rPr>
        <w:t>for session 201</w:t>
      </w:r>
      <w:r w:rsidR="002E050A">
        <w:rPr>
          <w:b/>
        </w:rPr>
        <w:t>8</w:t>
      </w:r>
      <w:r w:rsidRPr="007139F7">
        <w:rPr>
          <w:b/>
        </w:rPr>
        <w:t>-1</w:t>
      </w:r>
      <w:r w:rsidR="002E050A">
        <w:rPr>
          <w:b/>
        </w:rPr>
        <w:t>9</w:t>
      </w:r>
    </w:p>
    <w:tbl>
      <w:tblPr>
        <w:tblStyle w:val="TableGrid"/>
        <w:tblW w:w="9322" w:type="dxa"/>
        <w:tblLook w:val="04A0" w:firstRow="1" w:lastRow="0" w:firstColumn="1" w:lastColumn="0" w:noHBand="0" w:noVBand="1"/>
      </w:tblPr>
      <w:tblGrid>
        <w:gridCol w:w="4508"/>
        <w:gridCol w:w="4814"/>
      </w:tblGrid>
      <w:tr w:rsidR="007139F7" w:rsidRPr="00941FEC" w14:paraId="0015A356" w14:textId="77777777" w:rsidTr="00670D3A">
        <w:trPr>
          <w:trHeight w:val="797"/>
        </w:trPr>
        <w:tc>
          <w:tcPr>
            <w:tcW w:w="9322" w:type="dxa"/>
            <w:gridSpan w:val="2"/>
          </w:tcPr>
          <w:p w14:paraId="30C7B3DE" w14:textId="77777777" w:rsidR="007139F7" w:rsidRPr="00955A4E" w:rsidRDefault="00F059F5" w:rsidP="001035D7">
            <w:pPr>
              <w:jc w:val="both"/>
              <w:rPr>
                <w:b/>
                <w:u w:val="single"/>
              </w:rPr>
            </w:pPr>
            <w:r w:rsidRPr="00955A4E">
              <w:rPr>
                <w:b/>
                <w:u w:val="single"/>
              </w:rPr>
              <w:t>School Improvement Priority 1</w:t>
            </w:r>
          </w:p>
          <w:p w14:paraId="1D1314E7" w14:textId="333724A8" w:rsidR="00746841" w:rsidRPr="007816A1" w:rsidRDefault="005D13FB" w:rsidP="005A2C05">
            <w:pPr>
              <w:jc w:val="both"/>
              <w:rPr>
                <w:b/>
              </w:rPr>
            </w:pPr>
            <w:r w:rsidRPr="005D13FB">
              <w:rPr>
                <w:b/>
              </w:rPr>
              <w:t>85% of pupils are achieving or on track to achieving their level in writing by June 2019.</w:t>
            </w:r>
          </w:p>
        </w:tc>
      </w:tr>
      <w:tr w:rsidR="007139F7" w:rsidRPr="00941FEC" w14:paraId="1C28F7CD" w14:textId="77777777" w:rsidTr="0051262F">
        <w:tc>
          <w:tcPr>
            <w:tcW w:w="4508" w:type="dxa"/>
          </w:tcPr>
          <w:p w14:paraId="5927BD4F" w14:textId="77777777" w:rsidR="006E228E" w:rsidRPr="007816A1" w:rsidRDefault="007139F7" w:rsidP="001035D7">
            <w:pPr>
              <w:jc w:val="both"/>
              <w:rPr>
                <w:b/>
                <w:sz w:val="16"/>
                <w:szCs w:val="16"/>
              </w:rPr>
            </w:pPr>
            <w:r w:rsidRPr="007816A1">
              <w:rPr>
                <w:b/>
                <w:sz w:val="16"/>
                <w:szCs w:val="16"/>
              </w:rPr>
              <w:t>NIF Priority:</w:t>
            </w:r>
          </w:p>
          <w:p w14:paraId="649659D6" w14:textId="77777777" w:rsidR="006E228E" w:rsidRPr="00B0732F" w:rsidRDefault="007139F7" w:rsidP="001035D7">
            <w:pPr>
              <w:jc w:val="both"/>
              <w:rPr>
                <w:sz w:val="20"/>
                <w:szCs w:val="20"/>
              </w:rPr>
            </w:pPr>
            <w:r w:rsidRPr="00B0732F">
              <w:rPr>
                <w:sz w:val="20"/>
                <w:szCs w:val="20"/>
                <w:highlight w:val="yellow"/>
              </w:rPr>
              <w:t>Improvement in attainment</w:t>
            </w:r>
            <w:r w:rsidRPr="00B0732F">
              <w:rPr>
                <w:sz w:val="20"/>
                <w:szCs w:val="20"/>
              </w:rPr>
              <w:t xml:space="preserve">                                  </w:t>
            </w:r>
          </w:p>
          <w:p w14:paraId="770161EC" w14:textId="77777777" w:rsidR="007139F7" w:rsidRPr="00B0732F" w:rsidRDefault="007139F7" w:rsidP="001035D7">
            <w:pPr>
              <w:jc w:val="both"/>
              <w:rPr>
                <w:sz w:val="20"/>
                <w:szCs w:val="20"/>
              </w:rPr>
            </w:pPr>
            <w:r w:rsidRPr="00B0732F">
              <w:rPr>
                <w:sz w:val="20"/>
                <w:szCs w:val="20"/>
                <w:highlight w:val="yellow"/>
              </w:rPr>
              <w:t>Closing the attainment gap</w:t>
            </w:r>
            <w:r w:rsidRPr="00B0732F">
              <w:rPr>
                <w:noProof/>
                <w:sz w:val="20"/>
                <w:szCs w:val="20"/>
                <w:lang w:eastAsia="en-GB"/>
              </w:rPr>
              <w:t xml:space="preserve">                                 </w:t>
            </w:r>
          </w:p>
          <w:p w14:paraId="0B168C41" w14:textId="77777777" w:rsidR="007139F7" w:rsidRPr="00B0732F" w:rsidRDefault="007139F7" w:rsidP="001035D7">
            <w:pPr>
              <w:jc w:val="both"/>
              <w:rPr>
                <w:sz w:val="20"/>
                <w:szCs w:val="20"/>
              </w:rPr>
            </w:pPr>
            <w:r w:rsidRPr="00B0732F">
              <w:rPr>
                <w:sz w:val="20"/>
                <w:szCs w:val="20"/>
              </w:rPr>
              <w:t>Improvement in health &amp; wellbeing</w:t>
            </w:r>
            <w:r w:rsidRPr="00B0732F">
              <w:rPr>
                <w:noProof/>
                <w:sz w:val="20"/>
                <w:szCs w:val="20"/>
                <w:lang w:eastAsia="en-GB"/>
              </w:rPr>
              <w:t xml:space="preserve">                    </w:t>
            </w:r>
          </w:p>
          <w:p w14:paraId="7B0F5447" w14:textId="77777777" w:rsidR="007139F7" w:rsidRPr="007816A1" w:rsidRDefault="007139F7" w:rsidP="001035D7">
            <w:pPr>
              <w:jc w:val="both"/>
            </w:pPr>
            <w:r w:rsidRPr="00B0732F">
              <w:rPr>
                <w:sz w:val="20"/>
                <w:szCs w:val="20"/>
              </w:rPr>
              <w:t>Improvement in employability &amp; destinations</w:t>
            </w:r>
            <w:r w:rsidRPr="007816A1">
              <w:rPr>
                <w:noProof/>
                <w:sz w:val="16"/>
                <w:szCs w:val="16"/>
                <w:lang w:eastAsia="en-GB"/>
              </w:rPr>
              <w:t xml:space="preserve">    </w:t>
            </w:r>
          </w:p>
        </w:tc>
        <w:tc>
          <w:tcPr>
            <w:tcW w:w="4814" w:type="dxa"/>
          </w:tcPr>
          <w:p w14:paraId="1621309D" w14:textId="1EA94B95" w:rsidR="007139F7" w:rsidRPr="00B0732F" w:rsidRDefault="007139F7" w:rsidP="001035D7">
            <w:pPr>
              <w:jc w:val="both"/>
              <w:rPr>
                <w:b/>
                <w:sz w:val="20"/>
                <w:szCs w:val="20"/>
              </w:rPr>
            </w:pPr>
            <w:r w:rsidRPr="00B0732F">
              <w:rPr>
                <w:b/>
                <w:sz w:val="20"/>
                <w:szCs w:val="20"/>
              </w:rPr>
              <w:t>How Good is our School 4 Challenge Questions:</w:t>
            </w:r>
            <w:r w:rsidR="00B0732F" w:rsidRPr="00B0732F">
              <w:rPr>
                <w:b/>
                <w:sz w:val="20"/>
                <w:szCs w:val="20"/>
              </w:rPr>
              <w:t xml:space="preserve"> </w:t>
            </w:r>
          </w:p>
          <w:p w14:paraId="5A473157" w14:textId="77777777" w:rsidR="005D13FB" w:rsidRPr="005D13FB" w:rsidRDefault="005D13FB" w:rsidP="005D13FB">
            <w:pPr>
              <w:spacing w:line="240" w:lineRule="auto"/>
              <w:jc w:val="both"/>
              <w:rPr>
                <w:sz w:val="20"/>
                <w:szCs w:val="20"/>
              </w:rPr>
            </w:pPr>
            <w:r w:rsidRPr="005D13FB">
              <w:rPr>
                <w:sz w:val="20"/>
                <w:szCs w:val="20"/>
              </w:rPr>
              <w:t>2.2 Do we have a shared understanding of what progression looks like?</w:t>
            </w:r>
          </w:p>
          <w:p w14:paraId="783CC1AD" w14:textId="77777777" w:rsidR="005D13FB" w:rsidRPr="005D13FB" w:rsidRDefault="005D13FB" w:rsidP="005D13FB">
            <w:pPr>
              <w:spacing w:line="240" w:lineRule="auto"/>
              <w:jc w:val="both"/>
              <w:rPr>
                <w:sz w:val="20"/>
                <w:szCs w:val="20"/>
              </w:rPr>
            </w:pPr>
            <w:r w:rsidRPr="005D13FB">
              <w:rPr>
                <w:sz w:val="20"/>
                <w:szCs w:val="20"/>
              </w:rPr>
              <w:t>2.3 How well do we record, analyse and use assessment information to identify development needs for individual learners and specific groups?</w:t>
            </w:r>
          </w:p>
          <w:p w14:paraId="4DDEF957" w14:textId="77777777" w:rsidR="005D13FB" w:rsidRPr="005D13FB" w:rsidRDefault="005D13FB" w:rsidP="005D13FB">
            <w:pPr>
              <w:spacing w:line="240" w:lineRule="auto"/>
              <w:jc w:val="both"/>
              <w:rPr>
                <w:sz w:val="20"/>
                <w:szCs w:val="20"/>
              </w:rPr>
            </w:pPr>
            <w:r w:rsidRPr="005D13FB">
              <w:rPr>
                <w:sz w:val="20"/>
                <w:szCs w:val="20"/>
              </w:rPr>
              <w:t>2.3 How confident are we that all learners experience activities which are varied, differentiated, active, and provide effective support and challenge?</w:t>
            </w:r>
          </w:p>
          <w:p w14:paraId="34F0FD0F" w14:textId="2A0BF5C4" w:rsidR="00746841" w:rsidRPr="008263D2" w:rsidRDefault="005D13FB" w:rsidP="001035D7">
            <w:pPr>
              <w:spacing w:line="240" w:lineRule="auto"/>
              <w:jc w:val="both"/>
              <w:rPr>
                <w:sz w:val="20"/>
              </w:rPr>
            </w:pPr>
            <w:r w:rsidRPr="00B0732F">
              <w:rPr>
                <w:sz w:val="20"/>
                <w:szCs w:val="20"/>
              </w:rPr>
              <w:t>3.2 How well is our focus on literacy leading to raising attainment across the curriculum?</w:t>
            </w:r>
          </w:p>
        </w:tc>
      </w:tr>
      <w:tr w:rsidR="007139F7" w:rsidRPr="00941FEC" w14:paraId="7F054735" w14:textId="77777777" w:rsidTr="0051262F">
        <w:tc>
          <w:tcPr>
            <w:tcW w:w="9322" w:type="dxa"/>
            <w:gridSpan w:val="2"/>
          </w:tcPr>
          <w:p w14:paraId="6AB734A8" w14:textId="77777777" w:rsidR="007139F7" w:rsidRPr="00D24609" w:rsidRDefault="00955A4E" w:rsidP="001035D7">
            <w:pPr>
              <w:spacing w:line="240" w:lineRule="auto"/>
              <w:contextualSpacing/>
              <w:jc w:val="both"/>
              <w:rPr>
                <w:b/>
                <w:u w:val="single"/>
              </w:rPr>
            </w:pPr>
            <w:r w:rsidRPr="00D24609">
              <w:rPr>
                <w:b/>
                <w:u w:val="single"/>
              </w:rPr>
              <w:t>Progress &amp; Impact</w:t>
            </w:r>
          </w:p>
          <w:p w14:paraId="116C1249" w14:textId="77777777" w:rsidR="007816A1" w:rsidRPr="00D24609" w:rsidRDefault="007816A1" w:rsidP="001035D7">
            <w:pPr>
              <w:spacing w:line="240" w:lineRule="auto"/>
              <w:contextualSpacing/>
              <w:jc w:val="both"/>
              <w:rPr>
                <w:b/>
              </w:rPr>
            </w:pPr>
          </w:p>
          <w:tbl>
            <w:tblPr>
              <w:tblStyle w:val="TableGrid"/>
              <w:tblW w:w="0" w:type="auto"/>
              <w:tblLook w:val="04A0" w:firstRow="1" w:lastRow="0" w:firstColumn="1" w:lastColumn="0" w:noHBand="0" w:noVBand="1"/>
            </w:tblPr>
            <w:tblGrid>
              <w:gridCol w:w="2547"/>
              <w:gridCol w:w="6544"/>
            </w:tblGrid>
            <w:tr w:rsidR="009B67AF" w:rsidRPr="00D24609" w14:paraId="4D60D4AF" w14:textId="77777777" w:rsidTr="009B67AF">
              <w:tc>
                <w:tcPr>
                  <w:tcW w:w="2547" w:type="dxa"/>
                </w:tcPr>
                <w:p w14:paraId="7A063AA8" w14:textId="77777777" w:rsidR="009B67AF" w:rsidRPr="00D24609" w:rsidRDefault="009B67AF" w:rsidP="001035D7">
                  <w:pPr>
                    <w:spacing w:line="240" w:lineRule="auto"/>
                    <w:contextualSpacing/>
                    <w:jc w:val="both"/>
                    <w:rPr>
                      <w:b/>
                    </w:rPr>
                  </w:pPr>
                  <w:r w:rsidRPr="00D24609">
                    <w:rPr>
                      <w:b/>
                    </w:rPr>
                    <w:t>Sources of Evidence</w:t>
                  </w:r>
                </w:p>
              </w:tc>
              <w:tc>
                <w:tcPr>
                  <w:tcW w:w="6544" w:type="dxa"/>
                </w:tcPr>
                <w:p w14:paraId="5C052B73" w14:textId="77777777" w:rsidR="009B67AF" w:rsidRPr="00D24609" w:rsidRDefault="009B67AF" w:rsidP="001035D7">
                  <w:pPr>
                    <w:spacing w:line="240" w:lineRule="auto"/>
                    <w:contextualSpacing/>
                    <w:jc w:val="both"/>
                    <w:rPr>
                      <w:b/>
                    </w:rPr>
                  </w:pPr>
                </w:p>
              </w:tc>
            </w:tr>
            <w:tr w:rsidR="009B67AF" w:rsidRPr="00D24609" w14:paraId="7C9B679E" w14:textId="77777777" w:rsidTr="009B67AF">
              <w:tc>
                <w:tcPr>
                  <w:tcW w:w="2547" w:type="dxa"/>
                </w:tcPr>
                <w:p w14:paraId="16CC2BB9" w14:textId="77777777" w:rsidR="009B67AF" w:rsidRPr="00D24609" w:rsidRDefault="009B67AF" w:rsidP="001035D7">
                  <w:pPr>
                    <w:spacing w:line="240" w:lineRule="auto"/>
                    <w:contextualSpacing/>
                    <w:jc w:val="both"/>
                    <w:rPr>
                      <w:b/>
                    </w:rPr>
                  </w:pPr>
                  <w:r w:rsidRPr="00D24609">
                    <w:rPr>
                      <w:b/>
                    </w:rPr>
                    <w:t>Data</w:t>
                  </w:r>
                </w:p>
              </w:tc>
              <w:tc>
                <w:tcPr>
                  <w:tcW w:w="6544" w:type="dxa"/>
                </w:tcPr>
                <w:p w14:paraId="31B60C22" w14:textId="43F87474" w:rsidR="009B67AF" w:rsidRPr="00D24609" w:rsidRDefault="00870B18" w:rsidP="00B74582">
                  <w:pPr>
                    <w:pStyle w:val="ListParagraph"/>
                    <w:numPr>
                      <w:ilvl w:val="0"/>
                      <w:numId w:val="32"/>
                    </w:numPr>
                    <w:jc w:val="both"/>
                    <w:rPr>
                      <w:b/>
                      <w:sz w:val="22"/>
                      <w:szCs w:val="22"/>
                    </w:rPr>
                  </w:pPr>
                  <w:r w:rsidRPr="00D24609">
                    <w:rPr>
                      <w:sz w:val="22"/>
                      <w:szCs w:val="22"/>
                    </w:rPr>
                    <w:t xml:space="preserve">attainment data at Early level in </w:t>
                  </w:r>
                  <w:r w:rsidR="001C439D">
                    <w:rPr>
                      <w:sz w:val="22"/>
                      <w:szCs w:val="22"/>
                    </w:rPr>
                    <w:t>writing</w:t>
                  </w:r>
                  <w:r w:rsidRPr="00D24609">
                    <w:rPr>
                      <w:sz w:val="22"/>
                      <w:szCs w:val="22"/>
                    </w:rPr>
                    <w:t xml:space="preserve"> </w:t>
                  </w:r>
                  <w:r w:rsidR="00637D4A">
                    <w:rPr>
                      <w:sz w:val="22"/>
                      <w:szCs w:val="22"/>
                    </w:rPr>
                    <w:t>was</w:t>
                  </w:r>
                  <w:r w:rsidR="0092614F" w:rsidRPr="00D24609">
                    <w:rPr>
                      <w:sz w:val="22"/>
                      <w:szCs w:val="22"/>
                    </w:rPr>
                    <w:t xml:space="preserve"> 100% of learners achieved or on track to achieve</w:t>
                  </w:r>
                  <w:r w:rsidR="00637D4A">
                    <w:rPr>
                      <w:sz w:val="22"/>
                      <w:szCs w:val="22"/>
                    </w:rPr>
                    <w:t xml:space="preserve"> in June 2018, we had no Early Level learners this session</w:t>
                  </w:r>
                </w:p>
                <w:p w14:paraId="74EEF914" w14:textId="0725E074" w:rsidR="00870B18" w:rsidRPr="00D24609" w:rsidRDefault="00870B18" w:rsidP="00870B18">
                  <w:pPr>
                    <w:pStyle w:val="ListParagraph"/>
                    <w:numPr>
                      <w:ilvl w:val="0"/>
                      <w:numId w:val="32"/>
                    </w:numPr>
                    <w:jc w:val="both"/>
                    <w:rPr>
                      <w:b/>
                      <w:sz w:val="22"/>
                      <w:szCs w:val="22"/>
                    </w:rPr>
                  </w:pPr>
                  <w:r w:rsidRPr="00D24609">
                    <w:rPr>
                      <w:sz w:val="22"/>
                      <w:szCs w:val="22"/>
                    </w:rPr>
                    <w:t xml:space="preserve">attainment data at First level in </w:t>
                  </w:r>
                  <w:r w:rsidR="001C439D">
                    <w:rPr>
                      <w:sz w:val="22"/>
                      <w:szCs w:val="22"/>
                    </w:rPr>
                    <w:t>writing</w:t>
                  </w:r>
                  <w:r w:rsidRPr="00D24609">
                    <w:rPr>
                      <w:sz w:val="22"/>
                      <w:szCs w:val="22"/>
                    </w:rPr>
                    <w:t xml:space="preserve"> </w:t>
                  </w:r>
                  <w:r w:rsidR="00637D4A">
                    <w:rPr>
                      <w:sz w:val="22"/>
                      <w:szCs w:val="22"/>
                    </w:rPr>
                    <w:t>was 83</w:t>
                  </w:r>
                  <w:r w:rsidR="0092614F" w:rsidRPr="00D24609">
                    <w:rPr>
                      <w:sz w:val="22"/>
                      <w:szCs w:val="22"/>
                      <w:lang w:val="en-GB"/>
                    </w:rPr>
                    <w:t>% of learners achieved or on track to achieve</w:t>
                  </w:r>
                </w:p>
                <w:p w14:paraId="0ED67AEA" w14:textId="1155E6A3" w:rsidR="00870B18" w:rsidRPr="00D24609" w:rsidRDefault="00870B18" w:rsidP="00870B18">
                  <w:pPr>
                    <w:pStyle w:val="ListParagraph"/>
                    <w:numPr>
                      <w:ilvl w:val="0"/>
                      <w:numId w:val="32"/>
                    </w:numPr>
                    <w:jc w:val="both"/>
                    <w:rPr>
                      <w:b/>
                      <w:sz w:val="22"/>
                      <w:szCs w:val="22"/>
                    </w:rPr>
                  </w:pPr>
                  <w:r w:rsidRPr="00D24609">
                    <w:rPr>
                      <w:sz w:val="22"/>
                      <w:szCs w:val="22"/>
                    </w:rPr>
                    <w:t xml:space="preserve">attainment data at Second level in </w:t>
                  </w:r>
                  <w:r w:rsidR="001C439D">
                    <w:rPr>
                      <w:sz w:val="22"/>
                      <w:szCs w:val="22"/>
                    </w:rPr>
                    <w:t>writing</w:t>
                  </w:r>
                  <w:r w:rsidRPr="00D24609">
                    <w:rPr>
                      <w:sz w:val="22"/>
                      <w:szCs w:val="22"/>
                    </w:rPr>
                    <w:t xml:space="preserve"> has </w:t>
                  </w:r>
                  <w:r w:rsidR="0092614F" w:rsidRPr="0092614F">
                    <w:rPr>
                      <w:sz w:val="22"/>
                      <w:szCs w:val="22"/>
                      <w:lang w:val="en-GB"/>
                    </w:rPr>
                    <w:t xml:space="preserve">has </w:t>
                  </w:r>
                  <w:r w:rsidR="0092614F" w:rsidRPr="00D24609">
                    <w:rPr>
                      <w:sz w:val="22"/>
                      <w:szCs w:val="22"/>
                      <w:lang w:val="en-GB"/>
                    </w:rPr>
                    <w:t xml:space="preserve">risen to </w:t>
                  </w:r>
                  <w:r w:rsidR="00637D4A">
                    <w:rPr>
                      <w:sz w:val="22"/>
                      <w:szCs w:val="22"/>
                      <w:lang w:val="en-GB"/>
                    </w:rPr>
                    <w:t>85</w:t>
                  </w:r>
                  <w:r w:rsidR="0092614F" w:rsidRPr="00D24609">
                    <w:rPr>
                      <w:sz w:val="22"/>
                      <w:szCs w:val="22"/>
                      <w:lang w:val="en-GB"/>
                    </w:rPr>
                    <w:t>% of learners achieved or on track to achieve</w:t>
                  </w:r>
                </w:p>
                <w:p w14:paraId="244B2760" w14:textId="4FD01100" w:rsidR="00870B18" w:rsidRPr="00D24609" w:rsidRDefault="0092614F" w:rsidP="00870B18">
                  <w:pPr>
                    <w:pStyle w:val="ListParagraph"/>
                    <w:numPr>
                      <w:ilvl w:val="0"/>
                      <w:numId w:val="32"/>
                    </w:numPr>
                    <w:jc w:val="both"/>
                    <w:rPr>
                      <w:sz w:val="22"/>
                      <w:szCs w:val="22"/>
                    </w:rPr>
                  </w:pPr>
                  <w:r w:rsidRPr="00D24609">
                    <w:rPr>
                      <w:sz w:val="22"/>
                      <w:szCs w:val="22"/>
                    </w:rPr>
                    <w:t xml:space="preserve">cold/hot tasks in writing have provided detailed assessment evidence </w:t>
                  </w:r>
                </w:p>
                <w:p w14:paraId="7C28FBF9" w14:textId="1B79BBBF" w:rsidR="0092614F" w:rsidRPr="00D24609" w:rsidRDefault="0092614F" w:rsidP="00870B18">
                  <w:pPr>
                    <w:pStyle w:val="ListParagraph"/>
                    <w:numPr>
                      <w:ilvl w:val="0"/>
                      <w:numId w:val="32"/>
                    </w:numPr>
                    <w:jc w:val="both"/>
                    <w:rPr>
                      <w:sz w:val="22"/>
                      <w:szCs w:val="22"/>
                    </w:rPr>
                  </w:pPr>
                  <w:r w:rsidRPr="00D24609">
                    <w:rPr>
                      <w:sz w:val="22"/>
                      <w:szCs w:val="22"/>
                    </w:rPr>
                    <w:t>SNSA data at</w:t>
                  </w:r>
                  <w:r w:rsidR="00637D4A">
                    <w:rPr>
                      <w:sz w:val="22"/>
                      <w:szCs w:val="22"/>
                    </w:rPr>
                    <w:t xml:space="preserve"> </w:t>
                  </w:r>
                  <w:r w:rsidRPr="00D24609">
                    <w:rPr>
                      <w:sz w:val="22"/>
                      <w:szCs w:val="22"/>
                    </w:rPr>
                    <w:t xml:space="preserve">P4 and P7 has validated teacher’s judgement of their learners </w:t>
                  </w:r>
                </w:p>
                <w:p w14:paraId="2FFC4979" w14:textId="1245BB67" w:rsidR="009B67AF" w:rsidRPr="009D456D" w:rsidRDefault="00B74582" w:rsidP="001035D7">
                  <w:pPr>
                    <w:pStyle w:val="ListParagraph"/>
                    <w:numPr>
                      <w:ilvl w:val="0"/>
                      <w:numId w:val="32"/>
                    </w:numPr>
                    <w:jc w:val="both"/>
                    <w:rPr>
                      <w:sz w:val="22"/>
                      <w:szCs w:val="22"/>
                    </w:rPr>
                  </w:pPr>
                  <w:r w:rsidRPr="00D24609">
                    <w:rPr>
                      <w:sz w:val="22"/>
                      <w:szCs w:val="22"/>
                    </w:rPr>
                    <w:t>Moderation of work across the cluster schools has supported staff judgement of a level</w:t>
                  </w:r>
                </w:p>
              </w:tc>
            </w:tr>
            <w:tr w:rsidR="009B67AF" w:rsidRPr="00D24609" w14:paraId="350F90EA" w14:textId="77777777" w:rsidTr="009B67AF">
              <w:tc>
                <w:tcPr>
                  <w:tcW w:w="2547" w:type="dxa"/>
                </w:tcPr>
                <w:p w14:paraId="70E30F3B" w14:textId="77777777" w:rsidR="009B67AF" w:rsidRPr="00D24609" w:rsidRDefault="009B67AF" w:rsidP="001035D7">
                  <w:pPr>
                    <w:spacing w:line="240" w:lineRule="auto"/>
                    <w:contextualSpacing/>
                    <w:jc w:val="both"/>
                    <w:rPr>
                      <w:b/>
                    </w:rPr>
                  </w:pPr>
                  <w:r w:rsidRPr="00D24609">
                    <w:rPr>
                      <w:b/>
                    </w:rPr>
                    <w:t>Observation</w:t>
                  </w:r>
                </w:p>
              </w:tc>
              <w:tc>
                <w:tcPr>
                  <w:tcW w:w="6544" w:type="dxa"/>
                </w:tcPr>
                <w:p w14:paraId="51CC4DEF" w14:textId="5AD71F08" w:rsidR="009B67AF" w:rsidRPr="00D24609" w:rsidRDefault="001B2D5C" w:rsidP="00B74582">
                  <w:pPr>
                    <w:pStyle w:val="ListParagraph"/>
                    <w:numPr>
                      <w:ilvl w:val="0"/>
                      <w:numId w:val="32"/>
                    </w:numPr>
                    <w:jc w:val="both"/>
                    <w:rPr>
                      <w:sz w:val="22"/>
                      <w:szCs w:val="22"/>
                    </w:rPr>
                  </w:pPr>
                  <w:r w:rsidRPr="00D24609">
                    <w:rPr>
                      <w:sz w:val="22"/>
                      <w:szCs w:val="22"/>
                    </w:rPr>
                    <w:t>Class walkthroughs offered valuable insights into how different teaching and learning approaches have improved the writing experiences for our learners</w:t>
                  </w:r>
                </w:p>
                <w:p w14:paraId="09CE69C0" w14:textId="02E957E2" w:rsidR="001B2D5C" w:rsidRPr="00D24609" w:rsidRDefault="001B2D5C" w:rsidP="00B74582">
                  <w:pPr>
                    <w:pStyle w:val="ListParagraph"/>
                    <w:numPr>
                      <w:ilvl w:val="0"/>
                      <w:numId w:val="32"/>
                    </w:numPr>
                    <w:jc w:val="both"/>
                    <w:rPr>
                      <w:sz w:val="22"/>
                      <w:szCs w:val="22"/>
                    </w:rPr>
                  </w:pPr>
                  <w:r w:rsidRPr="00D24609">
                    <w:rPr>
                      <w:sz w:val="22"/>
                      <w:szCs w:val="22"/>
                    </w:rPr>
                    <w:t>Opportunities to meet with pupil focus groups allowed the SLT to gain insight into our learners’ views of progress</w:t>
                  </w:r>
                </w:p>
                <w:p w14:paraId="5360E0AB" w14:textId="7201519A" w:rsidR="001B2D5C" w:rsidRPr="00D24609" w:rsidRDefault="001B2D5C" w:rsidP="00B74582">
                  <w:pPr>
                    <w:pStyle w:val="ListParagraph"/>
                    <w:numPr>
                      <w:ilvl w:val="0"/>
                      <w:numId w:val="32"/>
                    </w:numPr>
                    <w:jc w:val="both"/>
                    <w:rPr>
                      <w:sz w:val="22"/>
                      <w:szCs w:val="22"/>
                    </w:rPr>
                  </w:pPr>
                  <w:r w:rsidRPr="00D24609">
                    <w:rPr>
                      <w:sz w:val="22"/>
                      <w:szCs w:val="22"/>
                    </w:rPr>
                    <w:t>Opportunities for the SLT to meet with the parent</w:t>
                  </w:r>
                  <w:r w:rsidR="00637D4A">
                    <w:rPr>
                      <w:sz w:val="22"/>
                      <w:szCs w:val="22"/>
                    </w:rPr>
                    <w:t xml:space="preserve"> council</w:t>
                  </w:r>
                  <w:r w:rsidRPr="00D24609">
                    <w:rPr>
                      <w:sz w:val="22"/>
                      <w:szCs w:val="22"/>
                    </w:rPr>
                    <w:t xml:space="preserve"> to share school improvement priorities offered valuable feedback of their views of the current progress in writing across the school</w:t>
                  </w:r>
                  <w:r w:rsidR="00670D3A" w:rsidRPr="00D24609">
                    <w:rPr>
                      <w:sz w:val="22"/>
                      <w:szCs w:val="22"/>
                    </w:rPr>
                    <w:t>.</w:t>
                  </w:r>
                </w:p>
                <w:p w14:paraId="48A3DD73" w14:textId="20E04729" w:rsidR="00670D3A" w:rsidRPr="00D24609" w:rsidRDefault="00670D3A" w:rsidP="00B74582">
                  <w:pPr>
                    <w:pStyle w:val="ListParagraph"/>
                    <w:numPr>
                      <w:ilvl w:val="0"/>
                      <w:numId w:val="32"/>
                    </w:numPr>
                    <w:jc w:val="both"/>
                    <w:rPr>
                      <w:sz w:val="22"/>
                      <w:szCs w:val="22"/>
                    </w:rPr>
                  </w:pPr>
                  <w:r w:rsidRPr="00D24609">
                    <w:rPr>
                      <w:sz w:val="22"/>
                      <w:szCs w:val="22"/>
                    </w:rPr>
                    <w:t>Pla</w:t>
                  </w:r>
                  <w:r w:rsidR="00D544A5">
                    <w:rPr>
                      <w:sz w:val="22"/>
                      <w:szCs w:val="22"/>
                    </w:rPr>
                    <w:t>nned cluster CLPL activities continues to improve</w:t>
                  </w:r>
                  <w:r w:rsidRPr="00D24609">
                    <w:rPr>
                      <w:sz w:val="22"/>
                      <w:szCs w:val="22"/>
                    </w:rPr>
                    <w:t xml:space="preserve"> teacher’s pedagogy in writing</w:t>
                  </w:r>
                </w:p>
                <w:p w14:paraId="25D69B46" w14:textId="2A0E32E1" w:rsidR="00670D3A" w:rsidRPr="00D24609" w:rsidRDefault="00670D3A" w:rsidP="001035D7">
                  <w:pPr>
                    <w:spacing w:line="240" w:lineRule="auto"/>
                    <w:contextualSpacing/>
                    <w:jc w:val="both"/>
                  </w:pPr>
                </w:p>
              </w:tc>
            </w:tr>
            <w:tr w:rsidR="009B67AF" w:rsidRPr="00D24609" w14:paraId="40110BDE" w14:textId="77777777" w:rsidTr="009B67AF">
              <w:tc>
                <w:tcPr>
                  <w:tcW w:w="2547" w:type="dxa"/>
                </w:tcPr>
                <w:p w14:paraId="31373B99" w14:textId="77777777" w:rsidR="009B67AF" w:rsidRPr="00D24609" w:rsidRDefault="009B67AF" w:rsidP="001035D7">
                  <w:pPr>
                    <w:spacing w:line="240" w:lineRule="auto"/>
                    <w:contextualSpacing/>
                    <w:jc w:val="both"/>
                    <w:rPr>
                      <w:b/>
                    </w:rPr>
                  </w:pPr>
                  <w:r w:rsidRPr="00D24609">
                    <w:rPr>
                      <w:b/>
                    </w:rPr>
                    <w:lastRenderedPageBreak/>
                    <w:t>People’s views</w:t>
                  </w:r>
                </w:p>
              </w:tc>
              <w:tc>
                <w:tcPr>
                  <w:tcW w:w="6544" w:type="dxa"/>
                </w:tcPr>
                <w:p w14:paraId="1C148CFD" w14:textId="77777777" w:rsidR="00B74582" w:rsidRPr="00D24609" w:rsidRDefault="00B74582" w:rsidP="00B74582">
                  <w:pPr>
                    <w:pStyle w:val="ListParagraph"/>
                    <w:numPr>
                      <w:ilvl w:val="0"/>
                      <w:numId w:val="32"/>
                    </w:numPr>
                    <w:jc w:val="both"/>
                    <w:rPr>
                      <w:sz w:val="22"/>
                      <w:szCs w:val="22"/>
                    </w:rPr>
                  </w:pPr>
                  <w:r w:rsidRPr="00D24609">
                    <w:rPr>
                      <w:sz w:val="22"/>
                      <w:szCs w:val="22"/>
                    </w:rPr>
                    <w:t xml:space="preserve">Staff shared that consistent feedback has encouraged children to talk confidently about their next steps. </w:t>
                  </w:r>
                </w:p>
                <w:p w14:paraId="60D149D7" w14:textId="1839C442" w:rsidR="00B74582" w:rsidRPr="00D24609" w:rsidRDefault="00B74582" w:rsidP="00B74582">
                  <w:pPr>
                    <w:pStyle w:val="ListParagraph"/>
                    <w:numPr>
                      <w:ilvl w:val="0"/>
                      <w:numId w:val="32"/>
                    </w:numPr>
                    <w:jc w:val="both"/>
                    <w:rPr>
                      <w:sz w:val="22"/>
                      <w:szCs w:val="22"/>
                    </w:rPr>
                  </w:pPr>
                  <w:r w:rsidRPr="00D24609">
                    <w:rPr>
                      <w:sz w:val="22"/>
                      <w:szCs w:val="22"/>
                    </w:rPr>
                    <w:t>Staff identified that quality feedback opportunities are beginning to link with agreed learner qualities and develop increased language of learning.</w:t>
                  </w:r>
                </w:p>
                <w:p w14:paraId="580AACE6" w14:textId="7FB3CF27" w:rsidR="00B74582" w:rsidRPr="00D24609" w:rsidRDefault="00B74582" w:rsidP="00B74582">
                  <w:pPr>
                    <w:pStyle w:val="ListParagraph"/>
                    <w:numPr>
                      <w:ilvl w:val="0"/>
                      <w:numId w:val="32"/>
                    </w:numPr>
                    <w:jc w:val="both"/>
                    <w:rPr>
                      <w:sz w:val="22"/>
                      <w:szCs w:val="22"/>
                    </w:rPr>
                  </w:pPr>
                  <w:r w:rsidRPr="00D24609">
                    <w:rPr>
                      <w:sz w:val="22"/>
                      <w:szCs w:val="22"/>
                    </w:rPr>
                    <w:t>Staff noted that groups of children have been identified and given appropriate support and challenge to fill gaps in learning to develop a depth of understanding</w:t>
                  </w:r>
                </w:p>
                <w:p w14:paraId="3AF34861" w14:textId="4E90FD7F" w:rsidR="00B74582" w:rsidRPr="00D24609" w:rsidRDefault="00B74582" w:rsidP="00B74582">
                  <w:pPr>
                    <w:pStyle w:val="ListParagraph"/>
                    <w:numPr>
                      <w:ilvl w:val="0"/>
                      <w:numId w:val="32"/>
                    </w:numPr>
                    <w:jc w:val="both"/>
                    <w:rPr>
                      <w:sz w:val="22"/>
                      <w:szCs w:val="22"/>
                    </w:rPr>
                  </w:pPr>
                  <w:r w:rsidRPr="00D24609">
                    <w:rPr>
                      <w:sz w:val="22"/>
                      <w:szCs w:val="22"/>
                    </w:rPr>
                    <w:t>Our learners shared that they enjoyed using the cold/hot tasks as it helped them to identify their next steps.</w:t>
                  </w:r>
                </w:p>
                <w:p w14:paraId="34EE2914" w14:textId="19924DE1" w:rsidR="00B74582" w:rsidRPr="00D24609" w:rsidRDefault="00B74582" w:rsidP="00B74582">
                  <w:pPr>
                    <w:pStyle w:val="ListParagraph"/>
                    <w:numPr>
                      <w:ilvl w:val="0"/>
                      <w:numId w:val="32"/>
                    </w:numPr>
                    <w:jc w:val="both"/>
                    <w:rPr>
                      <w:sz w:val="22"/>
                      <w:szCs w:val="22"/>
                    </w:rPr>
                  </w:pPr>
                  <w:r w:rsidRPr="00D24609">
                    <w:rPr>
                      <w:sz w:val="22"/>
                      <w:szCs w:val="22"/>
                    </w:rPr>
                    <w:t>Our learner</w:t>
                  </w:r>
                  <w:r w:rsidR="001B0795">
                    <w:rPr>
                      <w:sz w:val="22"/>
                      <w:szCs w:val="22"/>
                    </w:rPr>
                    <w:t>s</w:t>
                  </w:r>
                  <w:r w:rsidRPr="00D24609">
                    <w:rPr>
                      <w:sz w:val="22"/>
                      <w:szCs w:val="22"/>
                    </w:rPr>
                    <w:t xml:space="preserve"> identified the opportunity </w:t>
                  </w:r>
                  <w:r w:rsidR="001B2D5C" w:rsidRPr="00D24609">
                    <w:rPr>
                      <w:sz w:val="22"/>
                      <w:szCs w:val="22"/>
                    </w:rPr>
                    <w:t>to share th</w:t>
                  </w:r>
                  <w:r w:rsidR="00A136C6">
                    <w:rPr>
                      <w:sz w:val="22"/>
                      <w:szCs w:val="22"/>
                    </w:rPr>
                    <w:t>eir</w:t>
                  </w:r>
                  <w:r w:rsidR="001B2D5C" w:rsidRPr="00D24609">
                    <w:rPr>
                      <w:sz w:val="22"/>
                      <w:szCs w:val="22"/>
                    </w:rPr>
                    <w:t xml:space="preserve"> plans before completing a piece of extended writing useful as it offered them structure</w:t>
                  </w:r>
                  <w:r w:rsidR="00670D3A" w:rsidRPr="00D24609">
                    <w:rPr>
                      <w:sz w:val="22"/>
                      <w:szCs w:val="22"/>
                    </w:rPr>
                    <w:t>.</w:t>
                  </w:r>
                </w:p>
                <w:p w14:paraId="7A65A2AB" w14:textId="2D1207EB" w:rsidR="001B2D5C" w:rsidRPr="00D24609" w:rsidRDefault="00670D3A" w:rsidP="001B2D5C">
                  <w:pPr>
                    <w:pStyle w:val="ListParagraph"/>
                    <w:numPr>
                      <w:ilvl w:val="0"/>
                      <w:numId w:val="32"/>
                    </w:numPr>
                    <w:jc w:val="both"/>
                    <w:rPr>
                      <w:sz w:val="22"/>
                      <w:szCs w:val="22"/>
                    </w:rPr>
                  </w:pPr>
                  <w:r w:rsidRPr="00D24609">
                    <w:rPr>
                      <w:sz w:val="22"/>
                      <w:szCs w:val="22"/>
                    </w:rPr>
                    <w:t>The parental feedback from learner led conferences agreed</w:t>
                  </w:r>
                  <w:r w:rsidR="001B2D5C" w:rsidRPr="00D24609">
                    <w:rPr>
                      <w:sz w:val="22"/>
                      <w:szCs w:val="22"/>
                    </w:rPr>
                    <w:t xml:space="preserve"> that ensuring gaps in learning are prioritised and actioned as a positive development</w:t>
                  </w:r>
                  <w:r w:rsidRPr="00D24609">
                    <w:rPr>
                      <w:sz w:val="22"/>
                      <w:szCs w:val="22"/>
                    </w:rPr>
                    <w:t>.</w:t>
                  </w:r>
                </w:p>
                <w:p w14:paraId="14184496" w14:textId="1AA3B6C0" w:rsidR="001B2D5C" w:rsidRPr="00D24609" w:rsidRDefault="00670D3A" w:rsidP="001B2D5C">
                  <w:pPr>
                    <w:pStyle w:val="ListParagraph"/>
                    <w:numPr>
                      <w:ilvl w:val="0"/>
                      <w:numId w:val="32"/>
                    </w:numPr>
                    <w:jc w:val="both"/>
                    <w:rPr>
                      <w:sz w:val="22"/>
                      <w:szCs w:val="22"/>
                    </w:rPr>
                  </w:pPr>
                  <w:r w:rsidRPr="00D24609">
                    <w:rPr>
                      <w:sz w:val="22"/>
                      <w:szCs w:val="22"/>
                    </w:rPr>
                    <w:t xml:space="preserve">Parents </w:t>
                  </w:r>
                  <w:r w:rsidR="001B2D5C" w:rsidRPr="00D24609">
                    <w:rPr>
                      <w:sz w:val="22"/>
                      <w:szCs w:val="22"/>
                    </w:rPr>
                    <w:t xml:space="preserve">agreed that offering the </w:t>
                  </w:r>
                  <w:r w:rsidRPr="00D24609">
                    <w:rPr>
                      <w:sz w:val="22"/>
                      <w:szCs w:val="22"/>
                    </w:rPr>
                    <w:t>P</w:t>
                  </w:r>
                  <w:r w:rsidR="001B2D5C" w:rsidRPr="00D24609">
                    <w:rPr>
                      <w:sz w:val="22"/>
                      <w:szCs w:val="22"/>
                    </w:rPr>
                    <w:t xml:space="preserve">arent </w:t>
                  </w:r>
                  <w:r w:rsidR="00637D4A">
                    <w:rPr>
                      <w:sz w:val="22"/>
                      <w:szCs w:val="22"/>
                    </w:rPr>
                    <w:t>Council</w:t>
                  </w:r>
                  <w:r w:rsidR="001B2D5C" w:rsidRPr="00D24609">
                    <w:rPr>
                      <w:sz w:val="22"/>
                      <w:szCs w:val="22"/>
                    </w:rPr>
                    <w:t xml:space="preserve"> the</w:t>
                  </w:r>
                  <w:r w:rsidRPr="00D24609">
                    <w:rPr>
                      <w:sz w:val="22"/>
                      <w:szCs w:val="22"/>
                    </w:rPr>
                    <w:t xml:space="preserve"> opportunity</w:t>
                  </w:r>
                  <w:r w:rsidR="001B2D5C" w:rsidRPr="00D24609">
                    <w:rPr>
                      <w:sz w:val="22"/>
                      <w:szCs w:val="22"/>
                    </w:rPr>
                    <w:t xml:space="preserve"> to feedback on school improvement priorities </w:t>
                  </w:r>
                  <w:r w:rsidRPr="00D24609">
                    <w:rPr>
                      <w:sz w:val="22"/>
                      <w:szCs w:val="22"/>
                    </w:rPr>
                    <w:t>as a worthwhile task.</w:t>
                  </w:r>
                </w:p>
                <w:p w14:paraId="344B1929" w14:textId="77777777" w:rsidR="009B67AF" w:rsidRPr="00D24609" w:rsidRDefault="009B67AF" w:rsidP="001035D7">
                  <w:pPr>
                    <w:spacing w:line="240" w:lineRule="auto"/>
                    <w:contextualSpacing/>
                    <w:jc w:val="both"/>
                    <w:rPr>
                      <w:b/>
                    </w:rPr>
                  </w:pPr>
                </w:p>
              </w:tc>
            </w:tr>
          </w:tbl>
          <w:p w14:paraId="60F0554D" w14:textId="77777777" w:rsidR="008A2846" w:rsidRPr="00D24609" w:rsidRDefault="008A2846" w:rsidP="00670D3A">
            <w:pPr>
              <w:spacing w:line="240" w:lineRule="auto"/>
              <w:contextualSpacing/>
              <w:jc w:val="both"/>
              <w:rPr>
                <w:i/>
              </w:rPr>
            </w:pPr>
          </w:p>
        </w:tc>
      </w:tr>
      <w:tr w:rsidR="007139F7" w:rsidRPr="00941FEC" w14:paraId="355BC130" w14:textId="77777777" w:rsidTr="0051262F">
        <w:tc>
          <w:tcPr>
            <w:tcW w:w="9322" w:type="dxa"/>
            <w:gridSpan w:val="2"/>
          </w:tcPr>
          <w:p w14:paraId="0889AD1A" w14:textId="6808E9F1" w:rsidR="007139F7" w:rsidRPr="00D24609" w:rsidRDefault="00955A4E" w:rsidP="001035D7">
            <w:pPr>
              <w:contextualSpacing/>
              <w:jc w:val="both"/>
              <w:rPr>
                <w:b/>
                <w:u w:val="single"/>
              </w:rPr>
            </w:pPr>
            <w:r w:rsidRPr="00D24609">
              <w:rPr>
                <w:b/>
                <w:u w:val="single"/>
              </w:rPr>
              <w:lastRenderedPageBreak/>
              <w:t>Next Steps</w:t>
            </w:r>
            <w:r w:rsidR="002A33D4" w:rsidRPr="00D24609">
              <w:rPr>
                <w:b/>
                <w:u w:val="single"/>
              </w:rPr>
              <w:t xml:space="preserve"> for 201</w:t>
            </w:r>
            <w:r w:rsidR="005A2C05" w:rsidRPr="00D24609">
              <w:rPr>
                <w:b/>
                <w:u w:val="single"/>
              </w:rPr>
              <w:t>9</w:t>
            </w:r>
            <w:r w:rsidR="002A33D4" w:rsidRPr="00D24609">
              <w:rPr>
                <w:b/>
                <w:u w:val="single"/>
              </w:rPr>
              <w:t>/</w:t>
            </w:r>
            <w:r w:rsidR="005A2C05" w:rsidRPr="00D24609">
              <w:rPr>
                <w:b/>
                <w:u w:val="single"/>
              </w:rPr>
              <w:t>20</w:t>
            </w:r>
          </w:p>
          <w:p w14:paraId="42900504" w14:textId="252CC91E" w:rsidR="00886D6F" w:rsidRPr="00D24609" w:rsidRDefault="00886D6F" w:rsidP="00886D6F">
            <w:pPr>
              <w:pStyle w:val="ListParagraph"/>
              <w:numPr>
                <w:ilvl w:val="0"/>
                <w:numId w:val="33"/>
              </w:numPr>
              <w:rPr>
                <w:rFonts w:eastAsia="SimSun" w:cs="Arial"/>
                <w:kern w:val="1"/>
                <w:sz w:val="22"/>
                <w:szCs w:val="22"/>
                <w:lang w:val="en-GB" w:eastAsia="hi-IN" w:bidi="hi-IN"/>
              </w:rPr>
            </w:pPr>
            <w:r w:rsidRPr="00D24609">
              <w:rPr>
                <w:rFonts w:eastAsia="SimSun" w:cs="Arial"/>
                <w:kern w:val="1"/>
                <w:sz w:val="22"/>
                <w:szCs w:val="22"/>
                <w:lang w:val="en-GB" w:eastAsia="hi-IN" w:bidi="hi-IN"/>
              </w:rPr>
              <w:t>Pupils will become more confident in using WAGOL</w:t>
            </w:r>
            <w:r w:rsidR="001B0795">
              <w:rPr>
                <w:rFonts w:eastAsia="SimSun" w:cs="Arial"/>
                <w:kern w:val="1"/>
                <w:sz w:val="22"/>
                <w:szCs w:val="22"/>
                <w:lang w:val="en-GB" w:eastAsia="hi-IN" w:bidi="hi-IN"/>
              </w:rPr>
              <w:t>L</w:t>
            </w:r>
            <w:r w:rsidRPr="00D24609">
              <w:rPr>
                <w:rFonts w:eastAsia="SimSun" w:cs="Arial"/>
                <w:kern w:val="1"/>
                <w:sz w:val="22"/>
                <w:szCs w:val="22"/>
                <w:lang w:val="en-GB" w:eastAsia="hi-IN" w:bidi="hi-IN"/>
              </w:rPr>
              <w:t xml:space="preserve"> and creating success criteria.</w:t>
            </w:r>
          </w:p>
          <w:p w14:paraId="741C160B" w14:textId="54E3768D" w:rsidR="00D74ACB" w:rsidRPr="00D24609" w:rsidRDefault="00670D3A"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Teachers will be confident that the marking of writing and feedback given to learners will be</w:t>
            </w:r>
            <w:r w:rsidR="00D544A5">
              <w:rPr>
                <w:rFonts w:ascii="Century Gothic" w:hAnsi="Century Gothic"/>
                <w:sz w:val="22"/>
                <w:szCs w:val="22"/>
              </w:rPr>
              <w:t xml:space="preserve"> consistent across both schools through an agreed </w:t>
            </w:r>
          </w:p>
          <w:p w14:paraId="5FE76EFD" w14:textId="77777777" w:rsidR="00886D6F" w:rsidRPr="00D24609"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Ensure higher order thinking skills become a focus in all classes to support and extend learning.</w:t>
            </w:r>
          </w:p>
          <w:p w14:paraId="73CEE050" w14:textId="77777777" w:rsidR="00886D6F" w:rsidRPr="00D24609"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 xml:space="preserve">Ensure the children give and receive consistent feedback from their peers that allows them to identify their next steps.  </w:t>
            </w:r>
          </w:p>
          <w:p w14:paraId="4C99D399" w14:textId="39ECDAA7" w:rsidR="00886D6F" w:rsidRPr="00D24609"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 xml:space="preserve">To further develop teachers understanding in using Visible </w:t>
            </w:r>
            <w:r w:rsidR="001B0795">
              <w:rPr>
                <w:rFonts w:ascii="Century Gothic" w:hAnsi="Century Gothic"/>
                <w:sz w:val="22"/>
                <w:szCs w:val="22"/>
              </w:rPr>
              <w:t>L</w:t>
            </w:r>
            <w:r w:rsidRPr="00D24609">
              <w:rPr>
                <w:rFonts w:ascii="Century Gothic" w:hAnsi="Century Gothic"/>
                <w:sz w:val="22"/>
                <w:szCs w:val="22"/>
              </w:rPr>
              <w:t>earning strategies to improve teaching and learning.</w:t>
            </w:r>
          </w:p>
          <w:p w14:paraId="7963F24D" w14:textId="77777777" w:rsidR="00886D6F" w:rsidRPr="00D24609"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Continue to develop the cluster CLPL sessions including leadership opportunities.</w:t>
            </w:r>
          </w:p>
          <w:p w14:paraId="0A5372D4" w14:textId="77777777" w:rsidR="00886D6F" w:rsidRPr="00D24609"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Ensure parents are continuously informed about the learner’s development.</w:t>
            </w:r>
          </w:p>
          <w:p w14:paraId="55801246" w14:textId="089F28CF" w:rsidR="00886D6F" w:rsidRDefault="00886D6F" w:rsidP="00886D6F">
            <w:pPr>
              <w:pStyle w:val="TableContents"/>
              <w:numPr>
                <w:ilvl w:val="0"/>
                <w:numId w:val="33"/>
              </w:numPr>
              <w:rPr>
                <w:rFonts w:ascii="Century Gothic" w:hAnsi="Century Gothic"/>
                <w:sz w:val="22"/>
                <w:szCs w:val="22"/>
              </w:rPr>
            </w:pPr>
            <w:r w:rsidRPr="00D24609">
              <w:rPr>
                <w:rFonts w:ascii="Century Gothic" w:hAnsi="Century Gothic"/>
                <w:sz w:val="22"/>
                <w:szCs w:val="22"/>
              </w:rPr>
              <w:t>Ensure all children’s’ needs are being met appropriately through planning, tracking and monitoring their progress. Equity rather than equality.</w:t>
            </w:r>
          </w:p>
          <w:p w14:paraId="5CED4206" w14:textId="7C75F748" w:rsidR="00F51916" w:rsidRDefault="00F51916" w:rsidP="00886D6F">
            <w:pPr>
              <w:pStyle w:val="TableContents"/>
              <w:numPr>
                <w:ilvl w:val="0"/>
                <w:numId w:val="33"/>
              </w:numPr>
              <w:rPr>
                <w:rFonts w:ascii="Century Gothic" w:hAnsi="Century Gothic"/>
                <w:sz w:val="22"/>
                <w:szCs w:val="22"/>
              </w:rPr>
            </w:pPr>
            <w:r>
              <w:rPr>
                <w:rFonts w:ascii="Century Gothic" w:hAnsi="Century Gothic"/>
                <w:sz w:val="22"/>
                <w:szCs w:val="22"/>
              </w:rPr>
              <w:t>Writing POP sheets to be implemented across the school</w:t>
            </w:r>
          </w:p>
          <w:p w14:paraId="549C7D7D" w14:textId="588B6E5E" w:rsidR="00F51916" w:rsidRPr="00D24609" w:rsidRDefault="00F51916" w:rsidP="00886D6F">
            <w:pPr>
              <w:pStyle w:val="TableContents"/>
              <w:numPr>
                <w:ilvl w:val="0"/>
                <w:numId w:val="33"/>
              </w:numPr>
              <w:rPr>
                <w:rFonts w:ascii="Century Gothic" w:hAnsi="Century Gothic"/>
                <w:sz w:val="22"/>
                <w:szCs w:val="22"/>
              </w:rPr>
            </w:pPr>
            <w:r>
              <w:rPr>
                <w:rFonts w:ascii="Century Gothic" w:hAnsi="Century Gothic"/>
                <w:sz w:val="22"/>
                <w:szCs w:val="22"/>
              </w:rPr>
              <w:t>Handwriting resource to be purchased and implemented across 1</w:t>
            </w:r>
            <w:r w:rsidRPr="00F51916">
              <w:rPr>
                <w:rFonts w:ascii="Century Gothic" w:hAnsi="Century Gothic"/>
                <w:sz w:val="22"/>
                <w:szCs w:val="22"/>
                <w:vertAlign w:val="superscript"/>
              </w:rPr>
              <w:t>st</w:t>
            </w:r>
            <w:r>
              <w:rPr>
                <w:rFonts w:ascii="Century Gothic" w:hAnsi="Century Gothic"/>
                <w:sz w:val="22"/>
                <w:szCs w:val="22"/>
              </w:rPr>
              <w:t>/2</w:t>
            </w:r>
            <w:r w:rsidRPr="00F51916">
              <w:rPr>
                <w:rFonts w:ascii="Century Gothic" w:hAnsi="Century Gothic"/>
                <w:sz w:val="22"/>
                <w:szCs w:val="22"/>
                <w:vertAlign w:val="superscript"/>
              </w:rPr>
              <w:t>nd</w:t>
            </w:r>
            <w:r>
              <w:rPr>
                <w:rFonts w:ascii="Century Gothic" w:hAnsi="Century Gothic"/>
                <w:sz w:val="22"/>
                <w:szCs w:val="22"/>
              </w:rPr>
              <w:t xml:space="preserve"> levels</w:t>
            </w:r>
          </w:p>
          <w:p w14:paraId="6083A4F2" w14:textId="0808D27F" w:rsidR="00886D6F" w:rsidRPr="00D24609" w:rsidRDefault="00886D6F" w:rsidP="00886D6F">
            <w:pPr>
              <w:pStyle w:val="TableContents"/>
              <w:ind w:left="720"/>
              <w:rPr>
                <w:rFonts w:ascii="Century Gothic" w:hAnsi="Century Gothic"/>
                <w:sz w:val="22"/>
                <w:szCs w:val="22"/>
              </w:rPr>
            </w:pPr>
          </w:p>
        </w:tc>
      </w:tr>
    </w:tbl>
    <w:p w14:paraId="37E99737" w14:textId="037FF57B" w:rsidR="00D24609" w:rsidRDefault="00D24609" w:rsidP="00D24609">
      <w:pPr>
        <w:jc w:val="both"/>
        <w:rPr>
          <w:b/>
        </w:rPr>
      </w:pPr>
    </w:p>
    <w:p w14:paraId="5EF91705" w14:textId="14F50285" w:rsidR="00B0732F" w:rsidRDefault="00B0732F" w:rsidP="00D24609">
      <w:pPr>
        <w:jc w:val="both"/>
        <w:rPr>
          <w:b/>
        </w:rPr>
      </w:pPr>
    </w:p>
    <w:p w14:paraId="166E6AC8" w14:textId="18331199" w:rsidR="00B0732F" w:rsidRDefault="00B0732F" w:rsidP="00D24609">
      <w:pPr>
        <w:jc w:val="both"/>
        <w:rPr>
          <w:b/>
        </w:rPr>
      </w:pPr>
    </w:p>
    <w:p w14:paraId="7A36D061" w14:textId="77777777" w:rsidR="009D456D" w:rsidRDefault="009D456D" w:rsidP="00D24609">
      <w:pPr>
        <w:jc w:val="both"/>
        <w:rPr>
          <w:b/>
        </w:rPr>
      </w:pPr>
    </w:p>
    <w:p w14:paraId="13697539" w14:textId="77777777" w:rsidR="00B0732F" w:rsidRPr="007139F7" w:rsidRDefault="00B0732F" w:rsidP="00D24609">
      <w:pPr>
        <w:jc w:val="both"/>
        <w:rPr>
          <w:b/>
        </w:rPr>
      </w:pPr>
    </w:p>
    <w:tbl>
      <w:tblPr>
        <w:tblStyle w:val="TableGrid"/>
        <w:tblW w:w="9322" w:type="dxa"/>
        <w:tblLook w:val="04A0" w:firstRow="1" w:lastRow="0" w:firstColumn="1" w:lastColumn="0" w:noHBand="0" w:noVBand="1"/>
      </w:tblPr>
      <w:tblGrid>
        <w:gridCol w:w="4508"/>
        <w:gridCol w:w="4814"/>
      </w:tblGrid>
      <w:tr w:rsidR="00D24609" w:rsidRPr="00941FEC" w14:paraId="65D27BDB" w14:textId="77777777" w:rsidTr="002C6010">
        <w:tc>
          <w:tcPr>
            <w:tcW w:w="9322" w:type="dxa"/>
            <w:gridSpan w:val="2"/>
          </w:tcPr>
          <w:p w14:paraId="175ADBF8" w14:textId="06B73866" w:rsidR="00D24609" w:rsidRPr="00955A4E" w:rsidRDefault="00D24609" w:rsidP="002C6010">
            <w:pPr>
              <w:jc w:val="both"/>
              <w:rPr>
                <w:b/>
                <w:u w:val="single"/>
              </w:rPr>
            </w:pPr>
            <w:r w:rsidRPr="00955A4E">
              <w:rPr>
                <w:b/>
                <w:u w:val="single"/>
              </w:rPr>
              <w:t xml:space="preserve">School Improvement Priority </w:t>
            </w:r>
            <w:r w:rsidR="00B0732F">
              <w:rPr>
                <w:b/>
                <w:u w:val="single"/>
              </w:rPr>
              <w:t>2</w:t>
            </w:r>
          </w:p>
          <w:p w14:paraId="344C151B" w14:textId="45587ABB" w:rsidR="00D24609" w:rsidRPr="007816A1" w:rsidRDefault="00B0732F" w:rsidP="002C6010">
            <w:pPr>
              <w:jc w:val="both"/>
              <w:rPr>
                <w:b/>
              </w:rPr>
            </w:pPr>
            <w:r w:rsidRPr="00B0732F">
              <w:rPr>
                <w:b/>
              </w:rPr>
              <w:t>100% of pupils can develop leadership, partnerships and understanding in three or more areas of Learning for Sustainability by June 2019.</w:t>
            </w:r>
          </w:p>
        </w:tc>
      </w:tr>
      <w:tr w:rsidR="00D24609" w:rsidRPr="00941FEC" w14:paraId="627BCFC0" w14:textId="77777777" w:rsidTr="002C6010">
        <w:tc>
          <w:tcPr>
            <w:tcW w:w="4508" w:type="dxa"/>
          </w:tcPr>
          <w:p w14:paraId="56E67299" w14:textId="77777777" w:rsidR="00D24609" w:rsidRPr="00B0732F" w:rsidRDefault="00D24609" w:rsidP="002C6010">
            <w:pPr>
              <w:jc w:val="both"/>
              <w:rPr>
                <w:b/>
                <w:sz w:val="20"/>
                <w:szCs w:val="20"/>
              </w:rPr>
            </w:pPr>
            <w:r w:rsidRPr="00B0732F">
              <w:rPr>
                <w:b/>
                <w:sz w:val="20"/>
                <w:szCs w:val="20"/>
              </w:rPr>
              <w:t>NIF Priority:</w:t>
            </w:r>
          </w:p>
          <w:p w14:paraId="61C742F4" w14:textId="77777777" w:rsidR="00D24609" w:rsidRPr="00B0732F" w:rsidRDefault="00D24609" w:rsidP="002C6010">
            <w:pPr>
              <w:jc w:val="both"/>
              <w:rPr>
                <w:sz w:val="20"/>
                <w:szCs w:val="20"/>
              </w:rPr>
            </w:pPr>
            <w:r w:rsidRPr="00B0732F">
              <w:rPr>
                <w:sz w:val="20"/>
                <w:szCs w:val="20"/>
              </w:rPr>
              <w:t xml:space="preserve">Improvement in attainment                                  </w:t>
            </w:r>
          </w:p>
          <w:p w14:paraId="34606FA5" w14:textId="77777777" w:rsidR="00D24609" w:rsidRPr="00B0732F" w:rsidRDefault="00D24609" w:rsidP="002C6010">
            <w:pPr>
              <w:jc w:val="both"/>
              <w:rPr>
                <w:sz w:val="20"/>
                <w:szCs w:val="20"/>
              </w:rPr>
            </w:pPr>
            <w:r w:rsidRPr="00B0732F">
              <w:rPr>
                <w:sz w:val="20"/>
                <w:szCs w:val="20"/>
              </w:rPr>
              <w:t>Closing the attainment gap</w:t>
            </w:r>
            <w:r w:rsidRPr="00B0732F">
              <w:rPr>
                <w:noProof/>
                <w:sz w:val="20"/>
                <w:szCs w:val="20"/>
                <w:lang w:eastAsia="en-GB"/>
              </w:rPr>
              <w:t xml:space="preserve">                                 </w:t>
            </w:r>
          </w:p>
          <w:p w14:paraId="72A7E115" w14:textId="77777777" w:rsidR="00D24609" w:rsidRPr="00B0732F" w:rsidRDefault="00D24609" w:rsidP="002C6010">
            <w:pPr>
              <w:jc w:val="both"/>
              <w:rPr>
                <w:sz w:val="20"/>
                <w:szCs w:val="20"/>
              </w:rPr>
            </w:pPr>
            <w:r w:rsidRPr="00B0732F">
              <w:rPr>
                <w:sz w:val="20"/>
                <w:szCs w:val="20"/>
                <w:highlight w:val="yellow"/>
              </w:rPr>
              <w:t>Improvement in health &amp; wellbeing</w:t>
            </w:r>
            <w:r w:rsidRPr="00B0732F">
              <w:rPr>
                <w:noProof/>
                <w:sz w:val="20"/>
                <w:szCs w:val="20"/>
                <w:lang w:eastAsia="en-GB"/>
              </w:rPr>
              <w:t xml:space="preserve">                    </w:t>
            </w:r>
          </w:p>
          <w:p w14:paraId="2D72E229" w14:textId="77777777" w:rsidR="00D24609" w:rsidRPr="00B0732F" w:rsidRDefault="00D24609" w:rsidP="002C6010">
            <w:pPr>
              <w:jc w:val="both"/>
              <w:rPr>
                <w:sz w:val="20"/>
                <w:szCs w:val="20"/>
              </w:rPr>
            </w:pPr>
            <w:r w:rsidRPr="00B0732F">
              <w:rPr>
                <w:sz w:val="20"/>
                <w:szCs w:val="20"/>
                <w:highlight w:val="yellow"/>
              </w:rPr>
              <w:t>Improvement in employability &amp; destinations</w:t>
            </w:r>
            <w:r w:rsidRPr="00B0732F">
              <w:rPr>
                <w:noProof/>
                <w:sz w:val="20"/>
                <w:szCs w:val="20"/>
                <w:lang w:eastAsia="en-GB"/>
              </w:rPr>
              <w:t xml:space="preserve">    </w:t>
            </w:r>
          </w:p>
        </w:tc>
        <w:tc>
          <w:tcPr>
            <w:tcW w:w="4814" w:type="dxa"/>
          </w:tcPr>
          <w:p w14:paraId="2B5AF85E" w14:textId="6E692721" w:rsidR="00D24609" w:rsidRPr="00B0732F" w:rsidRDefault="00D24609" w:rsidP="002C6010">
            <w:pPr>
              <w:jc w:val="both"/>
              <w:rPr>
                <w:b/>
                <w:sz w:val="20"/>
                <w:szCs w:val="20"/>
              </w:rPr>
            </w:pPr>
            <w:r w:rsidRPr="00B0732F">
              <w:rPr>
                <w:b/>
                <w:sz w:val="20"/>
                <w:szCs w:val="20"/>
              </w:rPr>
              <w:t>How Good is our School 4 Challenge Questions:</w:t>
            </w:r>
          </w:p>
          <w:p w14:paraId="183F67EB" w14:textId="60F1BA87" w:rsidR="001F410D" w:rsidRPr="00193F2D" w:rsidRDefault="001F410D" w:rsidP="001F410D">
            <w:pPr>
              <w:spacing w:line="240" w:lineRule="auto"/>
              <w:jc w:val="both"/>
              <w:rPr>
                <w:sz w:val="20"/>
                <w:szCs w:val="20"/>
              </w:rPr>
            </w:pPr>
            <w:r w:rsidRPr="00193F2D">
              <w:rPr>
                <w:sz w:val="20"/>
                <w:szCs w:val="20"/>
              </w:rPr>
              <w:t xml:space="preserve">2,3 </w:t>
            </w:r>
            <w:r w:rsidR="00AB1948" w:rsidRPr="00AB1948">
              <w:rPr>
                <w:sz w:val="20"/>
                <w:szCs w:val="20"/>
              </w:rPr>
              <w:t>How well do we use our community and spaces to deliver high-quality outdoor learning?</w:t>
            </w:r>
            <w:r w:rsidRPr="00193F2D">
              <w:rPr>
                <w:sz w:val="20"/>
                <w:szCs w:val="20"/>
              </w:rPr>
              <w:t xml:space="preserve">                       </w:t>
            </w:r>
          </w:p>
          <w:p w14:paraId="53827311" w14:textId="2BDDE6CF" w:rsidR="001F410D" w:rsidRPr="00193F2D" w:rsidRDefault="001F410D" w:rsidP="001F410D">
            <w:pPr>
              <w:spacing w:line="240" w:lineRule="auto"/>
              <w:jc w:val="both"/>
              <w:rPr>
                <w:sz w:val="20"/>
                <w:szCs w:val="20"/>
              </w:rPr>
            </w:pPr>
            <w:r w:rsidRPr="00193F2D">
              <w:rPr>
                <w:sz w:val="20"/>
                <w:szCs w:val="20"/>
              </w:rPr>
              <w:t>2.7</w:t>
            </w:r>
            <w:r w:rsidR="009D456D">
              <w:rPr>
                <w:sz w:val="20"/>
                <w:szCs w:val="20"/>
              </w:rPr>
              <w:t xml:space="preserve"> </w:t>
            </w:r>
            <w:r w:rsidR="009D456D" w:rsidRPr="009D456D">
              <w:rPr>
                <w:sz w:val="20"/>
                <w:szCs w:val="20"/>
              </w:rPr>
              <w:t>How well do we seek out and respond positively to potential partnerships which will lead to better outcomes for the children and young people we work with</w:t>
            </w:r>
            <w:r w:rsidR="009D456D">
              <w:t>?</w:t>
            </w:r>
          </w:p>
          <w:p w14:paraId="4613038B" w14:textId="17AECB56" w:rsidR="00D24609" w:rsidRPr="00B0732F" w:rsidRDefault="001F410D" w:rsidP="002C6010">
            <w:pPr>
              <w:spacing w:line="240" w:lineRule="auto"/>
              <w:jc w:val="both"/>
              <w:rPr>
                <w:sz w:val="20"/>
                <w:szCs w:val="20"/>
              </w:rPr>
            </w:pPr>
            <w:r w:rsidRPr="00193F2D">
              <w:rPr>
                <w:sz w:val="20"/>
                <w:szCs w:val="20"/>
              </w:rPr>
              <w:t xml:space="preserve">3.1 </w:t>
            </w:r>
            <w:r w:rsidR="00AB1948" w:rsidRPr="00AB1948">
              <w:rPr>
                <w:sz w:val="20"/>
                <w:szCs w:val="20"/>
              </w:rPr>
              <w:t>How well do we listen to and involve children and young people in making decisions about their wellbeing, their lives and their future?</w:t>
            </w:r>
          </w:p>
        </w:tc>
      </w:tr>
      <w:tr w:rsidR="00D24609" w:rsidRPr="00941FEC" w14:paraId="23CC68F2" w14:textId="77777777" w:rsidTr="002C6010">
        <w:tc>
          <w:tcPr>
            <w:tcW w:w="9322" w:type="dxa"/>
            <w:gridSpan w:val="2"/>
          </w:tcPr>
          <w:p w14:paraId="42DDD3F0" w14:textId="77777777" w:rsidR="00D24609" w:rsidRPr="00955A4E" w:rsidRDefault="00D24609" w:rsidP="002C6010">
            <w:pPr>
              <w:spacing w:line="240" w:lineRule="auto"/>
              <w:contextualSpacing/>
              <w:jc w:val="both"/>
              <w:rPr>
                <w:b/>
                <w:u w:val="single"/>
              </w:rPr>
            </w:pPr>
            <w:r w:rsidRPr="00955A4E">
              <w:rPr>
                <w:b/>
                <w:u w:val="single"/>
              </w:rPr>
              <w:t>Progress &amp; Impact</w:t>
            </w:r>
          </w:p>
          <w:p w14:paraId="53187A33" w14:textId="77777777" w:rsidR="00D24609" w:rsidRDefault="00D24609" w:rsidP="002C6010">
            <w:pPr>
              <w:spacing w:line="240" w:lineRule="auto"/>
              <w:contextualSpacing/>
              <w:jc w:val="both"/>
              <w:rPr>
                <w:b/>
              </w:rPr>
            </w:pPr>
          </w:p>
          <w:tbl>
            <w:tblPr>
              <w:tblStyle w:val="TableGrid"/>
              <w:tblW w:w="0" w:type="auto"/>
              <w:tblLook w:val="04A0" w:firstRow="1" w:lastRow="0" w:firstColumn="1" w:lastColumn="0" w:noHBand="0" w:noVBand="1"/>
            </w:tblPr>
            <w:tblGrid>
              <w:gridCol w:w="2547"/>
              <w:gridCol w:w="6544"/>
            </w:tblGrid>
            <w:tr w:rsidR="00D24609" w14:paraId="34D721C5" w14:textId="77777777" w:rsidTr="002C6010">
              <w:tc>
                <w:tcPr>
                  <w:tcW w:w="2547" w:type="dxa"/>
                </w:tcPr>
                <w:p w14:paraId="6D14D276" w14:textId="77777777" w:rsidR="00D24609" w:rsidRDefault="00D24609" w:rsidP="002C6010">
                  <w:pPr>
                    <w:spacing w:line="240" w:lineRule="auto"/>
                    <w:contextualSpacing/>
                    <w:jc w:val="both"/>
                    <w:rPr>
                      <w:b/>
                    </w:rPr>
                  </w:pPr>
                  <w:r>
                    <w:rPr>
                      <w:b/>
                    </w:rPr>
                    <w:t>Sources of Evidence</w:t>
                  </w:r>
                </w:p>
              </w:tc>
              <w:tc>
                <w:tcPr>
                  <w:tcW w:w="6544" w:type="dxa"/>
                </w:tcPr>
                <w:p w14:paraId="52DAF433" w14:textId="77777777" w:rsidR="00D24609" w:rsidRDefault="00D24609" w:rsidP="002C6010">
                  <w:pPr>
                    <w:spacing w:line="240" w:lineRule="auto"/>
                    <w:contextualSpacing/>
                    <w:jc w:val="both"/>
                    <w:rPr>
                      <w:b/>
                    </w:rPr>
                  </w:pPr>
                </w:p>
              </w:tc>
            </w:tr>
            <w:tr w:rsidR="00D24609" w14:paraId="6884747C" w14:textId="77777777" w:rsidTr="002C6010">
              <w:tc>
                <w:tcPr>
                  <w:tcW w:w="2547" w:type="dxa"/>
                </w:tcPr>
                <w:p w14:paraId="3C3742DB" w14:textId="77777777" w:rsidR="00D24609" w:rsidRDefault="00D24609" w:rsidP="002C6010">
                  <w:pPr>
                    <w:spacing w:line="240" w:lineRule="auto"/>
                    <w:contextualSpacing/>
                    <w:jc w:val="both"/>
                    <w:rPr>
                      <w:b/>
                    </w:rPr>
                  </w:pPr>
                  <w:r>
                    <w:rPr>
                      <w:b/>
                    </w:rPr>
                    <w:t>Data</w:t>
                  </w:r>
                </w:p>
              </w:tc>
              <w:tc>
                <w:tcPr>
                  <w:tcW w:w="6544" w:type="dxa"/>
                </w:tcPr>
                <w:p w14:paraId="2F0C9F8E" w14:textId="77D42307" w:rsidR="00D24609" w:rsidRPr="009D456D" w:rsidRDefault="001F410D" w:rsidP="001F410D">
                  <w:pPr>
                    <w:pStyle w:val="ListParagraph"/>
                    <w:numPr>
                      <w:ilvl w:val="0"/>
                      <w:numId w:val="33"/>
                    </w:numPr>
                    <w:jc w:val="both"/>
                    <w:rPr>
                      <w:sz w:val="22"/>
                      <w:szCs w:val="22"/>
                    </w:rPr>
                  </w:pPr>
                  <w:r w:rsidRPr="009D456D">
                    <w:rPr>
                      <w:sz w:val="22"/>
                      <w:szCs w:val="22"/>
                    </w:rPr>
                    <w:t>100% of nursery learners have spent 80% of their time in the outdoor nursery</w:t>
                  </w:r>
                  <w:r w:rsidR="00637D4A">
                    <w:rPr>
                      <w:sz w:val="22"/>
                      <w:szCs w:val="22"/>
                    </w:rPr>
                    <w:t xml:space="preserve"> based at Monikie Primary School</w:t>
                  </w:r>
                </w:p>
                <w:p w14:paraId="0797B179" w14:textId="05B2BE18" w:rsidR="001F410D" w:rsidRPr="009D456D" w:rsidRDefault="00D544A5" w:rsidP="001F410D">
                  <w:pPr>
                    <w:pStyle w:val="ListParagraph"/>
                    <w:numPr>
                      <w:ilvl w:val="0"/>
                      <w:numId w:val="33"/>
                    </w:numPr>
                    <w:jc w:val="both"/>
                    <w:rPr>
                      <w:sz w:val="22"/>
                      <w:szCs w:val="22"/>
                    </w:rPr>
                  </w:pPr>
                  <w:r>
                    <w:rPr>
                      <w:sz w:val="22"/>
                      <w:szCs w:val="22"/>
                    </w:rPr>
                    <w:t xml:space="preserve">100% of our </w:t>
                  </w:r>
                  <w:r w:rsidR="001F410D" w:rsidRPr="009D456D">
                    <w:rPr>
                      <w:sz w:val="22"/>
                      <w:szCs w:val="22"/>
                    </w:rPr>
                    <w:t>Second level learners have experienced developing the young workforce activities</w:t>
                  </w:r>
                </w:p>
                <w:p w14:paraId="53272077" w14:textId="56EECDC4" w:rsidR="001F410D" w:rsidRPr="009D456D" w:rsidRDefault="001F410D" w:rsidP="001F410D">
                  <w:pPr>
                    <w:pStyle w:val="ListParagraph"/>
                    <w:numPr>
                      <w:ilvl w:val="0"/>
                      <w:numId w:val="33"/>
                    </w:numPr>
                    <w:jc w:val="both"/>
                    <w:rPr>
                      <w:sz w:val="22"/>
                      <w:szCs w:val="22"/>
                    </w:rPr>
                  </w:pPr>
                  <w:r w:rsidRPr="009D456D">
                    <w:rPr>
                      <w:sz w:val="22"/>
                      <w:szCs w:val="22"/>
                    </w:rPr>
                    <w:t>100% of our leaners can identify and talk about our agreed learner qualities</w:t>
                  </w:r>
                </w:p>
                <w:p w14:paraId="75F0F22C" w14:textId="4B237DCF" w:rsidR="00D24609" w:rsidRDefault="00D544A5" w:rsidP="002C6010">
                  <w:pPr>
                    <w:pStyle w:val="ListParagraph"/>
                    <w:numPr>
                      <w:ilvl w:val="0"/>
                      <w:numId w:val="33"/>
                    </w:numPr>
                    <w:jc w:val="both"/>
                    <w:rPr>
                      <w:sz w:val="22"/>
                      <w:szCs w:val="22"/>
                    </w:rPr>
                  </w:pPr>
                  <w:r>
                    <w:rPr>
                      <w:sz w:val="22"/>
                      <w:szCs w:val="22"/>
                    </w:rPr>
                    <w:t>100% of our</w:t>
                  </w:r>
                  <w:r w:rsidR="001F410D" w:rsidRPr="009D456D">
                    <w:rPr>
                      <w:sz w:val="22"/>
                      <w:szCs w:val="22"/>
                    </w:rPr>
                    <w:t xml:space="preserve"> learners have </w:t>
                  </w:r>
                  <w:r w:rsidR="00637D4A">
                    <w:rPr>
                      <w:sz w:val="22"/>
                      <w:szCs w:val="22"/>
                    </w:rPr>
                    <w:t>experienced quality STEM learning this session</w:t>
                  </w:r>
                </w:p>
                <w:p w14:paraId="1251D5D1" w14:textId="75BAC54B" w:rsidR="009D456D" w:rsidRPr="009D456D" w:rsidRDefault="009D456D" w:rsidP="00637D4A">
                  <w:pPr>
                    <w:pStyle w:val="ListParagraph"/>
                    <w:jc w:val="both"/>
                    <w:rPr>
                      <w:sz w:val="22"/>
                      <w:szCs w:val="22"/>
                    </w:rPr>
                  </w:pPr>
                </w:p>
              </w:tc>
            </w:tr>
            <w:tr w:rsidR="00D24609" w14:paraId="401D8329" w14:textId="77777777" w:rsidTr="002C6010">
              <w:tc>
                <w:tcPr>
                  <w:tcW w:w="2547" w:type="dxa"/>
                </w:tcPr>
                <w:p w14:paraId="3C75B6C7" w14:textId="77777777" w:rsidR="00D24609" w:rsidRDefault="00D24609" w:rsidP="002C6010">
                  <w:pPr>
                    <w:spacing w:line="240" w:lineRule="auto"/>
                    <w:contextualSpacing/>
                    <w:jc w:val="both"/>
                    <w:rPr>
                      <w:b/>
                    </w:rPr>
                  </w:pPr>
                  <w:r>
                    <w:rPr>
                      <w:b/>
                    </w:rPr>
                    <w:t>Observation</w:t>
                  </w:r>
                </w:p>
              </w:tc>
              <w:tc>
                <w:tcPr>
                  <w:tcW w:w="6544" w:type="dxa"/>
                </w:tcPr>
                <w:p w14:paraId="254F6E4D" w14:textId="427C608A" w:rsidR="009D456D" w:rsidRPr="009D456D" w:rsidRDefault="00A136C6" w:rsidP="00A136C6">
                  <w:pPr>
                    <w:pStyle w:val="TableContents"/>
                    <w:numPr>
                      <w:ilvl w:val="0"/>
                      <w:numId w:val="33"/>
                    </w:numPr>
                    <w:rPr>
                      <w:rFonts w:ascii="Century Gothic" w:hAnsi="Century Gothic"/>
                      <w:sz w:val="22"/>
                      <w:szCs w:val="22"/>
                    </w:rPr>
                  </w:pPr>
                  <w:r>
                    <w:rPr>
                      <w:rFonts w:ascii="Century Gothic" w:hAnsi="Century Gothic"/>
                      <w:sz w:val="22"/>
                      <w:szCs w:val="22"/>
                    </w:rPr>
                    <w:t>Most learners</w:t>
                  </w:r>
                  <w:r w:rsidR="009D456D" w:rsidRPr="009D456D">
                    <w:rPr>
                      <w:rFonts w:ascii="Century Gothic" w:hAnsi="Century Gothic"/>
                      <w:sz w:val="22"/>
                      <w:szCs w:val="22"/>
                    </w:rPr>
                    <w:t xml:space="preserve"> </w:t>
                  </w:r>
                  <w:r w:rsidR="009D456D">
                    <w:rPr>
                      <w:rFonts w:ascii="Century Gothic" w:hAnsi="Century Gothic"/>
                      <w:sz w:val="22"/>
                      <w:szCs w:val="22"/>
                    </w:rPr>
                    <w:t xml:space="preserve">are </w:t>
                  </w:r>
                  <w:r w:rsidR="009D456D" w:rsidRPr="009D456D">
                    <w:rPr>
                      <w:rFonts w:ascii="Century Gothic" w:hAnsi="Century Gothic"/>
                      <w:sz w:val="22"/>
                      <w:szCs w:val="22"/>
                    </w:rPr>
                    <w:t>using their own understanding of their next steps to identify when they have achieved their target.</w:t>
                  </w:r>
                </w:p>
                <w:p w14:paraId="73473625" w14:textId="658E2E7C" w:rsidR="009D456D" w:rsidRPr="009D456D" w:rsidRDefault="009D456D" w:rsidP="00A136C6">
                  <w:pPr>
                    <w:pStyle w:val="TableContents"/>
                    <w:numPr>
                      <w:ilvl w:val="0"/>
                      <w:numId w:val="33"/>
                    </w:numPr>
                    <w:rPr>
                      <w:rFonts w:ascii="Century Gothic" w:hAnsi="Century Gothic"/>
                      <w:sz w:val="22"/>
                      <w:szCs w:val="22"/>
                    </w:rPr>
                  </w:pPr>
                  <w:r>
                    <w:rPr>
                      <w:rFonts w:ascii="Century Gothic" w:hAnsi="Century Gothic"/>
                      <w:sz w:val="22"/>
                      <w:szCs w:val="22"/>
                    </w:rPr>
                    <w:t xml:space="preserve">Some </w:t>
                  </w:r>
                  <w:r w:rsidR="00A136C6">
                    <w:rPr>
                      <w:rFonts w:ascii="Century Gothic" w:hAnsi="Century Gothic"/>
                      <w:sz w:val="22"/>
                      <w:szCs w:val="22"/>
                    </w:rPr>
                    <w:t>learners</w:t>
                  </w:r>
                  <w:r>
                    <w:rPr>
                      <w:rFonts w:ascii="Century Gothic" w:hAnsi="Century Gothic"/>
                      <w:sz w:val="22"/>
                      <w:szCs w:val="22"/>
                    </w:rPr>
                    <w:t xml:space="preserve"> </w:t>
                  </w:r>
                  <w:r w:rsidR="00A136C6">
                    <w:rPr>
                      <w:rFonts w:ascii="Century Gothic" w:hAnsi="Century Gothic"/>
                      <w:sz w:val="22"/>
                      <w:szCs w:val="22"/>
                    </w:rPr>
                    <w:t>can</w:t>
                  </w:r>
                  <w:r>
                    <w:rPr>
                      <w:rFonts w:ascii="Century Gothic" w:hAnsi="Century Gothic"/>
                      <w:sz w:val="22"/>
                      <w:szCs w:val="22"/>
                    </w:rPr>
                    <w:t xml:space="preserve"> l</w:t>
                  </w:r>
                  <w:r w:rsidRPr="009D456D">
                    <w:rPr>
                      <w:rFonts w:ascii="Century Gothic" w:hAnsi="Century Gothic"/>
                      <w:sz w:val="22"/>
                      <w:szCs w:val="22"/>
                    </w:rPr>
                    <w:t xml:space="preserve">ink learner qualities to </w:t>
                  </w:r>
                  <w:r>
                    <w:rPr>
                      <w:rFonts w:ascii="Century Gothic" w:hAnsi="Century Gothic"/>
                      <w:sz w:val="22"/>
                      <w:szCs w:val="22"/>
                    </w:rPr>
                    <w:t>their</w:t>
                  </w:r>
                  <w:r w:rsidRPr="009D456D">
                    <w:rPr>
                      <w:rFonts w:ascii="Century Gothic" w:hAnsi="Century Gothic"/>
                      <w:sz w:val="22"/>
                      <w:szCs w:val="22"/>
                    </w:rPr>
                    <w:t xml:space="preserve"> individual targets.</w:t>
                  </w:r>
                </w:p>
                <w:p w14:paraId="7E916FE8" w14:textId="46F71885" w:rsidR="00A136C6" w:rsidRPr="00A136C6" w:rsidRDefault="009D456D" w:rsidP="00A136C6">
                  <w:pPr>
                    <w:pStyle w:val="TableContents"/>
                    <w:numPr>
                      <w:ilvl w:val="0"/>
                      <w:numId w:val="33"/>
                    </w:numPr>
                    <w:rPr>
                      <w:rFonts w:ascii="Century Gothic" w:hAnsi="Century Gothic"/>
                      <w:sz w:val="22"/>
                      <w:szCs w:val="22"/>
                    </w:rPr>
                  </w:pPr>
                  <w:r>
                    <w:rPr>
                      <w:rFonts w:ascii="Century Gothic" w:hAnsi="Century Gothic"/>
                      <w:sz w:val="22"/>
                      <w:szCs w:val="22"/>
                    </w:rPr>
                    <w:t>All staff e</w:t>
                  </w:r>
                  <w:r w:rsidRPr="009D456D">
                    <w:rPr>
                      <w:rFonts w:ascii="Century Gothic" w:hAnsi="Century Gothic"/>
                      <w:sz w:val="22"/>
                      <w:szCs w:val="22"/>
                    </w:rPr>
                    <w:t>nsure there is a consistent approach to the sharing of learning through class dojo</w:t>
                  </w:r>
                  <w:r>
                    <w:rPr>
                      <w:rFonts w:ascii="Century Gothic" w:hAnsi="Century Gothic"/>
                      <w:sz w:val="22"/>
                      <w:szCs w:val="22"/>
                    </w:rPr>
                    <w:t>.</w:t>
                  </w:r>
                </w:p>
                <w:p w14:paraId="0D6BBD62" w14:textId="353ABD31" w:rsidR="009D456D" w:rsidRPr="00A136C6" w:rsidRDefault="00A136C6" w:rsidP="00A136C6">
                  <w:pPr>
                    <w:pStyle w:val="TableContents"/>
                    <w:numPr>
                      <w:ilvl w:val="0"/>
                      <w:numId w:val="33"/>
                    </w:numPr>
                    <w:rPr>
                      <w:rFonts w:ascii="Century Gothic" w:hAnsi="Century Gothic"/>
                      <w:sz w:val="22"/>
                      <w:szCs w:val="22"/>
                    </w:rPr>
                  </w:pPr>
                  <w:r w:rsidRPr="00A136C6">
                    <w:rPr>
                      <w:rFonts w:ascii="Century Gothic" w:hAnsi="Century Gothic"/>
                      <w:sz w:val="22"/>
                      <w:szCs w:val="22"/>
                    </w:rPr>
                    <w:t xml:space="preserve">Learner qualities </w:t>
                  </w:r>
                  <w:r>
                    <w:rPr>
                      <w:rFonts w:ascii="Century Gothic" w:hAnsi="Century Gothic"/>
                      <w:sz w:val="22"/>
                      <w:szCs w:val="22"/>
                    </w:rPr>
                    <w:t xml:space="preserve">have </w:t>
                  </w:r>
                  <w:r w:rsidRPr="00A136C6">
                    <w:rPr>
                      <w:rFonts w:ascii="Century Gothic" w:hAnsi="Century Gothic"/>
                      <w:sz w:val="22"/>
                      <w:szCs w:val="22"/>
                    </w:rPr>
                    <w:t>become engrained in the ethos of the school</w:t>
                  </w:r>
                  <w:r>
                    <w:rPr>
                      <w:rFonts w:ascii="Century Gothic" w:hAnsi="Century Gothic"/>
                      <w:sz w:val="22"/>
                      <w:szCs w:val="22"/>
                    </w:rPr>
                    <w:t xml:space="preserve"> for all learners and staff.</w:t>
                  </w:r>
                </w:p>
                <w:p w14:paraId="794D1BE2" w14:textId="0A559F56" w:rsidR="009D456D" w:rsidRPr="009D456D" w:rsidRDefault="009D456D" w:rsidP="00A136C6">
                  <w:pPr>
                    <w:pStyle w:val="TableContents"/>
                    <w:numPr>
                      <w:ilvl w:val="0"/>
                      <w:numId w:val="33"/>
                    </w:numPr>
                    <w:rPr>
                      <w:rFonts w:ascii="Century Gothic" w:hAnsi="Century Gothic"/>
                      <w:sz w:val="22"/>
                      <w:szCs w:val="22"/>
                    </w:rPr>
                  </w:pPr>
                  <w:r>
                    <w:rPr>
                      <w:rFonts w:ascii="Century Gothic" w:hAnsi="Century Gothic"/>
                      <w:sz w:val="22"/>
                      <w:szCs w:val="22"/>
                    </w:rPr>
                    <w:t>We have d</w:t>
                  </w:r>
                  <w:r w:rsidRPr="009D456D">
                    <w:rPr>
                      <w:rFonts w:ascii="Century Gothic" w:hAnsi="Century Gothic"/>
                      <w:sz w:val="22"/>
                      <w:szCs w:val="22"/>
                    </w:rPr>
                    <w:t>evelop</w:t>
                  </w:r>
                  <w:r>
                    <w:rPr>
                      <w:rFonts w:ascii="Century Gothic" w:hAnsi="Century Gothic"/>
                      <w:sz w:val="22"/>
                      <w:szCs w:val="22"/>
                    </w:rPr>
                    <w:t>ed</w:t>
                  </w:r>
                  <w:r w:rsidRPr="009D456D">
                    <w:rPr>
                      <w:rFonts w:ascii="Century Gothic" w:hAnsi="Century Gothic"/>
                      <w:sz w:val="22"/>
                      <w:szCs w:val="22"/>
                    </w:rPr>
                    <w:t xml:space="preserve"> further links with external agencies such as Monikie Park Ranger Service.</w:t>
                  </w:r>
                </w:p>
                <w:p w14:paraId="1E33B1A7" w14:textId="47AC3A05" w:rsidR="009D456D" w:rsidRPr="009D456D" w:rsidRDefault="009D456D" w:rsidP="00A136C6">
                  <w:pPr>
                    <w:pStyle w:val="TableContents"/>
                    <w:numPr>
                      <w:ilvl w:val="0"/>
                      <w:numId w:val="33"/>
                    </w:numPr>
                    <w:rPr>
                      <w:rFonts w:ascii="Century Gothic" w:hAnsi="Century Gothic"/>
                      <w:sz w:val="22"/>
                      <w:szCs w:val="22"/>
                    </w:rPr>
                  </w:pPr>
                  <w:r>
                    <w:rPr>
                      <w:rFonts w:ascii="Century Gothic" w:hAnsi="Century Gothic"/>
                      <w:sz w:val="22"/>
                      <w:szCs w:val="22"/>
                    </w:rPr>
                    <w:t>Planning has demonstrated that there has been m</w:t>
                  </w:r>
                  <w:r w:rsidRPr="009D456D">
                    <w:rPr>
                      <w:rFonts w:ascii="Century Gothic" w:hAnsi="Century Gothic"/>
                      <w:sz w:val="22"/>
                      <w:szCs w:val="22"/>
                    </w:rPr>
                    <w:t xml:space="preserve">ore meaningful outdoor learning taking place </w:t>
                  </w:r>
                  <w:r>
                    <w:rPr>
                      <w:rFonts w:ascii="Century Gothic" w:hAnsi="Century Gothic"/>
                      <w:sz w:val="22"/>
                      <w:szCs w:val="22"/>
                    </w:rPr>
                    <w:t>across both schools</w:t>
                  </w:r>
                  <w:r w:rsidR="00A136C6">
                    <w:rPr>
                      <w:rFonts w:ascii="Century Gothic" w:hAnsi="Century Gothic"/>
                      <w:sz w:val="22"/>
                      <w:szCs w:val="22"/>
                    </w:rPr>
                    <w:t xml:space="preserve"> for all learners.</w:t>
                  </w:r>
                </w:p>
                <w:p w14:paraId="1C0815CF" w14:textId="140499F0" w:rsidR="009D456D" w:rsidRPr="00473C41" w:rsidRDefault="009D456D" w:rsidP="00A136C6">
                  <w:pPr>
                    <w:pStyle w:val="TableContents"/>
                    <w:numPr>
                      <w:ilvl w:val="0"/>
                      <w:numId w:val="33"/>
                    </w:numPr>
                    <w:rPr>
                      <w:rFonts w:ascii="Century Gothic" w:hAnsi="Century Gothic"/>
                      <w:b/>
                      <w:sz w:val="22"/>
                      <w:szCs w:val="22"/>
                    </w:rPr>
                  </w:pPr>
                  <w:r>
                    <w:rPr>
                      <w:rFonts w:ascii="Century Gothic" w:hAnsi="Century Gothic"/>
                      <w:sz w:val="22"/>
                      <w:szCs w:val="22"/>
                    </w:rPr>
                    <w:t xml:space="preserve">Both schools </w:t>
                  </w:r>
                  <w:r w:rsidR="00A136C6">
                    <w:rPr>
                      <w:rFonts w:ascii="Century Gothic" w:hAnsi="Century Gothic"/>
                      <w:sz w:val="22"/>
                      <w:szCs w:val="22"/>
                    </w:rPr>
                    <w:t xml:space="preserve">have successfully taken </w:t>
                  </w:r>
                  <w:r>
                    <w:rPr>
                      <w:rFonts w:ascii="Century Gothic" w:hAnsi="Century Gothic"/>
                      <w:sz w:val="22"/>
                      <w:szCs w:val="22"/>
                    </w:rPr>
                    <w:t>taking part in primary engineering</w:t>
                  </w:r>
                  <w:r w:rsidR="00D544A5">
                    <w:rPr>
                      <w:rFonts w:ascii="Century Gothic" w:hAnsi="Century Gothic"/>
                      <w:sz w:val="22"/>
                      <w:szCs w:val="22"/>
                    </w:rPr>
                    <w:t xml:space="preserve"> and animating science projects in P6/7.</w:t>
                  </w:r>
                </w:p>
                <w:p w14:paraId="77B399BB" w14:textId="192FD68B" w:rsidR="00D24609" w:rsidRPr="00D544A5" w:rsidRDefault="00D24609" w:rsidP="00637D4A">
                  <w:pPr>
                    <w:pStyle w:val="TableContents"/>
                    <w:ind w:left="720"/>
                    <w:rPr>
                      <w:rFonts w:ascii="Century Gothic" w:hAnsi="Century Gothic"/>
                      <w:sz w:val="22"/>
                      <w:szCs w:val="22"/>
                    </w:rPr>
                  </w:pPr>
                </w:p>
              </w:tc>
            </w:tr>
            <w:tr w:rsidR="00D24609" w14:paraId="5A0A2565" w14:textId="77777777" w:rsidTr="002C6010">
              <w:tc>
                <w:tcPr>
                  <w:tcW w:w="2547" w:type="dxa"/>
                </w:tcPr>
                <w:p w14:paraId="473D88D9" w14:textId="77777777" w:rsidR="00D24609" w:rsidRDefault="00D24609" w:rsidP="002C6010">
                  <w:pPr>
                    <w:spacing w:line="240" w:lineRule="auto"/>
                    <w:contextualSpacing/>
                    <w:jc w:val="both"/>
                    <w:rPr>
                      <w:b/>
                    </w:rPr>
                  </w:pPr>
                  <w:r>
                    <w:rPr>
                      <w:b/>
                    </w:rPr>
                    <w:lastRenderedPageBreak/>
                    <w:t>People’s views</w:t>
                  </w:r>
                </w:p>
              </w:tc>
              <w:tc>
                <w:tcPr>
                  <w:tcW w:w="6544" w:type="dxa"/>
                </w:tcPr>
                <w:p w14:paraId="1EB7B537" w14:textId="27032284" w:rsidR="00D24609" w:rsidRDefault="00A136C6" w:rsidP="00A136C6">
                  <w:pPr>
                    <w:pStyle w:val="ListParagraph"/>
                    <w:numPr>
                      <w:ilvl w:val="0"/>
                      <w:numId w:val="33"/>
                    </w:numPr>
                    <w:jc w:val="both"/>
                    <w:rPr>
                      <w:sz w:val="22"/>
                      <w:szCs w:val="22"/>
                    </w:rPr>
                  </w:pPr>
                  <w:r>
                    <w:rPr>
                      <w:sz w:val="22"/>
                      <w:szCs w:val="22"/>
                    </w:rPr>
                    <w:t>Our learners have shared that they enjoyed creating the learner quality characters and developing an understanding of how they link with day to day learning.</w:t>
                  </w:r>
                </w:p>
                <w:p w14:paraId="3E4FF62C" w14:textId="6570C7DB" w:rsidR="00A136C6" w:rsidRDefault="00ED09F5" w:rsidP="00A136C6">
                  <w:pPr>
                    <w:pStyle w:val="ListParagraph"/>
                    <w:numPr>
                      <w:ilvl w:val="0"/>
                      <w:numId w:val="33"/>
                    </w:numPr>
                    <w:jc w:val="both"/>
                    <w:rPr>
                      <w:sz w:val="22"/>
                      <w:szCs w:val="22"/>
                    </w:rPr>
                  </w:pPr>
                  <w:r>
                    <w:rPr>
                      <w:sz w:val="22"/>
                      <w:szCs w:val="22"/>
                    </w:rPr>
                    <w:t>Our learners’ feedback of</w:t>
                  </w:r>
                  <w:r w:rsidR="00637D4A">
                    <w:rPr>
                      <w:sz w:val="22"/>
                      <w:szCs w:val="22"/>
                    </w:rPr>
                    <w:t xml:space="preserve"> STEM activities has been positive including the development of a STEM character</w:t>
                  </w:r>
                  <w:r>
                    <w:rPr>
                      <w:sz w:val="22"/>
                      <w:szCs w:val="22"/>
                    </w:rPr>
                    <w:t>.</w:t>
                  </w:r>
                </w:p>
                <w:p w14:paraId="0998C639" w14:textId="3045642B" w:rsidR="00ED09F5" w:rsidRPr="00A136C6" w:rsidRDefault="00ED09F5" w:rsidP="00A136C6">
                  <w:pPr>
                    <w:pStyle w:val="ListParagraph"/>
                    <w:numPr>
                      <w:ilvl w:val="0"/>
                      <w:numId w:val="33"/>
                    </w:numPr>
                    <w:jc w:val="both"/>
                    <w:rPr>
                      <w:sz w:val="22"/>
                      <w:szCs w:val="22"/>
                    </w:rPr>
                  </w:pPr>
                  <w:r>
                    <w:rPr>
                      <w:sz w:val="22"/>
                      <w:szCs w:val="22"/>
                    </w:rPr>
                    <w:t xml:space="preserve">Staff shared that the organised DYW opportunities have developed their </w:t>
                  </w:r>
                  <w:r w:rsidR="00D544A5">
                    <w:rPr>
                      <w:sz w:val="22"/>
                      <w:szCs w:val="22"/>
                    </w:rPr>
                    <w:t>learners’</w:t>
                  </w:r>
                  <w:r>
                    <w:rPr>
                      <w:sz w:val="22"/>
                      <w:szCs w:val="22"/>
                    </w:rPr>
                    <w:t xml:space="preserve"> knowledge and understanding of life after school and experiences of real life skills that can be developed.</w:t>
                  </w:r>
                </w:p>
                <w:p w14:paraId="635F4C55" w14:textId="77777777" w:rsidR="00A136C6" w:rsidRPr="00A136C6" w:rsidRDefault="00A136C6" w:rsidP="00A136C6">
                  <w:pPr>
                    <w:pStyle w:val="ListParagraph"/>
                    <w:numPr>
                      <w:ilvl w:val="0"/>
                      <w:numId w:val="33"/>
                    </w:numPr>
                    <w:jc w:val="both"/>
                    <w:rPr>
                      <w:sz w:val="22"/>
                      <w:szCs w:val="22"/>
                    </w:rPr>
                  </w:pPr>
                  <w:r w:rsidRPr="00A136C6">
                    <w:rPr>
                      <w:sz w:val="22"/>
                      <w:szCs w:val="22"/>
                    </w:rPr>
                    <w:t>The parental feedback from learner led conferences agreed that ensuring gaps in learning are prioritised and actioned as a positive development.</w:t>
                  </w:r>
                </w:p>
                <w:p w14:paraId="5A0044B3" w14:textId="41FB1A34" w:rsidR="00A136C6" w:rsidRPr="00A136C6" w:rsidRDefault="00A136C6" w:rsidP="00A136C6">
                  <w:pPr>
                    <w:pStyle w:val="ListParagraph"/>
                    <w:numPr>
                      <w:ilvl w:val="0"/>
                      <w:numId w:val="33"/>
                    </w:numPr>
                    <w:jc w:val="both"/>
                    <w:rPr>
                      <w:sz w:val="22"/>
                      <w:szCs w:val="22"/>
                    </w:rPr>
                  </w:pPr>
                  <w:r w:rsidRPr="00A136C6">
                    <w:rPr>
                      <w:sz w:val="22"/>
                      <w:szCs w:val="22"/>
                    </w:rPr>
                    <w:t xml:space="preserve">Parents agreed that offering the Parent </w:t>
                  </w:r>
                  <w:r w:rsidR="00637D4A">
                    <w:rPr>
                      <w:sz w:val="22"/>
                      <w:szCs w:val="22"/>
                    </w:rPr>
                    <w:t>Council</w:t>
                  </w:r>
                  <w:r w:rsidRPr="00A136C6">
                    <w:rPr>
                      <w:sz w:val="22"/>
                      <w:szCs w:val="22"/>
                    </w:rPr>
                    <w:t xml:space="preserve"> the opportunity to feedback on school improvement priorities as a worthwhile task.</w:t>
                  </w:r>
                </w:p>
                <w:p w14:paraId="63808C42" w14:textId="77777777" w:rsidR="00A136C6" w:rsidRPr="00A136C6" w:rsidRDefault="00A136C6" w:rsidP="00ED09F5">
                  <w:pPr>
                    <w:pStyle w:val="ListParagraph"/>
                    <w:jc w:val="both"/>
                    <w:rPr>
                      <w:b/>
                    </w:rPr>
                  </w:pPr>
                </w:p>
                <w:p w14:paraId="08AFC44B" w14:textId="77777777" w:rsidR="00D24609" w:rsidRDefault="00D24609" w:rsidP="002C6010">
                  <w:pPr>
                    <w:spacing w:line="240" w:lineRule="auto"/>
                    <w:contextualSpacing/>
                    <w:jc w:val="both"/>
                    <w:rPr>
                      <w:b/>
                    </w:rPr>
                  </w:pPr>
                </w:p>
              </w:tc>
            </w:tr>
          </w:tbl>
          <w:p w14:paraId="594E16C5" w14:textId="77777777" w:rsidR="00D24609" w:rsidRPr="006F1645" w:rsidRDefault="00D24609" w:rsidP="002C6010">
            <w:pPr>
              <w:spacing w:line="240" w:lineRule="auto"/>
              <w:contextualSpacing/>
              <w:jc w:val="both"/>
              <w:rPr>
                <w:i/>
              </w:rPr>
            </w:pPr>
          </w:p>
        </w:tc>
      </w:tr>
      <w:tr w:rsidR="00D24609" w:rsidRPr="00941FEC" w14:paraId="472371D3" w14:textId="77777777" w:rsidTr="002C6010">
        <w:tc>
          <w:tcPr>
            <w:tcW w:w="9322" w:type="dxa"/>
            <w:gridSpan w:val="2"/>
          </w:tcPr>
          <w:p w14:paraId="73E2DC89" w14:textId="77777777" w:rsidR="00D24609" w:rsidRPr="00955A4E" w:rsidRDefault="00D24609" w:rsidP="002C6010">
            <w:pPr>
              <w:contextualSpacing/>
              <w:jc w:val="both"/>
              <w:rPr>
                <w:b/>
                <w:u w:val="single"/>
              </w:rPr>
            </w:pPr>
            <w:r w:rsidRPr="00955A4E">
              <w:rPr>
                <w:b/>
                <w:u w:val="single"/>
              </w:rPr>
              <w:lastRenderedPageBreak/>
              <w:t>Next Steps</w:t>
            </w:r>
            <w:r>
              <w:rPr>
                <w:b/>
                <w:u w:val="single"/>
              </w:rPr>
              <w:t xml:space="preserve"> for 2019/20</w:t>
            </w:r>
          </w:p>
          <w:p w14:paraId="61335EB1" w14:textId="4EB1B64D" w:rsidR="00D24609" w:rsidRPr="00A83AB5" w:rsidRDefault="00D544A5" w:rsidP="00ED09F5">
            <w:pPr>
              <w:pStyle w:val="ListParagraph"/>
              <w:numPr>
                <w:ilvl w:val="0"/>
                <w:numId w:val="33"/>
              </w:numPr>
              <w:jc w:val="both"/>
              <w:rPr>
                <w:rFonts w:cs="Arial"/>
                <w:sz w:val="22"/>
                <w:szCs w:val="22"/>
              </w:rPr>
            </w:pPr>
            <w:r>
              <w:rPr>
                <w:sz w:val="22"/>
                <w:szCs w:val="22"/>
              </w:rPr>
              <w:t>To ensure online tools</w:t>
            </w:r>
            <w:r w:rsidR="00ED09F5" w:rsidRPr="00ED09F5">
              <w:rPr>
                <w:sz w:val="22"/>
                <w:szCs w:val="22"/>
              </w:rPr>
              <w:t xml:space="preserve"> to be used to promote shanarri values and learner qualities </w:t>
            </w:r>
            <w:r w:rsidR="00ED09F5" w:rsidRPr="00A83AB5">
              <w:rPr>
                <w:sz w:val="22"/>
                <w:szCs w:val="22"/>
              </w:rPr>
              <w:t>to gather data and plan improvement</w:t>
            </w:r>
          </w:p>
          <w:p w14:paraId="502C603F" w14:textId="77777777" w:rsidR="00ED09F5" w:rsidRPr="00A83AB5" w:rsidRDefault="00ED09F5" w:rsidP="00ED09F5">
            <w:pPr>
              <w:pStyle w:val="TableContents"/>
              <w:numPr>
                <w:ilvl w:val="0"/>
                <w:numId w:val="36"/>
              </w:numPr>
              <w:rPr>
                <w:rFonts w:ascii="Century Gothic" w:hAnsi="Century Gothic"/>
                <w:sz w:val="22"/>
                <w:szCs w:val="22"/>
              </w:rPr>
            </w:pPr>
            <w:r w:rsidRPr="00A83AB5">
              <w:rPr>
                <w:rFonts w:ascii="Century Gothic" w:hAnsi="Century Gothic"/>
                <w:sz w:val="22"/>
                <w:szCs w:val="22"/>
              </w:rPr>
              <w:t>To plan further opportunities for staff clpl on outdoor learning.</w:t>
            </w:r>
          </w:p>
          <w:p w14:paraId="0C6018F6" w14:textId="0B4A2CFB" w:rsidR="00ED09F5" w:rsidRPr="00A83AB5" w:rsidRDefault="00ED09F5" w:rsidP="00ED09F5">
            <w:pPr>
              <w:pStyle w:val="TableContents"/>
              <w:numPr>
                <w:ilvl w:val="0"/>
                <w:numId w:val="36"/>
              </w:numPr>
              <w:rPr>
                <w:rFonts w:ascii="Century Gothic" w:hAnsi="Century Gothic"/>
                <w:sz w:val="22"/>
                <w:szCs w:val="22"/>
              </w:rPr>
            </w:pPr>
            <w:r w:rsidRPr="00A83AB5">
              <w:rPr>
                <w:rFonts w:ascii="Century Gothic" w:hAnsi="Century Gothic"/>
                <w:sz w:val="22"/>
                <w:szCs w:val="22"/>
              </w:rPr>
              <w:t xml:space="preserve">To create opportunities for </w:t>
            </w:r>
            <w:r w:rsidR="00A83AB5" w:rsidRPr="00A83AB5">
              <w:rPr>
                <w:rFonts w:ascii="Century Gothic" w:hAnsi="Century Gothic"/>
                <w:sz w:val="22"/>
                <w:szCs w:val="22"/>
              </w:rPr>
              <w:t>learner</w:t>
            </w:r>
            <w:r w:rsidRPr="00A83AB5">
              <w:rPr>
                <w:rFonts w:ascii="Century Gothic" w:hAnsi="Century Gothic"/>
                <w:sz w:val="22"/>
                <w:szCs w:val="22"/>
              </w:rPr>
              <w:t xml:space="preserve">s </w:t>
            </w:r>
            <w:r w:rsidR="00A83AB5" w:rsidRPr="00A83AB5">
              <w:rPr>
                <w:rFonts w:ascii="Century Gothic" w:hAnsi="Century Gothic"/>
                <w:sz w:val="22"/>
                <w:szCs w:val="22"/>
              </w:rPr>
              <w:t xml:space="preserve">to </w:t>
            </w:r>
            <w:r w:rsidRPr="00A83AB5">
              <w:rPr>
                <w:rFonts w:ascii="Century Gothic" w:hAnsi="Century Gothic"/>
                <w:sz w:val="22"/>
                <w:szCs w:val="22"/>
              </w:rPr>
              <w:t>taking ownership of</w:t>
            </w:r>
            <w:r w:rsidR="00D544A5">
              <w:rPr>
                <w:rFonts w:ascii="Century Gothic" w:hAnsi="Century Gothic"/>
                <w:sz w:val="22"/>
                <w:szCs w:val="22"/>
              </w:rPr>
              <w:t xml:space="preserve"> online tools to share </w:t>
            </w:r>
            <w:r w:rsidR="00A83AB5" w:rsidRPr="00A83AB5">
              <w:rPr>
                <w:rFonts w:ascii="Century Gothic" w:hAnsi="Century Gothic"/>
                <w:sz w:val="22"/>
                <w:szCs w:val="22"/>
              </w:rPr>
              <w:t xml:space="preserve">comments and pictures </w:t>
            </w:r>
            <w:r w:rsidR="00D544A5">
              <w:rPr>
                <w:rFonts w:ascii="Century Gothic" w:hAnsi="Century Gothic"/>
                <w:sz w:val="22"/>
                <w:szCs w:val="22"/>
              </w:rPr>
              <w:t>of their own work</w:t>
            </w:r>
            <w:r w:rsidRPr="00A83AB5">
              <w:rPr>
                <w:rFonts w:ascii="Century Gothic" w:hAnsi="Century Gothic"/>
                <w:sz w:val="22"/>
                <w:szCs w:val="22"/>
              </w:rPr>
              <w:t>.</w:t>
            </w:r>
          </w:p>
          <w:p w14:paraId="6A455203" w14:textId="3CD960AE" w:rsidR="00ED09F5" w:rsidRDefault="00A83AB5" w:rsidP="00ED09F5">
            <w:pPr>
              <w:pStyle w:val="ListParagraph"/>
              <w:numPr>
                <w:ilvl w:val="0"/>
                <w:numId w:val="33"/>
              </w:numPr>
              <w:jc w:val="both"/>
              <w:rPr>
                <w:rFonts w:cs="Arial"/>
                <w:sz w:val="22"/>
                <w:szCs w:val="22"/>
              </w:rPr>
            </w:pPr>
            <w:r w:rsidRPr="00A83AB5">
              <w:rPr>
                <w:rFonts w:cs="Arial"/>
                <w:sz w:val="22"/>
                <w:szCs w:val="22"/>
              </w:rPr>
              <w:t>To look for further opportunities to work with our community partners to enhance our learners’ experiences.</w:t>
            </w:r>
          </w:p>
          <w:p w14:paraId="7A5ED1EB" w14:textId="3218EA34" w:rsidR="00A83AB5" w:rsidRDefault="00A83AB5" w:rsidP="00ED09F5">
            <w:pPr>
              <w:pStyle w:val="ListParagraph"/>
              <w:numPr>
                <w:ilvl w:val="0"/>
                <w:numId w:val="33"/>
              </w:numPr>
              <w:jc w:val="both"/>
              <w:rPr>
                <w:rFonts w:cs="Arial"/>
                <w:sz w:val="22"/>
                <w:szCs w:val="22"/>
              </w:rPr>
            </w:pPr>
            <w:r>
              <w:rPr>
                <w:rFonts w:cs="Arial"/>
                <w:sz w:val="22"/>
                <w:szCs w:val="22"/>
              </w:rPr>
              <w:t xml:space="preserve">To have a greater focus on mental wellbeing and to include mindfulness training across both school communities.  </w:t>
            </w:r>
          </w:p>
          <w:p w14:paraId="00DDA9CE" w14:textId="373FF857" w:rsidR="00A83AB5" w:rsidRDefault="00A83AB5" w:rsidP="00ED09F5">
            <w:pPr>
              <w:pStyle w:val="ListParagraph"/>
              <w:numPr>
                <w:ilvl w:val="0"/>
                <w:numId w:val="33"/>
              </w:numPr>
              <w:jc w:val="both"/>
              <w:rPr>
                <w:rFonts w:cs="Arial"/>
                <w:sz w:val="22"/>
                <w:szCs w:val="22"/>
              </w:rPr>
            </w:pPr>
            <w:r>
              <w:rPr>
                <w:rFonts w:cs="Arial"/>
                <w:sz w:val="22"/>
                <w:szCs w:val="22"/>
              </w:rPr>
              <w:t>To create more opportunities for our learners to discuss their own learning and target set including wellbeing targets</w:t>
            </w:r>
          </w:p>
          <w:p w14:paraId="2C26E4BE" w14:textId="3A506E0A" w:rsidR="00A83AB5" w:rsidRDefault="00A83AB5" w:rsidP="00ED09F5">
            <w:pPr>
              <w:pStyle w:val="ListParagraph"/>
              <w:numPr>
                <w:ilvl w:val="0"/>
                <w:numId w:val="33"/>
              </w:numPr>
              <w:jc w:val="both"/>
              <w:rPr>
                <w:rFonts w:cs="Arial"/>
                <w:sz w:val="22"/>
                <w:szCs w:val="22"/>
              </w:rPr>
            </w:pPr>
            <w:r>
              <w:rPr>
                <w:rFonts w:cs="Arial"/>
                <w:sz w:val="22"/>
                <w:szCs w:val="22"/>
              </w:rPr>
              <w:t>To ensure the school community understand the purpose behind our learner qualities.</w:t>
            </w:r>
          </w:p>
          <w:p w14:paraId="10E47DD1" w14:textId="61771874" w:rsidR="00A83AB5" w:rsidRDefault="00A83AB5" w:rsidP="00ED09F5">
            <w:pPr>
              <w:pStyle w:val="ListParagraph"/>
              <w:numPr>
                <w:ilvl w:val="0"/>
                <w:numId w:val="33"/>
              </w:numPr>
              <w:jc w:val="both"/>
              <w:rPr>
                <w:rFonts w:cs="Arial"/>
                <w:sz w:val="22"/>
                <w:szCs w:val="22"/>
              </w:rPr>
            </w:pPr>
            <w:r>
              <w:rPr>
                <w:rFonts w:cs="Arial"/>
                <w:sz w:val="22"/>
                <w:szCs w:val="22"/>
              </w:rPr>
              <w:t>To link STEM learning with positive destinations for all our learners.</w:t>
            </w:r>
          </w:p>
          <w:p w14:paraId="67A72CCB" w14:textId="0B2DD05F" w:rsidR="00D24609" w:rsidRPr="00A83AB5" w:rsidRDefault="00A83AB5" w:rsidP="00A83AB5">
            <w:pPr>
              <w:pStyle w:val="ListParagraph"/>
              <w:numPr>
                <w:ilvl w:val="0"/>
                <w:numId w:val="33"/>
              </w:numPr>
              <w:jc w:val="both"/>
              <w:rPr>
                <w:rFonts w:cs="Arial"/>
                <w:sz w:val="22"/>
                <w:szCs w:val="22"/>
              </w:rPr>
            </w:pPr>
            <w:r>
              <w:rPr>
                <w:rFonts w:cs="Arial"/>
                <w:sz w:val="22"/>
                <w:szCs w:val="22"/>
              </w:rPr>
              <w:t>To improve the digital capacity of our learning community to enhance the teaching and learning for all.</w:t>
            </w:r>
          </w:p>
          <w:p w14:paraId="61D1C29A" w14:textId="4710B972" w:rsidR="00A83AB5" w:rsidRPr="00A83AB5" w:rsidRDefault="00A83AB5" w:rsidP="00A83AB5">
            <w:pPr>
              <w:jc w:val="both"/>
              <w:rPr>
                <w:rFonts w:cs="Arial"/>
              </w:rPr>
            </w:pPr>
          </w:p>
        </w:tc>
      </w:tr>
    </w:tbl>
    <w:p w14:paraId="1C0F3026" w14:textId="6B8E3AD3" w:rsidR="0051262F" w:rsidRDefault="0051262F" w:rsidP="001035D7">
      <w:pPr>
        <w:jc w:val="both"/>
      </w:pPr>
    </w:p>
    <w:p w14:paraId="4A739CB3" w14:textId="779F76B1" w:rsidR="00D24609" w:rsidRDefault="00D24609" w:rsidP="001035D7">
      <w:pPr>
        <w:jc w:val="both"/>
      </w:pPr>
    </w:p>
    <w:p w14:paraId="3B996E9E" w14:textId="592927BD" w:rsidR="00A83AB5" w:rsidRDefault="00A83AB5" w:rsidP="001035D7">
      <w:pPr>
        <w:jc w:val="both"/>
      </w:pPr>
    </w:p>
    <w:p w14:paraId="1AE65840" w14:textId="11D459E2" w:rsidR="00637D4A" w:rsidRDefault="00637D4A" w:rsidP="001035D7">
      <w:pPr>
        <w:jc w:val="both"/>
      </w:pPr>
    </w:p>
    <w:p w14:paraId="1A88E348" w14:textId="77777777" w:rsidR="00637D4A" w:rsidRDefault="00637D4A" w:rsidP="001035D7">
      <w:pPr>
        <w:jc w:val="both"/>
      </w:pPr>
    </w:p>
    <w:p w14:paraId="08DE4A25" w14:textId="77777777" w:rsidR="00A83AB5" w:rsidRDefault="00A83AB5" w:rsidP="001035D7">
      <w:pPr>
        <w:jc w:val="both"/>
      </w:pPr>
    </w:p>
    <w:tbl>
      <w:tblPr>
        <w:tblStyle w:val="TableGrid"/>
        <w:tblW w:w="0" w:type="auto"/>
        <w:tblLook w:val="04A0" w:firstRow="1" w:lastRow="0" w:firstColumn="1" w:lastColumn="0" w:noHBand="0" w:noVBand="1"/>
      </w:tblPr>
      <w:tblGrid>
        <w:gridCol w:w="9016"/>
      </w:tblGrid>
      <w:tr w:rsidR="00955A4E" w14:paraId="45F32AD7" w14:textId="77777777" w:rsidTr="00955A4E">
        <w:tc>
          <w:tcPr>
            <w:tcW w:w="9242" w:type="dxa"/>
          </w:tcPr>
          <w:p w14:paraId="0DB6CFE4" w14:textId="256E80BA" w:rsidR="00955A4E" w:rsidRPr="00BC3FAD" w:rsidRDefault="00955A4E" w:rsidP="001035D7">
            <w:pPr>
              <w:spacing w:line="240" w:lineRule="auto"/>
              <w:contextualSpacing/>
              <w:jc w:val="both"/>
              <w:rPr>
                <w:b/>
                <w:u w:val="single"/>
              </w:rPr>
            </w:pPr>
            <w:r w:rsidRPr="00BC3FAD">
              <w:rPr>
                <w:b/>
                <w:u w:val="single"/>
              </w:rPr>
              <w:lastRenderedPageBreak/>
              <w:t>What is our capacity for improvement?</w:t>
            </w:r>
          </w:p>
          <w:p w14:paraId="39520624" w14:textId="77777777" w:rsidR="00BC3FAD" w:rsidRDefault="00BC3FAD" w:rsidP="001035D7">
            <w:pPr>
              <w:spacing w:line="240" w:lineRule="auto"/>
              <w:contextualSpacing/>
              <w:jc w:val="both"/>
              <w:rPr>
                <w:b/>
              </w:rPr>
            </w:pPr>
          </w:p>
          <w:p w14:paraId="1AC26248" w14:textId="77777777" w:rsidR="00BC3FAD" w:rsidRDefault="00955A4E" w:rsidP="001035D7">
            <w:pPr>
              <w:spacing w:line="240" w:lineRule="auto"/>
              <w:contextualSpacing/>
              <w:jc w:val="both"/>
              <w:rPr>
                <w:b/>
              </w:rPr>
            </w:pPr>
            <w:r w:rsidRPr="00BC3FAD">
              <w:rPr>
                <w:b/>
              </w:rPr>
              <w:t>How good is our leade</w:t>
            </w:r>
            <w:r w:rsidR="00BC3FAD">
              <w:rPr>
                <w:b/>
              </w:rPr>
              <w:t xml:space="preserve">rship and approach to </w:t>
            </w:r>
            <w:r w:rsidR="008337F7">
              <w:rPr>
                <w:b/>
              </w:rPr>
              <w:t>leadership</w:t>
            </w:r>
            <w:r w:rsidRPr="00BC3FAD">
              <w:rPr>
                <w:b/>
              </w:rPr>
              <w:t>?</w:t>
            </w:r>
          </w:p>
          <w:p w14:paraId="2E411769" w14:textId="77777777" w:rsidR="00471821" w:rsidRDefault="00471821" w:rsidP="001035D7">
            <w:pPr>
              <w:spacing w:line="240" w:lineRule="auto"/>
              <w:contextualSpacing/>
              <w:jc w:val="both"/>
              <w:rPr>
                <w:b/>
              </w:rPr>
            </w:pPr>
          </w:p>
          <w:p w14:paraId="122BD3EA" w14:textId="36ABA80E" w:rsidR="00746841" w:rsidRDefault="004245B7" w:rsidP="001035D7">
            <w:pPr>
              <w:spacing w:line="240" w:lineRule="auto"/>
              <w:contextualSpacing/>
              <w:jc w:val="both"/>
            </w:pPr>
            <w:r>
              <w:t>The creation of our Junior Leadership team has given our learners the opportunity to be involved in developing our learner dispositions. It has also given them the opportunity to work with peers across the cluster and feedback to our school community any new ideas, pedagogy and quality assurance data. The continuation of our Eco Leaders has also given a group of our learners the opportunity to lead and develop an area of wellbeing across the school community in partnership with all our stakeholders.</w:t>
            </w:r>
          </w:p>
          <w:p w14:paraId="17E55F93" w14:textId="77777777" w:rsidR="004245B7" w:rsidRDefault="004245B7" w:rsidP="001035D7">
            <w:pPr>
              <w:spacing w:line="240" w:lineRule="auto"/>
              <w:contextualSpacing/>
              <w:jc w:val="both"/>
            </w:pPr>
          </w:p>
          <w:p w14:paraId="5FAE4847" w14:textId="5A220620" w:rsidR="004245B7" w:rsidRDefault="004245B7" w:rsidP="001035D7">
            <w:pPr>
              <w:spacing w:line="240" w:lineRule="auto"/>
              <w:contextualSpacing/>
              <w:jc w:val="both"/>
            </w:pPr>
            <w:r>
              <w:t>As we are a small school, it is important to share improvement roles and ensure that staff have the opportunity to enhance their leadership skills.  We have a literacy leader, numeracy leader, STEM leader, Impact coach, Wellbeing Leader and Languages leader within our staff.  These staff members have been empowered to lead learning across the school in their areas, organise CLPL, work with cluster colleagues, develop and purchase resources and improve pedagogy for all.</w:t>
            </w:r>
          </w:p>
          <w:p w14:paraId="6B6D09CE" w14:textId="77777777" w:rsidR="00746841" w:rsidRPr="00423BC4" w:rsidRDefault="00746841" w:rsidP="001035D7">
            <w:pPr>
              <w:tabs>
                <w:tab w:val="left" w:pos="2880"/>
              </w:tabs>
              <w:spacing w:after="0" w:line="240" w:lineRule="auto"/>
              <w:jc w:val="both"/>
            </w:pPr>
          </w:p>
          <w:p w14:paraId="511E050E" w14:textId="77777777" w:rsidR="00BC3FAD" w:rsidRDefault="00BC3FAD" w:rsidP="001035D7">
            <w:pPr>
              <w:spacing w:line="240" w:lineRule="auto"/>
              <w:contextualSpacing/>
              <w:jc w:val="both"/>
              <w:rPr>
                <w:b/>
              </w:rPr>
            </w:pPr>
            <w:r>
              <w:rPr>
                <w:b/>
              </w:rPr>
              <w:t>H</w:t>
            </w:r>
            <w:r w:rsidR="00955A4E" w:rsidRPr="00BC3FAD">
              <w:rPr>
                <w:b/>
              </w:rPr>
              <w:t>ow good is the quality of education and care we offer?</w:t>
            </w:r>
          </w:p>
          <w:p w14:paraId="07B4CAD2" w14:textId="77777777" w:rsidR="000F0FD8" w:rsidRPr="002D25B4" w:rsidRDefault="000F0FD8" w:rsidP="001035D7">
            <w:pPr>
              <w:spacing w:line="240" w:lineRule="auto"/>
              <w:contextualSpacing/>
              <w:jc w:val="both"/>
            </w:pPr>
          </w:p>
          <w:p w14:paraId="4D74512C" w14:textId="77777777" w:rsidR="004245B7" w:rsidRDefault="004245B7" w:rsidP="004245B7">
            <w:pPr>
              <w:rPr>
                <w:rFonts w:eastAsia="Times New Roman" w:cs="Arial"/>
                <w:b/>
              </w:rPr>
            </w:pPr>
            <w:r>
              <w:rPr>
                <w:szCs w:val="21"/>
              </w:rPr>
              <w:t>Our school works hard to ensure o</w:t>
            </w:r>
            <w:r>
              <w:t>ur learners’ experience a coherent curriculum</w:t>
            </w:r>
            <w:r>
              <w:rPr>
                <w:rFonts w:eastAsia="Times New Roman" w:cs="Arial"/>
              </w:rPr>
              <w:t>.  We</w:t>
            </w:r>
            <w:r w:rsidRPr="004245B7">
              <w:rPr>
                <w:rFonts w:eastAsia="Times New Roman" w:cs="Arial"/>
              </w:rPr>
              <w:t xml:space="preserve"> offer a broad general education that demonstrates well planned learning, develops skills for learning, life and the workplace and offers equity for all to achieve within school and beyond.</w:t>
            </w:r>
            <w:r w:rsidRPr="004245B7">
              <w:rPr>
                <w:rFonts w:eastAsia="Times New Roman" w:cs="Arial"/>
                <w:b/>
              </w:rPr>
              <w:t xml:space="preserve">  </w:t>
            </w:r>
          </w:p>
          <w:p w14:paraId="3E65E4F3" w14:textId="0DAC1AEC" w:rsidR="002D25B4" w:rsidRPr="004245B7" w:rsidRDefault="004245B7" w:rsidP="004245B7">
            <w:pPr>
              <w:rPr>
                <w:rFonts w:eastAsia="Times New Roman" w:cs="Arial"/>
                <w:b/>
              </w:rPr>
            </w:pPr>
            <w:r w:rsidRPr="004245B7">
              <w:rPr>
                <w:rFonts w:eastAsia="Times New Roman" w:cs="Arial"/>
              </w:rPr>
              <w:t>Our Learners</w:t>
            </w:r>
            <w:r>
              <w:rPr>
                <w:rFonts w:eastAsia="Times New Roman" w:cs="Arial"/>
                <w:b/>
              </w:rPr>
              <w:t xml:space="preserve"> </w:t>
            </w:r>
            <w:r w:rsidRPr="004245B7">
              <w:rPr>
                <w:rFonts w:eastAsia="Times New Roman" w:cs="Arial"/>
              </w:rPr>
              <w:t xml:space="preserve">regularly share their learning with parents/carers through </w:t>
            </w:r>
            <w:r>
              <w:rPr>
                <w:rFonts w:eastAsia="Times New Roman" w:cs="Arial"/>
              </w:rPr>
              <w:t>learner led conferences and the use of an interactive digital platform.</w:t>
            </w:r>
            <w:r>
              <w:rPr>
                <w:rFonts w:eastAsia="Times New Roman" w:cs="Arial"/>
                <w:b/>
              </w:rPr>
              <w:t xml:space="preserve">  </w:t>
            </w:r>
            <w:r>
              <w:rPr>
                <w:rFonts w:eastAsia="Times New Roman" w:cs="Arial"/>
              </w:rPr>
              <w:t xml:space="preserve">There is a </w:t>
            </w:r>
            <w:r w:rsidRPr="004245B7">
              <w:rPr>
                <w:rFonts w:eastAsia="Times New Roman" w:cs="Arial"/>
              </w:rPr>
              <w:t>celebration of wider achievements and personal targets through our Learning Anywhere Learning An</w:t>
            </w:r>
            <w:r>
              <w:rPr>
                <w:rFonts w:eastAsia="Times New Roman" w:cs="Arial"/>
              </w:rPr>
              <w:t xml:space="preserve">ytime (LA LA) maps and displays. Our </w:t>
            </w:r>
            <w:r w:rsidRPr="004245B7">
              <w:rPr>
                <w:rFonts w:eastAsia="Times New Roman" w:cs="Arial"/>
              </w:rPr>
              <w:t>Individual Education Plans developed and shared regularly to ensure learner’s needs are met</w:t>
            </w:r>
            <w:r>
              <w:rPr>
                <w:rFonts w:eastAsia="Times New Roman" w:cs="Arial"/>
              </w:rPr>
              <w:t xml:space="preserve"> and our </w:t>
            </w:r>
            <w:r w:rsidRPr="004245B7">
              <w:rPr>
                <w:rFonts w:eastAsia="Times New Roman" w:cs="Arial"/>
              </w:rPr>
              <w:t>analysis of rich data to sup</w:t>
            </w:r>
            <w:r>
              <w:rPr>
                <w:rFonts w:eastAsia="Times New Roman" w:cs="Arial"/>
              </w:rPr>
              <w:t>port raising attainment for all.</w:t>
            </w:r>
            <w:r w:rsidRPr="004245B7">
              <w:rPr>
                <w:rFonts w:eastAsia="Times New Roman" w:cs="Arial"/>
              </w:rPr>
              <w:t xml:space="preserve"> </w:t>
            </w:r>
          </w:p>
          <w:p w14:paraId="660D0981" w14:textId="77777777" w:rsidR="000F0FD8" w:rsidRDefault="00BC3FAD" w:rsidP="001035D7">
            <w:pPr>
              <w:spacing w:line="240" w:lineRule="auto"/>
              <w:contextualSpacing/>
              <w:jc w:val="both"/>
              <w:rPr>
                <w:b/>
              </w:rPr>
            </w:pPr>
            <w:r w:rsidRPr="00BC3FAD">
              <w:rPr>
                <w:b/>
              </w:rPr>
              <w:t>H</w:t>
            </w:r>
            <w:r w:rsidR="00955A4E" w:rsidRPr="00BC3FAD">
              <w:rPr>
                <w:b/>
              </w:rPr>
              <w:t>ow good are we at ensuring the best possible</w:t>
            </w:r>
            <w:r w:rsidRPr="00BC3FAD">
              <w:rPr>
                <w:b/>
              </w:rPr>
              <w:t xml:space="preserve"> outcomes for all our learners?</w:t>
            </w:r>
          </w:p>
          <w:p w14:paraId="1D3281CB" w14:textId="77777777" w:rsidR="00955A4E" w:rsidRDefault="00955A4E" w:rsidP="001035D7">
            <w:pPr>
              <w:spacing w:line="240" w:lineRule="auto"/>
              <w:contextualSpacing/>
              <w:jc w:val="both"/>
              <w:rPr>
                <w:b/>
              </w:rPr>
            </w:pPr>
            <w:r w:rsidRPr="00BC3FAD">
              <w:rPr>
                <w:b/>
              </w:rPr>
              <w:t xml:space="preserve">  </w:t>
            </w:r>
          </w:p>
          <w:p w14:paraId="35A9F9C0" w14:textId="4138F66F" w:rsidR="00746841" w:rsidRDefault="00D544A5" w:rsidP="001035D7">
            <w:pPr>
              <w:spacing w:line="240" w:lineRule="auto"/>
              <w:contextualSpacing/>
              <w:jc w:val="both"/>
            </w:pPr>
            <w:r>
              <w:t>There is a strong</w:t>
            </w:r>
            <w:r w:rsidR="004245B7">
              <w:t>,</w:t>
            </w:r>
            <w:r>
              <w:t xml:space="preserve"> posit</w:t>
            </w:r>
            <w:r w:rsidR="004245B7">
              <w:t>ive ethos within our s</w:t>
            </w:r>
            <w:r>
              <w:t xml:space="preserve">chool.  Our learners, parents, staff and cluster colleagues have been involved in developing the SHANARRI values across the Carnoustie community.  All stakeholders have also been involved in the process of identifying and creating our learner quality characters which have helped develop a consistent language of learning across our school communities.  </w:t>
            </w:r>
          </w:p>
          <w:p w14:paraId="4AE1E41B" w14:textId="77777777" w:rsidR="001A175A" w:rsidRDefault="001A175A" w:rsidP="001035D7">
            <w:pPr>
              <w:spacing w:line="240" w:lineRule="auto"/>
              <w:contextualSpacing/>
              <w:jc w:val="both"/>
            </w:pPr>
          </w:p>
          <w:p w14:paraId="56F8B0BB" w14:textId="77777777" w:rsidR="00D544A5" w:rsidRDefault="00D544A5" w:rsidP="001035D7">
            <w:pPr>
              <w:spacing w:line="240" w:lineRule="auto"/>
              <w:contextualSpacing/>
              <w:jc w:val="both"/>
            </w:pPr>
          </w:p>
          <w:p w14:paraId="1214E072" w14:textId="77777777" w:rsidR="00D544A5" w:rsidRPr="001A175A" w:rsidRDefault="00D544A5" w:rsidP="001035D7">
            <w:pPr>
              <w:spacing w:line="240" w:lineRule="auto"/>
              <w:contextualSpacing/>
              <w:jc w:val="both"/>
            </w:pPr>
          </w:p>
        </w:tc>
      </w:tr>
    </w:tbl>
    <w:p w14:paraId="1CBF4124" w14:textId="77777777" w:rsidR="00955A4E" w:rsidRDefault="00955A4E" w:rsidP="001035D7">
      <w:pPr>
        <w:jc w:val="both"/>
        <w:rPr>
          <w:b/>
        </w:rPr>
      </w:pPr>
    </w:p>
    <w:p w14:paraId="1E9176D9" w14:textId="77777777" w:rsidR="004245B7" w:rsidRDefault="004245B7" w:rsidP="001035D7">
      <w:pPr>
        <w:jc w:val="both"/>
        <w:rPr>
          <w:b/>
        </w:rPr>
      </w:pPr>
    </w:p>
    <w:p w14:paraId="4D8935A1" w14:textId="77777777" w:rsidR="004245B7" w:rsidRDefault="004245B7" w:rsidP="001035D7">
      <w:pPr>
        <w:jc w:val="both"/>
        <w:rPr>
          <w:b/>
        </w:rPr>
      </w:pPr>
    </w:p>
    <w:tbl>
      <w:tblPr>
        <w:tblStyle w:val="TableGrid"/>
        <w:tblW w:w="0" w:type="auto"/>
        <w:tblLook w:val="04A0" w:firstRow="1" w:lastRow="0" w:firstColumn="1" w:lastColumn="0" w:noHBand="0" w:noVBand="1"/>
      </w:tblPr>
      <w:tblGrid>
        <w:gridCol w:w="9016"/>
      </w:tblGrid>
      <w:tr w:rsidR="003C7CAB" w14:paraId="48331E4E" w14:textId="77777777" w:rsidTr="003C7CAB">
        <w:tc>
          <w:tcPr>
            <w:tcW w:w="9242" w:type="dxa"/>
          </w:tcPr>
          <w:p w14:paraId="7032BD0B" w14:textId="77777777" w:rsidR="003C7CAB" w:rsidRDefault="00CB65A4" w:rsidP="001035D7">
            <w:pPr>
              <w:jc w:val="both"/>
              <w:rPr>
                <w:b/>
              </w:rPr>
            </w:pPr>
            <w:r>
              <w:rPr>
                <w:b/>
              </w:rPr>
              <w:lastRenderedPageBreak/>
              <w:t>Pupil Equity Funding</w:t>
            </w:r>
          </w:p>
          <w:p w14:paraId="658B4D53" w14:textId="77777777" w:rsidR="004623C1" w:rsidRDefault="004623C1" w:rsidP="001035D7">
            <w:pPr>
              <w:jc w:val="both"/>
              <w:rPr>
                <w:b/>
              </w:rPr>
            </w:pPr>
            <w:r>
              <w:rPr>
                <w:b/>
              </w:rPr>
              <w:t>Description of Expenditure</w:t>
            </w:r>
          </w:p>
          <w:p w14:paraId="7E328B55" w14:textId="6EC8D9E5" w:rsidR="004245B7" w:rsidRDefault="004623C1" w:rsidP="004245B7">
            <w:r>
              <w:rPr>
                <w:b/>
              </w:rPr>
              <w:t>Impact</w:t>
            </w:r>
            <w:r w:rsidR="004245B7">
              <w:rPr>
                <w:b/>
              </w:rPr>
              <w:t xml:space="preserve"> </w:t>
            </w:r>
            <w:r w:rsidR="004245B7">
              <w:t>We had no main writing resource to support the teaching and learning in writing.  We have identified the Big Writin</w:t>
            </w:r>
            <w:r w:rsidR="00551281">
              <w:t>g resource as an option and we</w:t>
            </w:r>
            <w:r w:rsidR="004245B7">
              <w:t xml:space="preserve"> asked teachers</w:t>
            </w:r>
            <w:r w:rsidR="00551281">
              <w:t>’</w:t>
            </w:r>
            <w:r w:rsidR="004245B7">
              <w:t xml:space="preserve"> views on this.  Our literacy leader planned visits </w:t>
            </w:r>
            <w:r w:rsidR="00551281">
              <w:t xml:space="preserve">to </w:t>
            </w:r>
            <w:r w:rsidR="004245B7">
              <w:t>other schools that use this and shared their opinions of this resource to see if it is worth purchasing. We agreed to hold off buying this resource and instead focus upon trialling the writing kitchen resource with P6/7</w:t>
            </w:r>
            <w:r w:rsidR="00637D4A">
              <w:t xml:space="preserve"> at Monikie.</w:t>
            </w:r>
          </w:p>
          <w:p w14:paraId="74182779" w14:textId="2B148FA2" w:rsidR="004245B7" w:rsidRDefault="00551281" w:rsidP="004245B7">
            <w:r>
              <w:t>Writing does not stand alone;</w:t>
            </w:r>
            <w:r w:rsidR="004245B7">
              <w:t xml:space="preserve"> improving reading, phonics and spelling is also vital to writing improvement. We further enhanced our reading book portfolio with readers to support P4/5 learners and books that are suitable for children with dyslexia in P4-7</w:t>
            </w:r>
            <w:r w:rsidR="00637D4A">
              <w:t xml:space="preserve"> across both schools.</w:t>
            </w:r>
          </w:p>
          <w:p w14:paraId="5DAF46DD" w14:textId="271658C8" w:rsidR="004245B7" w:rsidRDefault="004245B7" w:rsidP="004245B7">
            <w:r>
              <w:t>We also identified the need for digital learning opportunities with apps such as clicker to support reading, spelling and writing.  The purchase o</w:t>
            </w:r>
            <w:r w:rsidR="00551281">
              <w:t>f C</w:t>
            </w:r>
            <w:r>
              <w:t xml:space="preserve">hrome books, laptop and a charging unit offered hardware to support the use of many interactive learning opportunities to consolidate literacy skills and develop understanding. </w:t>
            </w:r>
          </w:p>
          <w:p w14:paraId="311F69E7" w14:textId="2C65DB6C" w:rsidR="004245B7" w:rsidRDefault="004245B7" w:rsidP="004245B7">
            <w:r>
              <w:t>We continued to further develop staff p</w:t>
            </w:r>
            <w:r w:rsidR="00551281">
              <w:t>edagogy with year 2 of Visible L</w:t>
            </w:r>
            <w:r>
              <w:t>earning training.  This is delivered by Osiris through inputs at in-service days, and half day training sessions of twilights for staff and SLT members throughout the session.  This training also gives staff the opportunity to work with colleagues across Angus and develop skills, knowledge and understanding that improved the teaching and learning for all.</w:t>
            </w:r>
          </w:p>
          <w:p w14:paraId="5CE79E4F" w14:textId="476C007F" w:rsidR="004623C1" w:rsidRPr="004245B7" w:rsidRDefault="004245B7" w:rsidP="004245B7">
            <w:r>
              <w:t xml:space="preserve">In relation to priority 2, we purchased a mindfulness resource that offered staff training to improve their own mindfulness and their learners’.  </w:t>
            </w:r>
          </w:p>
          <w:tbl>
            <w:tblPr>
              <w:tblStyle w:val="TableGrid"/>
              <w:tblW w:w="0" w:type="auto"/>
              <w:tblLook w:val="04A0" w:firstRow="1" w:lastRow="0" w:firstColumn="1" w:lastColumn="0" w:noHBand="0" w:noVBand="1"/>
            </w:tblPr>
            <w:tblGrid>
              <w:gridCol w:w="1685"/>
              <w:gridCol w:w="7105"/>
            </w:tblGrid>
            <w:tr w:rsidR="002E050A" w14:paraId="11F006F9" w14:textId="77777777" w:rsidTr="00226FB7">
              <w:tc>
                <w:tcPr>
                  <w:tcW w:w="2547" w:type="dxa"/>
                </w:tcPr>
                <w:p w14:paraId="3CB11484" w14:textId="77777777" w:rsidR="00746841" w:rsidRDefault="00746841" w:rsidP="00226FB7">
                  <w:pPr>
                    <w:spacing w:line="240" w:lineRule="auto"/>
                    <w:contextualSpacing/>
                    <w:jc w:val="both"/>
                    <w:rPr>
                      <w:b/>
                    </w:rPr>
                  </w:pPr>
                </w:p>
                <w:p w14:paraId="706CE14B" w14:textId="60EBB017" w:rsidR="002E050A" w:rsidRDefault="004245B7" w:rsidP="004245B7">
                  <w:pPr>
                    <w:spacing w:line="240" w:lineRule="auto"/>
                    <w:contextualSpacing/>
                    <w:rPr>
                      <w:b/>
                    </w:rPr>
                  </w:pPr>
                  <w:r>
                    <w:rPr>
                      <w:b/>
                    </w:rPr>
                    <w:t xml:space="preserve">Sources </w:t>
                  </w:r>
                  <w:r w:rsidR="002E050A">
                    <w:rPr>
                      <w:b/>
                    </w:rPr>
                    <w:t>of Evidence</w:t>
                  </w:r>
                </w:p>
              </w:tc>
              <w:tc>
                <w:tcPr>
                  <w:tcW w:w="6544" w:type="dxa"/>
                </w:tcPr>
                <w:p w14:paraId="1C0BF62E" w14:textId="77777777" w:rsidR="002E050A" w:rsidRDefault="002E050A" w:rsidP="00226FB7">
                  <w:pPr>
                    <w:spacing w:line="240" w:lineRule="auto"/>
                    <w:contextualSpacing/>
                    <w:jc w:val="both"/>
                    <w:rPr>
                      <w:b/>
                    </w:rPr>
                  </w:pPr>
                </w:p>
              </w:tc>
            </w:tr>
            <w:tr w:rsidR="002E050A" w14:paraId="7C060E89" w14:textId="77777777" w:rsidTr="00226FB7">
              <w:tc>
                <w:tcPr>
                  <w:tcW w:w="2547" w:type="dxa"/>
                </w:tcPr>
                <w:p w14:paraId="40484424" w14:textId="77777777" w:rsidR="002E050A" w:rsidRDefault="002E050A" w:rsidP="00226FB7">
                  <w:pPr>
                    <w:spacing w:line="240" w:lineRule="auto"/>
                    <w:contextualSpacing/>
                    <w:jc w:val="both"/>
                    <w:rPr>
                      <w:b/>
                    </w:rPr>
                  </w:pPr>
                  <w:r>
                    <w:rPr>
                      <w:b/>
                    </w:rPr>
                    <w:t>Data</w:t>
                  </w:r>
                </w:p>
              </w:tc>
              <w:tc>
                <w:tcPr>
                  <w:tcW w:w="6544" w:type="dxa"/>
                </w:tcPr>
                <w:p w14:paraId="1E626778" w14:textId="0E416195" w:rsidR="004245B7" w:rsidRDefault="004245B7" w:rsidP="004245B7">
                  <w:pPr>
                    <w:spacing w:line="240" w:lineRule="auto"/>
                    <w:contextualSpacing/>
                    <w:jc w:val="both"/>
                  </w:pPr>
                  <w:r w:rsidRPr="004245B7">
                    <w:t xml:space="preserve">Below </w:t>
                  </w:r>
                  <w:r>
                    <w:t>is the data</w:t>
                  </w:r>
                  <w:r w:rsidR="00551281">
                    <w:t xml:space="preserve"> collected from Newbigging</w:t>
                  </w:r>
                  <w:r>
                    <w:t xml:space="preserve"> Primary School. </w:t>
                  </w:r>
                  <w:r w:rsidRPr="004245B7">
                    <w:t xml:space="preserve">The first percentage was the original </w:t>
                  </w:r>
                  <w:r>
                    <w:t>data point collected in June 2018</w:t>
                  </w:r>
                  <w:r w:rsidRPr="004245B7">
                    <w:t>, the second the c</w:t>
                  </w:r>
                  <w:r>
                    <w:t>omparative collected in March 2019</w:t>
                  </w:r>
                  <w:r w:rsidRPr="004245B7">
                    <w:t xml:space="preserve"> after the implantation of resources and interventions supported by the PEF monies and school improvement pla</w:t>
                  </w:r>
                  <w:r w:rsidR="00551281">
                    <w:t>n. It must be stressed that these</w:t>
                  </w:r>
                  <w:r w:rsidRPr="004245B7">
                    <w:t xml:space="preserve"> are different year groups in both sessions.</w:t>
                  </w:r>
                </w:p>
                <w:p w14:paraId="755FAC3A" w14:textId="77777777" w:rsidR="004245B7" w:rsidRPr="004245B7" w:rsidRDefault="004245B7" w:rsidP="004245B7">
                  <w:pPr>
                    <w:spacing w:line="240" w:lineRule="auto"/>
                    <w:contextualSpacing/>
                    <w:jc w:val="both"/>
                  </w:pPr>
                </w:p>
                <w:p w14:paraId="0A1216EC" w14:textId="1D81BC40" w:rsidR="004245B7" w:rsidRPr="004245B7" w:rsidRDefault="00F514BE" w:rsidP="004245B7">
                  <w:pPr>
                    <w:spacing w:line="240" w:lineRule="auto"/>
                    <w:contextualSpacing/>
                    <w:jc w:val="both"/>
                    <w:rPr>
                      <w:b/>
                      <w:u w:val="single"/>
                    </w:rPr>
                  </w:pPr>
                  <w:r>
                    <w:rPr>
                      <w:b/>
                      <w:u w:val="single"/>
                    </w:rPr>
                    <w:t>Newbigging</w:t>
                  </w:r>
                  <w:r w:rsidR="004245B7" w:rsidRPr="004245B7">
                    <w:rPr>
                      <w:b/>
                      <w:u w:val="single"/>
                    </w:rPr>
                    <w:t xml:space="preserve"> Primary</w:t>
                  </w:r>
                </w:p>
                <w:tbl>
                  <w:tblPr>
                    <w:tblStyle w:val="TableGrid"/>
                    <w:tblW w:w="6516" w:type="dxa"/>
                    <w:tblLook w:val="04A0" w:firstRow="1" w:lastRow="0" w:firstColumn="1" w:lastColumn="0" w:noHBand="0" w:noVBand="1"/>
                  </w:tblPr>
                  <w:tblGrid>
                    <w:gridCol w:w="1696"/>
                    <w:gridCol w:w="2268"/>
                    <w:gridCol w:w="2552"/>
                  </w:tblGrid>
                  <w:tr w:rsidR="004245B7" w:rsidRPr="004245B7" w14:paraId="2DF07427" w14:textId="77777777" w:rsidTr="00FB0E2A">
                    <w:tc>
                      <w:tcPr>
                        <w:tcW w:w="1696" w:type="dxa"/>
                      </w:tcPr>
                      <w:p w14:paraId="73060E02" w14:textId="77777777" w:rsidR="004245B7" w:rsidRPr="004245B7" w:rsidRDefault="004245B7" w:rsidP="004245B7">
                        <w:pPr>
                          <w:spacing w:line="240" w:lineRule="auto"/>
                          <w:contextualSpacing/>
                          <w:jc w:val="both"/>
                          <w:rPr>
                            <w:b/>
                          </w:rPr>
                        </w:pPr>
                      </w:p>
                    </w:tc>
                    <w:tc>
                      <w:tcPr>
                        <w:tcW w:w="2268" w:type="dxa"/>
                      </w:tcPr>
                      <w:p w14:paraId="4A545E5C" w14:textId="77777777" w:rsidR="004245B7" w:rsidRPr="004245B7" w:rsidRDefault="004245B7" w:rsidP="004245B7">
                        <w:pPr>
                          <w:spacing w:line="240" w:lineRule="auto"/>
                          <w:contextualSpacing/>
                          <w:jc w:val="both"/>
                          <w:rPr>
                            <w:b/>
                          </w:rPr>
                        </w:pPr>
                        <w:r w:rsidRPr="004245B7">
                          <w:rPr>
                            <w:b/>
                          </w:rPr>
                          <w:t>Writing  - June 2018</w:t>
                        </w:r>
                      </w:p>
                    </w:tc>
                    <w:tc>
                      <w:tcPr>
                        <w:tcW w:w="2552" w:type="dxa"/>
                      </w:tcPr>
                      <w:p w14:paraId="21B4BE2C" w14:textId="77777777" w:rsidR="004245B7" w:rsidRPr="004245B7" w:rsidRDefault="004245B7" w:rsidP="004245B7">
                        <w:pPr>
                          <w:spacing w:line="240" w:lineRule="auto"/>
                          <w:contextualSpacing/>
                          <w:jc w:val="both"/>
                          <w:rPr>
                            <w:b/>
                          </w:rPr>
                        </w:pPr>
                        <w:r w:rsidRPr="004245B7">
                          <w:rPr>
                            <w:b/>
                          </w:rPr>
                          <w:t>Writing  - March 2019</w:t>
                        </w:r>
                      </w:p>
                    </w:tc>
                  </w:tr>
                  <w:tr w:rsidR="004245B7" w:rsidRPr="004245B7" w14:paraId="48F2CDE1" w14:textId="77777777" w:rsidTr="00FB0E2A">
                    <w:tc>
                      <w:tcPr>
                        <w:tcW w:w="1696" w:type="dxa"/>
                      </w:tcPr>
                      <w:p w14:paraId="7CA4D1A8" w14:textId="77777777" w:rsidR="004245B7" w:rsidRPr="004245B7" w:rsidRDefault="004245B7" w:rsidP="004245B7">
                        <w:pPr>
                          <w:spacing w:line="240" w:lineRule="auto"/>
                          <w:contextualSpacing/>
                          <w:jc w:val="both"/>
                          <w:rPr>
                            <w:b/>
                          </w:rPr>
                        </w:pPr>
                        <w:r w:rsidRPr="004245B7">
                          <w:rPr>
                            <w:b/>
                          </w:rPr>
                          <w:t>Early Level</w:t>
                        </w:r>
                      </w:p>
                    </w:tc>
                    <w:tc>
                      <w:tcPr>
                        <w:tcW w:w="2268" w:type="dxa"/>
                        <w:shd w:val="clear" w:color="auto" w:fill="00B0F0"/>
                      </w:tcPr>
                      <w:p w14:paraId="5A0C23E6" w14:textId="77777777" w:rsidR="004245B7" w:rsidRPr="004245B7" w:rsidRDefault="004245B7" w:rsidP="004245B7">
                        <w:pPr>
                          <w:spacing w:line="240" w:lineRule="auto"/>
                          <w:contextualSpacing/>
                          <w:jc w:val="both"/>
                          <w:rPr>
                            <w:b/>
                          </w:rPr>
                        </w:pPr>
                        <w:r w:rsidRPr="004245B7">
                          <w:rPr>
                            <w:b/>
                          </w:rPr>
                          <w:t>100%</w:t>
                        </w:r>
                      </w:p>
                    </w:tc>
                    <w:tc>
                      <w:tcPr>
                        <w:tcW w:w="2552" w:type="dxa"/>
                        <w:shd w:val="clear" w:color="auto" w:fill="00B0F0"/>
                      </w:tcPr>
                      <w:p w14:paraId="1ECA10CA" w14:textId="4386D6C9" w:rsidR="004245B7" w:rsidRPr="004245B7" w:rsidRDefault="00637D4A" w:rsidP="004245B7">
                        <w:pPr>
                          <w:spacing w:line="240" w:lineRule="auto"/>
                          <w:contextualSpacing/>
                          <w:jc w:val="both"/>
                          <w:rPr>
                            <w:b/>
                          </w:rPr>
                        </w:pPr>
                        <w:r>
                          <w:rPr>
                            <w:b/>
                          </w:rPr>
                          <w:t>n/a</w:t>
                        </w:r>
                      </w:p>
                    </w:tc>
                  </w:tr>
                  <w:tr w:rsidR="004245B7" w:rsidRPr="004245B7" w14:paraId="42F32C08" w14:textId="77777777" w:rsidTr="00F514BE">
                    <w:trPr>
                      <w:trHeight w:val="149"/>
                    </w:trPr>
                    <w:tc>
                      <w:tcPr>
                        <w:tcW w:w="1696" w:type="dxa"/>
                      </w:tcPr>
                      <w:p w14:paraId="25D108EE" w14:textId="77777777" w:rsidR="004245B7" w:rsidRPr="004245B7" w:rsidRDefault="004245B7" w:rsidP="004245B7">
                        <w:pPr>
                          <w:spacing w:line="240" w:lineRule="auto"/>
                          <w:contextualSpacing/>
                          <w:jc w:val="both"/>
                          <w:rPr>
                            <w:b/>
                          </w:rPr>
                        </w:pPr>
                        <w:r w:rsidRPr="004245B7">
                          <w:rPr>
                            <w:b/>
                          </w:rPr>
                          <w:t xml:space="preserve">First Level </w:t>
                        </w:r>
                      </w:p>
                    </w:tc>
                    <w:tc>
                      <w:tcPr>
                        <w:tcW w:w="2268" w:type="dxa"/>
                        <w:shd w:val="clear" w:color="auto" w:fill="00B0F0"/>
                      </w:tcPr>
                      <w:p w14:paraId="5F506448" w14:textId="29360D40" w:rsidR="004245B7" w:rsidRPr="004245B7" w:rsidRDefault="00F514BE" w:rsidP="004245B7">
                        <w:pPr>
                          <w:spacing w:line="240" w:lineRule="auto"/>
                          <w:contextualSpacing/>
                          <w:jc w:val="both"/>
                          <w:rPr>
                            <w:b/>
                          </w:rPr>
                        </w:pPr>
                        <w:r>
                          <w:rPr>
                            <w:b/>
                          </w:rPr>
                          <w:t>100</w:t>
                        </w:r>
                        <w:r w:rsidR="004245B7" w:rsidRPr="004245B7">
                          <w:rPr>
                            <w:b/>
                          </w:rPr>
                          <w:t>%</w:t>
                        </w:r>
                      </w:p>
                    </w:tc>
                    <w:tc>
                      <w:tcPr>
                        <w:tcW w:w="2552" w:type="dxa"/>
                        <w:shd w:val="clear" w:color="auto" w:fill="00B050"/>
                      </w:tcPr>
                      <w:p w14:paraId="2A24057C" w14:textId="6DE1839F" w:rsidR="004245B7" w:rsidRPr="004245B7" w:rsidRDefault="00637D4A" w:rsidP="004245B7">
                        <w:pPr>
                          <w:spacing w:line="240" w:lineRule="auto"/>
                          <w:contextualSpacing/>
                          <w:jc w:val="both"/>
                          <w:rPr>
                            <w:b/>
                          </w:rPr>
                        </w:pPr>
                        <w:r>
                          <w:rPr>
                            <w:b/>
                          </w:rPr>
                          <w:t>83</w:t>
                        </w:r>
                        <w:r w:rsidR="004245B7" w:rsidRPr="004245B7">
                          <w:rPr>
                            <w:b/>
                          </w:rPr>
                          <w:t>%</w:t>
                        </w:r>
                      </w:p>
                    </w:tc>
                  </w:tr>
                  <w:tr w:rsidR="004245B7" w:rsidRPr="004245B7" w14:paraId="0100DB51" w14:textId="77777777" w:rsidTr="00F514BE">
                    <w:tc>
                      <w:tcPr>
                        <w:tcW w:w="1696" w:type="dxa"/>
                      </w:tcPr>
                      <w:p w14:paraId="05ECFB69" w14:textId="77777777" w:rsidR="004245B7" w:rsidRPr="004245B7" w:rsidRDefault="004245B7" w:rsidP="004245B7">
                        <w:pPr>
                          <w:spacing w:line="240" w:lineRule="auto"/>
                          <w:contextualSpacing/>
                          <w:jc w:val="both"/>
                          <w:rPr>
                            <w:b/>
                          </w:rPr>
                        </w:pPr>
                        <w:r w:rsidRPr="004245B7">
                          <w:rPr>
                            <w:b/>
                          </w:rPr>
                          <w:t>Second Level</w:t>
                        </w:r>
                      </w:p>
                    </w:tc>
                    <w:tc>
                      <w:tcPr>
                        <w:tcW w:w="2268" w:type="dxa"/>
                        <w:shd w:val="clear" w:color="auto" w:fill="FF0000"/>
                      </w:tcPr>
                      <w:p w14:paraId="6F75B013" w14:textId="51F6D7E0" w:rsidR="004245B7" w:rsidRPr="004245B7" w:rsidRDefault="00F514BE" w:rsidP="004245B7">
                        <w:pPr>
                          <w:spacing w:line="240" w:lineRule="auto"/>
                          <w:contextualSpacing/>
                          <w:jc w:val="both"/>
                          <w:rPr>
                            <w:b/>
                          </w:rPr>
                        </w:pPr>
                        <w:r>
                          <w:rPr>
                            <w:b/>
                          </w:rPr>
                          <w:t>50</w:t>
                        </w:r>
                        <w:r w:rsidR="004245B7" w:rsidRPr="004245B7">
                          <w:rPr>
                            <w:b/>
                          </w:rPr>
                          <w:t>%</w:t>
                        </w:r>
                      </w:p>
                    </w:tc>
                    <w:tc>
                      <w:tcPr>
                        <w:tcW w:w="2552" w:type="dxa"/>
                        <w:shd w:val="clear" w:color="auto" w:fill="00B050"/>
                      </w:tcPr>
                      <w:p w14:paraId="10F0CD4E" w14:textId="10B8947A" w:rsidR="004245B7" w:rsidRPr="004245B7" w:rsidRDefault="00637D4A" w:rsidP="004245B7">
                        <w:pPr>
                          <w:spacing w:line="240" w:lineRule="auto"/>
                          <w:contextualSpacing/>
                          <w:jc w:val="both"/>
                          <w:rPr>
                            <w:b/>
                          </w:rPr>
                        </w:pPr>
                        <w:r>
                          <w:rPr>
                            <w:b/>
                          </w:rPr>
                          <w:t>85</w:t>
                        </w:r>
                        <w:r w:rsidR="004245B7" w:rsidRPr="004245B7">
                          <w:rPr>
                            <w:b/>
                          </w:rPr>
                          <w:t>%</w:t>
                        </w:r>
                      </w:p>
                    </w:tc>
                  </w:tr>
                </w:tbl>
                <w:p w14:paraId="0385B473" w14:textId="77777777" w:rsidR="004245B7" w:rsidRPr="004245B7" w:rsidRDefault="004245B7" w:rsidP="004245B7">
                  <w:pPr>
                    <w:spacing w:after="160" w:line="259" w:lineRule="auto"/>
                    <w:rPr>
                      <w:b/>
                      <w:color w:val="00B0F0"/>
                    </w:rPr>
                  </w:pPr>
                  <w:r w:rsidRPr="004245B7">
                    <w:rPr>
                      <w:b/>
                      <w:color w:val="00B0F0"/>
                    </w:rPr>
                    <w:t xml:space="preserve">90% &gt; </w:t>
                  </w:r>
                  <w:r w:rsidRPr="004245B7">
                    <w:rPr>
                      <w:b/>
                      <w:color w:val="00B050"/>
                    </w:rPr>
                    <w:t xml:space="preserve">75-89% </w:t>
                  </w:r>
                  <w:r w:rsidRPr="004245B7">
                    <w:rPr>
                      <w:b/>
                      <w:color w:val="FFFF00"/>
                    </w:rPr>
                    <w:t xml:space="preserve">60-74% </w:t>
                  </w:r>
                  <w:r w:rsidRPr="004245B7">
                    <w:rPr>
                      <w:b/>
                      <w:color w:val="FF0000"/>
                    </w:rPr>
                    <w:t>59%&lt;</w:t>
                  </w:r>
                </w:p>
                <w:p w14:paraId="155BE3B4" w14:textId="77777777" w:rsidR="002E050A" w:rsidRDefault="004245B7" w:rsidP="004245B7">
                  <w:bookmarkStart w:id="0" w:name="_Hlk536706212"/>
                  <w:r w:rsidRPr="004245B7">
                    <w:lastRenderedPageBreak/>
                    <w:t>Our target had been t</w:t>
                  </w:r>
                  <w:r>
                    <w:t>o ensure over 85% of pupils wer</w:t>
                  </w:r>
                  <w:r w:rsidRPr="004245B7">
                    <w:t>e on track to achieve in writing across both schools at all levels by June 2019.</w:t>
                  </w:r>
                  <w:r>
                    <w:t xml:space="preserve">  </w:t>
                  </w:r>
                  <w:r w:rsidRPr="004245B7">
                    <w:t>From this data we can see improvement in writing</w:t>
                  </w:r>
                  <w:r>
                    <w:t xml:space="preserve"> across all levels.</w:t>
                  </w:r>
                  <w:bookmarkEnd w:id="0"/>
                </w:p>
                <w:p w14:paraId="50B54BB9" w14:textId="56FC8BA3" w:rsidR="004245B7" w:rsidRDefault="004245B7" w:rsidP="004245B7">
                  <w:r>
                    <w:t xml:space="preserve">In relation to Priority 2, we had agreed as a staff that the wellbeing </w:t>
                  </w:r>
                  <w:r w:rsidR="00551281">
                    <w:t xml:space="preserve">of </w:t>
                  </w:r>
                  <w:r>
                    <w:t>our learners was paramount to improvement.  We identified that throug</w:t>
                  </w:r>
                  <w:r w:rsidR="00551281">
                    <w:t>h ensuring 100% of our learners</w:t>
                  </w:r>
                  <w:r>
                    <w:t xml:space="preserve"> had the opportunity to experience and develop in three or more areas within learning for sustainability we could show an improvement in this area. Below is data that demonstrated some of the opportunities our learners’ experienced this session.</w:t>
                  </w:r>
                </w:p>
                <w:tbl>
                  <w:tblPr>
                    <w:tblStyle w:val="TableGrid"/>
                    <w:tblW w:w="0" w:type="auto"/>
                    <w:tblLook w:val="04A0" w:firstRow="1" w:lastRow="0" w:firstColumn="1" w:lastColumn="0" w:noHBand="0" w:noVBand="1"/>
                  </w:tblPr>
                  <w:tblGrid>
                    <w:gridCol w:w="1040"/>
                    <w:gridCol w:w="1138"/>
                    <w:gridCol w:w="1232"/>
                    <w:gridCol w:w="722"/>
                    <w:gridCol w:w="1241"/>
                    <w:gridCol w:w="753"/>
                    <w:gridCol w:w="753"/>
                  </w:tblGrid>
                  <w:tr w:rsidR="004245B7" w14:paraId="2D59002E" w14:textId="668D531A" w:rsidTr="004245B7">
                    <w:tc>
                      <w:tcPr>
                        <w:tcW w:w="1040" w:type="dxa"/>
                      </w:tcPr>
                      <w:p w14:paraId="2539A562" w14:textId="77777777" w:rsidR="004245B7" w:rsidRDefault="004245B7" w:rsidP="004245B7"/>
                    </w:tc>
                    <w:tc>
                      <w:tcPr>
                        <w:tcW w:w="1138" w:type="dxa"/>
                      </w:tcPr>
                      <w:p w14:paraId="2F8A7798" w14:textId="3AC1979D" w:rsidR="004245B7" w:rsidRDefault="004245B7" w:rsidP="004245B7">
                        <w:r>
                          <w:t>Outdoor Learning</w:t>
                        </w:r>
                      </w:p>
                    </w:tc>
                    <w:tc>
                      <w:tcPr>
                        <w:tcW w:w="1232" w:type="dxa"/>
                      </w:tcPr>
                      <w:p w14:paraId="6E1AD7A2" w14:textId="2FE243F8" w:rsidR="004245B7" w:rsidRDefault="004245B7" w:rsidP="004245B7">
                        <w:r>
                          <w:t>Creativity</w:t>
                        </w:r>
                      </w:p>
                    </w:tc>
                    <w:tc>
                      <w:tcPr>
                        <w:tcW w:w="722" w:type="dxa"/>
                      </w:tcPr>
                      <w:p w14:paraId="16CF64C1" w14:textId="16564415" w:rsidR="004245B7" w:rsidRDefault="004245B7" w:rsidP="004245B7">
                        <w:r>
                          <w:t>DYW</w:t>
                        </w:r>
                      </w:p>
                    </w:tc>
                    <w:tc>
                      <w:tcPr>
                        <w:tcW w:w="1241" w:type="dxa"/>
                      </w:tcPr>
                      <w:p w14:paraId="332F2A3C" w14:textId="712C33B9" w:rsidR="004245B7" w:rsidRDefault="004245B7" w:rsidP="004245B7">
                        <w:r>
                          <w:t>Enterprise</w:t>
                        </w:r>
                      </w:p>
                    </w:tc>
                    <w:tc>
                      <w:tcPr>
                        <w:tcW w:w="1127" w:type="dxa"/>
                      </w:tcPr>
                      <w:p w14:paraId="71E7B8C8" w14:textId="41D78D13" w:rsidR="004245B7" w:rsidRDefault="004245B7" w:rsidP="004245B7">
                        <w:r>
                          <w:t>LQ</w:t>
                        </w:r>
                      </w:p>
                    </w:tc>
                    <w:tc>
                      <w:tcPr>
                        <w:tcW w:w="222" w:type="dxa"/>
                      </w:tcPr>
                      <w:p w14:paraId="56B9F02C" w14:textId="054BEE98" w:rsidR="004245B7" w:rsidRDefault="004245B7" w:rsidP="004245B7">
                        <w:r>
                          <w:t>STEM</w:t>
                        </w:r>
                      </w:p>
                    </w:tc>
                  </w:tr>
                  <w:tr w:rsidR="004245B7" w14:paraId="2EAF92B2" w14:textId="363FBF1F" w:rsidTr="00F514BE">
                    <w:trPr>
                      <w:trHeight w:val="345"/>
                    </w:trPr>
                    <w:tc>
                      <w:tcPr>
                        <w:tcW w:w="1040" w:type="dxa"/>
                      </w:tcPr>
                      <w:p w14:paraId="1CFAB972" w14:textId="32E614A3" w:rsidR="004245B7" w:rsidRDefault="004245B7" w:rsidP="004245B7">
                        <w:r>
                          <w:t>Early Level</w:t>
                        </w:r>
                      </w:p>
                    </w:tc>
                    <w:tc>
                      <w:tcPr>
                        <w:tcW w:w="1138" w:type="dxa"/>
                        <w:shd w:val="clear" w:color="auto" w:fill="FFFFFF" w:themeFill="background1"/>
                      </w:tcPr>
                      <w:p w14:paraId="59A90468" w14:textId="363442A0" w:rsidR="004245B7" w:rsidRDefault="00F514BE" w:rsidP="004245B7">
                        <w:r>
                          <w:t>n/a</w:t>
                        </w:r>
                      </w:p>
                    </w:tc>
                    <w:tc>
                      <w:tcPr>
                        <w:tcW w:w="1232" w:type="dxa"/>
                        <w:shd w:val="clear" w:color="auto" w:fill="FFFFFF" w:themeFill="background1"/>
                      </w:tcPr>
                      <w:p w14:paraId="441AFA40" w14:textId="64730ACE" w:rsidR="004245B7" w:rsidRDefault="004245B7" w:rsidP="004245B7"/>
                    </w:tc>
                    <w:tc>
                      <w:tcPr>
                        <w:tcW w:w="722" w:type="dxa"/>
                      </w:tcPr>
                      <w:p w14:paraId="59FF3560" w14:textId="77777777" w:rsidR="004245B7" w:rsidRDefault="004245B7" w:rsidP="004245B7"/>
                    </w:tc>
                    <w:tc>
                      <w:tcPr>
                        <w:tcW w:w="1241" w:type="dxa"/>
                      </w:tcPr>
                      <w:p w14:paraId="0847910C" w14:textId="77777777" w:rsidR="004245B7" w:rsidRDefault="004245B7" w:rsidP="004245B7"/>
                    </w:tc>
                    <w:tc>
                      <w:tcPr>
                        <w:tcW w:w="1127" w:type="dxa"/>
                        <w:shd w:val="clear" w:color="auto" w:fill="FFFFFF" w:themeFill="background1"/>
                      </w:tcPr>
                      <w:p w14:paraId="21B81865" w14:textId="4141740F" w:rsidR="004245B7" w:rsidRDefault="004245B7" w:rsidP="004245B7"/>
                    </w:tc>
                    <w:tc>
                      <w:tcPr>
                        <w:tcW w:w="222" w:type="dxa"/>
                        <w:shd w:val="clear" w:color="auto" w:fill="FFFFFF" w:themeFill="background1"/>
                      </w:tcPr>
                      <w:p w14:paraId="4693DAC2" w14:textId="6E721623" w:rsidR="004245B7" w:rsidRDefault="004245B7" w:rsidP="004245B7"/>
                    </w:tc>
                  </w:tr>
                  <w:tr w:rsidR="004245B7" w14:paraId="0F60E93B" w14:textId="313C1DCB" w:rsidTr="004245B7">
                    <w:trPr>
                      <w:trHeight w:val="743"/>
                    </w:trPr>
                    <w:tc>
                      <w:tcPr>
                        <w:tcW w:w="1040" w:type="dxa"/>
                      </w:tcPr>
                      <w:p w14:paraId="209B82F1" w14:textId="15AEE905" w:rsidR="004245B7" w:rsidRDefault="004245B7" w:rsidP="004245B7">
                        <w:r>
                          <w:t>First Level</w:t>
                        </w:r>
                      </w:p>
                    </w:tc>
                    <w:tc>
                      <w:tcPr>
                        <w:tcW w:w="1138" w:type="dxa"/>
                      </w:tcPr>
                      <w:p w14:paraId="08FB2DF2" w14:textId="77777777" w:rsidR="004245B7" w:rsidRDefault="004245B7" w:rsidP="004245B7"/>
                    </w:tc>
                    <w:tc>
                      <w:tcPr>
                        <w:tcW w:w="1232" w:type="dxa"/>
                        <w:shd w:val="clear" w:color="auto" w:fill="00B0F0"/>
                      </w:tcPr>
                      <w:p w14:paraId="271E60F3" w14:textId="43379B68" w:rsidR="004245B7" w:rsidRDefault="004245B7" w:rsidP="004245B7">
                        <w:r>
                          <w:t>100%</w:t>
                        </w:r>
                      </w:p>
                    </w:tc>
                    <w:tc>
                      <w:tcPr>
                        <w:tcW w:w="722" w:type="dxa"/>
                      </w:tcPr>
                      <w:p w14:paraId="537A216B" w14:textId="77777777" w:rsidR="004245B7" w:rsidRDefault="004245B7" w:rsidP="004245B7"/>
                    </w:tc>
                    <w:tc>
                      <w:tcPr>
                        <w:tcW w:w="1241" w:type="dxa"/>
                      </w:tcPr>
                      <w:p w14:paraId="1960F83F" w14:textId="77777777" w:rsidR="004245B7" w:rsidRDefault="004245B7" w:rsidP="004245B7"/>
                    </w:tc>
                    <w:tc>
                      <w:tcPr>
                        <w:tcW w:w="1127" w:type="dxa"/>
                        <w:shd w:val="clear" w:color="auto" w:fill="00B0F0"/>
                      </w:tcPr>
                      <w:p w14:paraId="65DFC39F" w14:textId="3E16C15A" w:rsidR="004245B7" w:rsidRDefault="004245B7" w:rsidP="004245B7">
                        <w:r>
                          <w:t>100%</w:t>
                        </w:r>
                      </w:p>
                    </w:tc>
                    <w:tc>
                      <w:tcPr>
                        <w:tcW w:w="222" w:type="dxa"/>
                        <w:shd w:val="clear" w:color="auto" w:fill="00B0F0"/>
                      </w:tcPr>
                      <w:p w14:paraId="6A4FBC00" w14:textId="5B0EA17B" w:rsidR="004245B7" w:rsidRDefault="004245B7" w:rsidP="004245B7">
                        <w:r>
                          <w:t>100%</w:t>
                        </w:r>
                      </w:p>
                    </w:tc>
                  </w:tr>
                  <w:tr w:rsidR="004245B7" w14:paraId="6CC3E99D" w14:textId="0FEC423D" w:rsidTr="00F514BE">
                    <w:trPr>
                      <w:trHeight w:val="276"/>
                    </w:trPr>
                    <w:tc>
                      <w:tcPr>
                        <w:tcW w:w="1040" w:type="dxa"/>
                      </w:tcPr>
                      <w:p w14:paraId="13E02A5E" w14:textId="722E33A3" w:rsidR="004245B7" w:rsidRDefault="004245B7" w:rsidP="004245B7">
                        <w:r>
                          <w:t>Second Level</w:t>
                        </w:r>
                      </w:p>
                    </w:tc>
                    <w:tc>
                      <w:tcPr>
                        <w:tcW w:w="1138" w:type="dxa"/>
                        <w:shd w:val="clear" w:color="auto" w:fill="00B0F0"/>
                      </w:tcPr>
                      <w:p w14:paraId="19C618E4" w14:textId="2445B56A" w:rsidR="004245B7" w:rsidRDefault="004245B7" w:rsidP="004245B7">
                        <w:r>
                          <w:t>100%</w:t>
                        </w:r>
                      </w:p>
                    </w:tc>
                    <w:tc>
                      <w:tcPr>
                        <w:tcW w:w="1232" w:type="dxa"/>
                        <w:shd w:val="clear" w:color="auto" w:fill="00B0F0"/>
                      </w:tcPr>
                      <w:p w14:paraId="5FB593E8" w14:textId="28101428" w:rsidR="004245B7" w:rsidRDefault="004245B7" w:rsidP="004245B7">
                        <w:r>
                          <w:t>100%</w:t>
                        </w:r>
                      </w:p>
                    </w:tc>
                    <w:tc>
                      <w:tcPr>
                        <w:tcW w:w="722" w:type="dxa"/>
                        <w:shd w:val="clear" w:color="auto" w:fill="FFFFFF" w:themeFill="background1"/>
                      </w:tcPr>
                      <w:p w14:paraId="53F80425" w14:textId="3D589DB3" w:rsidR="004245B7" w:rsidRDefault="004245B7" w:rsidP="004245B7"/>
                    </w:tc>
                    <w:tc>
                      <w:tcPr>
                        <w:tcW w:w="1241" w:type="dxa"/>
                        <w:shd w:val="clear" w:color="auto" w:fill="00B0F0"/>
                      </w:tcPr>
                      <w:p w14:paraId="4B3F24D9" w14:textId="671ED106" w:rsidR="004245B7" w:rsidRDefault="004245B7" w:rsidP="004245B7">
                        <w:r>
                          <w:t>100%</w:t>
                        </w:r>
                      </w:p>
                    </w:tc>
                    <w:tc>
                      <w:tcPr>
                        <w:tcW w:w="1127" w:type="dxa"/>
                        <w:shd w:val="clear" w:color="auto" w:fill="00B0F0"/>
                      </w:tcPr>
                      <w:p w14:paraId="18249E97" w14:textId="0A046BF8" w:rsidR="004245B7" w:rsidRDefault="004245B7" w:rsidP="004245B7">
                        <w:r>
                          <w:t>100%</w:t>
                        </w:r>
                      </w:p>
                    </w:tc>
                    <w:tc>
                      <w:tcPr>
                        <w:tcW w:w="222" w:type="dxa"/>
                        <w:shd w:val="clear" w:color="auto" w:fill="00B0F0"/>
                      </w:tcPr>
                      <w:p w14:paraId="75B5E9C3" w14:textId="5B55E0CC" w:rsidR="004245B7" w:rsidRDefault="004245B7" w:rsidP="004245B7">
                        <w:r>
                          <w:t>100%</w:t>
                        </w:r>
                      </w:p>
                    </w:tc>
                  </w:tr>
                </w:tbl>
                <w:p w14:paraId="3488B7F5" w14:textId="723A55EC" w:rsidR="004245B7" w:rsidRPr="004245B7" w:rsidRDefault="004245B7" w:rsidP="004245B7">
                  <w:pPr>
                    <w:rPr>
                      <w:b/>
                      <w:u w:val="single"/>
                    </w:rPr>
                  </w:pPr>
                </w:p>
              </w:tc>
            </w:tr>
            <w:tr w:rsidR="002E050A" w14:paraId="4232FF1B" w14:textId="77777777" w:rsidTr="00226FB7">
              <w:tc>
                <w:tcPr>
                  <w:tcW w:w="2547" w:type="dxa"/>
                </w:tcPr>
                <w:p w14:paraId="0F68AA7D" w14:textId="77777777" w:rsidR="002E050A" w:rsidRDefault="002E050A" w:rsidP="00226FB7">
                  <w:pPr>
                    <w:spacing w:line="240" w:lineRule="auto"/>
                    <w:contextualSpacing/>
                    <w:jc w:val="both"/>
                    <w:rPr>
                      <w:b/>
                    </w:rPr>
                  </w:pPr>
                  <w:r>
                    <w:rPr>
                      <w:b/>
                    </w:rPr>
                    <w:lastRenderedPageBreak/>
                    <w:t>Observation</w:t>
                  </w:r>
                </w:p>
              </w:tc>
              <w:tc>
                <w:tcPr>
                  <w:tcW w:w="6544" w:type="dxa"/>
                </w:tcPr>
                <w:p w14:paraId="5F361217" w14:textId="0F0636E5" w:rsidR="004245B7" w:rsidRPr="004245B7" w:rsidRDefault="004245B7" w:rsidP="004245B7">
                  <w:r w:rsidRPr="004245B7">
                    <w:t xml:space="preserve">It was identified by teaching staff and Senior Leaders that our attainment in writing needed to improve across all levels.  We agreed to replicate the model we developed last session for numeracy improvement and create a literacy improvement group across the cluster.  This created an opportunity for a member of staff from our school becoming a literacy champion and working with colleagues from our cluster primaries to plan, deliver, support and evaluate CLPL twilights and In-service days for staff within the Carnoustie cluster.  This model included nursery staff to ensure the development of writing begins as early as possible and is consistent across our schools. </w:t>
                  </w:r>
                </w:p>
                <w:p w14:paraId="3D6135AF" w14:textId="2CA23CD5" w:rsidR="002E050A" w:rsidRPr="004245B7" w:rsidRDefault="004245B7" w:rsidP="00226FB7">
                  <w:pPr>
                    <w:spacing w:line="240" w:lineRule="auto"/>
                    <w:contextualSpacing/>
                    <w:jc w:val="both"/>
                  </w:pPr>
                  <w:r w:rsidRPr="004245B7">
                    <w:t xml:space="preserve">In relation to priority 2, staff worked hard to develop links with outside agencies to develop learning for sustainability across all levels.  These links offered individuals who are experts in their fields the opportunity to up skill staff and work with our learners to improve their learning and develop skills to improve their chances of positive destinations in future years.  </w:t>
                  </w:r>
                </w:p>
                <w:p w14:paraId="55553DDC" w14:textId="77777777" w:rsidR="002E050A" w:rsidRDefault="002E050A" w:rsidP="00226FB7">
                  <w:pPr>
                    <w:spacing w:line="240" w:lineRule="auto"/>
                    <w:contextualSpacing/>
                    <w:jc w:val="both"/>
                    <w:rPr>
                      <w:b/>
                    </w:rPr>
                  </w:pPr>
                </w:p>
              </w:tc>
            </w:tr>
            <w:tr w:rsidR="002E050A" w14:paraId="3128484D" w14:textId="77777777" w:rsidTr="00226FB7">
              <w:tc>
                <w:tcPr>
                  <w:tcW w:w="2547" w:type="dxa"/>
                </w:tcPr>
                <w:p w14:paraId="39719503" w14:textId="77777777" w:rsidR="002E050A" w:rsidRDefault="002E050A" w:rsidP="00226FB7">
                  <w:pPr>
                    <w:spacing w:line="240" w:lineRule="auto"/>
                    <w:contextualSpacing/>
                    <w:jc w:val="both"/>
                    <w:rPr>
                      <w:b/>
                    </w:rPr>
                  </w:pPr>
                  <w:r>
                    <w:rPr>
                      <w:b/>
                    </w:rPr>
                    <w:t>People’s views</w:t>
                  </w:r>
                </w:p>
              </w:tc>
              <w:tc>
                <w:tcPr>
                  <w:tcW w:w="6544" w:type="dxa"/>
                </w:tcPr>
                <w:p w14:paraId="556E64A3" w14:textId="3185DF9B" w:rsidR="002E050A" w:rsidRDefault="004245B7" w:rsidP="00226FB7">
                  <w:pPr>
                    <w:spacing w:line="240" w:lineRule="auto"/>
                    <w:contextualSpacing/>
                    <w:jc w:val="both"/>
                  </w:pPr>
                  <w:r>
                    <w:t>Our Junior Leadership Team, who represent our learners</w:t>
                  </w:r>
                  <w:r w:rsidR="00551281">
                    <w:t>,</w:t>
                  </w:r>
                  <w:bookmarkStart w:id="1" w:name="_GoBack"/>
                  <w:bookmarkEnd w:id="1"/>
                  <w:r>
                    <w:t xml:space="preserve"> shared positive feedback about resources bought and the impact these had on their learning.</w:t>
                  </w:r>
                </w:p>
                <w:p w14:paraId="302EE1DC" w14:textId="68523CD1" w:rsidR="004245B7" w:rsidRDefault="004245B7" w:rsidP="00226FB7">
                  <w:pPr>
                    <w:spacing w:line="240" w:lineRule="auto"/>
                    <w:contextualSpacing/>
                    <w:jc w:val="both"/>
                  </w:pPr>
                  <w:r>
                    <w:lastRenderedPageBreak/>
                    <w:t>Staff shared the positive impact planned CLPL, in service training, links with the wider community and resources had on planned improvements.</w:t>
                  </w:r>
                </w:p>
                <w:p w14:paraId="562377B3" w14:textId="07051062" w:rsidR="004245B7" w:rsidRDefault="004245B7" w:rsidP="00226FB7">
                  <w:pPr>
                    <w:spacing w:line="240" w:lineRule="auto"/>
                    <w:contextualSpacing/>
                    <w:jc w:val="both"/>
                  </w:pPr>
                  <w:r>
                    <w:t xml:space="preserve">Parents shared positive feedback on the different approaches being implemented with the learners, the sharing of information and improved resources. </w:t>
                  </w:r>
                </w:p>
                <w:p w14:paraId="35F40720" w14:textId="60A2BC25" w:rsidR="004245B7" w:rsidRPr="004245B7" w:rsidRDefault="004245B7" w:rsidP="00226FB7">
                  <w:pPr>
                    <w:spacing w:line="240" w:lineRule="auto"/>
                    <w:contextualSpacing/>
                    <w:jc w:val="both"/>
                  </w:pPr>
                  <w:r>
                    <w:t xml:space="preserve">Our wider community, including outside agencies feedback highlighted the positively of learning opportunities and accessibility to work within our school community. </w:t>
                  </w:r>
                </w:p>
                <w:p w14:paraId="0717A52C" w14:textId="77777777" w:rsidR="002E050A" w:rsidRDefault="002E050A" w:rsidP="00226FB7">
                  <w:pPr>
                    <w:spacing w:line="240" w:lineRule="auto"/>
                    <w:contextualSpacing/>
                    <w:jc w:val="both"/>
                    <w:rPr>
                      <w:b/>
                    </w:rPr>
                  </w:pPr>
                </w:p>
              </w:tc>
            </w:tr>
          </w:tbl>
          <w:p w14:paraId="1549B861" w14:textId="77777777" w:rsidR="00746841" w:rsidRPr="0083680D" w:rsidRDefault="00746841" w:rsidP="001035D7">
            <w:pPr>
              <w:jc w:val="both"/>
            </w:pPr>
          </w:p>
        </w:tc>
      </w:tr>
    </w:tbl>
    <w:p w14:paraId="6C1E7199" w14:textId="77777777" w:rsidR="00955A4E" w:rsidRDefault="00955A4E" w:rsidP="001035D7">
      <w:pPr>
        <w:jc w:val="both"/>
        <w:rPr>
          <w:b/>
        </w:rPr>
      </w:pPr>
    </w:p>
    <w:tbl>
      <w:tblPr>
        <w:tblStyle w:val="TableGrid"/>
        <w:tblW w:w="0" w:type="auto"/>
        <w:tblLook w:val="04A0" w:firstRow="1" w:lastRow="0" w:firstColumn="1" w:lastColumn="0" w:noHBand="0" w:noVBand="1"/>
      </w:tblPr>
      <w:tblGrid>
        <w:gridCol w:w="4514"/>
        <w:gridCol w:w="4502"/>
      </w:tblGrid>
      <w:tr w:rsidR="00B03921" w14:paraId="0A2C6835" w14:textId="77777777" w:rsidTr="00B03921">
        <w:tc>
          <w:tcPr>
            <w:tcW w:w="4621" w:type="dxa"/>
          </w:tcPr>
          <w:p w14:paraId="66F8DD8F" w14:textId="77777777" w:rsidR="00B03921" w:rsidRDefault="00B03921" w:rsidP="001035D7">
            <w:pPr>
              <w:jc w:val="both"/>
              <w:rPr>
                <w:b/>
              </w:rPr>
            </w:pPr>
            <w:r>
              <w:rPr>
                <w:b/>
              </w:rPr>
              <w:t>Quality Indicator</w:t>
            </w:r>
          </w:p>
        </w:tc>
        <w:tc>
          <w:tcPr>
            <w:tcW w:w="4621" w:type="dxa"/>
          </w:tcPr>
          <w:p w14:paraId="7458B533" w14:textId="77777777" w:rsidR="00B03921" w:rsidRDefault="00B03921" w:rsidP="001035D7">
            <w:pPr>
              <w:jc w:val="both"/>
              <w:rPr>
                <w:b/>
              </w:rPr>
            </w:pPr>
            <w:r>
              <w:rPr>
                <w:b/>
              </w:rPr>
              <w:t>Evaluation</w:t>
            </w:r>
            <w:r w:rsidR="003C7CAB">
              <w:rPr>
                <w:b/>
              </w:rPr>
              <w:t xml:space="preserve"> (six-point scale)</w:t>
            </w:r>
          </w:p>
        </w:tc>
      </w:tr>
      <w:tr w:rsidR="00B03921" w14:paraId="427CA6F2" w14:textId="77777777" w:rsidTr="004245B7">
        <w:tc>
          <w:tcPr>
            <w:tcW w:w="4621" w:type="dxa"/>
          </w:tcPr>
          <w:p w14:paraId="64A66456" w14:textId="77777777" w:rsidR="00B03921" w:rsidRPr="00B03921" w:rsidRDefault="00B03921" w:rsidP="001035D7">
            <w:pPr>
              <w:jc w:val="both"/>
            </w:pPr>
            <w:r w:rsidRPr="00B03921">
              <w:t>1.3 Leadership of Change</w:t>
            </w:r>
          </w:p>
        </w:tc>
        <w:tc>
          <w:tcPr>
            <w:tcW w:w="4621" w:type="dxa"/>
            <w:shd w:val="clear" w:color="auto" w:fill="00B050"/>
          </w:tcPr>
          <w:p w14:paraId="5E642217" w14:textId="13D91431" w:rsidR="00B03921" w:rsidRDefault="004245B7" w:rsidP="001035D7">
            <w:pPr>
              <w:jc w:val="both"/>
              <w:rPr>
                <w:b/>
              </w:rPr>
            </w:pPr>
            <w:r>
              <w:rPr>
                <w:b/>
              </w:rPr>
              <w:t>Good</w:t>
            </w:r>
          </w:p>
        </w:tc>
      </w:tr>
      <w:tr w:rsidR="00B03921" w14:paraId="78A4AC9A" w14:textId="77777777" w:rsidTr="004245B7">
        <w:tc>
          <w:tcPr>
            <w:tcW w:w="4621" w:type="dxa"/>
          </w:tcPr>
          <w:p w14:paraId="431D5C8B" w14:textId="77777777" w:rsidR="00B03921" w:rsidRPr="00B03921" w:rsidRDefault="00B03921" w:rsidP="001035D7">
            <w:pPr>
              <w:jc w:val="both"/>
            </w:pPr>
            <w:r w:rsidRPr="00B03921">
              <w:t>2.3 Learning, teaching and assessment</w:t>
            </w:r>
          </w:p>
        </w:tc>
        <w:tc>
          <w:tcPr>
            <w:tcW w:w="4621" w:type="dxa"/>
            <w:shd w:val="clear" w:color="auto" w:fill="00B050"/>
          </w:tcPr>
          <w:p w14:paraId="58741709" w14:textId="42AD041D" w:rsidR="00B03921" w:rsidRDefault="004245B7" w:rsidP="001035D7">
            <w:pPr>
              <w:jc w:val="both"/>
              <w:rPr>
                <w:b/>
              </w:rPr>
            </w:pPr>
            <w:r>
              <w:rPr>
                <w:b/>
              </w:rPr>
              <w:t>Good</w:t>
            </w:r>
          </w:p>
        </w:tc>
      </w:tr>
      <w:tr w:rsidR="00B03921" w14:paraId="6FD4448B" w14:textId="77777777" w:rsidTr="004245B7">
        <w:tc>
          <w:tcPr>
            <w:tcW w:w="4621" w:type="dxa"/>
          </w:tcPr>
          <w:p w14:paraId="607E8535" w14:textId="77777777" w:rsidR="00B03921" w:rsidRPr="00B03921" w:rsidRDefault="00B03921" w:rsidP="001035D7">
            <w:pPr>
              <w:jc w:val="both"/>
            </w:pPr>
            <w:r>
              <w:t>3.1</w:t>
            </w:r>
            <w:r w:rsidRPr="00B03921">
              <w:t>Ensuring wellbeing, equity and inclusion</w:t>
            </w:r>
          </w:p>
        </w:tc>
        <w:tc>
          <w:tcPr>
            <w:tcW w:w="4621" w:type="dxa"/>
            <w:shd w:val="clear" w:color="auto" w:fill="00B050"/>
          </w:tcPr>
          <w:p w14:paraId="70C9266E" w14:textId="245139F7" w:rsidR="00B03921" w:rsidRDefault="004245B7" w:rsidP="001035D7">
            <w:pPr>
              <w:jc w:val="both"/>
              <w:rPr>
                <w:b/>
              </w:rPr>
            </w:pPr>
            <w:r>
              <w:rPr>
                <w:b/>
              </w:rPr>
              <w:t>Good</w:t>
            </w:r>
          </w:p>
        </w:tc>
      </w:tr>
      <w:tr w:rsidR="00B03921" w14:paraId="0088DF16" w14:textId="77777777" w:rsidTr="004245B7">
        <w:tc>
          <w:tcPr>
            <w:tcW w:w="4621" w:type="dxa"/>
          </w:tcPr>
          <w:p w14:paraId="3D5668A1" w14:textId="77777777" w:rsidR="00B03921" w:rsidRPr="00B03921" w:rsidRDefault="00B03921" w:rsidP="001035D7">
            <w:pPr>
              <w:jc w:val="both"/>
            </w:pPr>
            <w:r w:rsidRPr="00B03921">
              <w:t>3.2 Raising attainment and achievement</w:t>
            </w:r>
          </w:p>
        </w:tc>
        <w:tc>
          <w:tcPr>
            <w:tcW w:w="4621" w:type="dxa"/>
            <w:shd w:val="clear" w:color="auto" w:fill="00B050"/>
          </w:tcPr>
          <w:p w14:paraId="36F8C420" w14:textId="78CF3A0E" w:rsidR="00B03921" w:rsidRDefault="004245B7" w:rsidP="001035D7">
            <w:pPr>
              <w:jc w:val="both"/>
              <w:rPr>
                <w:b/>
              </w:rPr>
            </w:pPr>
            <w:r>
              <w:rPr>
                <w:b/>
              </w:rPr>
              <w:t>Good</w:t>
            </w:r>
          </w:p>
        </w:tc>
      </w:tr>
      <w:tr w:rsidR="003C7CAB" w14:paraId="36D0C460" w14:textId="77777777" w:rsidTr="004245B7">
        <w:tc>
          <w:tcPr>
            <w:tcW w:w="4621" w:type="dxa"/>
          </w:tcPr>
          <w:p w14:paraId="0B2EFDA3" w14:textId="775E4057" w:rsidR="005A2C05" w:rsidRPr="004245B7" w:rsidRDefault="004245B7" w:rsidP="001035D7">
            <w:pPr>
              <w:jc w:val="both"/>
            </w:pPr>
            <w:r>
              <w:t>2.2 Curriculum</w:t>
            </w:r>
          </w:p>
        </w:tc>
        <w:tc>
          <w:tcPr>
            <w:tcW w:w="4621" w:type="dxa"/>
            <w:shd w:val="clear" w:color="auto" w:fill="00B050"/>
          </w:tcPr>
          <w:p w14:paraId="24C50EAD" w14:textId="7FFF784D" w:rsidR="003C7CAB" w:rsidRDefault="004245B7" w:rsidP="001035D7">
            <w:pPr>
              <w:jc w:val="both"/>
              <w:rPr>
                <w:b/>
              </w:rPr>
            </w:pPr>
            <w:r>
              <w:rPr>
                <w:b/>
              </w:rPr>
              <w:t>Good</w:t>
            </w:r>
          </w:p>
        </w:tc>
      </w:tr>
      <w:tr w:rsidR="004245B7" w14:paraId="4B49F8B3" w14:textId="77777777" w:rsidTr="004245B7">
        <w:tc>
          <w:tcPr>
            <w:tcW w:w="4621" w:type="dxa"/>
          </w:tcPr>
          <w:p w14:paraId="2A7EFA0F" w14:textId="79D5EBDA" w:rsidR="004245B7" w:rsidRDefault="004245B7" w:rsidP="001035D7">
            <w:pPr>
              <w:jc w:val="both"/>
            </w:pPr>
            <w:r>
              <w:t>2.7 Partnerships</w:t>
            </w:r>
          </w:p>
        </w:tc>
        <w:tc>
          <w:tcPr>
            <w:tcW w:w="4621" w:type="dxa"/>
            <w:shd w:val="clear" w:color="auto" w:fill="00B050"/>
          </w:tcPr>
          <w:p w14:paraId="644BCED0" w14:textId="40F32CDD" w:rsidR="004245B7" w:rsidRDefault="004245B7" w:rsidP="001035D7">
            <w:pPr>
              <w:jc w:val="both"/>
              <w:rPr>
                <w:b/>
              </w:rPr>
            </w:pPr>
            <w:r>
              <w:rPr>
                <w:b/>
              </w:rPr>
              <w:t>Good</w:t>
            </w:r>
          </w:p>
        </w:tc>
      </w:tr>
    </w:tbl>
    <w:p w14:paraId="020A5794" w14:textId="77777777" w:rsidR="00955A4E" w:rsidRDefault="00955A4E" w:rsidP="001035D7">
      <w:pPr>
        <w:jc w:val="both"/>
        <w:rPr>
          <w:b/>
        </w:rPr>
      </w:pPr>
    </w:p>
    <w:p w14:paraId="61CE8980" w14:textId="77777777" w:rsidR="00955A4E" w:rsidRPr="007139F7" w:rsidRDefault="00955A4E" w:rsidP="001035D7">
      <w:pPr>
        <w:jc w:val="both"/>
      </w:pPr>
    </w:p>
    <w:sectPr w:rsidR="00955A4E" w:rsidRPr="007139F7" w:rsidSect="00D75CA1">
      <w:headerReference w:type="default" r:id="rId13"/>
      <w:footerReference w:type="defaul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2F80" w14:textId="77777777" w:rsidR="00CA6968" w:rsidRDefault="00CA6968" w:rsidP="007139F7">
      <w:pPr>
        <w:spacing w:after="0" w:line="240" w:lineRule="auto"/>
      </w:pPr>
      <w:r>
        <w:separator/>
      </w:r>
    </w:p>
  </w:endnote>
  <w:endnote w:type="continuationSeparator" w:id="0">
    <w:p w14:paraId="2509FD35" w14:textId="77777777" w:rsidR="00CA6968" w:rsidRDefault="00CA6968" w:rsidP="0071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9E9F" w14:textId="77777777" w:rsidR="00807D2B" w:rsidRDefault="00807D2B">
    <w:pPr>
      <w:pStyle w:val="Footer"/>
    </w:pPr>
    <w:r>
      <w:t>Angus School Standards &amp; Quality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F8CD6" w14:textId="77777777" w:rsidR="00CA6968" w:rsidRDefault="00CA6968" w:rsidP="007139F7">
      <w:pPr>
        <w:spacing w:after="0" w:line="240" w:lineRule="auto"/>
      </w:pPr>
      <w:r>
        <w:separator/>
      </w:r>
    </w:p>
  </w:footnote>
  <w:footnote w:type="continuationSeparator" w:id="0">
    <w:p w14:paraId="006E4002" w14:textId="77777777" w:rsidR="00CA6968" w:rsidRDefault="00CA6968" w:rsidP="0071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F875" w14:textId="77777777" w:rsidR="002A7644" w:rsidRDefault="002A7644">
    <w:pPr>
      <w:pStyle w:val="Header"/>
    </w:pPr>
    <w:r>
      <w:t>Appendix 4</w:t>
    </w:r>
  </w:p>
  <w:p w14:paraId="47CF85E2" w14:textId="77777777" w:rsidR="002A7644" w:rsidRDefault="002A7644">
    <w:pPr>
      <w:pStyle w:val="Header"/>
    </w:pPr>
  </w:p>
  <w:p w14:paraId="7F4FFFB9" w14:textId="77777777" w:rsidR="002A7644" w:rsidRDefault="002A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98B"/>
    <w:multiLevelType w:val="hybridMultilevel"/>
    <w:tmpl w:val="372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3C9F"/>
    <w:multiLevelType w:val="hybridMultilevel"/>
    <w:tmpl w:val="B21C7724"/>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nsid w:val="05D90AB5"/>
    <w:multiLevelType w:val="hybridMultilevel"/>
    <w:tmpl w:val="D91A4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6D43"/>
    <w:multiLevelType w:val="hybridMultilevel"/>
    <w:tmpl w:val="C3D40F9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4">
    <w:nsid w:val="0E1A2217"/>
    <w:multiLevelType w:val="hybridMultilevel"/>
    <w:tmpl w:val="2834CA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6B1869"/>
    <w:multiLevelType w:val="hybridMultilevel"/>
    <w:tmpl w:val="B10A5CE6"/>
    <w:lvl w:ilvl="0" w:tplc="BC861A20">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7185D"/>
    <w:multiLevelType w:val="hybridMultilevel"/>
    <w:tmpl w:val="DC347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72917"/>
    <w:multiLevelType w:val="hybridMultilevel"/>
    <w:tmpl w:val="4D6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736AC3"/>
    <w:multiLevelType w:val="hybridMultilevel"/>
    <w:tmpl w:val="076C3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6598C"/>
    <w:multiLevelType w:val="hybridMultilevel"/>
    <w:tmpl w:val="48903644"/>
    <w:lvl w:ilvl="0" w:tplc="2E166A38">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44E0833"/>
    <w:multiLevelType w:val="hybridMultilevel"/>
    <w:tmpl w:val="29FE76F4"/>
    <w:lvl w:ilvl="0" w:tplc="861091F6">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B2B07"/>
    <w:multiLevelType w:val="hybridMultilevel"/>
    <w:tmpl w:val="E9701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453EA"/>
    <w:multiLevelType w:val="hybridMultilevel"/>
    <w:tmpl w:val="4ED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EF4618"/>
    <w:multiLevelType w:val="hybridMultilevel"/>
    <w:tmpl w:val="B42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9D52D1"/>
    <w:multiLevelType w:val="hybridMultilevel"/>
    <w:tmpl w:val="E676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C577E"/>
    <w:multiLevelType w:val="hybridMultilevel"/>
    <w:tmpl w:val="C9C66204"/>
    <w:lvl w:ilvl="0" w:tplc="6554E124">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A34207"/>
    <w:multiLevelType w:val="hybridMultilevel"/>
    <w:tmpl w:val="86CE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F16BE7"/>
    <w:multiLevelType w:val="hybridMultilevel"/>
    <w:tmpl w:val="B5D2D6FE"/>
    <w:lvl w:ilvl="0" w:tplc="9F645254">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8EB60E8"/>
    <w:multiLevelType w:val="hybridMultilevel"/>
    <w:tmpl w:val="E6A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B00ACB"/>
    <w:multiLevelType w:val="hybridMultilevel"/>
    <w:tmpl w:val="E358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FE0C17"/>
    <w:multiLevelType w:val="hybridMultilevel"/>
    <w:tmpl w:val="9BA0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42356C"/>
    <w:multiLevelType w:val="hybridMultilevel"/>
    <w:tmpl w:val="4622E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06E13"/>
    <w:multiLevelType w:val="hybridMultilevel"/>
    <w:tmpl w:val="45E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709F4"/>
    <w:multiLevelType w:val="hybridMultilevel"/>
    <w:tmpl w:val="21E23340"/>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nsid w:val="50BA3AD9"/>
    <w:multiLevelType w:val="hybridMultilevel"/>
    <w:tmpl w:val="C8A2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C754FF"/>
    <w:multiLevelType w:val="hybridMultilevel"/>
    <w:tmpl w:val="2654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6F632E"/>
    <w:multiLevelType w:val="hybridMultilevel"/>
    <w:tmpl w:val="5426C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D86FF4"/>
    <w:multiLevelType w:val="hybridMultilevel"/>
    <w:tmpl w:val="CA7A5B3E"/>
    <w:lvl w:ilvl="0" w:tplc="2AB6EC32">
      <w:start w:val="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6102B2"/>
    <w:multiLevelType w:val="hybridMultilevel"/>
    <w:tmpl w:val="207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766151"/>
    <w:multiLevelType w:val="hybridMultilevel"/>
    <w:tmpl w:val="6A86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203AD6"/>
    <w:multiLevelType w:val="hybridMultilevel"/>
    <w:tmpl w:val="B4D86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1896BEE"/>
    <w:multiLevelType w:val="hybridMultilevel"/>
    <w:tmpl w:val="A19EC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B61A1B"/>
    <w:multiLevelType w:val="multilevel"/>
    <w:tmpl w:val="784674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4A09B7"/>
    <w:multiLevelType w:val="hybridMultilevel"/>
    <w:tmpl w:val="DE6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D03D2A"/>
    <w:multiLevelType w:val="hybridMultilevel"/>
    <w:tmpl w:val="61A46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60386"/>
    <w:multiLevelType w:val="multilevel"/>
    <w:tmpl w:val="8D64CA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5"/>
  </w:num>
  <w:num w:numId="3">
    <w:abstractNumId w:val="1"/>
  </w:num>
  <w:num w:numId="4">
    <w:abstractNumId w:val="2"/>
  </w:num>
  <w:num w:numId="5">
    <w:abstractNumId w:val="23"/>
  </w:num>
  <w:num w:numId="6">
    <w:abstractNumId w:val="32"/>
  </w:num>
  <w:num w:numId="7">
    <w:abstractNumId w:val="6"/>
  </w:num>
  <w:num w:numId="8">
    <w:abstractNumId w:val="21"/>
  </w:num>
  <w:num w:numId="9">
    <w:abstractNumId w:val="34"/>
  </w:num>
  <w:num w:numId="10">
    <w:abstractNumId w:val="11"/>
  </w:num>
  <w:num w:numId="11">
    <w:abstractNumId w:val="8"/>
  </w:num>
  <w:num w:numId="12">
    <w:abstractNumId w:val="31"/>
  </w:num>
  <w:num w:numId="13">
    <w:abstractNumId w:val="14"/>
  </w:num>
  <w:num w:numId="14">
    <w:abstractNumId w:val="10"/>
  </w:num>
  <w:num w:numId="15">
    <w:abstractNumId w:val="5"/>
  </w:num>
  <w:num w:numId="16">
    <w:abstractNumId w:val="12"/>
  </w:num>
  <w:num w:numId="17">
    <w:abstractNumId w:val="24"/>
  </w:num>
  <w:num w:numId="18">
    <w:abstractNumId w:val="3"/>
  </w:num>
  <w:num w:numId="19">
    <w:abstractNumId w:val="26"/>
  </w:num>
  <w:num w:numId="20">
    <w:abstractNumId w:val="19"/>
  </w:num>
  <w:num w:numId="21">
    <w:abstractNumId w:val="30"/>
  </w:num>
  <w:num w:numId="22">
    <w:abstractNumId w:val="18"/>
  </w:num>
  <w:num w:numId="23">
    <w:abstractNumId w:val="17"/>
  </w:num>
  <w:num w:numId="24">
    <w:abstractNumId w:val="9"/>
  </w:num>
  <w:num w:numId="25">
    <w:abstractNumId w:val="16"/>
  </w:num>
  <w:num w:numId="26">
    <w:abstractNumId w:val="22"/>
  </w:num>
  <w:num w:numId="27">
    <w:abstractNumId w:val="29"/>
  </w:num>
  <w:num w:numId="28">
    <w:abstractNumId w:val="7"/>
  </w:num>
  <w:num w:numId="29">
    <w:abstractNumId w:val="13"/>
  </w:num>
  <w:num w:numId="30">
    <w:abstractNumId w:val="33"/>
  </w:num>
  <w:num w:numId="31">
    <w:abstractNumId w:val="27"/>
  </w:num>
  <w:num w:numId="32">
    <w:abstractNumId w:val="15"/>
  </w:num>
  <w:num w:numId="33">
    <w:abstractNumId w:val="20"/>
  </w:num>
  <w:num w:numId="34">
    <w:abstractNumId w:val="4"/>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6"/>
    <w:rsid w:val="00016D55"/>
    <w:rsid w:val="00056C2C"/>
    <w:rsid w:val="00065428"/>
    <w:rsid w:val="000735D5"/>
    <w:rsid w:val="00090915"/>
    <w:rsid w:val="000C303F"/>
    <w:rsid w:val="000C458B"/>
    <w:rsid w:val="000D49C3"/>
    <w:rsid w:val="000F0FD8"/>
    <w:rsid w:val="000F481C"/>
    <w:rsid w:val="001035D7"/>
    <w:rsid w:val="0012729F"/>
    <w:rsid w:val="00127AED"/>
    <w:rsid w:val="00137092"/>
    <w:rsid w:val="0014323F"/>
    <w:rsid w:val="0016206A"/>
    <w:rsid w:val="00166B06"/>
    <w:rsid w:val="001A0651"/>
    <w:rsid w:val="001A175A"/>
    <w:rsid w:val="001B0795"/>
    <w:rsid w:val="001B2D5C"/>
    <w:rsid w:val="001C439D"/>
    <w:rsid w:val="001D16DA"/>
    <w:rsid w:val="001D77EA"/>
    <w:rsid w:val="001E5084"/>
    <w:rsid w:val="001F410D"/>
    <w:rsid w:val="00217BDC"/>
    <w:rsid w:val="00243421"/>
    <w:rsid w:val="0026069A"/>
    <w:rsid w:val="002727C5"/>
    <w:rsid w:val="002756F9"/>
    <w:rsid w:val="00286967"/>
    <w:rsid w:val="00295B67"/>
    <w:rsid w:val="002A1504"/>
    <w:rsid w:val="002A33D4"/>
    <w:rsid w:val="002A7644"/>
    <w:rsid w:val="002C09BB"/>
    <w:rsid w:val="002C7595"/>
    <w:rsid w:val="002D07CE"/>
    <w:rsid w:val="002D25B4"/>
    <w:rsid w:val="002E050A"/>
    <w:rsid w:val="002E1B44"/>
    <w:rsid w:val="002E6462"/>
    <w:rsid w:val="002F062F"/>
    <w:rsid w:val="002F65CE"/>
    <w:rsid w:val="003032F6"/>
    <w:rsid w:val="003125F6"/>
    <w:rsid w:val="00371CAD"/>
    <w:rsid w:val="00377EDE"/>
    <w:rsid w:val="00383DAA"/>
    <w:rsid w:val="003966DB"/>
    <w:rsid w:val="003A1842"/>
    <w:rsid w:val="003A4FA2"/>
    <w:rsid w:val="003B615C"/>
    <w:rsid w:val="003C4808"/>
    <w:rsid w:val="003C74DA"/>
    <w:rsid w:val="003C76AC"/>
    <w:rsid w:val="003C7CAB"/>
    <w:rsid w:val="003D5C3E"/>
    <w:rsid w:val="0040458C"/>
    <w:rsid w:val="0041435D"/>
    <w:rsid w:val="00414C16"/>
    <w:rsid w:val="0042118F"/>
    <w:rsid w:val="004245B7"/>
    <w:rsid w:val="004563AA"/>
    <w:rsid w:val="004623C1"/>
    <w:rsid w:val="00465093"/>
    <w:rsid w:val="00471821"/>
    <w:rsid w:val="00473A7E"/>
    <w:rsid w:val="0047587D"/>
    <w:rsid w:val="00487606"/>
    <w:rsid w:val="004A0007"/>
    <w:rsid w:val="004B48C0"/>
    <w:rsid w:val="004C169F"/>
    <w:rsid w:val="004F22B4"/>
    <w:rsid w:val="00504279"/>
    <w:rsid w:val="005077BE"/>
    <w:rsid w:val="0051262F"/>
    <w:rsid w:val="00535108"/>
    <w:rsid w:val="00545CA7"/>
    <w:rsid w:val="00551281"/>
    <w:rsid w:val="0055516E"/>
    <w:rsid w:val="005736FC"/>
    <w:rsid w:val="005801E8"/>
    <w:rsid w:val="005A2C05"/>
    <w:rsid w:val="005C0423"/>
    <w:rsid w:val="005C5814"/>
    <w:rsid w:val="005D13FB"/>
    <w:rsid w:val="005D5954"/>
    <w:rsid w:val="005E0196"/>
    <w:rsid w:val="005F4208"/>
    <w:rsid w:val="006037FD"/>
    <w:rsid w:val="00610EA9"/>
    <w:rsid w:val="006339B0"/>
    <w:rsid w:val="00637D4A"/>
    <w:rsid w:val="006463DF"/>
    <w:rsid w:val="00647824"/>
    <w:rsid w:val="00655DFE"/>
    <w:rsid w:val="00670D3A"/>
    <w:rsid w:val="00672F3D"/>
    <w:rsid w:val="00673341"/>
    <w:rsid w:val="00681A0B"/>
    <w:rsid w:val="006841AF"/>
    <w:rsid w:val="006B2A08"/>
    <w:rsid w:val="006B3F88"/>
    <w:rsid w:val="006D0077"/>
    <w:rsid w:val="006E228E"/>
    <w:rsid w:val="006F0407"/>
    <w:rsid w:val="006F1645"/>
    <w:rsid w:val="00707A73"/>
    <w:rsid w:val="007139F7"/>
    <w:rsid w:val="00731AAB"/>
    <w:rsid w:val="00746841"/>
    <w:rsid w:val="007816A1"/>
    <w:rsid w:val="007A0E63"/>
    <w:rsid w:val="007A793D"/>
    <w:rsid w:val="007B1076"/>
    <w:rsid w:val="007C720B"/>
    <w:rsid w:val="007D61AC"/>
    <w:rsid w:val="00807D2B"/>
    <w:rsid w:val="008263D2"/>
    <w:rsid w:val="008337F7"/>
    <w:rsid w:val="0083680D"/>
    <w:rsid w:val="00870B18"/>
    <w:rsid w:val="00886D6F"/>
    <w:rsid w:val="008942E8"/>
    <w:rsid w:val="008A2846"/>
    <w:rsid w:val="008D56BA"/>
    <w:rsid w:val="008E2E67"/>
    <w:rsid w:val="008F6267"/>
    <w:rsid w:val="009104BA"/>
    <w:rsid w:val="00915DEE"/>
    <w:rsid w:val="00917C8B"/>
    <w:rsid w:val="0092614F"/>
    <w:rsid w:val="0093107B"/>
    <w:rsid w:val="0093266A"/>
    <w:rsid w:val="00940C58"/>
    <w:rsid w:val="00955A4E"/>
    <w:rsid w:val="00955E8B"/>
    <w:rsid w:val="0096033F"/>
    <w:rsid w:val="00960A09"/>
    <w:rsid w:val="00965751"/>
    <w:rsid w:val="00976F1D"/>
    <w:rsid w:val="00977780"/>
    <w:rsid w:val="009857CE"/>
    <w:rsid w:val="00987CF9"/>
    <w:rsid w:val="009B67AF"/>
    <w:rsid w:val="009D456D"/>
    <w:rsid w:val="009F23A4"/>
    <w:rsid w:val="00A030C8"/>
    <w:rsid w:val="00A136C6"/>
    <w:rsid w:val="00A30C57"/>
    <w:rsid w:val="00A33BF9"/>
    <w:rsid w:val="00A362EE"/>
    <w:rsid w:val="00A5655A"/>
    <w:rsid w:val="00A711E8"/>
    <w:rsid w:val="00A83AB5"/>
    <w:rsid w:val="00AA4A23"/>
    <w:rsid w:val="00AA737D"/>
    <w:rsid w:val="00AB1948"/>
    <w:rsid w:val="00AD6470"/>
    <w:rsid w:val="00AE01CE"/>
    <w:rsid w:val="00AE2F67"/>
    <w:rsid w:val="00B03921"/>
    <w:rsid w:val="00B06A4F"/>
    <w:rsid w:val="00B0732F"/>
    <w:rsid w:val="00B07B2E"/>
    <w:rsid w:val="00B135CD"/>
    <w:rsid w:val="00B54A89"/>
    <w:rsid w:val="00B71BF2"/>
    <w:rsid w:val="00B74582"/>
    <w:rsid w:val="00B80AC1"/>
    <w:rsid w:val="00B84B58"/>
    <w:rsid w:val="00BB1EFA"/>
    <w:rsid w:val="00BC1835"/>
    <w:rsid w:val="00BC3FAD"/>
    <w:rsid w:val="00BC5D25"/>
    <w:rsid w:val="00BF403B"/>
    <w:rsid w:val="00C054CB"/>
    <w:rsid w:val="00C0696D"/>
    <w:rsid w:val="00C176AF"/>
    <w:rsid w:val="00C21710"/>
    <w:rsid w:val="00C2381A"/>
    <w:rsid w:val="00C3032F"/>
    <w:rsid w:val="00C428A5"/>
    <w:rsid w:val="00C50519"/>
    <w:rsid w:val="00C55741"/>
    <w:rsid w:val="00C619AB"/>
    <w:rsid w:val="00C61C94"/>
    <w:rsid w:val="00C65A0C"/>
    <w:rsid w:val="00C83925"/>
    <w:rsid w:val="00C93286"/>
    <w:rsid w:val="00CA6968"/>
    <w:rsid w:val="00CB11FF"/>
    <w:rsid w:val="00CB65A4"/>
    <w:rsid w:val="00CB781D"/>
    <w:rsid w:val="00CE3151"/>
    <w:rsid w:val="00D174D0"/>
    <w:rsid w:val="00D216E4"/>
    <w:rsid w:val="00D24609"/>
    <w:rsid w:val="00D31BD4"/>
    <w:rsid w:val="00D33B47"/>
    <w:rsid w:val="00D42A04"/>
    <w:rsid w:val="00D544A5"/>
    <w:rsid w:val="00D70544"/>
    <w:rsid w:val="00D74ACB"/>
    <w:rsid w:val="00D75CA1"/>
    <w:rsid w:val="00D838FD"/>
    <w:rsid w:val="00D8499D"/>
    <w:rsid w:val="00D910B1"/>
    <w:rsid w:val="00DA5B5F"/>
    <w:rsid w:val="00DD14FC"/>
    <w:rsid w:val="00E008D0"/>
    <w:rsid w:val="00E1586D"/>
    <w:rsid w:val="00E223FC"/>
    <w:rsid w:val="00E4430E"/>
    <w:rsid w:val="00E70270"/>
    <w:rsid w:val="00EC148A"/>
    <w:rsid w:val="00EC4788"/>
    <w:rsid w:val="00ED09F5"/>
    <w:rsid w:val="00EE1C48"/>
    <w:rsid w:val="00EF0FFB"/>
    <w:rsid w:val="00F059F5"/>
    <w:rsid w:val="00F25CA6"/>
    <w:rsid w:val="00F33C15"/>
    <w:rsid w:val="00F50DD1"/>
    <w:rsid w:val="00F514BE"/>
    <w:rsid w:val="00F51916"/>
    <w:rsid w:val="00F53B98"/>
    <w:rsid w:val="00F62534"/>
    <w:rsid w:val="00F83DE5"/>
    <w:rsid w:val="00F95698"/>
    <w:rsid w:val="00FA14C5"/>
    <w:rsid w:val="00FB15AD"/>
    <w:rsid w:val="00FB3D71"/>
    <w:rsid w:val="00FC0B13"/>
    <w:rsid w:val="00FC15BC"/>
    <w:rsid w:val="00FC5629"/>
    <w:rsid w:val="00FD296E"/>
    <w:rsid w:val="00FE57B7"/>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7A6AFB6"/>
  <w15:docId w15:val="{E39FFE71-4427-477A-A522-4679E5A2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184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7139F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139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F7"/>
    <w:rPr>
      <w:sz w:val="22"/>
      <w:szCs w:val="22"/>
      <w:lang w:eastAsia="en-US"/>
    </w:rPr>
  </w:style>
  <w:style w:type="paragraph" w:styleId="Footer">
    <w:name w:val="footer"/>
    <w:basedOn w:val="Normal"/>
    <w:link w:val="FooterChar"/>
    <w:uiPriority w:val="99"/>
    <w:unhideWhenUsed/>
    <w:rsid w:val="00713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F7"/>
    <w:rPr>
      <w:sz w:val="22"/>
      <w:szCs w:val="22"/>
      <w:lang w:eastAsia="en-US"/>
    </w:rPr>
  </w:style>
  <w:style w:type="paragraph" w:styleId="BalloonText">
    <w:name w:val="Balloon Text"/>
    <w:basedOn w:val="Normal"/>
    <w:link w:val="BalloonTextChar"/>
    <w:uiPriority w:val="99"/>
    <w:semiHidden/>
    <w:unhideWhenUsed/>
    <w:rsid w:val="0005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2C"/>
    <w:rPr>
      <w:rFonts w:ascii="Tahoma" w:hAnsi="Tahoma" w:cs="Tahoma"/>
      <w:sz w:val="16"/>
      <w:szCs w:val="16"/>
      <w:lang w:eastAsia="en-US"/>
    </w:rPr>
  </w:style>
  <w:style w:type="paragraph" w:styleId="ListParagraph">
    <w:name w:val="List Paragraph"/>
    <w:basedOn w:val="Normal"/>
    <w:uiPriority w:val="34"/>
    <w:qFormat/>
    <w:rsid w:val="008E2E67"/>
    <w:pPr>
      <w:spacing w:after="0" w:line="240" w:lineRule="auto"/>
      <w:ind w:left="720"/>
      <w:contextualSpacing/>
    </w:pPr>
    <w:rPr>
      <w:rFonts w:eastAsiaTheme="minorEastAsia" w:cstheme="minorBidi"/>
      <w:sz w:val="24"/>
      <w:szCs w:val="24"/>
      <w:lang w:val="en-US"/>
    </w:rPr>
  </w:style>
  <w:style w:type="paragraph" w:styleId="NoSpacing">
    <w:name w:val="No Spacing"/>
    <w:uiPriority w:val="1"/>
    <w:qFormat/>
    <w:rsid w:val="008337F7"/>
    <w:rPr>
      <w:rFonts w:ascii="Calibri" w:hAnsi="Calibri"/>
      <w:sz w:val="22"/>
      <w:szCs w:val="22"/>
      <w:lang w:eastAsia="en-US"/>
    </w:rPr>
  </w:style>
  <w:style w:type="paragraph" w:customStyle="1" w:styleId="TableContents">
    <w:name w:val="Table Contents"/>
    <w:basedOn w:val="Normal"/>
    <w:rsid w:val="00670D3A"/>
    <w:pPr>
      <w:widowControl w:val="0"/>
      <w:suppressLineNumbers/>
      <w:suppressAutoHyphens/>
      <w:spacing w:after="0" w:line="240" w:lineRule="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8317BB458614FB40A87F0D64F2AAA" ma:contentTypeVersion="4" ma:contentTypeDescription="Create a new document." ma:contentTypeScope="" ma:versionID="9252c9a481353abd607f6a9f7aabc32b">
  <xsd:schema xmlns:xsd="http://www.w3.org/2001/XMLSchema" xmlns:xs="http://www.w3.org/2001/XMLSchema" xmlns:p="http://schemas.microsoft.com/office/2006/metadata/properties" xmlns:ns2="c537416a-2ca6-4b5f-a71c-2e830cb80b8e" xmlns:ns3="f5e22677-989e-4895-80db-45b775a7fc0f" targetNamespace="http://schemas.microsoft.com/office/2006/metadata/properties" ma:root="true" ma:fieldsID="0f64c9020fbd1643b27a23f333db4db9" ns2:_="" ns3:_="">
    <xsd:import namespace="c537416a-2ca6-4b5f-a71c-2e830cb80b8e"/>
    <xsd:import namespace="f5e22677-989e-4895-80db-45b775a7f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7416a-2ca6-4b5f-a71c-2e830cb80b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e22677-989e-4895-80db-45b775a7fc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5e22677-989e-4895-80db-45b775a7fc0f">
      <UserInfo>
        <DisplayName>Mrs Chalmers</DisplayName>
        <AccountId>1602</AccountId>
        <AccountType/>
      </UserInfo>
      <UserInfo>
        <DisplayName>Mrs Garnes</DisplayName>
        <AccountId>17874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E3CB3-3DCF-4204-83E0-AD39C1559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7416a-2ca6-4b5f-a71c-2e830cb80b8e"/>
    <ds:schemaRef ds:uri="f5e22677-989e-4895-80db-45b775a7f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5505-C1C7-4CC8-A9BB-3F9C613574CE}">
  <ds:schemaRefs>
    <ds:schemaRef ds:uri="http://schemas.microsoft.com/office/2006/metadata/properties"/>
    <ds:schemaRef ds:uri="http://schemas.microsoft.com/office/infopath/2007/PartnerControls"/>
    <ds:schemaRef ds:uri="f5e22677-989e-4895-80db-45b775a7fc0f"/>
  </ds:schemaRefs>
</ds:datastoreItem>
</file>

<file path=customXml/itemProps3.xml><?xml version="1.0" encoding="utf-8"?>
<ds:datastoreItem xmlns:ds="http://schemas.openxmlformats.org/officeDocument/2006/customXml" ds:itemID="{CDCBED73-D28B-4329-B98F-D4B757C02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McIntosh</dc:creator>
  <cp:lastModifiedBy>nwbJordanA</cp:lastModifiedBy>
  <cp:revision>2</cp:revision>
  <cp:lastPrinted>2017-01-10T09:41:00Z</cp:lastPrinted>
  <dcterms:created xsi:type="dcterms:W3CDTF">2019-05-28T15:20:00Z</dcterms:created>
  <dcterms:modified xsi:type="dcterms:W3CDTF">2019-05-28T15:20:00Z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0x0101009B68317BB458614FB40A87F0D64F2AAA</vt:lpwstr>
  </property>
</Properties>
</file>