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CF3" w:rsidRPr="00916A17" w:rsidRDefault="00916A17" w:rsidP="00556CF3">
      <w:pPr>
        <w:jc w:val="center"/>
        <w:rPr>
          <w:rFonts w:ascii="Century Gothic" w:hAnsi="Century Gothic"/>
          <w:b/>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r w:rsidRPr="00916A17">
        <w:rPr>
          <w:noProof/>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36576" distB="36576" distL="36576" distR="36576" simplePos="0" relativeHeight="251661312" behindDoc="0" locked="0" layoutInCell="1" allowOverlap="1" wp14:anchorId="49024A1F" wp14:editId="77E2587B">
            <wp:simplePos x="0" y="0"/>
            <wp:positionH relativeFrom="rightMargin">
              <wp:posOffset>-122829</wp:posOffset>
            </wp:positionH>
            <wp:positionV relativeFrom="paragraph">
              <wp:posOffset>-99672</wp:posOffset>
            </wp:positionV>
            <wp:extent cx="397262" cy="491320"/>
            <wp:effectExtent l="0" t="0" r="3175" b="4445"/>
            <wp:wrapNone/>
            <wp:docPr id="2" name="Picture 2" descr="grang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nge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262" cy="4913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16A17">
        <w:rPr>
          <w:noProof/>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36576" distB="36576" distL="36576" distR="36576" simplePos="0" relativeHeight="251659264" behindDoc="0" locked="0" layoutInCell="1" allowOverlap="1" wp14:anchorId="325B3E54" wp14:editId="7172EF4F">
            <wp:simplePos x="0" y="0"/>
            <wp:positionH relativeFrom="margin">
              <wp:posOffset>-245660</wp:posOffset>
            </wp:positionH>
            <wp:positionV relativeFrom="paragraph">
              <wp:posOffset>-105448</wp:posOffset>
            </wp:positionV>
            <wp:extent cx="397262" cy="491320"/>
            <wp:effectExtent l="0" t="0" r="3175" b="4445"/>
            <wp:wrapNone/>
            <wp:docPr id="5" name="Picture 5" descr="grang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nge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262" cy="4913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824F7" w:rsidRPr="00916A17">
        <w:rPr>
          <w:rFonts w:ascii="Century Gothic" w:hAnsi="Century Gothic"/>
          <w:b/>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Continuous Reporting on Children’s Progress and Achievements</w:t>
      </w:r>
    </w:p>
    <w:p w:rsidR="001824F7" w:rsidRPr="00916A17" w:rsidRDefault="001824F7" w:rsidP="00556CF3">
      <w:pPr>
        <w:jc w:val="center"/>
        <w:rPr>
          <w:rFonts w:ascii="Century Gothic" w:hAnsi="Century Gothic"/>
          <w:b/>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6A17">
        <w:rPr>
          <w:rFonts w:ascii="Century Gothic" w:hAnsi="Century Gothic"/>
          <w:b/>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Grange Primary School</w:t>
      </w:r>
    </w:p>
    <w:p w:rsidR="00556CF3" w:rsidRDefault="00556CF3" w:rsidP="00556CF3">
      <w:pPr>
        <w:rPr>
          <w:rFonts w:ascii="Century Gothic" w:hAnsi="Century Gothic"/>
        </w:rPr>
      </w:pPr>
    </w:p>
    <w:p w:rsidR="00DD0348" w:rsidRDefault="00DD0348" w:rsidP="00556CF3">
      <w:pPr>
        <w:rPr>
          <w:rFonts w:ascii="Century Gothic" w:hAnsi="Century Gothic"/>
        </w:rPr>
      </w:pPr>
    </w:p>
    <w:p w:rsidR="00556CF3" w:rsidRPr="00DD0348" w:rsidRDefault="00556CF3" w:rsidP="00556CF3">
      <w:pPr>
        <w:rPr>
          <w:rFonts w:ascii="Century Gothic" w:hAnsi="Century Gothic"/>
          <w:sz w:val="22"/>
        </w:rPr>
      </w:pPr>
      <w:r w:rsidRPr="00DD0348">
        <w:rPr>
          <w:rFonts w:ascii="Century Gothic" w:hAnsi="Century Gothic"/>
          <w:sz w:val="22"/>
        </w:rPr>
        <w:t xml:space="preserve">Over the course of the year we will report </w:t>
      </w:r>
      <w:r w:rsidR="00937CCF" w:rsidRPr="00DD0348">
        <w:rPr>
          <w:rFonts w:ascii="Century Gothic" w:hAnsi="Century Gothic"/>
          <w:sz w:val="22"/>
        </w:rPr>
        <w:t xml:space="preserve">continuously </w:t>
      </w:r>
      <w:r w:rsidRPr="00DD0348">
        <w:rPr>
          <w:rFonts w:ascii="Century Gothic" w:hAnsi="Century Gothic"/>
          <w:sz w:val="22"/>
        </w:rPr>
        <w:t xml:space="preserve">on your child’s progress in learning in a variety of ways to reflect the ‘Four Contexts of Learning’ outlined in </w:t>
      </w:r>
      <w:r w:rsidRPr="00DD0348">
        <w:rPr>
          <w:rFonts w:ascii="Century Gothic" w:hAnsi="Century Gothic"/>
          <w:i/>
          <w:sz w:val="22"/>
        </w:rPr>
        <w:t xml:space="preserve">Building the Curriculum 3 </w:t>
      </w:r>
      <w:r w:rsidRPr="00DD0348">
        <w:rPr>
          <w:rFonts w:ascii="Century Gothic" w:hAnsi="Century Gothic"/>
          <w:sz w:val="22"/>
        </w:rPr>
        <w:t>(Scottish Government, 2008). The four contexts are:</w:t>
      </w:r>
    </w:p>
    <w:p w:rsidR="00556CF3" w:rsidRPr="00DD0348" w:rsidRDefault="00556CF3" w:rsidP="00556CF3">
      <w:pPr>
        <w:rPr>
          <w:rFonts w:ascii="Century Gothic" w:hAnsi="Century Gothic"/>
          <w:sz w:val="22"/>
        </w:rPr>
      </w:pPr>
    </w:p>
    <w:p w:rsidR="00556CF3" w:rsidRPr="00DD0348" w:rsidRDefault="00556CF3" w:rsidP="00556CF3">
      <w:pPr>
        <w:numPr>
          <w:ilvl w:val="0"/>
          <w:numId w:val="2"/>
        </w:numPr>
        <w:rPr>
          <w:rFonts w:ascii="Century Gothic" w:hAnsi="Century Gothic"/>
          <w:sz w:val="22"/>
        </w:rPr>
      </w:pPr>
      <w:r w:rsidRPr="00DD0348">
        <w:rPr>
          <w:rFonts w:ascii="Century Gothic" w:hAnsi="Century Gothic"/>
          <w:sz w:val="22"/>
        </w:rPr>
        <w:t>Personal achievement</w:t>
      </w:r>
    </w:p>
    <w:p w:rsidR="00556CF3" w:rsidRPr="00DD0348" w:rsidRDefault="00556CF3" w:rsidP="00556CF3">
      <w:pPr>
        <w:numPr>
          <w:ilvl w:val="0"/>
          <w:numId w:val="2"/>
        </w:numPr>
        <w:rPr>
          <w:rFonts w:ascii="Century Gothic" w:hAnsi="Century Gothic"/>
          <w:sz w:val="22"/>
        </w:rPr>
      </w:pPr>
      <w:r w:rsidRPr="00DD0348">
        <w:rPr>
          <w:rFonts w:ascii="Century Gothic" w:hAnsi="Century Gothic"/>
          <w:sz w:val="22"/>
        </w:rPr>
        <w:t>Ethos and life of the school as a community</w:t>
      </w:r>
    </w:p>
    <w:p w:rsidR="00556CF3" w:rsidRPr="00DD0348" w:rsidRDefault="00556CF3" w:rsidP="00556CF3">
      <w:pPr>
        <w:numPr>
          <w:ilvl w:val="0"/>
          <w:numId w:val="2"/>
        </w:numPr>
        <w:rPr>
          <w:rFonts w:ascii="Century Gothic" w:hAnsi="Century Gothic"/>
          <w:sz w:val="22"/>
        </w:rPr>
      </w:pPr>
      <w:r w:rsidRPr="00DD0348">
        <w:rPr>
          <w:rFonts w:ascii="Century Gothic" w:hAnsi="Century Gothic"/>
          <w:sz w:val="22"/>
        </w:rPr>
        <w:t>The curriculum</w:t>
      </w:r>
    </w:p>
    <w:p w:rsidR="00556CF3" w:rsidRPr="00DD0348" w:rsidRDefault="00556CF3" w:rsidP="00556CF3">
      <w:pPr>
        <w:numPr>
          <w:ilvl w:val="0"/>
          <w:numId w:val="2"/>
        </w:numPr>
        <w:rPr>
          <w:rFonts w:ascii="Century Gothic" w:hAnsi="Century Gothic"/>
          <w:sz w:val="22"/>
        </w:rPr>
      </w:pPr>
      <w:r w:rsidRPr="00DD0348">
        <w:rPr>
          <w:rFonts w:ascii="Century Gothic" w:hAnsi="Century Gothic"/>
          <w:sz w:val="22"/>
        </w:rPr>
        <w:t>Interdisciplinary learning</w:t>
      </w:r>
    </w:p>
    <w:p w:rsidR="00556CF3" w:rsidRPr="00DD0348" w:rsidRDefault="00556CF3" w:rsidP="00556CF3">
      <w:pPr>
        <w:rPr>
          <w:rFonts w:ascii="Century Gothic" w:hAnsi="Century Gothic"/>
          <w:sz w:val="22"/>
        </w:rPr>
      </w:pPr>
    </w:p>
    <w:p w:rsidR="00556CF3" w:rsidRPr="00DD0348" w:rsidRDefault="00556CF3" w:rsidP="00556CF3">
      <w:pPr>
        <w:rPr>
          <w:rFonts w:ascii="Century Gothic" w:hAnsi="Century Gothic"/>
          <w:sz w:val="22"/>
        </w:rPr>
      </w:pPr>
      <w:r w:rsidRPr="00DD0348">
        <w:rPr>
          <w:rFonts w:ascii="Century Gothic" w:hAnsi="Century Gothic"/>
          <w:sz w:val="22"/>
        </w:rPr>
        <w:t>These contexts will provide opportunities for your child to develop skills for learning, life and work. Your child’s progress in the four contexts will be reported in the following ways:</w:t>
      </w:r>
    </w:p>
    <w:p w:rsidR="00556CF3" w:rsidRDefault="00556CF3" w:rsidP="00556CF3">
      <w:pPr>
        <w:rPr>
          <w:rFonts w:ascii="Century Gothic" w:hAnsi="Century Gothic"/>
          <w:sz w:val="22"/>
        </w:rPr>
      </w:pPr>
    </w:p>
    <w:p w:rsidR="00DD0348" w:rsidRPr="00DD0348" w:rsidRDefault="00DD0348" w:rsidP="00556CF3">
      <w:pPr>
        <w:rPr>
          <w:rFonts w:ascii="Century Gothic" w:hAnsi="Century Gothic"/>
          <w:sz w:val="22"/>
        </w:rPr>
      </w:pPr>
    </w:p>
    <w:p w:rsidR="00556CF3" w:rsidRPr="00DD0348" w:rsidRDefault="00556CF3" w:rsidP="00556CF3">
      <w:pPr>
        <w:rPr>
          <w:rFonts w:ascii="Century Gothic" w:hAnsi="Century Gothic"/>
          <w:b/>
          <w:color w:val="4F81BD"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0348">
        <w:rPr>
          <w:rFonts w:ascii="Century Gothic" w:hAnsi="Century Gothic"/>
          <w:b/>
          <w:color w:val="4F81BD"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Term 1</w:t>
      </w:r>
    </w:p>
    <w:p w:rsidR="00556CF3" w:rsidRPr="00DD0348" w:rsidRDefault="0078641C" w:rsidP="008E042A">
      <w:pPr>
        <w:pStyle w:val="ListParagraph"/>
        <w:numPr>
          <w:ilvl w:val="0"/>
          <w:numId w:val="12"/>
        </w:numPr>
        <w:rPr>
          <w:rFonts w:ascii="Century Gothic" w:hAnsi="Century Gothic"/>
          <w:sz w:val="22"/>
        </w:rPr>
      </w:pPr>
      <w:r w:rsidRPr="00DD0348">
        <w:rPr>
          <w:rFonts w:ascii="Century Gothic" w:hAnsi="Century Gothic"/>
          <w:b/>
          <w:sz w:val="22"/>
        </w:rPr>
        <w:t>School blog class learning information</w:t>
      </w:r>
      <w:r w:rsidR="00556CF3" w:rsidRPr="00DD0348">
        <w:rPr>
          <w:rFonts w:ascii="Century Gothic" w:hAnsi="Century Gothic"/>
          <w:sz w:val="22"/>
        </w:rPr>
        <w:t xml:space="preserve"> – this will outline the planned learning in literacy, numeracy, health and well-being and other subjects as appropriate</w:t>
      </w:r>
      <w:r w:rsidR="008E042A" w:rsidRPr="00DD0348">
        <w:rPr>
          <w:rFonts w:ascii="Century Gothic" w:hAnsi="Century Gothic"/>
          <w:sz w:val="22"/>
        </w:rPr>
        <w:t>.</w:t>
      </w:r>
    </w:p>
    <w:p w:rsidR="00556CF3" w:rsidRPr="00DD0348" w:rsidRDefault="008E042A" w:rsidP="008E042A">
      <w:pPr>
        <w:pStyle w:val="ListParagraph"/>
        <w:numPr>
          <w:ilvl w:val="0"/>
          <w:numId w:val="12"/>
        </w:numPr>
        <w:rPr>
          <w:rFonts w:ascii="Century Gothic" w:hAnsi="Century Gothic"/>
          <w:sz w:val="22"/>
        </w:rPr>
      </w:pPr>
      <w:r w:rsidRPr="00DD0348">
        <w:rPr>
          <w:rFonts w:ascii="Century Gothic" w:hAnsi="Century Gothic"/>
          <w:b/>
          <w:sz w:val="22"/>
        </w:rPr>
        <w:t>Meet the Teacher</w:t>
      </w:r>
      <w:r w:rsidRPr="00DD0348">
        <w:rPr>
          <w:rFonts w:ascii="Century Gothic" w:hAnsi="Century Gothic"/>
          <w:sz w:val="22"/>
        </w:rPr>
        <w:t xml:space="preserve"> – this is an after school opportunity to meet your child’s new teacher, to find out about their learning and to see their class work. It also gives you the opportunity to ask any questions that you might have early in the school year.</w:t>
      </w:r>
    </w:p>
    <w:p w:rsidR="008E042A" w:rsidRPr="00DD0348" w:rsidRDefault="008E042A" w:rsidP="008E042A">
      <w:pPr>
        <w:pStyle w:val="ListParagraph"/>
        <w:numPr>
          <w:ilvl w:val="0"/>
          <w:numId w:val="12"/>
        </w:numPr>
        <w:rPr>
          <w:rFonts w:ascii="Century Gothic" w:hAnsi="Century Gothic"/>
          <w:sz w:val="22"/>
        </w:rPr>
      </w:pPr>
      <w:r w:rsidRPr="00DD0348">
        <w:rPr>
          <w:rFonts w:ascii="Century Gothic" w:hAnsi="Century Gothic"/>
          <w:b/>
          <w:sz w:val="22"/>
        </w:rPr>
        <w:t>Progress update</w:t>
      </w:r>
      <w:r w:rsidRPr="00DD0348">
        <w:rPr>
          <w:rFonts w:ascii="Century Gothic" w:hAnsi="Century Gothic"/>
          <w:sz w:val="22"/>
        </w:rPr>
        <w:t xml:space="preserve"> – nearer the end of the first term you will receive a brief written update about your child’s progress in literacy and numeracy in the following format:</w:t>
      </w:r>
    </w:p>
    <w:p w:rsidR="008E042A" w:rsidRDefault="008E042A" w:rsidP="00556CF3">
      <w:pPr>
        <w:rPr>
          <w:rFonts w:ascii="Century Gothic" w:hAnsi="Century Gothic"/>
        </w:rPr>
      </w:pPr>
    </w:p>
    <w:tbl>
      <w:tblPr>
        <w:tblStyle w:val="TableGrid"/>
        <w:tblW w:w="0" w:type="auto"/>
        <w:tblLook w:val="04A0" w:firstRow="1" w:lastRow="0" w:firstColumn="1" w:lastColumn="0" w:noHBand="0" w:noVBand="1"/>
      </w:tblPr>
      <w:tblGrid>
        <w:gridCol w:w="2139"/>
        <w:gridCol w:w="1281"/>
        <w:gridCol w:w="1221"/>
        <w:gridCol w:w="1076"/>
        <w:gridCol w:w="4137"/>
      </w:tblGrid>
      <w:tr w:rsidR="008E042A" w:rsidRPr="00D64D9D" w:rsidTr="009F2E84">
        <w:tc>
          <w:tcPr>
            <w:tcW w:w="2263" w:type="dxa"/>
            <w:shd w:val="clear" w:color="auto" w:fill="D9D9D9" w:themeFill="background1" w:themeFillShade="D9"/>
          </w:tcPr>
          <w:p w:rsidR="008E042A" w:rsidRPr="00E2220F" w:rsidRDefault="008E042A" w:rsidP="009F2E84">
            <w:pPr>
              <w:spacing w:line="480" w:lineRule="auto"/>
              <w:rPr>
                <w:rFonts w:ascii="Century Gothic" w:hAnsi="Century Gothic"/>
                <w:sz w:val="18"/>
              </w:rPr>
            </w:pPr>
          </w:p>
        </w:tc>
        <w:tc>
          <w:tcPr>
            <w:tcW w:w="1294" w:type="dxa"/>
            <w:shd w:val="clear" w:color="auto" w:fill="D9D9D9" w:themeFill="background1" w:themeFillShade="D9"/>
          </w:tcPr>
          <w:p w:rsidR="008E042A" w:rsidRPr="00E2220F" w:rsidRDefault="008E042A" w:rsidP="009F2E84">
            <w:pPr>
              <w:spacing w:line="480" w:lineRule="auto"/>
              <w:jc w:val="center"/>
              <w:rPr>
                <w:rFonts w:ascii="Century Gothic" w:hAnsi="Century Gothic"/>
                <w:b/>
                <w:sz w:val="18"/>
              </w:rPr>
            </w:pPr>
            <w:r w:rsidRPr="00E2220F">
              <w:rPr>
                <w:rFonts w:ascii="Century Gothic" w:hAnsi="Century Gothic"/>
                <w:b/>
                <w:sz w:val="18"/>
              </w:rPr>
              <w:t>September</w:t>
            </w:r>
          </w:p>
        </w:tc>
        <w:tc>
          <w:tcPr>
            <w:tcW w:w="1258" w:type="dxa"/>
            <w:shd w:val="clear" w:color="auto" w:fill="D9D9D9" w:themeFill="background1" w:themeFillShade="D9"/>
          </w:tcPr>
          <w:p w:rsidR="008E042A" w:rsidRPr="00E2220F" w:rsidRDefault="008E042A" w:rsidP="009F2E84">
            <w:pPr>
              <w:spacing w:line="480" w:lineRule="auto"/>
              <w:jc w:val="center"/>
              <w:rPr>
                <w:rFonts w:ascii="Century Gothic" w:hAnsi="Century Gothic"/>
                <w:b/>
                <w:sz w:val="18"/>
              </w:rPr>
            </w:pPr>
            <w:r w:rsidRPr="00E2220F">
              <w:rPr>
                <w:rFonts w:ascii="Century Gothic" w:hAnsi="Century Gothic"/>
                <w:b/>
                <w:sz w:val="18"/>
              </w:rPr>
              <w:t>January</w:t>
            </w:r>
          </w:p>
        </w:tc>
        <w:tc>
          <w:tcPr>
            <w:tcW w:w="1134" w:type="dxa"/>
            <w:shd w:val="clear" w:color="auto" w:fill="D9D9D9" w:themeFill="background1" w:themeFillShade="D9"/>
          </w:tcPr>
          <w:p w:rsidR="008E042A" w:rsidRPr="00E2220F" w:rsidRDefault="008E042A" w:rsidP="009F2E84">
            <w:pPr>
              <w:spacing w:line="480" w:lineRule="auto"/>
              <w:jc w:val="center"/>
              <w:rPr>
                <w:rFonts w:ascii="Century Gothic" w:hAnsi="Century Gothic"/>
                <w:b/>
                <w:sz w:val="18"/>
              </w:rPr>
            </w:pPr>
            <w:r w:rsidRPr="00E2220F">
              <w:rPr>
                <w:rFonts w:ascii="Century Gothic" w:hAnsi="Century Gothic"/>
                <w:b/>
                <w:sz w:val="18"/>
              </w:rPr>
              <w:t>May</w:t>
            </w:r>
          </w:p>
        </w:tc>
        <w:tc>
          <w:tcPr>
            <w:tcW w:w="4507" w:type="dxa"/>
            <w:shd w:val="clear" w:color="auto" w:fill="D9D9D9" w:themeFill="background1" w:themeFillShade="D9"/>
          </w:tcPr>
          <w:p w:rsidR="008E042A" w:rsidRPr="00E2220F" w:rsidRDefault="008E042A" w:rsidP="009F2E84">
            <w:pPr>
              <w:rPr>
                <w:rFonts w:ascii="Century Gothic" w:hAnsi="Century Gothic"/>
                <w:b/>
                <w:sz w:val="18"/>
              </w:rPr>
            </w:pPr>
            <w:r w:rsidRPr="00E2220F">
              <w:rPr>
                <w:rFonts w:ascii="Century Gothic" w:hAnsi="Century Gothic"/>
                <w:b/>
                <w:sz w:val="18"/>
              </w:rPr>
              <w:t xml:space="preserve">Comment: </w:t>
            </w:r>
            <w:r w:rsidRPr="00E2220F">
              <w:rPr>
                <w:rFonts w:ascii="Century Gothic" w:hAnsi="Century Gothic"/>
                <w:sz w:val="18"/>
              </w:rPr>
              <w:t>where progress is above or below expected standard</w:t>
            </w:r>
          </w:p>
        </w:tc>
      </w:tr>
      <w:tr w:rsidR="008E042A" w:rsidRPr="00D64D9D" w:rsidTr="009F2E84">
        <w:tc>
          <w:tcPr>
            <w:tcW w:w="2263" w:type="dxa"/>
            <w:shd w:val="clear" w:color="auto" w:fill="auto"/>
          </w:tcPr>
          <w:p w:rsidR="008E042A" w:rsidRPr="00E2220F" w:rsidRDefault="008E042A" w:rsidP="009F2E84">
            <w:pPr>
              <w:spacing w:line="480" w:lineRule="auto"/>
              <w:rPr>
                <w:rFonts w:ascii="Century Gothic" w:hAnsi="Century Gothic"/>
                <w:b/>
                <w:sz w:val="18"/>
              </w:rPr>
            </w:pPr>
            <w:r w:rsidRPr="00E2220F">
              <w:rPr>
                <w:rFonts w:ascii="Century Gothic" w:hAnsi="Century Gothic"/>
                <w:b/>
                <w:sz w:val="18"/>
              </w:rPr>
              <w:t>Reading</w:t>
            </w:r>
          </w:p>
        </w:tc>
        <w:tc>
          <w:tcPr>
            <w:tcW w:w="1294" w:type="dxa"/>
          </w:tcPr>
          <w:p w:rsidR="008E042A" w:rsidRPr="00E2220F" w:rsidRDefault="008E042A" w:rsidP="009F2E84">
            <w:pPr>
              <w:spacing w:line="480" w:lineRule="auto"/>
              <w:jc w:val="center"/>
              <w:rPr>
                <w:rFonts w:ascii="Century Gothic" w:hAnsi="Century Gothic"/>
                <w:sz w:val="18"/>
              </w:rPr>
            </w:pPr>
          </w:p>
        </w:tc>
        <w:tc>
          <w:tcPr>
            <w:tcW w:w="1258" w:type="dxa"/>
          </w:tcPr>
          <w:p w:rsidR="008E042A" w:rsidRPr="00E2220F" w:rsidRDefault="008E042A" w:rsidP="009F2E84">
            <w:pPr>
              <w:spacing w:line="480" w:lineRule="auto"/>
              <w:jc w:val="center"/>
              <w:rPr>
                <w:rFonts w:ascii="Century Gothic" w:hAnsi="Century Gothic"/>
                <w:sz w:val="18"/>
              </w:rPr>
            </w:pPr>
          </w:p>
        </w:tc>
        <w:tc>
          <w:tcPr>
            <w:tcW w:w="1134" w:type="dxa"/>
          </w:tcPr>
          <w:p w:rsidR="008E042A" w:rsidRPr="00E2220F" w:rsidRDefault="008E042A" w:rsidP="009F2E84">
            <w:pPr>
              <w:spacing w:line="480" w:lineRule="auto"/>
              <w:jc w:val="center"/>
              <w:rPr>
                <w:rFonts w:ascii="Century Gothic" w:hAnsi="Century Gothic"/>
                <w:sz w:val="18"/>
              </w:rPr>
            </w:pPr>
          </w:p>
        </w:tc>
        <w:tc>
          <w:tcPr>
            <w:tcW w:w="4507" w:type="dxa"/>
          </w:tcPr>
          <w:p w:rsidR="008E042A" w:rsidRPr="00E2220F" w:rsidRDefault="008E042A" w:rsidP="009F2E84">
            <w:pPr>
              <w:rPr>
                <w:rFonts w:ascii="Century Gothic" w:hAnsi="Century Gothic"/>
                <w:sz w:val="18"/>
              </w:rPr>
            </w:pPr>
          </w:p>
        </w:tc>
      </w:tr>
      <w:tr w:rsidR="008E042A" w:rsidRPr="00D64D9D" w:rsidTr="009F2E84">
        <w:tc>
          <w:tcPr>
            <w:tcW w:w="2263" w:type="dxa"/>
            <w:shd w:val="clear" w:color="auto" w:fill="auto"/>
          </w:tcPr>
          <w:p w:rsidR="008E042A" w:rsidRPr="00E2220F" w:rsidRDefault="008E042A" w:rsidP="009F2E84">
            <w:pPr>
              <w:spacing w:line="480" w:lineRule="auto"/>
              <w:rPr>
                <w:rFonts w:ascii="Century Gothic" w:hAnsi="Century Gothic"/>
                <w:b/>
                <w:sz w:val="18"/>
              </w:rPr>
            </w:pPr>
            <w:r w:rsidRPr="00E2220F">
              <w:rPr>
                <w:rFonts w:ascii="Century Gothic" w:hAnsi="Century Gothic"/>
                <w:b/>
                <w:sz w:val="18"/>
              </w:rPr>
              <w:t>Writing</w:t>
            </w:r>
          </w:p>
        </w:tc>
        <w:tc>
          <w:tcPr>
            <w:tcW w:w="1294" w:type="dxa"/>
          </w:tcPr>
          <w:p w:rsidR="008E042A" w:rsidRPr="00E2220F" w:rsidRDefault="008E042A" w:rsidP="009F2E84">
            <w:pPr>
              <w:spacing w:line="480" w:lineRule="auto"/>
              <w:jc w:val="center"/>
              <w:rPr>
                <w:rFonts w:ascii="Century Gothic" w:hAnsi="Century Gothic"/>
                <w:sz w:val="18"/>
              </w:rPr>
            </w:pPr>
          </w:p>
        </w:tc>
        <w:tc>
          <w:tcPr>
            <w:tcW w:w="1258" w:type="dxa"/>
          </w:tcPr>
          <w:p w:rsidR="008E042A" w:rsidRPr="00E2220F" w:rsidRDefault="008E042A" w:rsidP="009F2E84">
            <w:pPr>
              <w:spacing w:line="480" w:lineRule="auto"/>
              <w:jc w:val="center"/>
              <w:rPr>
                <w:rFonts w:ascii="Century Gothic" w:hAnsi="Century Gothic"/>
                <w:sz w:val="18"/>
              </w:rPr>
            </w:pPr>
          </w:p>
        </w:tc>
        <w:tc>
          <w:tcPr>
            <w:tcW w:w="1134" w:type="dxa"/>
          </w:tcPr>
          <w:p w:rsidR="008E042A" w:rsidRPr="00E2220F" w:rsidRDefault="008E042A" w:rsidP="009F2E84">
            <w:pPr>
              <w:spacing w:line="480" w:lineRule="auto"/>
              <w:jc w:val="center"/>
              <w:rPr>
                <w:rFonts w:ascii="Century Gothic" w:hAnsi="Century Gothic"/>
                <w:sz w:val="18"/>
              </w:rPr>
            </w:pPr>
          </w:p>
        </w:tc>
        <w:tc>
          <w:tcPr>
            <w:tcW w:w="4507" w:type="dxa"/>
          </w:tcPr>
          <w:p w:rsidR="008E042A" w:rsidRPr="00E2220F" w:rsidRDefault="008E042A" w:rsidP="009F2E84">
            <w:pPr>
              <w:rPr>
                <w:rFonts w:ascii="Century Gothic" w:hAnsi="Century Gothic"/>
                <w:sz w:val="18"/>
              </w:rPr>
            </w:pPr>
          </w:p>
        </w:tc>
      </w:tr>
      <w:tr w:rsidR="008E042A" w:rsidRPr="00D64D9D" w:rsidTr="009F2E84">
        <w:trPr>
          <w:trHeight w:val="225"/>
        </w:trPr>
        <w:tc>
          <w:tcPr>
            <w:tcW w:w="2263" w:type="dxa"/>
            <w:shd w:val="clear" w:color="auto" w:fill="auto"/>
          </w:tcPr>
          <w:p w:rsidR="008E042A" w:rsidRPr="00E2220F" w:rsidRDefault="008E042A" w:rsidP="009F2E84">
            <w:pPr>
              <w:spacing w:line="480" w:lineRule="auto"/>
              <w:rPr>
                <w:rFonts w:ascii="Century Gothic" w:hAnsi="Century Gothic"/>
                <w:b/>
                <w:sz w:val="18"/>
              </w:rPr>
            </w:pPr>
            <w:r w:rsidRPr="00E2220F">
              <w:rPr>
                <w:rFonts w:ascii="Century Gothic" w:hAnsi="Century Gothic"/>
                <w:b/>
                <w:sz w:val="18"/>
              </w:rPr>
              <w:t>Listening &amp; Talking</w:t>
            </w:r>
          </w:p>
        </w:tc>
        <w:tc>
          <w:tcPr>
            <w:tcW w:w="1294" w:type="dxa"/>
          </w:tcPr>
          <w:p w:rsidR="008E042A" w:rsidRPr="00E2220F" w:rsidRDefault="008E042A" w:rsidP="009F2E84">
            <w:pPr>
              <w:spacing w:line="480" w:lineRule="auto"/>
              <w:jc w:val="center"/>
              <w:rPr>
                <w:rFonts w:ascii="Century Gothic" w:hAnsi="Century Gothic"/>
                <w:sz w:val="18"/>
              </w:rPr>
            </w:pPr>
          </w:p>
        </w:tc>
        <w:tc>
          <w:tcPr>
            <w:tcW w:w="1258" w:type="dxa"/>
          </w:tcPr>
          <w:p w:rsidR="008E042A" w:rsidRPr="00E2220F" w:rsidRDefault="008E042A" w:rsidP="009F2E84">
            <w:pPr>
              <w:spacing w:line="480" w:lineRule="auto"/>
              <w:jc w:val="center"/>
              <w:rPr>
                <w:rFonts w:ascii="Century Gothic" w:hAnsi="Century Gothic"/>
                <w:sz w:val="18"/>
              </w:rPr>
            </w:pPr>
          </w:p>
        </w:tc>
        <w:tc>
          <w:tcPr>
            <w:tcW w:w="1134" w:type="dxa"/>
          </w:tcPr>
          <w:p w:rsidR="008E042A" w:rsidRPr="00E2220F" w:rsidRDefault="008E042A" w:rsidP="009F2E84">
            <w:pPr>
              <w:spacing w:line="480" w:lineRule="auto"/>
              <w:jc w:val="center"/>
              <w:rPr>
                <w:rFonts w:ascii="Century Gothic" w:hAnsi="Century Gothic"/>
                <w:sz w:val="18"/>
              </w:rPr>
            </w:pPr>
          </w:p>
        </w:tc>
        <w:tc>
          <w:tcPr>
            <w:tcW w:w="4507" w:type="dxa"/>
          </w:tcPr>
          <w:p w:rsidR="008E042A" w:rsidRPr="00E2220F" w:rsidRDefault="008E042A" w:rsidP="009F2E84">
            <w:pPr>
              <w:rPr>
                <w:rFonts w:ascii="Century Gothic" w:hAnsi="Century Gothic"/>
                <w:sz w:val="18"/>
              </w:rPr>
            </w:pPr>
          </w:p>
        </w:tc>
      </w:tr>
      <w:tr w:rsidR="008E042A" w:rsidRPr="00D64D9D" w:rsidTr="009F2E84">
        <w:trPr>
          <w:trHeight w:val="456"/>
        </w:trPr>
        <w:tc>
          <w:tcPr>
            <w:tcW w:w="2263" w:type="dxa"/>
            <w:shd w:val="clear" w:color="auto" w:fill="auto"/>
          </w:tcPr>
          <w:p w:rsidR="008E042A" w:rsidRPr="00E2220F" w:rsidRDefault="008E042A" w:rsidP="009F2E84">
            <w:pPr>
              <w:spacing w:line="480" w:lineRule="auto"/>
              <w:rPr>
                <w:rFonts w:ascii="Century Gothic" w:hAnsi="Century Gothic"/>
                <w:b/>
                <w:sz w:val="18"/>
              </w:rPr>
            </w:pPr>
            <w:r w:rsidRPr="00E2220F">
              <w:rPr>
                <w:rFonts w:ascii="Century Gothic" w:hAnsi="Century Gothic"/>
                <w:b/>
                <w:sz w:val="18"/>
              </w:rPr>
              <w:t xml:space="preserve">Numeracy </w:t>
            </w:r>
          </w:p>
        </w:tc>
        <w:tc>
          <w:tcPr>
            <w:tcW w:w="1294" w:type="dxa"/>
          </w:tcPr>
          <w:p w:rsidR="008E042A" w:rsidRPr="00E2220F" w:rsidRDefault="008E042A" w:rsidP="009F2E84">
            <w:pPr>
              <w:spacing w:line="480" w:lineRule="auto"/>
              <w:jc w:val="center"/>
              <w:rPr>
                <w:rFonts w:ascii="Century Gothic" w:hAnsi="Century Gothic"/>
                <w:sz w:val="18"/>
              </w:rPr>
            </w:pPr>
          </w:p>
        </w:tc>
        <w:tc>
          <w:tcPr>
            <w:tcW w:w="1258" w:type="dxa"/>
          </w:tcPr>
          <w:p w:rsidR="008E042A" w:rsidRPr="00E2220F" w:rsidRDefault="008E042A" w:rsidP="009F2E84">
            <w:pPr>
              <w:spacing w:line="480" w:lineRule="auto"/>
              <w:jc w:val="center"/>
              <w:rPr>
                <w:rFonts w:ascii="Century Gothic" w:hAnsi="Century Gothic"/>
                <w:sz w:val="18"/>
              </w:rPr>
            </w:pPr>
          </w:p>
        </w:tc>
        <w:tc>
          <w:tcPr>
            <w:tcW w:w="1134" w:type="dxa"/>
          </w:tcPr>
          <w:p w:rsidR="008E042A" w:rsidRPr="00E2220F" w:rsidRDefault="008E042A" w:rsidP="009F2E84">
            <w:pPr>
              <w:spacing w:line="480" w:lineRule="auto"/>
              <w:jc w:val="center"/>
              <w:rPr>
                <w:rFonts w:ascii="Century Gothic" w:hAnsi="Century Gothic"/>
                <w:sz w:val="18"/>
              </w:rPr>
            </w:pPr>
          </w:p>
        </w:tc>
        <w:tc>
          <w:tcPr>
            <w:tcW w:w="4507" w:type="dxa"/>
          </w:tcPr>
          <w:p w:rsidR="008E042A" w:rsidRPr="00E2220F" w:rsidRDefault="008E042A" w:rsidP="009F2E84">
            <w:pPr>
              <w:rPr>
                <w:rFonts w:ascii="Century Gothic" w:hAnsi="Century Gothic"/>
                <w:sz w:val="18"/>
              </w:rPr>
            </w:pPr>
          </w:p>
        </w:tc>
      </w:tr>
    </w:tbl>
    <w:p w:rsidR="008E042A" w:rsidRDefault="008E042A" w:rsidP="008E042A">
      <w:pPr>
        <w:rPr>
          <w:rFonts w:ascii="Century Gothic" w:hAnsi="Century Gothic"/>
          <w:sz w:val="18"/>
        </w:rPr>
      </w:pPr>
    </w:p>
    <w:tbl>
      <w:tblPr>
        <w:tblStyle w:val="TableGrid"/>
        <w:tblW w:w="0" w:type="auto"/>
        <w:tblLook w:val="04A0" w:firstRow="1" w:lastRow="0" w:firstColumn="1" w:lastColumn="0" w:noHBand="0" w:noVBand="1"/>
      </w:tblPr>
      <w:tblGrid>
        <w:gridCol w:w="3285"/>
        <w:gridCol w:w="3286"/>
        <w:gridCol w:w="3283"/>
      </w:tblGrid>
      <w:tr w:rsidR="008E042A" w:rsidTr="009F2E84">
        <w:tc>
          <w:tcPr>
            <w:tcW w:w="3485" w:type="dxa"/>
            <w:shd w:val="clear" w:color="auto" w:fill="D9D9D9" w:themeFill="background1" w:themeFillShade="D9"/>
          </w:tcPr>
          <w:p w:rsidR="008E042A" w:rsidRDefault="008E042A" w:rsidP="009F2E84">
            <w:pPr>
              <w:rPr>
                <w:rFonts w:ascii="Century Gothic" w:hAnsi="Century Gothic"/>
                <w:sz w:val="18"/>
              </w:rPr>
            </w:pPr>
            <w:r w:rsidRPr="00291D92">
              <w:rPr>
                <w:rFonts w:ascii="Century Gothic" w:hAnsi="Century Gothic"/>
                <w:b/>
                <w:sz w:val="18"/>
              </w:rPr>
              <w:t>0</w:t>
            </w:r>
            <w:r>
              <w:rPr>
                <w:rFonts w:ascii="Century Gothic" w:hAnsi="Century Gothic"/>
                <w:sz w:val="18"/>
              </w:rPr>
              <w:t xml:space="preserve"> -</w:t>
            </w:r>
            <w:r w:rsidRPr="00E2220F">
              <w:rPr>
                <w:rFonts w:ascii="Century Gothic" w:hAnsi="Century Gothic"/>
                <w:sz w:val="18"/>
              </w:rPr>
              <w:t xml:space="preserve"> not achieving personal milestones </w:t>
            </w:r>
          </w:p>
        </w:tc>
        <w:tc>
          <w:tcPr>
            <w:tcW w:w="3485" w:type="dxa"/>
            <w:shd w:val="clear" w:color="auto" w:fill="D9D9D9" w:themeFill="background1" w:themeFillShade="D9"/>
          </w:tcPr>
          <w:p w:rsidR="008E042A" w:rsidRDefault="008E042A" w:rsidP="009F2E84">
            <w:pPr>
              <w:rPr>
                <w:rFonts w:ascii="Century Gothic" w:hAnsi="Century Gothic"/>
                <w:sz w:val="18"/>
              </w:rPr>
            </w:pPr>
            <w:r w:rsidRPr="00291D92">
              <w:rPr>
                <w:rFonts w:ascii="Century Gothic" w:hAnsi="Century Gothic"/>
                <w:b/>
                <w:sz w:val="18"/>
              </w:rPr>
              <w:t>1</w:t>
            </w:r>
            <w:r>
              <w:rPr>
                <w:rFonts w:ascii="Century Gothic" w:hAnsi="Century Gothic"/>
                <w:sz w:val="18"/>
              </w:rPr>
              <w:t xml:space="preserve"> -</w:t>
            </w:r>
            <w:r w:rsidRPr="00E2220F">
              <w:rPr>
                <w:rFonts w:ascii="Century Gothic" w:hAnsi="Century Gothic"/>
                <w:sz w:val="18"/>
              </w:rPr>
              <w:t xml:space="preserve"> achieving personal milestones</w:t>
            </w:r>
          </w:p>
        </w:tc>
        <w:tc>
          <w:tcPr>
            <w:tcW w:w="3486" w:type="dxa"/>
            <w:shd w:val="clear" w:color="auto" w:fill="D9D9D9" w:themeFill="background1" w:themeFillShade="D9"/>
          </w:tcPr>
          <w:p w:rsidR="008E042A" w:rsidRDefault="008E042A" w:rsidP="009F2E84">
            <w:pPr>
              <w:rPr>
                <w:rFonts w:ascii="Century Gothic" w:hAnsi="Century Gothic"/>
                <w:sz w:val="18"/>
              </w:rPr>
            </w:pPr>
            <w:r w:rsidRPr="00291D92">
              <w:rPr>
                <w:rFonts w:ascii="Century Gothic" w:hAnsi="Century Gothic"/>
                <w:b/>
                <w:sz w:val="18"/>
              </w:rPr>
              <w:t>2</w:t>
            </w:r>
            <w:r>
              <w:rPr>
                <w:rFonts w:ascii="Century Gothic" w:hAnsi="Century Gothic"/>
                <w:sz w:val="18"/>
              </w:rPr>
              <w:t xml:space="preserve"> -</w:t>
            </w:r>
            <w:r w:rsidRPr="00E2220F">
              <w:rPr>
                <w:rFonts w:ascii="Century Gothic" w:hAnsi="Century Gothic"/>
                <w:sz w:val="18"/>
              </w:rPr>
              <w:t xml:space="preserve"> well below expected standard</w:t>
            </w:r>
          </w:p>
        </w:tc>
      </w:tr>
      <w:tr w:rsidR="008E042A" w:rsidTr="009F2E84">
        <w:tc>
          <w:tcPr>
            <w:tcW w:w="3485" w:type="dxa"/>
            <w:shd w:val="clear" w:color="auto" w:fill="D9D9D9" w:themeFill="background1" w:themeFillShade="D9"/>
          </w:tcPr>
          <w:p w:rsidR="008E042A" w:rsidRDefault="008E042A" w:rsidP="009F2E84">
            <w:pPr>
              <w:rPr>
                <w:rFonts w:ascii="Century Gothic" w:hAnsi="Century Gothic"/>
                <w:sz w:val="18"/>
              </w:rPr>
            </w:pPr>
            <w:r w:rsidRPr="00291D92">
              <w:rPr>
                <w:rFonts w:ascii="Century Gothic" w:hAnsi="Century Gothic"/>
                <w:b/>
                <w:sz w:val="18"/>
              </w:rPr>
              <w:t>3</w:t>
            </w:r>
            <w:r>
              <w:rPr>
                <w:rFonts w:ascii="Century Gothic" w:hAnsi="Century Gothic"/>
                <w:sz w:val="18"/>
              </w:rPr>
              <w:t xml:space="preserve"> -</w:t>
            </w:r>
            <w:r w:rsidRPr="00E2220F">
              <w:rPr>
                <w:rFonts w:ascii="Century Gothic" w:hAnsi="Century Gothic"/>
                <w:sz w:val="18"/>
              </w:rPr>
              <w:t xml:space="preserve"> </w:t>
            </w:r>
            <w:r w:rsidRPr="00E2220F">
              <w:rPr>
                <w:rFonts w:ascii="Century Gothic" w:hAnsi="Century Gothic"/>
                <w:sz w:val="16"/>
              </w:rPr>
              <w:t>not yet achieving expected standard</w:t>
            </w:r>
          </w:p>
        </w:tc>
        <w:tc>
          <w:tcPr>
            <w:tcW w:w="3485" w:type="dxa"/>
            <w:shd w:val="clear" w:color="auto" w:fill="D9D9D9" w:themeFill="background1" w:themeFillShade="D9"/>
          </w:tcPr>
          <w:p w:rsidR="008E042A" w:rsidRDefault="008E042A" w:rsidP="009F2E84">
            <w:pPr>
              <w:rPr>
                <w:rFonts w:ascii="Century Gothic" w:hAnsi="Century Gothic"/>
                <w:sz w:val="18"/>
              </w:rPr>
            </w:pPr>
            <w:r w:rsidRPr="00291D92">
              <w:rPr>
                <w:rFonts w:ascii="Century Gothic" w:hAnsi="Century Gothic"/>
                <w:b/>
                <w:sz w:val="18"/>
              </w:rPr>
              <w:t>4</w:t>
            </w:r>
            <w:r>
              <w:rPr>
                <w:rFonts w:ascii="Century Gothic" w:hAnsi="Century Gothic"/>
                <w:sz w:val="18"/>
              </w:rPr>
              <w:t xml:space="preserve"> -</w:t>
            </w:r>
            <w:r w:rsidRPr="00E2220F">
              <w:rPr>
                <w:rFonts w:ascii="Century Gothic" w:hAnsi="Century Gothic"/>
                <w:sz w:val="18"/>
              </w:rPr>
              <w:t xml:space="preserve"> achieving expected standard</w:t>
            </w:r>
          </w:p>
        </w:tc>
        <w:tc>
          <w:tcPr>
            <w:tcW w:w="3486" w:type="dxa"/>
            <w:shd w:val="clear" w:color="auto" w:fill="D9D9D9" w:themeFill="background1" w:themeFillShade="D9"/>
          </w:tcPr>
          <w:p w:rsidR="008E042A" w:rsidRDefault="008E042A" w:rsidP="009F2E84">
            <w:pPr>
              <w:rPr>
                <w:rFonts w:ascii="Century Gothic" w:hAnsi="Century Gothic"/>
                <w:sz w:val="18"/>
              </w:rPr>
            </w:pPr>
            <w:r w:rsidRPr="00291D92">
              <w:rPr>
                <w:rFonts w:ascii="Century Gothic" w:hAnsi="Century Gothic"/>
                <w:b/>
                <w:sz w:val="18"/>
              </w:rPr>
              <w:t>5</w:t>
            </w:r>
            <w:r>
              <w:rPr>
                <w:rFonts w:ascii="Century Gothic" w:hAnsi="Century Gothic"/>
                <w:sz w:val="18"/>
              </w:rPr>
              <w:t xml:space="preserve"> -</w:t>
            </w:r>
            <w:r w:rsidRPr="00E2220F">
              <w:rPr>
                <w:rFonts w:ascii="Century Gothic" w:hAnsi="Century Gothic"/>
                <w:sz w:val="18"/>
              </w:rPr>
              <w:t xml:space="preserve"> well beyond expected standard</w:t>
            </w:r>
          </w:p>
        </w:tc>
      </w:tr>
    </w:tbl>
    <w:p w:rsidR="008E042A" w:rsidRPr="00DD0348" w:rsidRDefault="008E042A" w:rsidP="00556CF3">
      <w:pPr>
        <w:rPr>
          <w:rFonts w:ascii="Century Gothic" w:hAnsi="Century Gothic"/>
          <w:sz w:val="22"/>
        </w:rPr>
      </w:pPr>
    </w:p>
    <w:p w:rsidR="008E042A" w:rsidRPr="00DD0348" w:rsidRDefault="008E042A" w:rsidP="008E042A">
      <w:pPr>
        <w:pStyle w:val="ListParagraph"/>
        <w:numPr>
          <w:ilvl w:val="0"/>
          <w:numId w:val="13"/>
        </w:numPr>
        <w:rPr>
          <w:rFonts w:ascii="Century Gothic" w:hAnsi="Century Gothic"/>
          <w:sz w:val="22"/>
        </w:rPr>
      </w:pPr>
      <w:r w:rsidRPr="00DD0348">
        <w:rPr>
          <w:rFonts w:ascii="Century Gothic" w:hAnsi="Century Gothic"/>
          <w:b/>
          <w:sz w:val="22"/>
        </w:rPr>
        <w:t>Parent/ teacher meeting</w:t>
      </w:r>
      <w:r w:rsidRPr="00DD0348">
        <w:rPr>
          <w:rFonts w:ascii="Century Gothic" w:hAnsi="Century Gothic"/>
          <w:sz w:val="22"/>
        </w:rPr>
        <w:t xml:space="preserve"> – where a child’s progress is not meeting the expected standard, parents will be invited into meet with the class teacher to discuss the support for school and at home.</w:t>
      </w:r>
      <w:r w:rsidR="0078641C" w:rsidRPr="00DD0348">
        <w:rPr>
          <w:rFonts w:ascii="Century Gothic" w:hAnsi="Century Gothic"/>
          <w:sz w:val="22"/>
        </w:rPr>
        <w:t xml:space="preserve"> Parents can also request a meeting with the teacher at this time should they have any concerns.</w:t>
      </w:r>
    </w:p>
    <w:p w:rsidR="008E042A" w:rsidRPr="00DD0348" w:rsidRDefault="008E042A" w:rsidP="008E042A">
      <w:pPr>
        <w:pStyle w:val="ListParagraph"/>
        <w:numPr>
          <w:ilvl w:val="0"/>
          <w:numId w:val="13"/>
        </w:numPr>
        <w:rPr>
          <w:rFonts w:ascii="Century Gothic" w:hAnsi="Century Gothic"/>
          <w:sz w:val="22"/>
        </w:rPr>
      </w:pPr>
      <w:r w:rsidRPr="00DD0348">
        <w:rPr>
          <w:rFonts w:ascii="Century Gothic" w:hAnsi="Century Gothic"/>
          <w:b/>
          <w:sz w:val="22"/>
        </w:rPr>
        <w:t xml:space="preserve">Settling in meeting </w:t>
      </w:r>
      <w:r w:rsidRPr="00DD0348">
        <w:rPr>
          <w:rFonts w:ascii="Century Gothic" w:hAnsi="Century Gothic"/>
          <w:sz w:val="22"/>
        </w:rPr>
        <w:t>– in Primary 1 the progress update will be replaced by a settling in meeting which is more appropriate at this early stage of the children’s school life.</w:t>
      </w:r>
    </w:p>
    <w:p w:rsidR="008E042A" w:rsidRPr="00DD0348" w:rsidRDefault="008E042A" w:rsidP="008E042A">
      <w:pPr>
        <w:pStyle w:val="ListParagraph"/>
        <w:numPr>
          <w:ilvl w:val="0"/>
          <w:numId w:val="13"/>
        </w:numPr>
        <w:rPr>
          <w:rFonts w:ascii="Century Gothic" w:hAnsi="Century Gothic"/>
          <w:sz w:val="22"/>
        </w:rPr>
      </w:pPr>
      <w:r w:rsidRPr="00DD0348">
        <w:rPr>
          <w:rFonts w:ascii="Century Gothic" w:hAnsi="Century Gothic"/>
          <w:b/>
          <w:sz w:val="22"/>
        </w:rPr>
        <w:t xml:space="preserve">Examples of class learning </w:t>
      </w:r>
      <w:r w:rsidRPr="00DD0348">
        <w:rPr>
          <w:rFonts w:ascii="Century Gothic" w:hAnsi="Century Gothic"/>
          <w:sz w:val="22"/>
        </w:rPr>
        <w:t xml:space="preserve">– the class will regularly share examples of their learning on Class Dojo which will link to the planned learning which is shared on the blog. This will let you see the learning coming to life and will support </w:t>
      </w:r>
      <w:r w:rsidR="0078641C" w:rsidRPr="00DD0348">
        <w:rPr>
          <w:rFonts w:ascii="Century Gothic" w:hAnsi="Century Gothic"/>
          <w:sz w:val="22"/>
        </w:rPr>
        <w:t>you</w:t>
      </w:r>
      <w:r w:rsidRPr="00DD0348">
        <w:rPr>
          <w:rFonts w:ascii="Century Gothic" w:hAnsi="Century Gothic"/>
          <w:sz w:val="22"/>
        </w:rPr>
        <w:t xml:space="preserve"> in discussing progress at home.</w:t>
      </w:r>
    </w:p>
    <w:p w:rsidR="00DD0348" w:rsidRDefault="00DD0348" w:rsidP="0078641C">
      <w:pPr>
        <w:ind w:left="360"/>
        <w:rPr>
          <w:rFonts w:ascii="Century Gothic" w:hAnsi="Century Gothic"/>
          <w:sz w:val="22"/>
        </w:rPr>
      </w:pPr>
    </w:p>
    <w:p w:rsidR="00DD0348" w:rsidRPr="00DD0348" w:rsidRDefault="00DD0348" w:rsidP="0078641C">
      <w:pPr>
        <w:ind w:left="360"/>
        <w:rPr>
          <w:rFonts w:ascii="Century Gothic" w:hAnsi="Century Gothic"/>
          <w:sz w:val="22"/>
        </w:rPr>
      </w:pPr>
    </w:p>
    <w:p w:rsidR="0078641C" w:rsidRPr="00DD0348" w:rsidRDefault="0078641C" w:rsidP="0078641C">
      <w:pPr>
        <w:ind w:left="360"/>
        <w:rPr>
          <w:rFonts w:ascii="Century Gothic" w:hAnsi="Century Gothic"/>
          <w:b/>
          <w:color w:val="4F81BD"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0348">
        <w:rPr>
          <w:rFonts w:ascii="Century Gothic" w:hAnsi="Century Gothic"/>
          <w:b/>
          <w:color w:val="4F81BD"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Term 2</w:t>
      </w:r>
    </w:p>
    <w:p w:rsidR="0078641C" w:rsidRPr="00DD0348" w:rsidRDefault="0078641C" w:rsidP="0078641C">
      <w:pPr>
        <w:pStyle w:val="ListParagraph"/>
        <w:numPr>
          <w:ilvl w:val="0"/>
          <w:numId w:val="12"/>
        </w:numPr>
        <w:rPr>
          <w:rFonts w:ascii="Century Gothic" w:hAnsi="Century Gothic"/>
          <w:sz w:val="22"/>
        </w:rPr>
      </w:pPr>
      <w:r w:rsidRPr="00DD0348">
        <w:rPr>
          <w:rFonts w:ascii="Century Gothic" w:hAnsi="Century Gothic"/>
          <w:b/>
          <w:sz w:val="22"/>
        </w:rPr>
        <w:t>School blog class learning information</w:t>
      </w:r>
      <w:r w:rsidRPr="00DD0348">
        <w:rPr>
          <w:rFonts w:ascii="Century Gothic" w:hAnsi="Century Gothic"/>
          <w:sz w:val="22"/>
        </w:rPr>
        <w:t xml:space="preserve"> – this will outline the planned learning in literacy, numeracy, health and well-being and other subjects as appropriate.</w:t>
      </w:r>
    </w:p>
    <w:p w:rsidR="0078641C" w:rsidRPr="00DD0348" w:rsidRDefault="0078641C" w:rsidP="0078641C">
      <w:pPr>
        <w:pStyle w:val="ListParagraph"/>
        <w:numPr>
          <w:ilvl w:val="0"/>
          <w:numId w:val="12"/>
        </w:numPr>
        <w:rPr>
          <w:rFonts w:ascii="Century Gothic" w:hAnsi="Century Gothic"/>
          <w:sz w:val="22"/>
        </w:rPr>
      </w:pPr>
      <w:r w:rsidRPr="00DD0348">
        <w:rPr>
          <w:rFonts w:ascii="Century Gothic" w:hAnsi="Century Gothic"/>
          <w:b/>
          <w:sz w:val="22"/>
        </w:rPr>
        <w:t xml:space="preserve">Learner Led Conference </w:t>
      </w:r>
      <w:r w:rsidRPr="00DD0348">
        <w:rPr>
          <w:rFonts w:ascii="Century Gothic" w:hAnsi="Century Gothic"/>
          <w:sz w:val="22"/>
        </w:rPr>
        <w:t>– this is a meeting which allows the children to share their learning and progress with parents, with support from their class teacher. The approach used will depend upon the age and stage of the children as follows:</w:t>
      </w:r>
    </w:p>
    <w:p w:rsidR="0078641C" w:rsidRPr="00DD0348" w:rsidRDefault="0078641C" w:rsidP="0078641C">
      <w:pPr>
        <w:pStyle w:val="ListParagraph"/>
        <w:numPr>
          <w:ilvl w:val="1"/>
          <w:numId w:val="12"/>
        </w:numPr>
        <w:rPr>
          <w:rFonts w:ascii="Century Gothic" w:hAnsi="Century Gothic"/>
          <w:sz w:val="22"/>
        </w:rPr>
      </w:pPr>
      <w:r w:rsidRPr="00DD0348">
        <w:rPr>
          <w:rFonts w:ascii="Century Gothic" w:hAnsi="Century Gothic"/>
          <w:b/>
          <w:sz w:val="22"/>
        </w:rPr>
        <w:t xml:space="preserve">Nursery and P1 </w:t>
      </w:r>
      <w:r w:rsidRPr="00DD0348">
        <w:rPr>
          <w:rFonts w:ascii="Century Gothic" w:hAnsi="Century Gothic"/>
          <w:sz w:val="22"/>
        </w:rPr>
        <w:t xml:space="preserve">– an open evening where children can share their learning </w:t>
      </w:r>
      <w:r w:rsidR="00937CCF" w:rsidRPr="00DD0348">
        <w:rPr>
          <w:rFonts w:ascii="Century Gothic" w:hAnsi="Century Gothic"/>
          <w:sz w:val="22"/>
        </w:rPr>
        <w:t xml:space="preserve">and </w:t>
      </w:r>
      <w:r w:rsidRPr="00DD0348">
        <w:rPr>
          <w:rFonts w:ascii="Century Gothic" w:hAnsi="Century Gothic"/>
          <w:sz w:val="22"/>
        </w:rPr>
        <w:t>show their parents around the classroom with the teacher on hand to support and answer questions.</w:t>
      </w:r>
    </w:p>
    <w:p w:rsidR="0078641C" w:rsidRPr="00DD0348" w:rsidRDefault="0078641C" w:rsidP="0078641C">
      <w:pPr>
        <w:pStyle w:val="ListParagraph"/>
        <w:numPr>
          <w:ilvl w:val="1"/>
          <w:numId w:val="12"/>
        </w:numPr>
        <w:rPr>
          <w:rFonts w:ascii="Century Gothic" w:hAnsi="Century Gothic"/>
          <w:sz w:val="22"/>
        </w:rPr>
      </w:pPr>
      <w:r w:rsidRPr="00DD0348">
        <w:rPr>
          <w:rFonts w:ascii="Century Gothic" w:hAnsi="Century Gothic"/>
          <w:b/>
          <w:sz w:val="22"/>
        </w:rPr>
        <w:t>P2</w:t>
      </w:r>
      <w:r w:rsidRPr="00DD0348">
        <w:rPr>
          <w:rFonts w:ascii="Century Gothic" w:hAnsi="Century Gothic"/>
          <w:sz w:val="22"/>
        </w:rPr>
        <w:t>-4 – the children will be involved in preparing for the meeting with the teacher. On the night the teacher will lead the discussion and the children will share the examples of their learning a</w:t>
      </w:r>
      <w:r w:rsidR="009F2E84">
        <w:rPr>
          <w:rFonts w:ascii="Century Gothic" w:hAnsi="Century Gothic"/>
          <w:sz w:val="22"/>
        </w:rPr>
        <w:t>n</w:t>
      </w:r>
      <w:r w:rsidRPr="00DD0348">
        <w:rPr>
          <w:rFonts w:ascii="Century Gothic" w:hAnsi="Century Gothic"/>
          <w:sz w:val="22"/>
        </w:rPr>
        <w:t>d class work.</w:t>
      </w:r>
    </w:p>
    <w:p w:rsidR="0078641C" w:rsidRPr="00DD0348" w:rsidRDefault="0078641C" w:rsidP="0078641C">
      <w:pPr>
        <w:pStyle w:val="ListParagraph"/>
        <w:numPr>
          <w:ilvl w:val="1"/>
          <w:numId w:val="12"/>
        </w:numPr>
        <w:rPr>
          <w:rFonts w:ascii="Century Gothic" w:hAnsi="Century Gothic"/>
          <w:sz w:val="22"/>
        </w:rPr>
      </w:pPr>
      <w:r w:rsidRPr="00DD0348">
        <w:rPr>
          <w:rFonts w:ascii="Century Gothic" w:hAnsi="Century Gothic"/>
          <w:b/>
          <w:sz w:val="22"/>
        </w:rPr>
        <w:t>P5</w:t>
      </w:r>
      <w:r w:rsidRPr="00DD0348">
        <w:rPr>
          <w:rFonts w:ascii="Century Gothic" w:hAnsi="Century Gothic"/>
          <w:sz w:val="22"/>
        </w:rPr>
        <w:t xml:space="preserve">-7 </w:t>
      </w:r>
      <w:r w:rsidR="00937CCF" w:rsidRPr="00DD0348">
        <w:rPr>
          <w:rFonts w:ascii="Century Gothic" w:hAnsi="Century Gothic"/>
          <w:sz w:val="22"/>
        </w:rPr>
        <w:t>–</w:t>
      </w:r>
      <w:r w:rsidRPr="00DD0348">
        <w:rPr>
          <w:rFonts w:ascii="Century Gothic" w:hAnsi="Century Gothic"/>
          <w:sz w:val="22"/>
        </w:rPr>
        <w:t xml:space="preserve"> </w:t>
      </w:r>
      <w:r w:rsidR="00937CCF" w:rsidRPr="00DD0348">
        <w:rPr>
          <w:rFonts w:ascii="Century Gothic" w:hAnsi="Century Gothic"/>
          <w:sz w:val="22"/>
        </w:rPr>
        <w:t>the children will prepare for the meeting with the support of their teacher. The children will lead the discussion with help from their teacher as required.</w:t>
      </w:r>
    </w:p>
    <w:p w:rsidR="00937CCF" w:rsidRPr="00DD0348" w:rsidRDefault="00937CCF" w:rsidP="00937CCF">
      <w:pPr>
        <w:pStyle w:val="ListParagraph"/>
        <w:numPr>
          <w:ilvl w:val="0"/>
          <w:numId w:val="12"/>
        </w:numPr>
        <w:rPr>
          <w:rFonts w:ascii="Century Gothic" w:hAnsi="Century Gothic"/>
          <w:sz w:val="22"/>
        </w:rPr>
      </w:pPr>
      <w:r w:rsidRPr="00DD0348">
        <w:rPr>
          <w:rFonts w:ascii="Century Gothic" w:hAnsi="Century Gothic"/>
          <w:b/>
          <w:sz w:val="22"/>
        </w:rPr>
        <w:t xml:space="preserve">Examples of class learning </w:t>
      </w:r>
      <w:r w:rsidRPr="00DD0348">
        <w:rPr>
          <w:rFonts w:ascii="Century Gothic" w:hAnsi="Century Gothic"/>
          <w:sz w:val="22"/>
        </w:rPr>
        <w:t>– the class will regularly share examples of their learning on Class Dojo which will link to the planned learning which is shared on the blog. This will let you see the learning coming to life and will support you in discussing progress at home.</w:t>
      </w:r>
    </w:p>
    <w:p w:rsidR="00937CCF" w:rsidRPr="00DD0348" w:rsidRDefault="00937CCF" w:rsidP="00937CCF">
      <w:pPr>
        <w:pStyle w:val="ListParagraph"/>
        <w:ind w:left="1440"/>
        <w:rPr>
          <w:rFonts w:ascii="Century Gothic" w:hAnsi="Century Gothic"/>
          <w:sz w:val="22"/>
        </w:rPr>
      </w:pPr>
    </w:p>
    <w:p w:rsidR="00937CCF" w:rsidRPr="00DD0348" w:rsidRDefault="00937CCF" w:rsidP="00937CCF">
      <w:pPr>
        <w:rPr>
          <w:rFonts w:ascii="Century Gothic" w:hAnsi="Century Gothic"/>
          <w:sz w:val="22"/>
        </w:rPr>
      </w:pPr>
    </w:p>
    <w:p w:rsidR="00937CCF" w:rsidRPr="00DD0348" w:rsidRDefault="00937CCF" w:rsidP="00937CCF">
      <w:pPr>
        <w:ind w:left="360"/>
        <w:rPr>
          <w:rFonts w:ascii="Century Gothic" w:hAnsi="Century Gothic"/>
          <w:b/>
          <w:color w:val="4F81BD"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0348">
        <w:rPr>
          <w:rFonts w:ascii="Century Gothic" w:hAnsi="Century Gothic"/>
          <w:b/>
          <w:color w:val="4F81BD"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Term 3</w:t>
      </w:r>
    </w:p>
    <w:p w:rsidR="00937CCF" w:rsidRPr="00DD0348" w:rsidRDefault="00937CCF" w:rsidP="00937CCF">
      <w:pPr>
        <w:pStyle w:val="ListParagraph"/>
        <w:numPr>
          <w:ilvl w:val="0"/>
          <w:numId w:val="12"/>
        </w:numPr>
        <w:rPr>
          <w:rFonts w:ascii="Century Gothic" w:hAnsi="Century Gothic"/>
          <w:sz w:val="22"/>
        </w:rPr>
      </w:pPr>
      <w:r w:rsidRPr="00DD0348">
        <w:rPr>
          <w:rFonts w:ascii="Century Gothic" w:hAnsi="Century Gothic"/>
          <w:b/>
          <w:sz w:val="22"/>
        </w:rPr>
        <w:t>School blog class learning information</w:t>
      </w:r>
      <w:r w:rsidRPr="00DD0348">
        <w:rPr>
          <w:rFonts w:ascii="Century Gothic" w:hAnsi="Century Gothic"/>
          <w:sz w:val="22"/>
        </w:rPr>
        <w:t xml:space="preserve"> – this will outline the planned learning in literacy, numeracy, health and well-being and other subjects as appropriate.</w:t>
      </w:r>
    </w:p>
    <w:p w:rsidR="00937CCF" w:rsidRPr="00DD0348" w:rsidRDefault="00937CCF" w:rsidP="00937CCF">
      <w:pPr>
        <w:pStyle w:val="ListParagraph"/>
        <w:numPr>
          <w:ilvl w:val="0"/>
          <w:numId w:val="12"/>
        </w:numPr>
        <w:rPr>
          <w:rFonts w:ascii="Century Gothic" w:hAnsi="Century Gothic"/>
          <w:sz w:val="22"/>
        </w:rPr>
      </w:pPr>
      <w:r w:rsidRPr="00DD0348">
        <w:rPr>
          <w:rFonts w:ascii="Century Gothic" w:hAnsi="Century Gothic"/>
          <w:b/>
          <w:sz w:val="22"/>
        </w:rPr>
        <w:t>Progress update</w:t>
      </w:r>
      <w:r w:rsidRPr="00DD0348">
        <w:rPr>
          <w:rFonts w:ascii="Century Gothic" w:hAnsi="Century Gothic"/>
          <w:sz w:val="22"/>
        </w:rPr>
        <w:t xml:space="preserve"> – nearer the end of the first term you will receive a brief written update about your child’s progress in literacy and numeracy using the above format.</w:t>
      </w:r>
    </w:p>
    <w:p w:rsidR="00937CCF" w:rsidRPr="00DD0348" w:rsidRDefault="00937CCF" w:rsidP="00937CCF">
      <w:pPr>
        <w:pStyle w:val="ListParagraph"/>
        <w:numPr>
          <w:ilvl w:val="0"/>
          <w:numId w:val="12"/>
        </w:numPr>
        <w:rPr>
          <w:rFonts w:ascii="Century Gothic" w:hAnsi="Century Gothic"/>
          <w:sz w:val="22"/>
        </w:rPr>
      </w:pPr>
      <w:r w:rsidRPr="00DD0348">
        <w:rPr>
          <w:rFonts w:ascii="Century Gothic" w:hAnsi="Century Gothic"/>
          <w:b/>
          <w:sz w:val="22"/>
        </w:rPr>
        <w:t>Parent/ teacher meeting</w:t>
      </w:r>
      <w:r w:rsidRPr="00DD0348">
        <w:rPr>
          <w:rFonts w:ascii="Century Gothic" w:hAnsi="Century Gothic"/>
          <w:sz w:val="22"/>
        </w:rPr>
        <w:t xml:space="preserve"> – where a child’s progress is not meeting the expected standard, parents will be invited into meet with the class teacher to discuss the support for school and at home. Parents can also request a meeting with the teacher at this time should they have any concerns.</w:t>
      </w:r>
    </w:p>
    <w:p w:rsidR="00937CCF" w:rsidRPr="00DD0348" w:rsidRDefault="00937CCF" w:rsidP="00937CCF">
      <w:pPr>
        <w:pStyle w:val="ListParagraph"/>
        <w:numPr>
          <w:ilvl w:val="0"/>
          <w:numId w:val="12"/>
        </w:numPr>
        <w:rPr>
          <w:rFonts w:ascii="Century Gothic" w:hAnsi="Century Gothic"/>
          <w:sz w:val="22"/>
        </w:rPr>
      </w:pPr>
      <w:r w:rsidRPr="00DD0348">
        <w:rPr>
          <w:rFonts w:ascii="Century Gothic" w:hAnsi="Century Gothic"/>
          <w:b/>
          <w:sz w:val="22"/>
        </w:rPr>
        <w:t>Sharing Our Learning</w:t>
      </w:r>
      <w:r w:rsidRPr="00DD0348">
        <w:rPr>
          <w:rFonts w:ascii="Century Gothic" w:hAnsi="Century Gothic"/>
          <w:sz w:val="22"/>
        </w:rPr>
        <w:t xml:space="preserve"> – this is an after school opportunity to look at your child’s class work and to find out more about their progress. This is also an opportunity to find out about the school’s improvement priorities and progress.</w:t>
      </w:r>
    </w:p>
    <w:p w:rsidR="00937CCF" w:rsidRPr="00DD0348" w:rsidRDefault="00937CCF" w:rsidP="00937CCF">
      <w:pPr>
        <w:pStyle w:val="ListParagraph"/>
        <w:numPr>
          <w:ilvl w:val="0"/>
          <w:numId w:val="12"/>
        </w:numPr>
        <w:rPr>
          <w:rFonts w:ascii="Century Gothic" w:hAnsi="Century Gothic"/>
          <w:sz w:val="22"/>
        </w:rPr>
      </w:pPr>
      <w:r w:rsidRPr="00DD0348">
        <w:rPr>
          <w:rFonts w:ascii="Century Gothic" w:hAnsi="Century Gothic"/>
          <w:b/>
          <w:sz w:val="22"/>
        </w:rPr>
        <w:t xml:space="preserve">Examples of class learning </w:t>
      </w:r>
      <w:r w:rsidRPr="00DD0348">
        <w:rPr>
          <w:rFonts w:ascii="Century Gothic" w:hAnsi="Century Gothic"/>
          <w:sz w:val="22"/>
        </w:rPr>
        <w:t>– the class will regularly share examples of their learning on Class Dojo which will link to the planned learning which is shared on the blog. This will let you see the learning coming to life and will support you in discussing progress at home.</w:t>
      </w:r>
    </w:p>
    <w:p w:rsidR="00937CCF" w:rsidRPr="00DD0348" w:rsidRDefault="00937CCF" w:rsidP="00937CCF">
      <w:pPr>
        <w:ind w:left="360"/>
        <w:rPr>
          <w:rFonts w:ascii="Century Gothic" w:hAnsi="Century Gothic"/>
          <w:sz w:val="22"/>
        </w:rPr>
      </w:pPr>
    </w:p>
    <w:p w:rsidR="00937CCF" w:rsidRPr="00DD0348" w:rsidRDefault="00937CCF" w:rsidP="00937CCF">
      <w:pPr>
        <w:ind w:left="360"/>
        <w:rPr>
          <w:rFonts w:ascii="Century Gothic" w:hAnsi="Century Gothic"/>
          <w:sz w:val="22"/>
        </w:rPr>
      </w:pPr>
    </w:p>
    <w:p w:rsidR="00937CCF" w:rsidRPr="00DD0348" w:rsidRDefault="00937CCF" w:rsidP="00937CCF">
      <w:pPr>
        <w:ind w:left="360"/>
        <w:rPr>
          <w:rFonts w:ascii="Century Gothic" w:hAnsi="Century Gothic"/>
          <w:sz w:val="22"/>
        </w:rPr>
      </w:pPr>
    </w:p>
    <w:p w:rsidR="00937CCF" w:rsidRPr="00DD0348" w:rsidRDefault="00937CCF" w:rsidP="00937CCF">
      <w:pPr>
        <w:ind w:left="360"/>
        <w:rPr>
          <w:rFonts w:ascii="Century Gothic" w:hAnsi="Century Gothic"/>
          <w:sz w:val="22"/>
        </w:rPr>
      </w:pPr>
    </w:p>
    <w:p w:rsidR="00937CCF" w:rsidRPr="00DD0348" w:rsidRDefault="00937CCF" w:rsidP="00937CCF">
      <w:pPr>
        <w:ind w:left="360"/>
        <w:rPr>
          <w:rFonts w:ascii="Century Gothic" w:hAnsi="Century Gothic"/>
          <w:b/>
          <w:color w:val="4F81BD"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0348">
        <w:rPr>
          <w:rFonts w:ascii="Century Gothic" w:hAnsi="Century Gothic"/>
          <w:b/>
          <w:color w:val="4F81BD"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Term 4</w:t>
      </w:r>
    </w:p>
    <w:p w:rsidR="00937CCF" w:rsidRPr="00DD0348" w:rsidRDefault="00937CCF" w:rsidP="00937CCF">
      <w:pPr>
        <w:pStyle w:val="ListParagraph"/>
        <w:numPr>
          <w:ilvl w:val="0"/>
          <w:numId w:val="12"/>
        </w:numPr>
        <w:rPr>
          <w:rFonts w:ascii="Century Gothic" w:hAnsi="Century Gothic"/>
          <w:sz w:val="22"/>
        </w:rPr>
      </w:pPr>
      <w:r w:rsidRPr="00DD0348">
        <w:rPr>
          <w:rFonts w:ascii="Century Gothic" w:hAnsi="Century Gothic"/>
          <w:b/>
          <w:sz w:val="22"/>
        </w:rPr>
        <w:t>School blog class learning information</w:t>
      </w:r>
      <w:r w:rsidRPr="00DD0348">
        <w:rPr>
          <w:rFonts w:ascii="Century Gothic" w:hAnsi="Century Gothic"/>
          <w:sz w:val="22"/>
        </w:rPr>
        <w:t xml:space="preserve"> – this will outline the planned learning in literacy, numeracy, health and well-being and other subjects as appropriate.</w:t>
      </w:r>
    </w:p>
    <w:p w:rsidR="00937CCF" w:rsidRPr="00DD0348" w:rsidRDefault="00937CCF" w:rsidP="00937CCF">
      <w:pPr>
        <w:pStyle w:val="ListParagraph"/>
        <w:numPr>
          <w:ilvl w:val="0"/>
          <w:numId w:val="12"/>
        </w:numPr>
        <w:rPr>
          <w:rFonts w:ascii="Century Gothic" w:hAnsi="Century Gothic"/>
          <w:sz w:val="22"/>
        </w:rPr>
      </w:pPr>
      <w:r w:rsidRPr="00DD0348">
        <w:rPr>
          <w:rFonts w:ascii="Century Gothic" w:hAnsi="Century Gothic"/>
          <w:b/>
          <w:sz w:val="22"/>
        </w:rPr>
        <w:t xml:space="preserve">Examples of class learning </w:t>
      </w:r>
      <w:r w:rsidRPr="00DD0348">
        <w:rPr>
          <w:rFonts w:ascii="Century Gothic" w:hAnsi="Century Gothic"/>
          <w:sz w:val="22"/>
        </w:rPr>
        <w:t>– the class will regularly share examples of their learning on Class Dojo which will link to the planned learning which is shared on the blog. This will let you see the learning coming to life and will support you in discussing progress at home.</w:t>
      </w:r>
    </w:p>
    <w:p w:rsidR="00065EB4" w:rsidRPr="00DD0348" w:rsidRDefault="00937CCF" w:rsidP="00065EB4">
      <w:pPr>
        <w:pStyle w:val="ListParagraph"/>
        <w:numPr>
          <w:ilvl w:val="0"/>
          <w:numId w:val="12"/>
        </w:numPr>
        <w:rPr>
          <w:rFonts w:ascii="Century Gothic" w:hAnsi="Century Gothic"/>
          <w:sz w:val="22"/>
        </w:rPr>
      </w:pPr>
      <w:r w:rsidRPr="00DD0348">
        <w:rPr>
          <w:rFonts w:ascii="Century Gothic" w:hAnsi="Century Gothic"/>
          <w:b/>
          <w:sz w:val="22"/>
        </w:rPr>
        <w:t>Annual Report</w:t>
      </w:r>
      <w:r w:rsidRPr="00DD0348">
        <w:rPr>
          <w:rFonts w:ascii="Century Gothic" w:hAnsi="Century Gothic"/>
          <w:sz w:val="22"/>
        </w:rPr>
        <w:t xml:space="preserve"> – </w:t>
      </w:r>
      <w:r w:rsidR="00065EB4" w:rsidRPr="00DD0348">
        <w:rPr>
          <w:rFonts w:ascii="Century Gothic" w:hAnsi="Century Gothic"/>
          <w:sz w:val="22"/>
        </w:rPr>
        <w:t xml:space="preserve">the report tells you about your child’s progress over the year. From pre-school to the end of S3, Curriculum for Excellence levels are used to describe the broad stages of learning which offer a range of experiences designed to assist </w:t>
      </w:r>
      <w:r w:rsidR="00065EB4" w:rsidRPr="00DD0348">
        <w:rPr>
          <w:rFonts w:ascii="Century Gothic" w:hAnsi="Century Gothic"/>
          <w:sz w:val="22"/>
        </w:rPr>
        <w:lastRenderedPageBreak/>
        <w:t>learners to achieve well considered outcomes. The levels are organised in the following three year blocks:</w:t>
      </w:r>
    </w:p>
    <w:p w:rsidR="00065EB4" w:rsidRPr="00DD0348" w:rsidRDefault="00065EB4" w:rsidP="00065EB4">
      <w:pPr>
        <w:rPr>
          <w:rFonts w:ascii="Century Gothic" w:hAnsi="Century Gothic"/>
          <w:sz w:val="22"/>
        </w:rPr>
      </w:pPr>
    </w:p>
    <w:p w:rsidR="00065EB4" w:rsidRPr="00DD0348" w:rsidRDefault="00065EB4" w:rsidP="00065EB4">
      <w:pPr>
        <w:ind w:firstLine="720"/>
        <w:rPr>
          <w:rFonts w:ascii="Century Gothic" w:hAnsi="Century Gothic"/>
          <w:b/>
          <w:sz w:val="22"/>
        </w:rPr>
      </w:pPr>
      <w:r w:rsidRPr="00DD0348">
        <w:rPr>
          <w:rFonts w:ascii="Century Gothic" w:hAnsi="Century Gothic"/>
          <w:b/>
          <w:sz w:val="22"/>
        </w:rPr>
        <w:t>Early level</w:t>
      </w:r>
      <w:r w:rsidRPr="00DD0348">
        <w:rPr>
          <w:rFonts w:ascii="Century Gothic" w:hAnsi="Century Gothic"/>
          <w:b/>
          <w:sz w:val="22"/>
        </w:rPr>
        <w:tab/>
      </w:r>
      <w:r w:rsidRPr="00DD0348">
        <w:rPr>
          <w:rFonts w:ascii="Century Gothic" w:hAnsi="Century Gothic"/>
          <w:b/>
          <w:sz w:val="22"/>
        </w:rPr>
        <w:tab/>
        <w:t>=</w:t>
      </w:r>
      <w:r w:rsidRPr="00DD0348">
        <w:rPr>
          <w:rFonts w:ascii="Century Gothic" w:hAnsi="Century Gothic"/>
          <w:b/>
          <w:sz w:val="22"/>
        </w:rPr>
        <w:tab/>
        <w:t>Pre-school – P1</w:t>
      </w:r>
    </w:p>
    <w:p w:rsidR="00065EB4" w:rsidRPr="00DD0348" w:rsidRDefault="00065EB4" w:rsidP="00065EB4">
      <w:pPr>
        <w:rPr>
          <w:rFonts w:ascii="Century Gothic" w:hAnsi="Century Gothic"/>
          <w:b/>
          <w:sz w:val="22"/>
        </w:rPr>
      </w:pPr>
    </w:p>
    <w:p w:rsidR="00065EB4" w:rsidRPr="00DD0348" w:rsidRDefault="00065EB4" w:rsidP="00065EB4">
      <w:pPr>
        <w:ind w:left="720"/>
        <w:rPr>
          <w:rFonts w:ascii="Century Gothic" w:hAnsi="Century Gothic"/>
          <w:b/>
          <w:sz w:val="22"/>
        </w:rPr>
      </w:pPr>
      <w:r w:rsidRPr="00DD0348">
        <w:rPr>
          <w:rFonts w:ascii="Century Gothic" w:hAnsi="Century Gothic"/>
          <w:b/>
          <w:sz w:val="22"/>
        </w:rPr>
        <w:t>First level</w:t>
      </w:r>
      <w:r w:rsidRPr="00DD0348">
        <w:rPr>
          <w:rFonts w:ascii="Century Gothic" w:hAnsi="Century Gothic"/>
          <w:b/>
          <w:sz w:val="22"/>
        </w:rPr>
        <w:tab/>
      </w:r>
      <w:r w:rsidRPr="00DD0348">
        <w:rPr>
          <w:rFonts w:ascii="Century Gothic" w:hAnsi="Century Gothic"/>
          <w:b/>
          <w:sz w:val="22"/>
        </w:rPr>
        <w:tab/>
        <w:t>=</w:t>
      </w:r>
      <w:r w:rsidRPr="00DD0348">
        <w:rPr>
          <w:rFonts w:ascii="Century Gothic" w:hAnsi="Century Gothic"/>
          <w:b/>
          <w:sz w:val="22"/>
        </w:rPr>
        <w:tab/>
        <w:t>P2 – P4</w:t>
      </w:r>
    </w:p>
    <w:p w:rsidR="00065EB4" w:rsidRPr="00DD0348" w:rsidRDefault="00065EB4" w:rsidP="00065EB4">
      <w:pPr>
        <w:rPr>
          <w:rFonts w:ascii="Century Gothic" w:hAnsi="Century Gothic"/>
          <w:b/>
          <w:sz w:val="22"/>
        </w:rPr>
      </w:pPr>
    </w:p>
    <w:p w:rsidR="00065EB4" w:rsidRPr="00DD0348" w:rsidRDefault="00065EB4" w:rsidP="00065EB4">
      <w:pPr>
        <w:ind w:firstLine="720"/>
        <w:rPr>
          <w:rFonts w:ascii="Century Gothic" w:hAnsi="Century Gothic"/>
          <w:b/>
          <w:sz w:val="22"/>
        </w:rPr>
      </w:pPr>
      <w:r w:rsidRPr="00DD0348">
        <w:rPr>
          <w:rFonts w:ascii="Century Gothic" w:hAnsi="Century Gothic"/>
          <w:b/>
          <w:sz w:val="22"/>
        </w:rPr>
        <w:t xml:space="preserve">Second level    </w:t>
      </w:r>
      <w:r w:rsidRPr="00DD0348">
        <w:rPr>
          <w:rFonts w:ascii="Century Gothic" w:hAnsi="Century Gothic"/>
          <w:b/>
          <w:sz w:val="22"/>
        </w:rPr>
        <w:tab/>
        <w:t>=</w:t>
      </w:r>
      <w:r w:rsidRPr="00DD0348">
        <w:rPr>
          <w:rFonts w:ascii="Century Gothic" w:hAnsi="Century Gothic"/>
          <w:b/>
          <w:sz w:val="22"/>
        </w:rPr>
        <w:tab/>
        <w:t>P5 – P7</w:t>
      </w:r>
    </w:p>
    <w:p w:rsidR="00065EB4" w:rsidRPr="00DD0348" w:rsidRDefault="00065EB4" w:rsidP="00065EB4">
      <w:pPr>
        <w:rPr>
          <w:rFonts w:ascii="Century Gothic" w:hAnsi="Century Gothic"/>
          <w:b/>
          <w:sz w:val="22"/>
        </w:rPr>
      </w:pPr>
    </w:p>
    <w:p w:rsidR="00065EB4" w:rsidRPr="00DD0348" w:rsidRDefault="00065EB4" w:rsidP="00065EB4">
      <w:pPr>
        <w:ind w:firstLine="720"/>
        <w:rPr>
          <w:rFonts w:ascii="Century Gothic" w:hAnsi="Century Gothic"/>
          <w:b/>
          <w:sz w:val="22"/>
        </w:rPr>
      </w:pPr>
      <w:r w:rsidRPr="00DD0348">
        <w:rPr>
          <w:rFonts w:ascii="Century Gothic" w:hAnsi="Century Gothic"/>
          <w:b/>
          <w:sz w:val="22"/>
        </w:rPr>
        <w:t>Third level</w:t>
      </w:r>
      <w:r w:rsidRPr="00DD0348">
        <w:rPr>
          <w:rFonts w:ascii="Century Gothic" w:hAnsi="Century Gothic"/>
          <w:b/>
          <w:sz w:val="22"/>
        </w:rPr>
        <w:tab/>
      </w:r>
      <w:r w:rsidRPr="00DD0348">
        <w:rPr>
          <w:rFonts w:ascii="Century Gothic" w:hAnsi="Century Gothic"/>
          <w:b/>
          <w:sz w:val="22"/>
        </w:rPr>
        <w:tab/>
        <w:t>=</w:t>
      </w:r>
      <w:r w:rsidRPr="00DD0348">
        <w:rPr>
          <w:rFonts w:ascii="Century Gothic" w:hAnsi="Century Gothic"/>
          <w:b/>
          <w:sz w:val="22"/>
        </w:rPr>
        <w:tab/>
        <w:t>S1 – S3</w:t>
      </w:r>
    </w:p>
    <w:p w:rsidR="00065EB4" w:rsidRPr="00DD0348" w:rsidRDefault="00065EB4" w:rsidP="00065EB4">
      <w:pPr>
        <w:rPr>
          <w:rFonts w:ascii="Century Gothic" w:hAnsi="Century Gothic"/>
          <w:sz w:val="22"/>
        </w:rPr>
      </w:pPr>
    </w:p>
    <w:p w:rsidR="00065EB4" w:rsidRPr="00DD0348" w:rsidRDefault="00065EB4" w:rsidP="00065EB4">
      <w:pPr>
        <w:ind w:left="720"/>
        <w:rPr>
          <w:rFonts w:ascii="Century Gothic" w:hAnsi="Century Gothic"/>
          <w:sz w:val="22"/>
        </w:rPr>
      </w:pPr>
      <w:r w:rsidRPr="00DD0348">
        <w:rPr>
          <w:rFonts w:ascii="Century Gothic" w:hAnsi="Century Gothic"/>
          <w:sz w:val="22"/>
        </w:rPr>
        <w:t>Our aim is for all children to be secure in their learning by the end of each level. This means that by the end of a level they will have:</w:t>
      </w:r>
    </w:p>
    <w:p w:rsidR="00065EB4" w:rsidRPr="00DD0348" w:rsidRDefault="00065EB4" w:rsidP="00065EB4">
      <w:pPr>
        <w:rPr>
          <w:rFonts w:ascii="Century Gothic" w:hAnsi="Century Gothic"/>
          <w:sz w:val="22"/>
        </w:rPr>
      </w:pPr>
    </w:p>
    <w:p w:rsidR="00065EB4" w:rsidRPr="00DD0348" w:rsidRDefault="00065EB4" w:rsidP="00065EB4">
      <w:pPr>
        <w:numPr>
          <w:ilvl w:val="0"/>
          <w:numId w:val="1"/>
        </w:numPr>
        <w:rPr>
          <w:rFonts w:ascii="Century Gothic" w:hAnsi="Century Gothic"/>
          <w:sz w:val="22"/>
        </w:rPr>
      </w:pPr>
      <w:r w:rsidRPr="00DD0348">
        <w:rPr>
          <w:rFonts w:ascii="Century Gothic" w:hAnsi="Century Gothic"/>
          <w:sz w:val="22"/>
        </w:rPr>
        <w:t xml:space="preserve">achieved a </w:t>
      </w:r>
      <w:r w:rsidRPr="00DD0348">
        <w:rPr>
          <w:rFonts w:ascii="Century Gothic" w:hAnsi="Century Gothic"/>
          <w:b/>
          <w:sz w:val="22"/>
        </w:rPr>
        <w:t>breadth</w:t>
      </w:r>
      <w:r w:rsidRPr="00DD0348">
        <w:rPr>
          <w:rFonts w:ascii="Century Gothic" w:hAnsi="Century Gothic"/>
          <w:sz w:val="22"/>
        </w:rPr>
        <w:t xml:space="preserve"> of learning across almost all of the experiences and outcomes for the level</w:t>
      </w:r>
    </w:p>
    <w:p w:rsidR="00065EB4" w:rsidRPr="00DD0348" w:rsidRDefault="00065EB4" w:rsidP="00065EB4">
      <w:pPr>
        <w:numPr>
          <w:ilvl w:val="0"/>
          <w:numId w:val="1"/>
        </w:numPr>
        <w:rPr>
          <w:rFonts w:ascii="Century Gothic" w:hAnsi="Century Gothic"/>
          <w:sz w:val="22"/>
        </w:rPr>
      </w:pPr>
      <w:r w:rsidRPr="00DD0348">
        <w:rPr>
          <w:rFonts w:ascii="Century Gothic" w:hAnsi="Century Gothic"/>
          <w:sz w:val="22"/>
        </w:rPr>
        <w:t xml:space="preserve">responded consistently well to the level of </w:t>
      </w:r>
      <w:r w:rsidRPr="00DD0348">
        <w:rPr>
          <w:rFonts w:ascii="Century Gothic" w:hAnsi="Century Gothic"/>
          <w:b/>
          <w:sz w:val="22"/>
        </w:rPr>
        <w:t>challenge</w:t>
      </w:r>
      <w:r w:rsidRPr="00DD0348">
        <w:rPr>
          <w:rFonts w:ascii="Century Gothic" w:hAnsi="Century Gothic"/>
          <w:sz w:val="22"/>
        </w:rPr>
        <w:t xml:space="preserve"> set out in these experiences and outcomes</w:t>
      </w:r>
    </w:p>
    <w:p w:rsidR="00065EB4" w:rsidRPr="00DD0348" w:rsidRDefault="00065EB4" w:rsidP="00065EB4">
      <w:pPr>
        <w:numPr>
          <w:ilvl w:val="0"/>
          <w:numId w:val="1"/>
        </w:numPr>
        <w:rPr>
          <w:rFonts w:ascii="Century Gothic" w:hAnsi="Century Gothic"/>
          <w:sz w:val="22"/>
        </w:rPr>
      </w:pPr>
      <w:r w:rsidRPr="00DD0348">
        <w:rPr>
          <w:rFonts w:ascii="Century Gothic" w:hAnsi="Century Gothic"/>
          <w:sz w:val="22"/>
        </w:rPr>
        <w:t>moved forward to more challenging learning in some aspects</w:t>
      </w:r>
    </w:p>
    <w:p w:rsidR="00065EB4" w:rsidRPr="00DD0348" w:rsidRDefault="00065EB4" w:rsidP="00065EB4">
      <w:pPr>
        <w:numPr>
          <w:ilvl w:val="0"/>
          <w:numId w:val="1"/>
        </w:numPr>
        <w:rPr>
          <w:rFonts w:ascii="Century Gothic" w:hAnsi="Century Gothic"/>
          <w:sz w:val="22"/>
        </w:rPr>
      </w:pPr>
      <w:r w:rsidRPr="00DD0348">
        <w:rPr>
          <w:rFonts w:ascii="Century Gothic" w:hAnsi="Century Gothic"/>
          <w:b/>
          <w:sz w:val="22"/>
        </w:rPr>
        <w:t>applied</w:t>
      </w:r>
      <w:r w:rsidRPr="00DD0348">
        <w:rPr>
          <w:rFonts w:ascii="Century Gothic" w:hAnsi="Century Gothic"/>
          <w:sz w:val="22"/>
        </w:rPr>
        <w:t xml:space="preserve"> what he/ she has learned in new and unfamiliar situations</w:t>
      </w:r>
    </w:p>
    <w:p w:rsidR="0021517F" w:rsidRPr="00DD0348" w:rsidRDefault="0021517F" w:rsidP="0021517F">
      <w:pPr>
        <w:ind w:left="360"/>
        <w:rPr>
          <w:rFonts w:ascii="Century Gothic" w:hAnsi="Century Gothic"/>
          <w:b/>
          <w:sz w:val="22"/>
        </w:rPr>
      </w:pPr>
    </w:p>
    <w:p w:rsidR="0021517F" w:rsidRPr="00DD0348" w:rsidRDefault="0021517F" w:rsidP="0021517F">
      <w:pPr>
        <w:ind w:firstLine="720"/>
        <w:rPr>
          <w:rFonts w:ascii="Century Gothic" w:hAnsi="Century Gothic"/>
          <w:sz w:val="22"/>
        </w:rPr>
      </w:pPr>
      <w:r w:rsidRPr="00DD0348">
        <w:rPr>
          <w:rFonts w:ascii="Century Gothic" w:hAnsi="Century Gothic"/>
          <w:sz w:val="22"/>
        </w:rPr>
        <w:t>The report is organised into three sections:</w:t>
      </w:r>
    </w:p>
    <w:p w:rsidR="0021517F" w:rsidRPr="00DD0348" w:rsidRDefault="0021517F" w:rsidP="0021517F">
      <w:pPr>
        <w:rPr>
          <w:rFonts w:ascii="Century Gothic" w:hAnsi="Century Gothic"/>
          <w:sz w:val="22"/>
        </w:rPr>
      </w:pPr>
    </w:p>
    <w:p w:rsidR="0021517F" w:rsidRPr="00DD0348" w:rsidRDefault="0021517F" w:rsidP="0021517F">
      <w:pPr>
        <w:rPr>
          <w:rFonts w:ascii="Century Gothic" w:hAnsi="Century Gothic"/>
          <w:b/>
          <w:sz w:val="22"/>
        </w:rPr>
      </w:pPr>
      <w:r w:rsidRPr="00DD0348">
        <w:rPr>
          <w:rFonts w:ascii="Century Gothic" w:hAnsi="Century Gothic"/>
          <w:sz w:val="22"/>
        </w:rPr>
        <w:tab/>
      </w:r>
      <w:r w:rsidRPr="00DD0348">
        <w:rPr>
          <w:rFonts w:ascii="Century Gothic" w:hAnsi="Century Gothic"/>
          <w:b/>
          <w:sz w:val="22"/>
        </w:rPr>
        <w:t>Progress:</w:t>
      </w:r>
    </w:p>
    <w:p w:rsidR="0021517F" w:rsidRPr="00DD0348" w:rsidRDefault="0021517F" w:rsidP="0021517F">
      <w:pPr>
        <w:ind w:left="720"/>
        <w:rPr>
          <w:rFonts w:ascii="Century Gothic" w:hAnsi="Century Gothic"/>
          <w:sz w:val="22"/>
        </w:rPr>
      </w:pPr>
      <w:r w:rsidRPr="00DD0348">
        <w:rPr>
          <w:rFonts w:ascii="Century Gothic" w:hAnsi="Century Gothic"/>
          <w:sz w:val="22"/>
        </w:rPr>
        <w:t>This section is in table format and will indicate children’s progress at three points throughout the school year in literacy and numeracy using the following scale:</w:t>
      </w:r>
    </w:p>
    <w:p w:rsidR="0021517F" w:rsidRPr="00DD0348" w:rsidRDefault="0021517F" w:rsidP="0021517F">
      <w:pPr>
        <w:rPr>
          <w:rFonts w:ascii="Century Gothic" w:hAnsi="Century Gothic"/>
          <w:b/>
          <w:sz w:val="22"/>
        </w:rPr>
      </w:pPr>
      <w:r w:rsidRPr="00DD0348">
        <w:rPr>
          <w:rFonts w:ascii="Century Gothic" w:hAnsi="Century Gothic"/>
          <w:sz w:val="22"/>
        </w:rPr>
        <w:tab/>
      </w:r>
      <w:r w:rsidRPr="00DD0348">
        <w:rPr>
          <w:rFonts w:ascii="Century Gothic" w:hAnsi="Century Gothic"/>
          <w:b/>
          <w:sz w:val="22"/>
        </w:rPr>
        <w:t>5 – well above expected standard</w:t>
      </w:r>
    </w:p>
    <w:p w:rsidR="0021517F" w:rsidRPr="00DD0348" w:rsidRDefault="0021517F" w:rsidP="0021517F">
      <w:pPr>
        <w:rPr>
          <w:rFonts w:ascii="Century Gothic" w:hAnsi="Century Gothic"/>
          <w:b/>
          <w:sz w:val="22"/>
        </w:rPr>
      </w:pPr>
      <w:r w:rsidRPr="00DD0348">
        <w:rPr>
          <w:rFonts w:ascii="Century Gothic" w:hAnsi="Century Gothic"/>
          <w:b/>
          <w:sz w:val="22"/>
        </w:rPr>
        <w:tab/>
        <w:t>4 – achieving expected standard</w:t>
      </w:r>
    </w:p>
    <w:p w:rsidR="0021517F" w:rsidRPr="00DD0348" w:rsidRDefault="0021517F" w:rsidP="0021517F">
      <w:pPr>
        <w:rPr>
          <w:rFonts w:ascii="Century Gothic" w:hAnsi="Century Gothic"/>
          <w:b/>
          <w:sz w:val="22"/>
        </w:rPr>
      </w:pPr>
      <w:r w:rsidRPr="00DD0348">
        <w:rPr>
          <w:rFonts w:ascii="Century Gothic" w:hAnsi="Century Gothic"/>
          <w:b/>
          <w:sz w:val="22"/>
        </w:rPr>
        <w:tab/>
        <w:t>3 – not yet achieving expected standard</w:t>
      </w:r>
    </w:p>
    <w:p w:rsidR="0021517F" w:rsidRPr="00DD0348" w:rsidRDefault="0021517F" w:rsidP="0021517F">
      <w:pPr>
        <w:rPr>
          <w:rFonts w:ascii="Century Gothic" w:hAnsi="Century Gothic"/>
          <w:b/>
          <w:sz w:val="22"/>
        </w:rPr>
      </w:pPr>
      <w:r w:rsidRPr="00DD0348">
        <w:rPr>
          <w:rFonts w:ascii="Century Gothic" w:hAnsi="Century Gothic"/>
          <w:b/>
          <w:sz w:val="22"/>
        </w:rPr>
        <w:tab/>
        <w:t>2 – well below expected standard</w:t>
      </w:r>
    </w:p>
    <w:p w:rsidR="0021517F" w:rsidRPr="00DD0348" w:rsidRDefault="0021517F" w:rsidP="0021517F">
      <w:pPr>
        <w:rPr>
          <w:rFonts w:ascii="Century Gothic" w:hAnsi="Century Gothic"/>
          <w:b/>
          <w:sz w:val="22"/>
        </w:rPr>
      </w:pPr>
      <w:r w:rsidRPr="00DD0348">
        <w:rPr>
          <w:rFonts w:ascii="Century Gothic" w:hAnsi="Century Gothic"/>
          <w:b/>
          <w:sz w:val="22"/>
        </w:rPr>
        <w:tab/>
        <w:t>1 – achieving personal milestones</w:t>
      </w:r>
    </w:p>
    <w:p w:rsidR="0021517F" w:rsidRPr="00DD0348" w:rsidRDefault="0021517F" w:rsidP="0021517F">
      <w:pPr>
        <w:rPr>
          <w:rFonts w:ascii="Century Gothic" w:hAnsi="Century Gothic"/>
          <w:b/>
          <w:sz w:val="22"/>
        </w:rPr>
      </w:pPr>
      <w:r w:rsidRPr="00DD0348">
        <w:rPr>
          <w:rFonts w:ascii="Century Gothic" w:hAnsi="Century Gothic"/>
          <w:b/>
          <w:sz w:val="22"/>
        </w:rPr>
        <w:tab/>
        <w:t>0 – not yet achieving personal milestones</w:t>
      </w:r>
    </w:p>
    <w:p w:rsidR="0021517F" w:rsidRPr="00DD0348" w:rsidRDefault="0021517F" w:rsidP="0021517F">
      <w:pPr>
        <w:ind w:left="720"/>
        <w:rPr>
          <w:rFonts w:ascii="Century Gothic" w:hAnsi="Century Gothic"/>
          <w:sz w:val="22"/>
        </w:rPr>
      </w:pPr>
    </w:p>
    <w:p w:rsidR="00065EB4" w:rsidRPr="00DD0348" w:rsidRDefault="00065EB4" w:rsidP="00065EB4">
      <w:pPr>
        <w:ind w:left="720"/>
        <w:rPr>
          <w:rFonts w:ascii="Century Gothic" w:hAnsi="Century Gothic"/>
          <w:sz w:val="22"/>
        </w:rPr>
      </w:pPr>
    </w:p>
    <w:p w:rsidR="00937CCF" w:rsidRPr="00DD0348" w:rsidRDefault="00065EB4" w:rsidP="00065EB4">
      <w:pPr>
        <w:ind w:left="720"/>
        <w:rPr>
          <w:rFonts w:ascii="Century Gothic" w:hAnsi="Century Gothic"/>
          <w:sz w:val="22"/>
        </w:rPr>
      </w:pPr>
      <w:r w:rsidRPr="00DD0348">
        <w:rPr>
          <w:rFonts w:ascii="Century Gothic" w:hAnsi="Century Gothic"/>
          <w:sz w:val="22"/>
        </w:rPr>
        <w:t xml:space="preserve">For most children it is likely that their progress will be reported as </w:t>
      </w:r>
      <w:r w:rsidRPr="00DD0348">
        <w:rPr>
          <w:rFonts w:ascii="Century Gothic" w:hAnsi="Century Gothic"/>
          <w:b/>
          <w:i/>
          <w:sz w:val="22"/>
        </w:rPr>
        <w:t>achieving expected standard</w:t>
      </w:r>
      <w:r w:rsidRPr="00DD0348">
        <w:rPr>
          <w:rFonts w:ascii="Century Gothic" w:hAnsi="Century Gothic"/>
          <w:sz w:val="22"/>
        </w:rPr>
        <w:t xml:space="preserve"> as they progress through each level. </w:t>
      </w:r>
      <w:r w:rsidR="008C720A" w:rsidRPr="00DD0348">
        <w:rPr>
          <w:rFonts w:ascii="Century Gothic" w:hAnsi="Century Gothic"/>
          <w:sz w:val="22"/>
        </w:rPr>
        <w:t>M</w:t>
      </w:r>
      <w:r w:rsidRPr="00DD0348">
        <w:rPr>
          <w:rFonts w:ascii="Century Gothic" w:hAnsi="Century Gothic"/>
          <w:sz w:val="22"/>
        </w:rPr>
        <w:t xml:space="preserve">any children will have periods where they require some additional support at school and at home while they overcome challenges in their </w:t>
      </w:r>
      <w:r w:rsidR="008C720A" w:rsidRPr="00DD0348">
        <w:rPr>
          <w:rFonts w:ascii="Century Gothic" w:hAnsi="Century Gothic"/>
          <w:sz w:val="22"/>
        </w:rPr>
        <w:t xml:space="preserve">learning. Where this is the case progress will be reported </w:t>
      </w:r>
      <w:r w:rsidR="008C720A" w:rsidRPr="00DD0348">
        <w:rPr>
          <w:rFonts w:ascii="Century Gothic" w:hAnsi="Century Gothic"/>
          <w:b/>
          <w:i/>
          <w:sz w:val="22"/>
        </w:rPr>
        <w:t>as not yet achieving expected standard</w:t>
      </w:r>
      <w:r w:rsidR="008C720A" w:rsidRPr="00DD0348">
        <w:rPr>
          <w:rFonts w:ascii="Century Gothic" w:hAnsi="Century Gothic"/>
          <w:sz w:val="22"/>
        </w:rPr>
        <w:t xml:space="preserve"> or </w:t>
      </w:r>
      <w:r w:rsidR="008C720A" w:rsidRPr="00DD0348">
        <w:rPr>
          <w:rFonts w:ascii="Century Gothic" w:hAnsi="Century Gothic"/>
          <w:b/>
          <w:i/>
          <w:sz w:val="22"/>
        </w:rPr>
        <w:t>well below expected standard</w:t>
      </w:r>
      <w:r w:rsidR="008C720A" w:rsidRPr="00DD0348">
        <w:rPr>
          <w:rFonts w:ascii="Century Gothic" w:hAnsi="Century Gothic"/>
          <w:sz w:val="22"/>
        </w:rPr>
        <w:t xml:space="preserve"> and staff will be in contact with parents to discuss this further.</w:t>
      </w:r>
    </w:p>
    <w:p w:rsidR="008C720A" w:rsidRPr="00DD0348" w:rsidRDefault="008C720A" w:rsidP="00065EB4">
      <w:pPr>
        <w:ind w:left="720"/>
        <w:rPr>
          <w:rFonts w:ascii="Century Gothic" w:hAnsi="Century Gothic"/>
          <w:sz w:val="22"/>
        </w:rPr>
      </w:pPr>
    </w:p>
    <w:p w:rsidR="008C720A" w:rsidRPr="00DD0348" w:rsidRDefault="008C720A" w:rsidP="00065EB4">
      <w:pPr>
        <w:ind w:left="720"/>
        <w:rPr>
          <w:rFonts w:ascii="Century Gothic" w:hAnsi="Century Gothic"/>
          <w:sz w:val="22"/>
        </w:rPr>
      </w:pPr>
      <w:r w:rsidRPr="00DD0348">
        <w:rPr>
          <w:rFonts w:ascii="Century Gothic" w:hAnsi="Century Gothic"/>
          <w:sz w:val="22"/>
        </w:rPr>
        <w:t xml:space="preserve">Some children are working towards personal milestones which are specific to their individual needs. Where this is the case the progress will be reported as </w:t>
      </w:r>
      <w:r w:rsidRPr="00DD0348">
        <w:rPr>
          <w:rFonts w:ascii="Century Gothic" w:hAnsi="Century Gothic"/>
          <w:b/>
          <w:i/>
          <w:sz w:val="22"/>
        </w:rPr>
        <w:t>achieving personal milestones.</w:t>
      </w:r>
      <w:r w:rsidRPr="00DD0348">
        <w:rPr>
          <w:rFonts w:ascii="Century Gothic" w:hAnsi="Century Gothic"/>
          <w:sz w:val="22"/>
        </w:rPr>
        <w:t xml:space="preserve"> </w:t>
      </w:r>
    </w:p>
    <w:p w:rsidR="0021517F" w:rsidRPr="00DD0348" w:rsidRDefault="0021517F" w:rsidP="00065EB4">
      <w:pPr>
        <w:ind w:left="720"/>
        <w:rPr>
          <w:rFonts w:ascii="Century Gothic" w:hAnsi="Century Gothic"/>
          <w:sz w:val="22"/>
        </w:rPr>
      </w:pPr>
    </w:p>
    <w:p w:rsidR="0021517F" w:rsidRPr="00DD0348" w:rsidRDefault="0021517F" w:rsidP="00065EB4">
      <w:pPr>
        <w:ind w:left="720"/>
        <w:rPr>
          <w:rFonts w:ascii="Century Gothic" w:hAnsi="Century Gothic"/>
          <w:b/>
          <w:sz w:val="22"/>
        </w:rPr>
      </w:pPr>
      <w:r w:rsidRPr="00DD0348">
        <w:rPr>
          <w:rFonts w:ascii="Century Gothic" w:hAnsi="Century Gothic"/>
          <w:b/>
          <w:sz w:val="22"/>
        </w:rPr>
        <w:t>Personal Achievements:</w:t>
      </w:r>
    </w:p>
    <w:p w:rsidR="0021517F" w:rsidRPr="00DD0348" w:rsidRDefault="0021517F" w:rsidP="00984345">
      <w:pPr>
        <w:ind w:left="720"/>
        <w:rPr>
          <w:rFonts w:ascii="Century Gothic" w:hAnsi="Century Gothic"/>
          <w:sz w:val="22"/>
        </w:rPr>
      </w:pPr>
      <w:r w:rsidRPr="00DD0348">
        <w:rPr>
          <w:rFonts w:ascii="Century Gothic" w:hAnsi="Century Gothic"/>
          <w:sz w:val="22"/>
        </w:rPr>
        <w:t>This section will give a detailed report of your child’s strengths and overall progress. It will include comments about your child as a learner and details of their achievements, throughout the year, linked to curricular areas and interdisciplinary learning (projects). It will comment on effort, how they cope with school and completion of home learning tasks. This section will also contain comments about your child’s involvement in the learning process, setting personal targets and the review and assessment of their work.</w:t>
      </w:r>
    </w:p>
    <w:p w:rsidR="0021517F" w:rsidRPr="00DD0348" w:rsidRDefault="0021517F" w:rsidP="00984345">
      <w:pPr>
        <w:ind w:left="720"/>
        <w:rPr>
          <w:rFonts w:ascii="Century Gothic" w:hAnsi="Century Gothic"/>
          <w:sz w:val="22"/>
        </w:rPr>
      </w:pPr>
    </w:p>
    <w:p w:rsidR="0021517F" w:rsidRPr="00DD0348" w:rsidRDefault="0021517F" w:rsidP="00984345">
      <w:pPr>
        <w:ind w:left="720"/>
        <w:rPr>
          <w:rFonts w:ascii="Century Gothic" w:hAnsi="Century Gothic"/>
          <w:sz w:val="22"/>
        </w:rPr>
      </w:pPr>
      <w:r w:rsidRPr="00DD0348">
        <w:rPr>
          <w:rFonts w:ascii="Century Gothic" w:hAnsi="Century Gothic"/>
          <w:sz w:val="22"/>
        </w:rPr>
        <w:t xml:space="preserve">This section will include any specific achievements, extra-curricular activities and contributions to the ethos and life of the school including extra responsibilities and sporting/ musical events. </w:t>
      </w:r>
    </w:p>
    <w:p w:rsidR="0021517F" w:rsidRPr="00DD0348" w:rsidRDefault="0021517F" w:rsidP="00065EB4">
      <w:pPr>
        <w:ind w:left="720"/>
        <w:rPr>
          <w:rFonts w:ascii="Century Gothic" w:hAnsi="Century Gothic"/>
          <w:sz w:val="22"/>
        </w:rPr>
      </w:pPr>
    </w:p>
    <w:p w:rsidR="00984345" w:rsidRPr="00DD0348" w:rsidRDefault="00984345" w:rsidP="00065EB4">
      <w:pPr>
        <w:ind w:left="720"/>
        <w:rPr>
          <w:rFonts w:ascii="Century Gothic" w:hAnsi="Century Gothic"/>
          <w:b/>
          <w:sz w:val="22"/>
        </w:rPr>
      </w:pPr>
      <w:r w:rsidRPr="00DD0348">
        <w:rPr>
          <w:rFonts w:ascii="Century Gothic" w:hAnsi="Century Gothic"/>
          <w:b/>
          <w:sz w:val="22"/>
        </w:rPr>
        <w:t>Learner comments:</w:t>
      </w:r>
    </w:p>
    <w:p w:rsidR="00984345" w:rsidRPr="00DD0348" w:rsidRDefault="00984345" w:rsidP="00065EB4">
      <w:pPr>
        <w:ind w:left="720"/>
        <w:rPr>
          <w:rFonts w:ascii="Century Gothic" w:hAnsi="Century Gothic"/>
          <w:sz w:val="22"/>
        </w:rPr>
      </w:pPr>
      <w:r w:rsidRPr="00DD0348">
        <w:rPr>
          <w:rFonts w:ascii="Century Gothic" w:hAnsi="Century Gothic"/>
          <w:sz w:val="22"/>
        </w:rPr>
        <w:t>This section will give children the opportunity to reflect upon their learning over the year and to recognise their achievements as well as their goals for the future. This will be completed with support from their class teacher and will describe how well they are ‘learning to learn’ using the Grange Learner Qualities.</w:t>
      </w:r>
    </w:p>
    <w:p w:rsidR="00984345" w:rsidRPr="00DD0348" w:rsidRDefault="00984345" w:rsidP="00984345">
      <w:pPr>
        <w:rPr>
          <w:rFonts w:ascii="Century Gothic" w:hAnsi="Century Gothic"/>
          <w:sz w:val="22"/>
        </w:rPr>
      </w:pPr>
    </w:p>
    <w:p w:rsidR="00937CCF" w:rsidRPr="00DD0348" w:rsidRDefault="00984345" w:rsidP="009F2E84">
      <w:pPr>
        <w:pStyle w:val="ListParagraph"/>
        <w:numPr>
          <w:ilvl w:val="0"/>
          <w:numId w:val="12"/>
        </w:numPr>
        <w:ind w:left="360"/>
        <w:rPr>
          <w:rFonts w:ascii="Century Gothic" w:hAnsi="Century Gothic"/>
          <w:sz w:val="22"/>
        </w:rPr>
      </w:pPr>
      <w:r w:rsidRPr="00DD0348">
        <w:rPr>
          <w:rFonts w:ascii="Century Gothic" w:hAnsi="Century Gothic"/>
          <w:b/>
          <w:sz w:val="22"/>
        </w:rPr>
        <w:t>Parent/ teacher meeting</w:t>
      </w:r>
      <w:r w:rsidRPr="00DD0348">
        <w:rPr>
          <w:rFonts w:ascii="Century Gothic" w:hAnsi="Century Gothic"/>
          <w:sz w:val="22"/>
        </w:rPr>
        <w:t xml:space="preserve"> – the annual report will be issued during a parent/ teacher meeting so that children’s progress and, where appropriate, any additional support can be discussed and explained. Children’s attendance</w:t>
      </w:r>
      <w:r w:rsidR="00916A17" w:rsidRPr="00DD0348">
        <w:rPr>
          <w:rFonts w:ascii="Century Gothic" w:hAnsi="Century Gothic"/>
          <w:sz w:val="22"/>
        </w:rPr>
        <w:t xml:space="preserve"> at this meeting</w:t>
      </w:r>
      <w:r w:rsidRPr="00DD0348">
        <w:rPr>
          <w:rFonts w:ascii="Century Gothic" w:hAnsi="Century Gothic"/>
          <w:sz w:val="22"/>
        </w:rPr>
        <w:t xml:space="preserve"> is entirely optional and will be left at the discretion of parents.</w:t>
      </w:r>
    </w:p>
    <w:p w:rsidR="00937CCF" w:rsidRPr="00DD0348" w:rsidRDefault="00937CCF" w:rsidP="00937CCF">
      <w:pPr>
        <w:ind w:left="360"/>
        <w:rPr>
          <w:rFonts w:ascii="Century Gothic" w:hAnsi="Century Gothic"/>
          <w:sz w:val="22"/>
        </w:rPr>
      </w:pPr>
    </w:p>
    <w:p w:rsidR="00937CCF" w:rsidRPr="00DD0348" w:rsidRDefault="00937CCF" w:rsidP="00937CCF">
      <w:pPr>
        <w:ind w:left="360"/>
        <w:rPr>
          <w:rFonts w:ascii="Century Gothic" w:hAnsi="Century Gothic"/>
          <w:sz w:val="22"/>
        </w:rPr>
      </w:pPr>
    </w:p>
    <w:p w:rsidR="00937CCF" w:rsidRPr="00DD0348" w:rsidRDefault="00937CCF" w:rsidP="00937CCF">
      <w:pPr>
        <w:ind w:left="360"/>
        <w:rPr>
          <w:rFonts w:ascii="Century Gothic" w:hAnsi="Century Gothic"/>
          <w:sz w:val="22"/>
        </w:rPr>
      </w:pPr>
    </w:p>
    <w:sectPr w:rsidR="00937CCF" w:rsidRPr="00DD0348" w:rsidSect="009F2E8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B37"/>
    <w:multiLevelType w:val="hybridMultilevel"/>
    <w:tmpl w:val="F4FE7200"/>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D773E"/>
    <w:multiLevelType w:val="hybridMultilevel"/>
    <w:tmpl w:val="D0B4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A0E13"/>
    <w:multiLevelType w:val="hybridMultilevel"/>
    <w:tmpl w:val="2B7A37D0"/>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10AC9"/>
    <w:multiLevelType w:val="hybridMultilevel"/>
    <w:tmpl w:val="EBA4B7E2"/>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090D5A"/>
    <w:multiLevelType w:val="hybridMultilevel"/>
    <w:tmpl w:val="C0588462"/>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0A7FDE"/>
    <w:multiLevelType w:val="hybridMultilevel"/>
    <w:tmpl w:val="9AB22D94"/>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7E100C"/>
    <w:multiLevelType w:val="hybridMultilevel"/>
    <w:tmpl w:val="864E053C"/>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074B5"/>
    <w:multiLevelType w:val="hybridMultilevel"/>
    <w:tmpl w:val="27961F34"/>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F6744F"/>
    <w:multiLevelType w:val="hybridMultilevel"/>
    <w:tmpl w:val="DE18D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F6120"/>
    <w:multiLevelType w:val="hybridMultilevel"/>
    <w:tmpl w:val="C390254C"/>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0" w15:restartNumberingAfterBreak="0">
    <w:nsid w:val="7006729F"/>
    <w:multiLevelType w:val="hybridMultilevel"/>
    <w:tmpl w:val="FCD87792"/>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D49B9"/>
    <w:multiLevelType w:val="hybridMultilevel"/>
    <w:tmpl w:val="DEC2344C"/>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0308B"/>
    <w:multiLevelType w:val="hybridMultilevel"/>
    <w:tmpl w:val="0BF07964"/>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0729CB"/>
    <w:multiLevelType w:val="hybridMultilevel"/>
    <w:tmpl w:val="08920EE2"/>
    <w:lvl w:ilvl="0" w:tplc="338AA97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3"/>
  </w:num>
  <w:num w:numId="4">
    <w:abstractNumId w:val="4"/>
  </w:num>
  <w:num w:numId="5">
    <w:abstractNumId w:val="0"/>
  </w:num>
  <w:num w:numId="6">
    <w:abstractNumId w:val="6"/>
  </w:num>
  <w:num w:numId="7">
    <w:abstractNumId w:val="2"/>
  </w:num>
  <w:num w:numId="8">
    <w:abstractNumId w:val="7"/>
  </w:num>
  <w:num w:numId="9">
    <w:abstractNumId w:val="5"/>
  </w:num>
  <w:num w:numId="10">
    <w:abstractNumId w:val="13"/>
  </w:num>
  <w:num w:numId="11">
    <w:abstractNumId w:val="10"/>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F3"/>
    <w:rsid w:val="00065EB4"/>
    <w:rsid w:val="001824F7"/>
    <w:rsid w:val="0021517F"/>
    <w:rsid w:val="0036756B"/>
    <w:rsid w:val="00556CF3"/>
    <w:rsid w:val="00615EA6"/>
    <w:rsid w:val="0078641C"/>
    <w:rsid w:val="008742F3"/>
    <w:rsid w:val="008C720A"/>
    <w:rsid w:val="008E042A"/>
    <w:rsid w:val="00916A17"/>
    <w:rsid w:val="00937CCF"/>
    <w:rsid w:val="00984345"/>
    <w:rsid w:val="009F2E84"/>
    <w:rsid w:val="00DD0348"/>
    <w:rsid w:val="00E232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04767-740E-48B6-BE41-B2EE23A5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C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42A"/>
    <w:pPr>
      <w:ind w:left="720"/>
      <w:contextualSpacing/>
    </w:pPr>
  </w:style>
  <w:style w:type="paragraph" w:styleId="BalloonText">
    <w:name w:val="Balloon Text"/>
    <w:basedOn w:val="Normal"/>
    <w:link w:val="BalloonTextChar"/>
    <w:uiPriority w:val="99"/>
    <w:semiHidden/>
    <w:unhideWhenUsed/>
    <w:rsid w:val="00DD03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34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Mrs Landsburgh</cp:lastModifiedBy>
  <cp:revision>2</cp:revision>
  <cp:lastPrinted>2018-04-27T08:25:00Z</cp:lastPrinted>
  <dcterms:created xsi:type="dcterms:W3CDTF">2018-04-27T09:20:00Z</dcterms:created>
  <dcterms:modified xsi:type="dcterms:W3CDTF">2018-04-27T09:20:00Z</dcterms:modified>
</cp:coreProperties>
</file>