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18BAA" w14:textId="4688F0D3" w:rsidR="00B5182E" w:rsidRDefault="00000000">
      <w:pPr>
        <w:spacing w:after="141" w:line="259" w:lineRule="auto"/>
        <w:ind w:left="82" w:firstLine="0"/>
      </w:pPr>
      <w:r>
        <w:rPr>
          <w:b/>
          <w:sz w:val="28"/>
          <w:u w:val="single" w:color="000000"/>
        </w:rPr>
        <w:t xml:space="preserve"> SCHOLAR Information</w:t>
      </w:r>
      <w:r>
        <w:rPr>
          <w:b/>
          <w:sz w:val="28"/>
        </w:rPr>
        <w:t xml:space="preserve">                            </w:t>
      </w:r>
    </w:p>
    <w:p w14:paraId="4CE7D9B7" w14:textId="77777777" w:rsidR="00B5182E" w:rsidRDefault="00000000" w:rsidP="00325E9F">
      <w:pPr>
        <w:spacing w:after="141" w:line="259" w:lineRule="auto"/>
        <w:ind w:left="82" w:firstLine="0"/>
      </w:pPr>
      <w:r>
        <w:rPr>
          <w:b/>
          <w:sz w:val="26"/>
        </w:rPr>
        <w:t xml:space="preserve">What is SCHOLAR? </w:t>
      </w:r>
    </w:p>
    <w:p w14:paraId="75981CF7" w14:textId="77777777" w:rsidR="00B5182E" w:rsidRDefault="00000000">
      <w:pPr>
        <w:ind w:left="0" w:firstLine="180"/>
      </w:pPr>
      <w:r>
        <w:t xml:space="preserve">SCHOLAR is an online resource that provides high quality interactive material at National 5, Higher and Advanced Higher level for over thirty SQA courses. The subscription is paid for by Aberdeen City council and is provided as a free resource for all students sitting SQA exams. </w:t>
      </w:r>
    </w:p>
    <w:p w14:paraId="679C279D" w14:textId="77777777" w:rsidR="00B5182E" w:rsidRDefault="00000000">
      <w:pPr>
        <w:spacing w:after="45"/>
      </w:pPr>
      <w:r>
        <w:t xml:space="preserve">Students can: </w:t>
      </w:r>
    </w:p>
    <w:p w14:paraId="6CA8A3D9" w14:textId="77777777" w:rsidR="00B5182E" w:rsidRDefault="00000000">
      <w:pPr>
        <w:numPr>
          <w:ilvl w:val="0"/>
          <w:numId w:val="1"/>
        </w:numPr>
        <w:spacing w:after="55"/>
        <w:ind w:hanging="360"/>
      </w:pPr>
      <w:r>
        <w:t xml:space="preserve">Study independently, anytime, </w:t>
      </w:r>
      <w:proofErr w:type="gramStart"/>
      <w:r>
        <w:t>anywhere</w:t>
      </w:r>
      <w:proofErr w:type="gramEnd"/>
      <w:r>
        <w:t xml:space="preserve"> </w:t>
      </w:r>
    </w:p>
    <w:p w14:paraId="1CA2B8AA" w14:textId="77777777" w:rsidR="00B5182E" w:rsidRDefault="00000000">
      <w:pPr>
        <w:numPr>
          <w:ilvl w:val="0"/>
          <w:numId w:val="1"/>
        </w:numPr>
        <w:spacing w:after="55"/>
        <w:ind w:hanging="360"/>
      </w:pPr>
      <w:r>
        <w:t xml:space="preserve">Access all the content for each SQA course, summaries, animations and </w:t>
      </w:r>
      <w:proofErr w:type="gramStart"/>
      <w:r>
        <w:t>simulations</w:t>
      </w:r>
      <w:proofErr w:type="gramEnd"/>
      <w:r>
        <w:t xml:space="preserve"> </w:t>
      </w:r>
    </w:p>
    <w:p w14:paraId="29931CEA" w14:textId="77777777" w:rsidR="00B5182E" w:rsidRDefault="00000000">
      <w:pPr>
        <w:numPr>
          <w:ilvl w:val="0"/>
          <w:numId w:val="1"/>
        </w:numPr>
        <w:spacing w:after="70"/>
        <w:ind w:hanging="360"/>
      </w:pPr>
      <w:r>
        <w:t xml:space="preserve">Achieve instant feedback from a variety of valuable quizzes, activities, end of topic and unit </w:t>
      </w:r>
      <w:proofErr w:type="gramStart"/>
      <w:r>
        <w:t>tests</w:t>
      </w:r>
      <w:proofErr w:type="gramEnd"/>
      <w:r>
        <w:t xml:space="preserve"> </w:t>
      </w:r>
    </w:p>
    <w:p w14:paraId="0BC8F79B" w14:textId="77777777" w:rsidR="00B5182E" w:rsidRDefault="00000000">
      <w:pPr>
        <w:numPr>
          <w:ilvl w:val="0"/>
          <w:numId w:val="1"/>
        </w:numPr>
        <w:spacing w:after="70"/>
        <w:ind w:hanging="360"/>
      </w:pPr>
      <w:r>
        <w:t xml:space="preserve">Take part in live homework sessions with experienced teachers in Biology, Chemistry, Computing Science, English, Human Biology, Maths, Modern Languages and Physics.  </w:t>
      </w:r>
    </w:p>
    <w:p w14:paraId="37CFAA6F" w14:textId="77777777" w:rsidR="00B5182E" w:rsidRDefault="00000000">
      <w:pPr>
        <w:numPr>
          <w:ilvl w:val="0"/>
          <w:numId w:val="1"/>
        </w:numPr>
        <w:spacing w:after="40"/>
        <w:ind w:hanging="360"/>
      </w:pPr>
      <w:r>
        <w:t xml:space="preserve">View recordings of previous homework </w:t>
      </w:r>
      <w:proofErr w:type="gramStart"/>
      <w:r>
        <w:t xml:space="preserve">sessions  </w:t>
      </w:r>
      <w:r>
        <w:rPr>
          <w:rFonts w:ascii="Segoe UI Symbol" w:eastAsia="Segoe UI Symbol" w:hAnsi="Segoe UI Symbol" w:cs="Segoe UI Symbol"/>
        </w:rPr>
        <w:t>•</w:t>
      </w:r>
      <w:proofErr w:type="gramEnd"/>
      <w:r>
        <w:rPr>
          <w:rFonts w:ascii="Arial" w:eastAsia="Arial" w:hAnsi="Arial" w:cs="Arial"/>
        </w:rPr>
        <w:t xml:space="preserve"> </w:t>
      </w:r>
      <w:r>
        <w:t xml:space="preserve">Monitor their progress with the reporting system.  </w:t>
      </w:r>
    </w:p>
    <w:p w14:paraId="34CA35D9" w14:textId="77777777" w:rsidR="00B5182E" w:rsidRDefault="00000000">
      <w:pPr>
        <w:numPr>
          <w:ilvl w:val="0"/>
          <w:numId w:val="1"/>
        </w:numPr>
        <w:spacing w:after="143"/>
        <w:ind w:hanging="360"/>
      </w:pPr>
      <w:r>
        <w:t xml:space="preserve">Use SCHOLAR to help catch up on missed class work (e.g. through illness) </w:t>
      </w:r>
    </w:p>
    <w:p w14:paraId="4C809149" w14:textId="77777777" w:rsidR="00B5182E" w:rsidRDefault="00000000">
      <w:r>
        <w:t xml:space="preserve">Independent evaluation of SCHOLAR has shown that pupils who use SCHOLAR most often, achieve better results in their SQA exams. </w:t>
      </w:r>
    </w:p>
    <w:p w14:paraId="7B5273FC" w14:textId="77777777" w:rsidR="00B5182E" w:rsidRDefault="00000000">
      <w:pPr>
        <w:spacing w:after="1" w:line="259" w:lineRule="auto"/>
        <w:ind w:left="0" w:firstLine="0"/>
      </w:pPr>
      <w:r>
        <w:rPr>
          <w:b/>
          <w:sz w:val="26"/>
        </w:rPr>
        <w:t xml:space="preserve"> </w:t>
      </w:r>
    </w:p>
    <w:p w14:paraId="25387BEA" w14:textId="77777777" w:rsidR="00B5182E" w:rsidRDefault="00000000">
      <w:pPr>
        <w:spacing w:after="0" w:line="259" w:lineRule="auto"/>
        <w:ind w:left="-5"/>
      </w:pPr>
      <w:r>
        <w:rPr>
          <w:b/>
          <w:sz w:val="26"/>
        </w:rPr>
        <w:t xml:space="preserve">What Subjects are covered? </w:t>
      </w:r>
    </w:p>
    <w:p w14:paraId="02F6931B" w14:textId="77777777" w:rsidR="00B5182E" w:rsidRDefault="00000000">
      <w:pPr>
        <w:spacing w:after="230"/>
      </w:pPr>
      <w:r>
        <w:t>The courses currently covered by SCHOLAR are:</w:t>
      </w:r>
      <w:r>
        <w:rPr>
          <w:b/>
        </w:rPr>
        <w:t xml:space="preserve">  </w:t>
      </w:r>
    </w:p>
    <w:p w14:paraId="48763725" w14:textId="77777777" w:rsidR="00B5182E" w:rsidRDefault="00000000">
      <w:pPr>
        <w:numPr>
          <w:ilvl w:val="0"/>
          <w:numId w:val="1"/>
        </w:numPr>
        <w:ind w:hanging="360"/>
      </w:pPr>
      <w:r>
        <w:rPr>
          <w:b/>
        </w:rPr>
        <w:t>National 5</w:t>
      </w:r>
      <w:r>
        <w:t xml:space="preserve"> – Biology, Chemistry, Computing, English, ESOL, Mandarin, Mathematics and Physics. </w:t>
      </w:r>
    </w:p>
    <w:p w14:paraId="7A2E5318" w14:textId="77777777" w:rsidR="00B5182E" w:rsidRDefault="00000000">
      <w:pPr>
        <w:spacing w:after="72"/>
        <w:ind w:left="730"/>
      </w:pPr>
      <w:r>
        <w:rPr>
          <w:b/>
        </w:rPr>
        <w:t>- Nat 5 Support Materials</w:t>
      </w:r>
      <w:r>
        <w:t xml:space="preserve"> in French, Gaelic, </w:t>
      </w:r>
      <w:proofErr w:type="gramStart"/>
      <w:r>
        <w:t>German</w:t>
      </w:r>
      <w:proofErr w:type="gramEnd"/>
      <w:r>
        <w:t xml:space="preserve"> and Spanish </w:t>
      </w:r>
    </w:p>
    <w:p w14:paraId="5E36A997" w14:textId="77777777" w:rsidR="00B5182E" w:rsidRDefault="00000000">
      <w:pPr>
        <w:numPr>
          <w:ilvl w:val="0"/>
          <w:numId w:val="1"/>
        </w:numPr>
        <w:spacing w:after="71"/>
        <w:ind w:hanging="360"/>
      </w:pPr>
      <w:r>
        <w:rPr>
          <w:b/>
        </w:rPr>
        <w:t xml:space="preserve">Higher:  </w:t>
      </w:r>
      <w:r>
        <w:t xml:space="preserve">Accounting, </w:t>
      </w:r>
      <w:proofErr w:type="gramStart"/>
      <w:r>
        <w:t>Art</w:t>
      </w:r>
      <w:proofErr w:type="gramEnd"/>
      <w:r>
        <w:t xml:space="preserve"> and Design (Textile option only) Biology, Business Management, Chemistry, Computing Science, Economics, English, ESOL, French, Gaelic, German, Human Biology, Mathematics, Physics, Psychology and Spanish. </w:t>
      </w:r>
    </w:p>
    <w:p w14:paraId="7214F904" w14:textId="77777777" w:rsidR="00B5182E" w:rsidRDefault="00000000">
      <w:pPr>
        <w:numPr>
          <w:ilvl w:val="0"/>
          <w:numId w:val="1"/>
        </w:numPr>
        <w:ind w:hanging="360"/>
      </w:pPr>
      <w:r>
        <w:rPr>
          <w:b/>
        </w:rPr>
        <w:t xml:space="preserve">Advanced Higher:  </w:t>
      </w:r>
      <w:r>
        <w:t xml:space="preserve">Accounting, Biology, Business Management, Chemistry, Computing Science, Economics, English, French, German, Mathematics, Physics, and Spanish. </w:t>
      </w:r>
    </w:p>
    <w:p w14:paraId="29A215A0" w14:textId="77777777" w:rsidR="00B5182E" w:rsidRDefault="00000000">
      <w:pPr>
        <w:spacing w:after="22" w:line="259" w:lineRule="auto"/>
        <w:ind w:left="0" w:firstLine="0"/>
      </w:pPr>
      <w:r>
        <w:t xml:space="preserve"> </w:t>
      </w:r>
    </w:p>
    <w:p w14:paraId="4A2468AD" w14:textId="77777777" w:rsidR="00B5182E" w:rsidRDefault="00000000">
      <w:pPr>
        <w:pStyle w:val="Heading1"/>
        <w:ind w:left="-5"/>
      </w:pPr>
      <w:r>
        <w:t xml:space="preserve">How to access SCHOLAR  </w:t>
      </w:r>
    </w:p>
    <w:p w14:paraId="71D08E9C" w14:textId="77777777" w:rsidR="00B5182E" w:rsidRDefault="00000000">
      <w:r>
        <w:t xml:space="preserve">All students registered to sit any of the SQA course listed above will have their own log on, consisting of a </w:t>
      </w:r>
      <w:r>
        <w:rPr>
          <w:b/>
        </w:rPr>
        <w:t>username</w:t>
      </w:r>
      <w:r>
        <w:t xml:space="preserve"> (Scottish candidate number) and </w:t>
      </w:r>
      <w:r>
        <w:rPr>
          <w:b/>
        </w:rPr>
        <w:t>password</w:t>
      </w:r>
      <w:r>
        <w:t xml:space="preserve">. Users can: </w:t>
      </w:r>
    </w:p>
    <w:p w14:paraId="68FBE7BD" w14:textId="77777777" w:rsidR="00B5182E" w:rsidRDefault="00000000">
      <w:pPr>
        <w:numPr>
          <w:ilvl w:val="0"/>
          <w:numId w:val="2"/>
        </w:numPr>
        <w:spacing w:after="55"/>
        <w:ind w:hanging="360"/>
      </w:pPr>
      <w:r>
        <w:t xml:space="preserve">access SCHOLAR via GLOW. Log in to GLOW and click on the SCHOLAR </w:t>
      </w:r>
      <w:r>
        <w:rPr>
          <w:noProof/>
        </w:rPr>
        <w:drawing>
          <wp:inline distT="0" distB="0" distL="0" distR="0" wp14:anchorId="7C486DD0" wp14:editId="01A9BDF3">
            <wp:extent cx="179705" cy="17970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79705" cy="179705"/>
                    </a:xfrm>
                    <a:prstGeom prst="rect">
                      <a:avLst/>
                    </a:prstGeom>
                  </pic:spPr>
                </pic:pic>
              </a:graphicData>
            </a:graphic>
          </wp:inline>
        </w:drawing>
      </w:r>
      <w:r>
        <w:t xml:space="preserve"> tile. Pupils will be automatically logged into </w:t>
      </w:r>
      <w:proofErr w:type="gramStart"/>
      <w:r>
        <w:t>SCHOLAR</w:t>
      </w:r>
      <w:proofErr w:type="gramEnd"/>
      <w:r>
        <w:t xml:space="preserve"> </w:t>
      </w:r>
    </w:p>
    <w:p w14:paraId="22F61B3F" w14:textId="77777777" w:rsidR="00B5182E" w:rsidRDefault="00000000">
      <w:pPr>
        <w:numPr>
          <w:ilvl w:val="0"/>
          <w:numId w:val="2"/>
        </w:numPr>
        <w:ind w:hanging="360"/>
      </w:pPr>
      <w:r>
        <w:t xml:space="preserve">enter </w:t>
      </w:r>
      <w:hyperlink r:id="rId6">
        <w:r>
          <w:rPr>
            <w:color w:val="0562C1"/>
            <w:u w:val="single" w:color="0562C1"/>
          </w:rPr>
          <w:t>https://scholar.hw.ac.uk/</w:t>
        </w:r>
      </w:hyperlink>
      <w:hyperlink r:id="rId7">
        <w:r>
          <w:t xml:space="preserve"> </w:t>
        </w:r>
      </w:hyperlink>
      <w:r>
        <w:t xml:space="preserve">and select Login to SCHOLAR.  </w:t>
      </w:r>
    </w:p>
    <w:p w14:paraId="568014B4" w14:textId="77777777" w:rsidR="00B5182E" w:rsidRDefault="00000000">
      <w:r>
        <w:t xml:space="preserve">Usernames and passwords are available from all SCHOLAR Subject teachers and from Mr Strang, the school coordinator. </w:t>
      </w:r>
    </w:p>
    <w:p w14:paraId="0AA72EE9" w14:textId="77777777" w:rsidR="00B5182E" w:rsidRDefault="00000000">
      <w:pPr>
        <w:spacing w:after="22" w:line="259" w:lineRule="auto"/>
        <w:ind w:left="0" w:firstLine="0"/>
      </w:pPr>
      <w:r>
        <w:t xml:space="preserve"> </w:t>
      </w:r>
    </w:p>
    <w:p w14:paraId="4ABF5B3D" w14:textId="77777777" w:rsidR="00B5182E" w:rsidRDefault="00000000">
      <w:pPr>
        <w:pStyle w:val="Heading1"/>
        <w:ind w:left="-5"/>
      </w:pPr>
      <w:r>
        <w:rPr>
          <w:noProof/>
        </w:rPr>
        <w:lastRenderedPageBreak/>
        <w:drawing>
          <wp:anchor distT="0" distB="0" distL="114300" distR="114300" simplePos="0" relativeHeight="251659264" behindDoc="0" locked="0" layoutInCell="1" allowOverlap="0" wp14:anchorId="67E8D0A4" wp14:editId="69991AB7">
            <wp:simplePos x="0" y="0"/>
            <wp:positionH relativeFrom="column">
              <wp:posOffset>4196844</wp:posOffset>
            </wp:positionH>
            <wp:positionV relativeFrom="paragraph">
              <wp:posOffset>-23487</wp:posOffset>
            </wp:positionV>
            <wp:extent cx="1914525" cy="428625"/>
            <wp:effectExtent l="0" t="0" r="0" b="0"/>
            <wp:wrapSquare wrapText="bothSides"/>
            <wp:docPr id="88" name="Pictu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8"/>
                    <a:stretch>
                      <a:fillRect/>
                    </a:stretch>
                  </pic:blipFill>
                  <pic:spPr>
                    <a:xfrm>
                      <a:off x="0" y="0"/>
                      <a:ext cx="1914525" cy="428625"/>
                    </a:xfrm>
                    <a:prstGeom prst="rect">
                      <a:avLst/>
                    </a:prstGeom>
                  </pic:spPr>
                </pic:pic>
              </a:graphicData>
            </a:graphic>
          </wp:anchor>
        </w:drawing>
      </w:r>
      <w:r>
        <w:t xml:space="preserve">SCHOLAR on the go  </w:t>
      </w:r>
    </w:p>
    <w:p w14:paraId="2A1C0EA6" w14:textId="77777777" w:rsidR="00B5182E" w:rsidRDefault="00000000">
      <w:r>
        <w:t xml:space="preserve">Students can access SCHOLAR anywhere there is an </w:t>
      </w:r>
      <w:proofErr w:type="gramStart"/>
      <w:r>
        <w:t>internet</w:t>
      </w:r>
      <w:proofErr w:type="gramEnd"/>
      <w:r>
        <w:t xml:space="preserve"> </w:t>
      </w:r>
    </w:p>
    <w:p w14:paraId="116AC7D4" w14:textId="77777777" w:rsidR="00B5182E" w:rsidRDefault="00000000">
      <w:r>
        <w:t xml:space="preserve">connection. To make full use of SCHOLAR on phones or tablets, download the free Puffin Academy web browser from the Android Play. Puffin Academy will load any Adobe Flash content which would otherwise not appear properly in most mobile browsers. </w:t>
      </w:r>
    </w:p>
    <w:sectPr w:rsidR="00B5182E">
      <w:pgSz w:w="11906" w:h="16838"/>
      <w:pgMar w:top="1440" w:right="1165" w:bottom="144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A01FD"/>
    <w:multiLevelType w:val="hybridMultilevel"/>
    <w:tmpl w:val="F7C277A8"/>
    <w:lvl w:ilvl="0" w:tplc="FFC261F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3CB2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4620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D20D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96A1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2E4D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C09D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5831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4E75E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66D76FE"/>
    <w:multiLevelType w:val="hybridMultilevel"/>
    <w:tmpl w:val="A3CAE3D2"/>
    <w:lvl w:ilvl="0" w:tplc="9590590A">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34E4FA">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08023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2C8C5B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52C39A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160080A">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B0F04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1C06D9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0CC6F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257177225">
    <w:abstractNumId w:val="0"/>
  </w:num>
  <w:num w:numId="2" w16cid:durableId="606423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82E"/>
    <w:rsid w:val="00325E9F"/>
    <w:rsid w:val="00B51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A8F3E"/>
  <w15:docId w15:val="{45C6C0DA-E51B-4781-AC93-4E0DE25B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3"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38" w:line="259" w:lineRule="auto"/>
      <w:ind w:left="92" w:hanging="10"/>
      <w:outlineLvl w:val="0"/>
    </w:pPr>
    <w:rPr>
      <w:rFonts w:ascii="Calibri" w:eastAsia="Calibri" w:hAnsi="Calibri" w:cs="Calibri"/>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scholar.hw.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lar.hw.ac.uk/"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2218</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Tedman</dc:creator>
  <cp:keywords/>
  <cp:lastModifiedBy>Mrs Brodie</cp:lastModifiedBy>
  <cp:revision>2</cp:revision>
  <dcterms:created xsi:type="dcterms:W3CDTF">2024-03-15T18:42:00Z</dcterms:created>
  <dcterms:modified xsi:type="dcterms:W3CDTF">2024-03-15T18:42:00Z</dcterms:modified>
</cp:coreProperties>
</file>