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C7C87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b/>
          <w:bCs/>
          <w:color w:val="00007D"/>
        </w:rPr>
        <w:t>Scottish Centre for Studies in School Administration [SCSSA]</w:t>
      </w:r>
    </w:p>
    <w:p w14:paraId="3021ED2F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b/>
          <w:bCs/>
          <w:color w:val="00007D"/>
        </w:rPr>
        <w:t>University of Edinburgh</w:t>
      </w:r>
    </w:p>
    <w:p w14:paraId="2094E903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color w:val="00007D"/>
        </w:rPr>
        <w:t>27 November 2015</w:t>
      </w:r>
    </w:p>
    <w:p w14:paraId="0BBBCFC4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color w:val="00007D"/>
        </w:rPr>
        <w:t>Kings Manor Hotel, Edinburgh</w:t>
      </w:r>
    </w:p>
    <w:p w14:paraId="3F1E441B" w14:textId="77777777" w:rsidR="003326DB" w:rsidRDefault="003326DB" w:rsidP="003326DB">
      <w:pPr>
        <w:rPr>
          <w:rFonts w:ascii="Arial" w:hAnsi="Arial"/>
          <w:b/>
          <w:sz w:val="28"/>
          <w:szCs w:val="28"/>
        </w:rPr>
      </w:pPr>
    </w:p>
    <w:p w14:paraId="0727989A" w14:textId="77777777" w:rsidR="003326DB" w:rsidRPr="00194F14" w:rsidRDefault="003326DB" w:rsidP="003326DB">
      <w:pPr>
        <w:jc w:val="center"/>
        <w:rPr>
          <w:b/>
          <w:color w:val="17365D" w:themeColor="text2" w:themeShade="BF"/>
        </w:rPr>
      </w:pPr>
      <w:r w:rsidRPr="00194F14">
        <w:rPr>
          <w:b/>
          <w:color w:val="17365D" w:themeColor="text2" w:themeShade="BF"/>
        </w:rPr>
        <w:t>Timetabling Curriculum for Excellence [CfE]</w:t>
      </w:r>
      <w:r>
        <w:rPr>
          <w:b/>
          <w:color w:val="17365D" w:themeColor="text2" w:themeShade="BF"/>
        </w:rPr>
        <w:t xml:space="preserve">: </w:t>
      </w:r>
      <w:r w:rsidRPr="00194F14">
        <w:rPr>
          <w:b/>
          <w:color w:val="17365D" w:themeColor="text2" w:themeShade="BF"/>
        </w:rPr>
        <w:t>Design to Timetable</w:t>
      </w:r>
    </w:p>
    <w:p w14:paraId="151608CA" w14:textId="77777777" w:rsidR="003326DB" w:rsidRPr="00194F14" w:rsidRDefault="003326DB" w:rsidP="003326DB">
      <w:pPr>
        <w:rPr>
          <w:rFonts w:ascii="Arial" w:hAnsi="Arial"/>
        </w:rPr>
      </w:pPr>
    </w:p>
    <w:p w14:paraId="095BF3BF" w14:textId="77777777" w:rsidR="003326DB" w:rsidRPr="00194F14" w:rsidRDefault="003326DB" w:rsidP="003326DB">
      <w:pPr>
        <w:rPr>
          <w:bCs/>
          <w:color w:val="262626"/>
          <w:lang w:eastAsia="ja-JP"/>
        </w:rPr>
      </w:pPr>
      <w:r w:rsidRPr="00194F14">
        <w:rPr>
          <w:bCs/>
          <w:color w:val="262626"/>
          <w:lang w:eastAsia="ja-JP"/>
        </w:rPr>
        <w:t xml:space="preserve">Timetabling CfE successfully is a real challenge. This highly practical course will examine the key issues of timetabling CfE and consider current and best practice.  </w:t>
      </w:r>
    </w:p>
    <w:p w14:paraId="27A28901" w14:textId="77777777" w:rsidR="003326DB" w:rsidRDefault="003326DB" w:rsidP="003326DB">
      <w:pPr>
        <w:rPr>
          <w:bCs/>
          <w:color w:val="262626"/>
          <w:lang w:eastAsia="ja-JP"/>
        </w:rPr>
      </w:pPr>
    </w:p>
    <w:p w14:paraId="216EC20F" w14:textId="77777777" w:rsidR="003326DB" w:rsidRPr="00194F14" w:rsidRDefault="003326DB" w:rsidP="003326DB">
      <w:pPr>
        <w:rPr>
          <w:bCs/>
          <w:color w:val="262626"/>
          <w:lang w:eastAsia="ja-JP"/>
        </w:rPr>
      </w:pPr>
      <w:r w:rsidRPr="00194F14">
        <w:rPr>
          <w:bCs/>
          <w:color w:val="262626"/>
          <w:lang w:eastAsia="ja-JP"/>
        </w:rPr>
        <w:t xml:space="preserve">Participants will reflect on their own timetabling practice and consider how it may be improved with the aim of maximising the impact of Curriculum for Excellence. </w:t>
      </w:r>
    </w:p>
    <w:p w14:paraId="311772FF" w14:textId="77777777" w:rsidR="003326DB" w:rsidRPr="00194F14" w:rsidRDefault="003326DB" w:rsidP="003326DB">
      <w:pPr>
        <w:rPr>
          <w:bCs/>
          <w:color w:val="262626"/>
          <w:lang w:eastAsia="ja-JP"/>
        </w:rPr>
      </w:pPr>
    </w:p>
    <w:p w14:paraId="6BA3674B" w14:textId="77777777" w:rsidR="003326DB" w:rsidRPr="00194F14" w:rsidRDefault="003326DB" w:rsidP="003326DB">
      <w:pPr>
        <w:pStyle w:val="Body"/>
        <w:widowControl w:val="0"/>
        <w:rPr>
          <w:rFonts w:eastAsia="Helvetica" w:hAnsi="Times New Roman" w:cs="Times New Roman"/>
          <w:b/>
          <w:bCs/>
        </w:rPr>
      </w:pPr>
      <w:r w:rsidRPr="00194F14">
        <w:rPr>
          <w:rFonts w:hAnsi="Times New Roman" w:cs="Times New Roman"/>
          <w:b/>
          <w:bCs/>
          <w:lang w:val="de-DE"/>
        </w:rPr>
        <w:t>Presenters</w:t>
      </w:r>
    </w:p>
    <w:p w14:paraId="76BE8D19" w14:textId="77777777" w:rsidR="003326DB" w:rsidRPr="00194F14" w:rsidRDefault="003326DB" w:rsidP="003326DB">
      <w:pPr>
        <w:pStyle w:val="Body"/>
        <w:widowControl w:val="0"/>
        <w:rPr>
          <w:rFonts w:eastAsia="Helvetica" w:hAnsi="Times New Roman" w:cs="Times New Roman"/>
          <w:b/>
          <w:bCs/>
        </w:rPr>
      </w:pPr>
    </w:p>
    <w:p w14:paraId="0737E4CF" w14:textId="77777777" w:rsidR="003326DB" w:rsidRDefault="003326DB" w:rsidP="003326DB">
      <w:pPr>
        <w:pStyle w:val="Body"/>
        <w:widowControl w:val="0"/>
        <w:rPr>
          <w:rFonts w:eastAsia="Helvetica" w:hAnsi="Times New Roman" w:cs="Times New Roman"/>
          <w:bCs/>
        </w:rPr>
      </w:pPr>
      <w:r w:rsidRPr="00194F14">
        <w:rPr>
          <w:rFonts w:hAnsi="Times New Roman" w:cs="Times New Roman"/>
          <w:b/>
        </w:rPr>
        <w:t>Grant Whytock</w:t>
      </w:r>
      <w:r w:rsidRPr="00194F14">
        <w:rPr>
          <w:rFonts w:hAnsi="Times New Roman" w:cs="Times New Roman"/>
        </w:rPr>
        <w:t xml:space="preserve"> </w:t>
      </w:r>
      <w:r w:rsidRPr="00194F14">
        <w:rPr>
          <w:rFonts w:hAnsi="Times New Roman" w:cs="Times New Roman"/>
          <w:b/>
        </w:rPr>
        <w:t xml:space="preserve">and </w:t>
      </w:r>
      <w:r w:rsidRPr="00194F14">
        <w:rPr>
          <w:rFonts w:hAnsi="Times New Roman" w:cs="Times New Roman"/>
          <w:b/>
          <w:bCs/>
        </w:rPr>
        <w:t>Jim</w:t>
      </w:r>
      <w:r w:rsidRPr="00194F14">
        <w:rPr>
          <w:rFonts w:hAnsi="Times New Roman" w:cs="Times New Roman"/>
        </w:rPr>
        <w:t xml:space="preserve"> </w:t>
      </w:r>
      <w:r w:rsidRPr="00194F14">
        <w:rPr>
          <w:rFonts w:hAnsi="Times New Roman" w:cs="Times New Roman"/>
          <w:b/>
          <w:bCs/>
        </w:rPr>
        <w:t>Scott</w:t>
      </w:r>
      <w:r w:rsidRPr="00194F14">
        <w:rPr>
          <w:rFonts w:hAnsi="Times New Roman" w:cs="Times New Roman"/>
        </w:rPr>
        <w:t xml:space="preserve"> </w:t>
      </w:r>
      <w:proofErr w:type="gramStart"/>
      <w:r w:rsidRPr="00194F14">
        <w:rPr>
          <w:rFonts w:hAnsi="Times New Roman" w:cs="Times New Roman"/>
        </w:rPr>
        <w:t>are</w:t>
      </w:r>
      <w:proofErr w:type="gramEnd"/>
      <w:r w:rsidRPr="00194F14">
        <w:rPr>
          <w:rFonts w:hAnsi="Times New Roman" w:cs="Times New Roman"/>
        </w:rPr>
        <w:t xml:space="preserve"> </w:t>
      </w:r>
      <w:r w:rsidRPr="00194F14">
        <w:rPr>
          <w:rFonts w:eastAsia="Helvetica" w:hAnsi="Times New Roman" w:cs="Times New Roman"/>
          <w:bCs/>
        </w:rPr>
        <w:t>highly experienced practitioners in the fields of curricular design and timetabling.  Both are highly rated in recent local authority inspections</w:t>
      </w:r>
      <w:r>
        <w:rPr>
          <w:rFonts w:eastAsia="Helvetica" w:hAnsi="Times New Roman" w:cs="Times New Roman"/>
          <w:bCs/>
        </w:rPr>
        <w:t xml:space="preserve"> and course delegate feedback</w:t>
      </w:r>
    </w:p>
    <w:p w14:paraId="06517BE5" w14:textId="77777777" w:rsidR="003326DB" w:rsidRDefault="003326DB" w:rsidP="003326DB">
      <w:pPr>
        <w:pStyle w:val="Body"/>
        <w:widowControl w:val="0"/>
        <w:rPr>
          <w:rFonts w:eastAsia="Helvetica" w:hAnsi="Times New Roman" w:cs="Times New Roman"/>
          <w:bCs/>
        </w:rPr>
      </w:pPr>
    </w:p>
    <w:p w14:paraId="7F0AB77C" w14:textId="77777777" w:rsidR="003326DB" w:rsidRDefault="003326DB" w:rsidP="003326DB">
      <w:pPr>
        <w:pStyle w:val="Body"/>
        <w:widowControl w:val="0"/>
        <w:rPr>
          <w:rFonts w:eastAsia="Helvetica" w:hAnsi="Times New Roman" w:cs="Times New Roman"/>
          <w:bCs/>
        </w:rPr>
      </w:pPr>
      <w:r w:rsidRPr="00E95EE1">
        <w:rPr>
          <w:rFonts w:eastAsia="Helvetica" w:hAnsi="Times New Roman" w:cs="Times New Roman"/>
          <w:bCs/>
        </w:rPr>
        <w:t xml:space="preserve">This course </w:t>
      </w:r>
      <w:r>
        <w:rPr>
          <w:rFonts w:eastAsia="Helvetica" w:hAnsi="Times New Roman" w:cs="Times New Roman"/>
          <w:bCs/>
        </w:rPr>
        <w:t>aims</w:t>
      </w:r>
      <w:r w:rsidRPr="00E95EE1">
        <w:rPr>
          <w:rFonts w:eastAsia="Helvetica" w:hAnsi="Times New Roman" w:cs="Times New Roman"/>
          <w:bCs/>
        </w:rPr>
        <w:t xml:space="preserve"> to:</w:t>
      </w:r>
    </w:p>
    <w:p w14:paraId="592E1232" w14:textId="77777777" w:rsidR="003326DB" w:rsidRDefault="003326DB" w:rsidP="003326DB">
      <w:pPr>
        <w:pStyle w:val="Body"/>
        <w:widowControl w:val="0"/>
        <w:rPr>
          <w:rFonts w:eastAsia="Helvetica" w:hAnsi="Times New Roman" w:cs="Times New Roman"/>
          <w:bCs/>
        </w:rPr>
      </w:pPr>
    </w:p>
    <w:p w14:paraId="577CF5A2" w14:textId="77777777" w:rsidR="003326DB" w:rsidRPr="00E95EE1" w:rsidRDefault="003326DB" w:rsidP="000238FB">
      <w:pPr>
        <w:pStyle w:val="Body"/>
        <w:widowControl w:val="0"/>
        <w:numPr>
          <w:ilvl w:val="0"/>
          <w:numId w:val="1"/>
        </w:numPr>
        <w:spacing w:line="360" w:lineRule="auto"/>
        <w:rPr>
          <w:rFonts w:eastAsia="Helvetica" w:hAnsi="Times New Roman" w:cs="Times New Roman"/>
          <w:b/>
          <w:bCs/>
        </w:rPr>
      </w:pPr>
      <w:r>
        <w:rPr>
          <w:rFonts w:eastAsia="Helvetica" w:hAnsi="Times New Roman" w:cs="Times New Roman"/>
          <w:b/>
          <w:bCs/>
        </w:rPr>
        <w:t xml:space="preserve">Enable participants </w:t>
      </w:r>
      <w:r w:rsidRPr="00E95EE1">
        <w:rPr>
          <w:rFonts w:eastAsia="Helvetica" w:hAnsi="Times New Roman" w:cs="Times New Roman"/>
          <w:b/>
          <w:bCs/>
        </w:rPr>
        <w:t xml:space="preserve">critically evaluate </w:t>
      </w:r>
      <w:r>
        <w:rPr>
          <w:rFonts w:eastAsia="Helvetica" w:hAnsi="Times New Roman" w:cs="Times New Roman"/>
          <w:b/>
          <w:bCs/>
        </w:rPr>
        <w:t>their school</w:t>
      </w:r>
      <w:r w:rsidRPr="00E95EE1">
        <w:rPr>
          <w:rFonts w:eastAsia="Helvetica" w:hAnsi="Times New Roman" w:cs="Times New Roman"/>
          <w:b/>
          <w:bCs/>
        </w:rPr>
        <w:t xml:space="preserve"> curricular and timetabling models against those of other schools</w:t>
      </w:r>
    </w:p>
    <w:p w14:paraId="6FE83026" w14:textId="77777777" w:rsidR="003326DB" w:rsidRPr="00E95EE1" w:rsidRDefault="003326DB" w:rsidP="000238FB">
      <w:pPr>
        <w:pStyle w:val="Body"/>
        <w:widowControl w:val="0"/>
        <w:numPr>
          <w:ilvl w:val="0"/>
          <w:numId w:val="1"/>
        </w:numPr>
        <w:spacing w:line="360" w:lineRule="auto"/>
        <w:rPr>
          <w:rFonts w:eastAsia="Helvetica" w:hAnsi="Times New Roman" w:cs="Times New Roman"/>
          <w:b/>
          <w:bCs/>
        </w:rPr>
      </w:pPr>
      <w:proofErr w:type="gramStart"/>
      <w:r w:rsidRPr="00E95EE1">
        <w:rPr>
          <w:rFonts w:eastAsia="Helvetica" w:hAnsi="Times New Roman" w:cs="Times New Roman"/>
          <w:b/>
          <w:bCs/>
        </w:rPr>
        <w:t>discover</w:t>
      </w:r>
      <w:proofErr w:type="gramEnd"/>
      <w:r w:rsidRPr="00E95EE1">
        <w:rPr>
          <w:rFonts w:eastAsia="Helvetica" w:hAnsi="Times New Roman" w:cs="Times New Roman"/>
          <w:b/>
          <w:bCs/>
        </w:rPr>
        <w:t xml:space="preserve"> what </w:t>
      </w:r>
      <w:r>
        <w:rPr>
          <w:rFonts w:eastAsia="Helvetica" w:hAnsi="Times New Roman" w:cs="Times New Roman"/>
          <w:b/>
          <w:bCs/>
        </w:rPr>
        <w:t>best and current practice nationally</w:t>
      </w:r>
    </w:p>
    <w:p w14:paraId="398C1C03" w14:textId="77777777" w:rsidR="003326DB" w:rsidRPr="00E95EE1" w:rsidRDefault="003326DB" w:rsidP="000238FB">
      <w:pPr>
        <w:pStyle w:val="Body"/>
        <w:widowControl w:val="0"/>
        <w:numPr>
          <w:ilvl w:val="0"/>
          <w:numId w:val="1"/>
        </w:numPr>
        <w:spacing w:line="360" w:lineRule="auto"/>
        <w:rPr>
          <w:rFonts w:eastAsia="Helvetica" w:hAnsi="Times New Roman" w:cs="Times New Roman"/>
          <w:b/>
          <w:bCs/>
        </w:rPr>
      </w:pPr>
      <w:proofErr w:type="gramStart"/>
      <w:r w:rsidRPr="00E95EE1">
        <w:rPr>
          <w:rFonts w:eastAsia="Helvetica" w:hAnsi="Times New Roman" w:cs="Times New Roman"/>
          <w:b/>
          <w:bCs/>
        </w:rPr>
        <w:t>consider</w:t>
      </w:r>
      <w:proofErr w:type="gramEnd"/>
      <w:r w:rsidRPr="00E95EE1">
        <w:rPr>
          <w:rFonts w:eastAsia="Helvetica" w:hAnsi="Times New Roman" w:cs="Times New Roman"/>
          <w:b/>
          <w:bCs/>
        </w:rPr>
        <w:t xml:space="preserve"> and discuss how you might improve your timetable.</w:t>
      </w:r>
    </w:p>
    <w:p w14:paraId="4F1B82D2" w14:textId="77777777" w:rsidR="003326DB" w:rsidRPr="00E95EE1" w:rsidRDefault="003326DB" w:rsidP="000238FB">
      <w:pPr>
        <w:pStyle w:val="Body"/>
        <w:widowControl w:val="0"/>
        <w:numPr>
          <w:ilvl w:val="0"/>
          <w:numId w:val="1"/>
        </w:numPr>
        <w:spacing w:line="360" w:lineRule="auto"/>
        <w:rPr>
          <w:rFonts w:eastAsia="Helvetica" w:hAnsi="Times New Roman" w:cs="Times New Roman"/>
          <w:b/>
          <w:bCs/>
        </w:rPr>
      </w:pPr>
      <w:proofErr w:type="gramStart"/>
      <w:r w:rsidRPr="00E95EE1">
        <w:rPr>
          <w:rFonts w:eastAsia="Helvetica" w:hAnsi="Times New Roman" w:cs="Times New Roman"/>
          <w:b/>
          <w:bCs/>
        </w:rPr>
        <w:t>analyse</w:t>
      </w:r>
      <w:proofErr w:type="gramEnd"/>
      <w:r w:rsidRPr="00E95EE1">
        <w:rPr>
          <w:rFonts w:eastAsia="Helvetica" w:hAnsi="Times New Roman" w:cs="Times New Roman"/>
          <w:b/>
          <w:bCs/>
        </w:rPr>
        <w:t xml:space="preserve"> timetabling models delivering the BGE aspect of Curriculum for Excellence, particularly the S3 articulation with the Senior Phase</w:t>
      </w:r>
    </w:p>
    <w:p w14:paraId="6D76830F" w14:textId="77777777" w:rsidR="003326DB" w:rsidRDefault="003326DB" w:rsidP="000238FB">
      <w:pPr>
        <w:pStyle w:val="Body"/>
        <w:widowControl w:val="0"/>
        <w:numPr>
          <w:ilvl w:val="0"/>
          <w:numId w:val="1"/>
        </w:numPr>
        <w:spacing w:line="360" w:lineRule="auto"/>
        <w:rPr>
          <w:rFonts w:eastAsia="Helvetica" w:hAnsi="Times New Roman" w:cs="Times New Roman"/>
          <w:b/>
          <w:bCs/>
        </w:rPr>
      </w:pPr>
      <w:proofErr w:type="gramStart"/>
      <w:r w:rsidRPr="00E95EE1">
        <w:rPr>
          <w:rFonts w:eastAsia="Helvetica" w:hAnsi="Times New Roman" w:cs="Times New Roman"/>
          <w:b/>
          <w:bCs/>
        </w:rPr>
        <w:t>examine</w:t>
      </w:r>
      <w:proofErr w:type="gramEnd"/>
      <w:r w:rsidRPr="00E95EE1">
        <w:rPr>
          <w:rFonts w:eastAsia="Helvetica" w:hAnsi="Times New Roman" w:cs="Times New Roman"/>
          <w:b/>
          <w:bCs/>
        </w:rPr>
        <w:t xml:space="preserve"> how schools are approaching the ‘Senior Phase’ and its related challenges.</w:t>
      </w:r>
    </w:p>
    <w:p w14:paraId="768ECF4E" w14:textId="77777777" w:rsidR="003326DB" w:rsidRPr="00194F14" w:rsidRDefault="003326DB" w:rsidP="000238FB">
      <w:pPr>
        <w:pStyle w:val="Body"/>
        <w:widowControl w:val="0"/>
        <w:ind w:left="1080"/>
        <w:rPr>
          <w:rFonts w:eastAsia="Helvetica" w:hAnsi="Times New Roman" w:cs="Times New Roman"/>
          <w:b/>
          <w:bCs/>
        </w:rPr>
      </w:pPr>
    </w:p>
    <w:p w14:paraId="131BB7A9" w14:textId="0FBE772B" w:rsidR="003326DB" w:rsidRPr="00E95EE1" w:rsidRDefault="003326DB" w:rsidP="003326DB">
      <w:pPr>
        <w:pStyle w:val="Body"/>
        <w:widowControl w:val="0"/>
        <w:jc w:val="both"/>
        <w:rPr>
          <w:rFonts w:hAnsi="Times New Roman" w:cs="Times New Roman"/>
        </w:rPr>
      </w:pPr>
      <w:r w:rsidRPr="00E95EE1">
        <w:rPr>
          <w:rFonts w:hAnsi="Times New Roman" w:cs="Times New Roman"/>
          <w:b/>
        </w:rPr>
        <w:t>This course is for</w:t>
      </w:r>
      <w:r>
        <w:rPr>
          <w:rFonts w:hAnsi="Times New Roman" w:cs="Times New Roman"/>
        </w:rPr>
        <w:t>:</w:t>
      </w:r>
      <w:r w:rsidRPr="00E95EE1">
        <w:rPr>
          <w:rFonts w:hAnsi="Times New Roman" w:cs="Times New Roman"/>
        </w:rPr>
        <w:t xml:space="preserve"> Lead timetablers, timetabling team members, aspiring timeta</w:t>
      </w:r>
      <w:r>
        <w:rPr>
          <w:rFonts w:hAnsi="Times New Roman" w:cs="Times New Roman"/>
        </w:rPr>
        <w:t xml:space="preserve">blers and curricular managers. </w:t>
      </w:r>
      <w:r w:rsidR="000D2C55">
        <w:rPr>
          <w:rFonts w:hAnsi="Times New Roman" w:cs="Times New Roman"/>
        </w:rPr>
        <w:t xml:space="preserve"> </w:t>
      </w:r>
      <w:r w:rsidRPr="00E95EE1">
        <w:rPr>
          <w:rFonts w:hAnsi="Times New Roman" w:cs="Times New Roman"/>
        </w:rPr>
        <w:t xml:space="preserve">It will also be of interest to secondary head teachers and </w:t>
      </w:r>
      <w:r w:rsidRPr="000D2C55">
        <w:rPr>
          <w:rFonts w:hAnsi="Times New Roman" w:cs="Times New Roman"/>
          <w:b/>
        </w:rPr>
        <w:t>Into Headship</w:t>
      </w:r>
      <w:r w:rsidRPr="00E95EE1">
        <w:rPr>
          <w:rFonts w:hAnsi="Times New Roman" w:cs="Times New Roman"/>
        </w:rPr>
        <w:t xml:space="preserve"> candidates and to education authority QIOs/officers.</w:t>
      </w:r>
    </w:p>
    <w:p w14:paraId="29617AC1" w14:textId="77777777" w:rsidR="003326DB" w:rsidRPr="00E95EE1" w:rsidRDefault="003326DB" w:rsidP="003326DB">
      <w:pPr>
        <w:pStyle w:val="Body"/>
        <w:widowControl w:val="0"/>
        <w:jc w:val="both"/>
        <w:rPr>
          <w:rFonts w:hAnsi="Times New Roman" w:cs="Times New Roman"/>
        </w:rPr>
      </w:pPr>
    </w:p>
    <w:p w14:paraId="1BAF05F9" w14:textId="77777777" w:rsidR="003326DB" w:rsidRPr="00194F14" w:rsidRDefault="003326DB" w:rsidP="003326DB">
      <w:pPr>
        <w:pStyle w:val="Body"/>
        <w:widowControl w:val="0"/>
        <w:jc w:val="both"/>
        <w:rPr>
          <w:rFonts w:hAnsi="Times New Roman" w:cs="Times New Roman"/>
        </w:rPr>
      </w:pPr>
      <w:r w:rsidRPr="00E95EE1">
        <w:rPr>
          <w:rFonts w:hAnsi="Times New Roman" w:cs="Times New Roman"/>
        </w:rPr>
        <w:t>Cost:  £129</w:t>
      </w:r>
    </w:p>
    <w:p w14:paraId="2484DC5A" w14:textId="77777777" w:rsidR="003326DB" w:rsidRPr="00194F14" w:rsidRDefault="003326DB" w:rsidP="003326DB">
      <w:pPr>
        <w:pStyle w:val="Body"/>
        <w:widowControl w:val="0"/>
        <w:rPr>
          <w:rFonts w:eastAsia="Helvetica" w:hAnsi="Times New Roman" w:cs="Times New Roman"/>
          <w:b/>
          <w:bCs/>
        </w:rPr>
      </w:pPr>
    </w:p>
    <w:p w14:paraId="5F6655DC" w14:textId="77777777" w:rsidR="00752CC9" w:rsidRPr="00752CC9" w:rsidRDefault="00752CC9" w:rsidP="00752CC9">
      <w:pPr>
        <w:pStyle w:val="Body"/>
        <w:widowControl w:val="0"/>
        <w:rPr>
          <w:rFonts w:hAnsi="Times New Roman" w:cs="Times New Roman"/>
          <w:color w:val="090056"/>
          <w:sz w:val="22"/>
          <w:szCs w:val="22"/>
        </w:rPr>
      </w:pPr>
      <w:r w:rsidRPr="00752CC9">
        <w:rPr>
          <w:rFonts w:hAnsi="Times New Roman" w:cs="Times New Roman"/>
          <w:color w:val="090056"/>
          <w:sz w:val="22"/>
          <w:szCs w:val="22"/>
        </w:rPr>
        <w:t xml:space="preserve">To book </w:t>
      </w:r>
      <w:proofErr w:type="gramStart"/>
      <w:r w:rsidRPr="00752CC9">
        <w:rPr>
          <w:rFonts w:hAnsi="Times New Roman" w:cs="Times New Roman"/>
          <w:color w:val="090056"/>
          <w:sz w:val="22"/>
          <w:szCs w:val="22"/>
        </w:rPr>
        <w:t>your</w:t>
      </w:r>
      <w:proofErr w:type="gramEnd"/>
      <w:r w:rsidRPr="00752CC9">
        <w:rPr>
          <w:rFonts w:hAnsi="Times New Roman" w:cs="Times New Roman"/>
          <w:color w:val="090056"/>
          <w:sz w:val="22"/>
          <w:szCs w:val="22"/>
        </w:rPr>
        <w:t xml:space="preserve"> place click </w:t>
      </w:r>
      <w:hyperlink r:id="rId6" w:history="1">
        <w:r w:rsidRPr="00752CC9">
          <w:rPr>
            <w:rFonts w:hAnsi="Times New Roman" w:cs="Times New Roman"/>
            <w:b/>
            <w:bCs/>
            <w:color w:val="57005A"/>
            <w:sz w:val="22"/>
            <w:szCs w:val="22"/>
            <w:u w:val="single" w:color="57005A"/>
          </w:rPr>
          <w:t>HERE</w:t>
        </w:r>
      </w:hyperlink>
      <w:r w:rsidRPr="00752CC9">
        <w:rPr>
          <w:rFonts w:hAnsi="Times New Roman" w:cs="Times New Roman"/>
          <w:color w:val="090056"/>
          <w:sz w:val="22"/>
          <w:szCs w:val="22"/>
        </w:rPr>
        <w:t> to use the online booking form or e-mail </w:t>
      </w:r>
      <w:hyperlink r:id="rId7" w:history="1">
        <w:r w:rsidRPr="00752CC9">
          <w:rPr>
            <w:rFonts w:hAnsi="Times New Roman" w:cs="Times New Roman"/>
            <w:color w:val="57005A"/>
            <w:sz w:val="22"/>
            <w:szCs w:val="22"/>
            <w:u w:val="single" w:color="57005A"/>
          </w:rPr>
          <w:t>scssa@ed.ac.uk</w:t>
        </w:r>
      </w:hyperlink>
      <w:r w:rsidRPr="00752CC9">
        <w:rPr>
          <w:rFonts w:hAnsi="Times New Roman" w:cs="Times New Roman"/>
          <w:color w:val="090056"/>
          <w:sz w:val="22"/>
          <w:szCs w:val="22"/>
        </w:rPr>
        <w:t xml:space="preserve">  </w:t>
      </w:r>
    </w:p>
    <w:p w14:paraId="73F8BFF2" w14:textId="77777777" w:rsidR="00752CC9" w:rsidRPr="00752CC9" w:rsidRDefault="00752CC9" w:rsidP="00752CC9">
      <w:pPr>
        <w:pStyle w:val="Body"/>
        <w:widowControl w:val="0"/>
        <w:rPr>
          <w:sz w:val="22"/>
          <w:szCs w:val="22"/>
        </w:rPr>
      </w:pPr>
      <w:r w:rsidRPr="00752CC9">
        <w:rPr>
          <w:rFonts w:hAnsi="Times New Roman" w:cs="Times New Roman"/>
          <w:i/>
          <w:iCs/>
          <w:color w:val="090056"/>
          <w:sz w:val="22"/>
          <w:szCs w:val="22"/>
        </w:rPr>
        <w:t>(You might need to press the Ctrl key on your keyboard and then click onto the link</w:t>
      </w:r>
      <w:r w:rsidRPr="00752CC9">
        <w:rPr>
          <w:rFonts w:ascii="Helvetica" w:hAnsi="Helvetica" w:cs="Helvetica"/>
          <w:i/>
          <w:iCs/>
          <w:color w:val="090056"/>
          <w:sz w:val="22"/>
          <w:szCs w:val="22"/>
        </w:rPr>
        <w:t>)</w:t>
      </w:r>
    </w:p>
    <w:p w14:paraId="41E022B4" w14:textId="77777777" w:rsidR="003326DB" w:rsidRPr="00194F14" w:rsidRDefault="003326DB" w:rsidP="003326DB">
      <w:pPr>
        <w:pStyle w:val="Body"/>
        <w:widowControl w:val="0"/>
        <w:rPr>
          <w:rFonts w:eastAsia="Helvetica" w:hAnsi="Times New Roman" w:cs="Times New Roman"/>
        </w:rPr>
      </w:pPr>
      <w:bookmarkStart w:id="0" w:name="_GoBack"/>
      <w:bookmarkEnd w:id="0"/>
    </w:p>
    <w:p w14:paraId="4EA02057" w14:textId="77777777" w:rsidR="003326DB" w:rsidRPr="00194F14" w:rsidRDefault="003326DB" w:rsidP="003326DB">
      <w:pPr>
        <w:widowControl w:val="0"/>
        <w:tabs>
          <w:tab w:val="num" w:pos="220"/>
          <w:tab w:val="left" w:pos="720"/>
        </w:tabs>
        <w:rPr>
          <w:rFonts w:eastAsia="Helvetica"/>
        </w:rPr>
      </w:pPr>
    </w:p>
    <w:p w14:paraId="70059859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</w:p>
    <w:p w14:paraId="21B27A02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</w:p>
    <w:p w14:paraId="56FF52F3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</w:p>
    <w:p w14:paraId="1C1E2546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</w:p>
    <w:p w14:paraId="4B889E9C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</w:p>
    <w:p w14:paraId="0CEC251E" w14:textId="77777777" w:rsidR="000D2C55" w:rsidRDefault="000D2C55">
      <w:pPr>
        <w:rPr>
          <w:b/>
          <w:bCs/>
          <w:color w:val="00007D"/>
        </w:rPr>
      </w:pPr>
      <w:r>
        <w:rPr>
          <w:b/>
          <w:bCs/>
          <w:color w:val="00007D"/>
        </w:rPr>
        <w:br w:type="page"/>
      </w:r>
    </w:p>
    <w:p w14:paraId="533998A5" w14:textId="18EE66D8" w:rsidR="003326DB" w:rsidRPr="00194F14" w:rsidRDefault="003326DB" w:rsidP="000238F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b/>
          <w:bCs/>
          <w:color w:val="00007D"/>
        </w:rPr>
        <w:lastRenderedPageBreak/>
        <w:t>Scottish Centre for Studies in School Administration [SCSSA]</w:t>
      </w:r>
    </w:p>
    <w:p w14:paraId="63A1C0D7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194F14">
        <w:rPr>
          <w:b/>
          <w:bCs/>
          <w:color w:val="00007D"/>
        </w:rPr>
        <w:t>University of Edinburgh</w:t>
      </w:r>
    </w:p>
    <w:p w14:paraId="4F6FDC36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color w:val="00007D"/>
        </w:rPr>
        <w:t xml:space="preserve">11 December </w:t>
      </w:r>
      <w:r w:rsidRPr="00194F14">
        <w:rPr>
          <w:color w:val="00007D"/>
        </w:rPr>
        <w:t>2015</w:t>
      </w:r>
    </w:p>
    <w:p w14:paraId="115FD0DF" w14:textId="77777777" w:rsidR="003326DB" w:rsidRDefault="003326DB" w:rsidP="003326DB">
      <w:pPr>
        <w:widowControl w:val="0"/>
        <w:autoSpaceDE w:val="0"/>
        <w:autoSpaceDN w:val="0"/>
        <w:adjustRightInd w:val="0"/>
        <w:jc w:val="center"/>
        <w:rPr>
          <w:color w:val="00007D"/>
        </w:rPr>
      </w:pPr>
      <w:r w:rsidRPr="00194F14">
        <w:rPr>
          <w:color w:val="00007D"/>
        </w:rPr>
        <w:t>Kings Manor Hotel, Edinburgh</w:t>
      </w:r>
    </w:p>
    <w:p w14:paraId="23DCB8E8" w14:textId="77777777" w:rsidR="003326DB" w:rsidRPr="00194F14" w:rsidRDefault="003326DB" w:rsidP="003326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5AE511B" w14:textId="77777777" w:rsidR="003326DB" w:rsidRPr="00FA6AFE" w:rsidRDefault="003326DB" w:rsidP="003326DB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u w:color="000000"/>
          <w:bdr w:val="nil"/>
        </w:rPr>
      </w:pPr>
      <w:r w:rsidRPr="00FA6AFE">
        <w:rPr>
          <w:rFonts w:ascii="Arial" w:hAnsi="Arial"/>
          <w:b/>
        </w:rPr>
        <w:t>Senior Phase: Improving Learning and Achievement</w:t>
      </w:r>
    </w:p>
    <w:p w14:paraId="6B6A54D1" w14:textId="77777777" w:rsidR="003326DB" w:rsidRPr="00FA6AFE" w:rsidRDefault="003326DB" w:rsidP="003326DB">
      <w:pPr>
        <w:rPr>
          <w:b/>
          <w:bCs/>
          <w:color w:val="262626"/>
          <w:lang w:eastAsia="ja-JP"/>
        </w:rPr>
      </w:pPr>
    </w:p>
    <w:p w14:paraId="6944D839" w14:textId="77777777" w:rsidR="003326DB" w:rsidRDefault="003326DB" w:rsidP="003326DB">
      <w:pPr>
        <w:rPr>
          <w:bCs/>
          <w:color w:val="262626"/>
          <w:lang w:eastAsia="ja-JP"/>
        </w:rPr>
      </w:pPr>
      <w:r w:rsidRPr="00FA6AFE">
        <w:rPr>
          <w:bCs/>
          <w:color w:val="262626"/>
          <w:lang w:eastAsia="ja-JP"/>
        </w:rPr>
        <w:t xml:space="preserve">This course will focus on best practice in developing the Senior Phase of Curriculum for Excellence. </w:t>
      </w:r>
    </w:p>
    <w:p w14:paraId="1127FE1E" w14:textId="77777777" w:rsidR="003326DB" w:rsidRDefault="003326DB" w:rsidP="003326DB">
      <w:pPr>
        <w:rPr>
          <w:bCs/>
          <w:color w:val="262626"/>
          <w:lang w:eastAsia="ja-JP"/>
        </w:rPr>
      </w:pPr>
    </w:p>
    <w:p w14:paraId="464C7E98" w14:textId="77777777" w:rsidR="003326DB" w:rsidRPr="00FA6AFE" w:rsidRDefault="003326DB" w:rsidP="003326DB">
      <w:pPr>
        <w:rPr>
          <w:b/>
          <w:bCs/>
          <w:i/>
          <w:color w:val="262626"/>
          <w:lang w:eastAsia="ja-JP"/>
        </w:rPr>
      </w:pPr>
      <w:r w:rsidRPr="00FA6AFE">
        <w:rPr>
          <w:bCs/>
          <w:color w:val="262626"/>
          <w:lang w:eastAsia="ja-JP"/>
        </w:rPr>
        <w:t xml:space="preserve">It will explore current thinking through presentations from leading school-based practitioners to examine how the Senior Phase can significantly support improvement across the school in a range of contexts, including: </w:t>
      </w:r>
      <w:r w:rsidRPr="00FA6AFE">
        <w:rPr>
          <w:b/>
          <w:bCs/>
          <w:i/>
          <w:color w:val="262626"/>
          <w:lang w:eastAsia="ja-JP"/>
        </w:rPr>
        <w:t>teaching and learning; learning pathways; pupil experiences; curriculum structure; achievement and attainment.</w:t>
      </w:r>
    </w:p>
    <w:p w14:paraId="7FA161CF" w14:textId="77777777" w:rsidR="003326DB" w:rsidRPr="00FA6AFE" w:rsidRDefault="003326DB" w:rsidP="003326DB">
      <w:pPr>
        <w:rPr>
          <w:b/>
          <w:bCs/>
          <w:color w:val="262626"/>
          <w:lang w:eastAsia="ja-JP"/>
        </w:rPr>
      </w:pPr>
    </w:p>
    <w:p w14:paraId="6D32452C" w14:textId="77777777" w:rsidR="003326DB" w:rsidRPr="00FA6AFE" w:rsidRDefault="003326DB" w:rsidP="003326DB">
      <w:pPr>
        <w:pStyle w:val="Body"/>
        <w:widowControl w:val="0"/>
        <w:rPr>
          <w:rFonts w:eastAsia="Helvetica" w:hAnsi="Times New Roman" w:cs="Times New Roman"/>
          <w:b/>
          <w:bCs/>
        </w:rPr>
      </w:pPr>
      <w:r w:rsidRPr="00FA6AFE">
        <w:rPr>
          <w:rFonts w:hAnsi="Times New Roman" w:cs="Times New Roman"/>
          <w:b/>
          <w:bCs/>
          <w:lang w:val="de-DE"/>
        </w:rPr>
        <w:t>Presenters</w:t>
      </w:r>
      <w:r>
        <w:rPr>
          <w:rFonts w:hAnsi="Times New Roman" w:cs="Times New Roman"/>
          <w:b/>
          <w:bCs/>
          <w:lang w:val="de-DE"/>
        </w:rPr>
        <w:t>:</w:t>
      </w:r>
    </w:p>
    <w:p w14:paraId="3C94964E" w14:textId="77777777" w:rsidR="003326DB" w:rsidRPr="00FA6AFE" w:rsidRDefault="003326DB" w:rsidP="003326DB">
      <w:pPr>
        <w:pStyle w:val="Body"/>
        <w:widowControl w:val="0"/>
        <w:rPr>
          <w:rFonts w:eastAsia="Helvetica" w:hAnsi="Times New Roman" w:cs="Times New Roman"/>
        </w:rPr>
      </w:pPr>
    </w:p>
    <w:p w14:paraId="2B5708C7" w14:textId="77777777" w:rsidR="003326DB" w:rsidRPr="00FA6AFE" w:rsidRDefault="003326DB" w:rsidP="003326DB">
      <w:pPr>
        <w:pStyle w:val="Body"/>
        <w:widowControl w:val="0"/>
        <w:rPr>
          <w:rFonts w:eastAsia="Helvetica" w:hAnsi="Times New Roman" w:cs="Times New Roman"/>
          <w:bCs/>
        </w:rPr>
      </w:pPr>
      <w:r w:rsidRPr="00FA6AFE">
        <w:rPr>
          <w:rFonts w:eastAsia="Helvetica" w:hAnsi="Times New Roman" w:cs="Times New Roman"/>
          <w:b/>
          <w:bCs/>
        </w:rPr>
        <w:t>Gerry Lyons, Graham Hutton and Jim Scott</w:t>
      </w:r>
      <w:r>
        <w:rPr>
          <w:rFonts w:eastAsia="Helvetica" w:hAnsi="Times New Roman" w:cs="Times New Roman"/>
          <w:bCs/>
        </w:rPr>
        <w:t xml:space="preserve"> </w:t>
      </w:r>
      <w:proofErr w:type="gramStart"/>
      <w:r>
        <w:rPr>
          <w:rFonts w:eastAsia="Helvetica" w:hAnsi="Times New Roman" w:cs="Times New Roman"/>
          <w:bCs/>
        </w:rPr>
        <w:t>are</w:t>
      </w:r>
      <w:proofErr w:type="gramEnd"/>
      <w:r>
        <w:rPr>
          <w:rFonts w:eastAsia="Helvetica" w:hAnsi="Times New Roman" w:cs="Times New Roman"/>
          <w:bCs/>
        </w:rPr>
        <w:t xml:space="preserve"> </w:t>
      </w:r>
      <w:r w:rsidRPr="00FA6AFE">
        <w:rPr>
          <w:rFonts w:eastAsia="Helvetica" w:hAnsi="Times New Roman" w:cs="Times New Roman"/>
          <w:bCs/>
        </w:rPr>
        <w:t>highly experienced practitioners in the context of successfully implementing CfE</w:t>
      </w:r>
      <w:r>
        <w:rPr>
          <w:rFonts w:eastAsia="Helvetica" w:hAnsi="Times New Roman" w:cs="Times New Roman"/>
          <w:bCs/>
        </w:rPr>
        <w:t xml:space="preserve"> and </w:t>
      </w:r>
      <w:r w:rsidRPr="00FA6AFE">
        <w:rPr>
          <w:rFonts w:eastAsia="Helvetica" w:hAnsi="Times New Roman" w:cs="Times New Roman"/>
          <w:bCs/>
        </w:rPr>
        <w:t>have both recently been highly rated by HMIe:</w:t>
      </w:r>
    </w:p>
    <w:p w14:paraId="44F876FC" w14:textId="77777777" w:rsidR="003326DB" w:rsidRPr="00FA6AFE" w:rsidRDefault="003326DB" w:rsidP="003326DB">
      <w:pPr>
        <w:pStyle w:val="Body"/>
        <w:widowControl w:val="0"/>
        <w:tabs>
          <w:tab w:val="left" w:pos="220"/>
          <w:tab w:val="left" w:pos="720"/>
        </w:tabs>
        <w:rPr>
          <w:rFonts w:eastAsia="Helvetica" w:hAnsi="Times New Roman" w:cs="Times New Roman"/>
        </w:rPr>
      </w:pPr>
    </w:p>
    <w:p w14:paraId="0AF98056" w14:textId="77777777" w:rsidR="003326DB" w:rsidRPr="00FA6AFE" w:rsidRDefault="003326DB" w:rsidP="003326DB">
      <w:pPr>
        <w:pStyle w:val="Body"/>
        <w:widowControl w:val="0"/>
        <w:rPr>
          <w:rFonts w:hAnsi="Times New Roman" w:cs="Times New Roman"/>
          <w:b/>
        </w:rPr>
      </w:pPr>
      <w:r w:rsidRPr="00FA6AFE">
        <w:rPr>
          <w:rFonts w:hAnsi="Times New Roman" w:cs="Times New Roman"/>
          <w:b/>
        </w:rPr>
        <w:t>This course aims to:</w:t>
      </w:r>
    </w:p>
    <w:p w14:paraId="20BD0E1A" w14:textId="77777777" w:rsidR="003326DB" w:rsidRPr="00FA6AFE" w:rsidRDefault="003326DB" w:rsidP="003326DB">
      <w:pPr>
        <w:pStyle w:val="Body"/>
        <w:widowControl w:val="0"/>
        <w:rPr>
          <w:rFonts w:eastAsia="Helvetica" w:hAnsi="Times New Roman" w:cs="Times New Roman"/>
        </w:rPr>
      </w:pPr>
    </w:p>
    <w:p w14:paraId="0FD2D164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</w:rPr>
        <w:t>examine</w:t>
      </w:r>
      <w:proofErr w:type="gramEnd"/>
      <w:r w:rsidRPr="00FA6AFE">
        <w:rPr>
          <w:rFonts w:hAnsi="Times New Roman" w:cs="Times New Roman"/>
        </w:rPr>
        <w:t xml:space="preserve"> how leading schools and local authori</w:t>
      </w:r>
      <w:r>
        <w:rPr>
          <w:rFonts w:hAnsi="Times New Roman" w:cs="Times New Roman"/>
        </w:rPr>
        <w:t xml:space="preserve">ties are approaching the Senior </w:t>
      </w:r>
      <w:r w:rsidRPr="00FA6AFE">
        <w:rPr>
          <w:rFonts w:hAnsi="Times New Roman" w:cs="Times New Roman"/>
        </w:rPr>
        <w:t>Phase</w:t>
      </w:r>
    </w:p>
    <w:p w14:paraId="25B7A9EB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</w:rPr>
        <w:t>analyse</w:t>
      </w:r>
      <w:proofErr w:type="gramEnd"/>
      <w:r w:rsidRPr="00FA6AFE">
        <w:rPr>
          <w:rFonts w:hAnsi="Times New Roman" w:cs="Times New Roman"/>
        </w:rPr>
        <w:t xml:space="preserve"> and discuss key issues in the Senior Phase experience of all learners and consider how these affect schools in urban, semi-rural and rural environments</w:t>
      </w:r>
    </w:p>
    <w:p w14:paraId="11FE65E1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</w:rPr>
        <w:t>analyse</w:t>
      </w:r>
      <w:proofErr w:type="gramEnd"/>
      <w:r w:rsidRPr="00FA6AFE">
        <w:rPr>
          <w:rFonts w:hAnsi="Times New Roman" w:cs="Times New Roman"/>
        </w:rPr>
        <w:t xml:space="preserve"> the practical issues involved in single-school, multi-school and authority-wide approaches to the Senior Phase</w:t>
      </w:r>
    </w:p>
    <w:p w14:paraId="6797237B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</w:rPr>
        <w:t>discuss</w:t>
      </w:r>
      <w:proofErr w:type="gramEnd"/>
      <w:r w:rsidRPr="00FA6AFE">
        <w:rPr>
          <w:rFonts w:hAnsi="Times New Roman" w:cs="Times New Roman"/>
        </w:rPr>
        <w:t xml:space="preserve"> with other school and department leaders their successes (and challenges) in implementing change in the Senior Phase.</w:t>
      </w:r>
    </w:p>
    <w:p w14:paraId="2C390F1C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</w:rPr>
        <w:t>consider</w:t>
      </w:r>
      <w:proofErr w:type="gramEnd"/>
      <w:r w:rsidRPr="00FA6AFE">
        <w:rPr>
          <w:rFonts w:hAnsi="Times New Roman" w:cs="Times New Roman"/>
        </w:rPr>
        <w:t xml:space="preserve"> how to improve your school’s approach to the Senior Phase</w:t>
      </w:r>
    </w:p>
    <w:p w14:paraId="24056E74" w14:textId="77777777" w:rsidR="003326DB" w:rsidRPr="00FA6AFE" w:rsidRDefault="003326DB" w:rsidP="000238FB">
      <w:pPr>
        <w:pStyle w:val="Body"/>
        <w:widowControl w:val="0"/>
        <w:numPr>
          <w:ilvl w:val="0"/>
          <w:numId w:val="2"/>
        </w:numPr>
        <w:tabs>
          <w:tab w:val="left" w:pos="720"/>
        </w:tabs>
        <w:spacing w:line="360" w:lineRule="auto"/>
        <w:rPr>
          <w:rFonts w:eastAsia="Helvetica" w:hAnsi="Times New Roman" w:cs="Times New Roman"/>
        </w:rPr>
      </w:pPr>
      <w:proofErr w:type="gramStart"/>
      <w:r w:rsidRPr="00FA6AFE">
        <w:rPr>
          <w:rFonts w:hAnsi="Times New Roman" w:cs="Times New Roman"/>
          <w:u w:val="single"/>
        </w:rPr>
        <w:t>consider</w:t>
      </w:r>
      <w:proofErr w:type="gramEnd"/>
      <w:r w:rsidRPr="00FA6AFE">
        <w:rPr>
          <w:rFonts w:hAnsi="Times New Roman" w:cs="Times New Roman"/>
        </w:rPr>
        <w:t xml:space="preserve"> how to maximise attainment and achievement.</w:t>
      </w:r>
    </w:p>
    <w:p w14:paraId="7F6B2457" w14:textId="77777777" w:rsidR="003326DB" w:rsidRPr="00FA6AFE" w:rsidRDefault="003326DB" w:rsidP="000238FB">
      <w:pPr>
        <w:pStyle w:val="Body"/>
        <w:widowControl w:val="0"/>
        <w:tabs>
          <w:tab w:val="left" w:pos="220"/>
          <w:tab w:val="left" w:pos="720"/>
        </w:tabs>
        <w:spacing w:line="360" w:lineRule="auto"/>
        <w:rPr>
          <w:rFonts w:eastAsia="Helvetica" w:hAnsi="Times New Roman" w:cs="Times New Roman"/>
        </w:rPr>
      </w:pPr>
    </w:p>
    <w:p w14:paraId="4C5E1364" w14:textId="77777777" w:rsidR="003326DB" w:rsidRPr="00D80FDB" w:rsidRDefault="003326DB" w:rsidP="003326DB">
      <w:pPr>
        <w:pStyle w:val="Body"/>
        <w:widowControl w:val="0"/>
        <w:rPr>
          <w:rFonts w:eastAsia="Helvetica" w:hAnsi="Times New Roman" w:cs="Times New Roman"/>
          <w:b/>
          <w:bCs/>
        </w:rPr>
      </w:pPr>
      <w:r w:rsidRPr="00FA6AFE">
        <w:rPr>
          <w:rFonts w:hAnsi="Times New Roman" w:cs="Times New Roman"/>
          <w:b/>
          <w:bCs/>
        </w:rPr>
        <w:t>This course is for:</w:t>
      </w:r>
      <w:r>
        <w:rPr>
          <w:rFonts w:eastAsia="Helvetica" w:hAnsi="Times New Roman" w:cs="Times New Roman"/>
          <w:b/>
          <w:bCs/>
        </w:rPr>
        <w:t xml:space="preserve"> </w:t>
      </w:r>
      <w:r w:rsidRPr="00FA6AFE">
        <w:rPr>
          <w:rFonts w:hAnsi="Times New Roman" w:cs="Times New Roman"/>
        </w:rPr>
        <w:t xml:space="preserve">Secondary head teachers, depute head teachers, faculty heads and principal teachers.  It will also be of interest to </w:t>
      </w:r>
      <w:r w:rsidRPr="00FA6AFE">
        <w:rPr>
          <w:rFonts w:hAnsi="Times New Roman" w:cs="Times New Roman"/>
          <w:b/>
        </w:rPr>
        <w:t>Into Headship</w:t>
      </w:r>
      <w:r w:rsidRPr="00FA6AFE">
        <w:rPr>
          <w:rFonts w:hAnsi="Times New Roman" w:cs="Times New Roman"/>
        </w:rPr>
        <w:t xml:space="preserve"> candidates and education authority officers.</w:t>
      </w:r>
    </w:p>
    <w:p w14:paraId="501AD1D9" w14:textId="77777777" w:rsidR="003326DB" w:rsidRPr="00FA6AFE" w:rsidRDefault="003326DB" w:rsidP="003326DB">
      <w:pPr>
        <w:pStyle w:val="Body"/>
        <w:widowControl w:val="0"/>
        <w:tabs>
          <w:tab w:val="left" w:pos="720"/>
        </w:tabs>
        <w:rPr>
          <w:rFonts w:hAnsi="Times New Roman" w:cs="Times New Roman"/>
          <w:b/>
          <w:bCs/>
          <w:color w:val="262626"/>
          <w:lang w:eastAsia="ja-JP"/>
        </w:rPr>
      </w:pPr>
    </w:p>
    <w:p w14:paraId="2FF1489A" w14:textId="77777777" w:rsidR="003326DB" w:rsidRPr="00FA6AFE" w:rsidRDefault="003326DB" w:rsidP="003326DB">
      <w:pPr>
        <w:pStyle w:val="Body"/>
        <w:widowControl w:val="0"/>
        <w:rPr>
          <w:rFonts w:hAnsi="Times New Roman" w:cs="Times New Roman"/>
        </w:rPr>
      </w:pPr>
      <w:r w:rsidRPr="00FA6AFE">
        <w:rPr>
          <w:rFonts w:hAnsi="Times New Roman" w:cs="Times New Roman"/>
          <w:b/>
          <w:bCs/>
        </w:rPr>
        <w:t>Cost:  £129</w:t>
      </w:r>
    </w:p>
    <w:p w14:paraId="567AFC75" w14:textId="77777777" w:rsidR="003326DB" w:rsidRPr="00FA6AFE" w:rsidRDefault="003326DB" w:rsidP="003326DB">
      <w:pPr>
        <w:pStyle w:val="Body"/>
        <w:widowControl w:val="0"/>
        <w:rPr>
          <w:rFonts w:eastAsia="Helvetica" w:hAnsi="Times New Roman" w:cs="Times New Roman"/>
        </w:rPr>
      </w:pPr>
    </w:p>
    <w:p w14:paraId="06904903" w14:textId="77777777" w:rsidR="00752CC9" w:rsidRPr="00752CC9" w:rsidRDefault="00752CC9" w:rsidP="000238FB">
      <w:pPr>
        <w:pStyle w:val="Body"/>
        <w:widowControl w:val="0"/>
        <w:rPr>
          <w:rFonts w:hAnsi="Times New Roman" w:cs="Times New Roman"/>
          <w:color w:val="090056"/>
          <w:sz w:val="22"/>
          <w:szCs w:val="22"/>
        </w:rPr>
      </w:pPr>
      <w:r w:rsidRPr="00752CC9">
        <w:rPr>
          <w:rFonts w:hAnsi="Times New Roman" w:cs="Times New Roman"/>
          <w:color w:val="090056"/>
          <w:sz w:val="22"/>
          <w:szCs w:val="22"/>
        </w:rPr>
        <w:t xml:space="preserve">To book </w:t>
      </w:r>
      <w:proofErr w:type="gramStart"/>
      <w:r w:rsidRPr="00752CC9">
        <w:rPr>
          <w:rFonts w:hAnsi="Times New Roman" w:cs="Times New Roman"/>
          <w:color w:val="090056"/>
          <w:sz w:val="22"/>
          <w:szCs w:val="22"/>
        </w:rPr>
        <w:t>your</w:t>
      </w:r>
      <w:proofErr w:type="gramEnd"/>
      <w:r w:rsidRPr="00752CC9">
        <w:rPr>
          <w:rFonts w:hAnsi="Times New Roman" w:cs="Times New Roman"/>
          <w:color w:val="090056"/>
          <w:sz w:val="22"/>
          <w:szCs w:val="22"/>
        </w:rPr>
        <w:t xml:space="preserve"> place click </w:t>
      </w:r>
      <w:hyperlink r:id="rId8" w:history="1">
        <w:r w:rsidRPr="00752CC9">
          <w:rPr>
            <w:rFonts w:hAnsi="Times New Roman" w:cs="Times New Roman"/>
            <w:b/>
            <w:bCs/>
            <w:color w:val="57005A"/>
            <w:sz w:val="22"/>
            <w:szCs w:val="22"/>
            <w:u w:val="single" w:color="57005A"/>
          </w:rPr>
          <w:t>HE</w:t>
        </w:r>
        <w:r w:rsidRPr="00752CC9">
          <w:rPr>
            <w:rFonts w:hAnsi="Times New Roman" w:cs="Times New Roman"/>
            <w:b/>
            <w:bCs/>
            <w:color w:val="57005A"/>
            <w:sz w:val="22"/>
            <w:szCs w:val="22"/>
            <w:u w:val="single" w:color="57005A"/>
          </w:rPr>
          <w:t>R</w:t>
        </w:r>
        <w:r w:rsidRPr="00752CC9">
          <w:rPr>
            <w:rFonts w:hAnsi="Times New Roman" w:cs="Times New Roman"/>
            <w:b/>
            <w:bCs/>
            <w:color w:val="57005A"/>
            <w:sz w:val="22"/>
            <w:szCs w:val="22"/>
            <w:u w:val="single" w:color="57005A"/>
          </w:rPr>
          <w:t>E</w:t>
        </w:r>
      </w:hyperlink>
      <w:r w:rsidRPr="00752CC9">
        <w:rPr>
          <w:rFonts w:hAnsi="Times New Roman" w:cs="Times New Roman"/>
          <w:color w:val="090056"/>
          <w:sz w:val="22"/>
          <w:szCs w:val="22"/>
        </w:rPr>
        <w:t> to use the online booking form or e-mail </w:t>
      </w:r>
      <w:hyperlink r:id="rId9" w:history="1">
        <w:r w:rsidRPr="00752CC9">
          <w:rPr>
            <w:rFonts w:hAnsi="Times New Roman" w:cs="Times New Roman"/>
            <w:color w:val="57005A"/>
            <w:sz w:val="22"/>
            <w:szCs w:val="22"/>
            <w:u w:val="single" w:color="57005A"/>
          </w:rPr>
          <w:t>scssa@ed.ac.uk</w:t>
        </w:r>
      </w:hyperlink>
      <w:r w:rsidRPr="00752CC9">
        <w:rPr>
          <w:rFonts w:hAnsi="Times New Roman" w:cs="Times New Roman"/>
          <w:color w:val="090056"/>
          <w:sz w:val="22"/>
          <w:szCs w:val="22"/>
        </w:rPr>
        <w:t xml:space="preserve">  </w:t>
      </w:r>
    </w:p>
    <w:p w14:paraId="4733FD67" w14:textId="684DB168" w:rsidR="005676D9" w:rsidRPr="00752CC9" w:rsidRDefault="00752CC9" w:rsidP="000238FB">
      <w:pPr>
        <w:pStyle w:val="Body"/>
        <w:widowControl w:val="0"/>
        <w:rPr>
          <w:sz w:val="22"/>
          <w:szCs w:val="22"/>
        </w:rPr>
      </w:pPr>
      <w:r w:rsidRPr="00752CC9">
        <w:rPr>
          <w:rFonts w:hAnsi="Times New Roman" w:cs="Times New Roman"/>
          <w:i/>
          <w:iCs/>
          <w:color w:val="090056"/>
          <w:sz w:val="22"/>
          <w:szCs w:val="22"/>
        </w:rPr>
        <w:t>(You might need to press the Ctrl key on your keyboard and then click onto the link</w:t>
      </w:r>
      <w:r w:rsidRPr="00752CC9">
        <w:rPr>
          <w:rFonts w:ascii="Helvetica" w:hAnsi="Helvetica" w:cs="Helvetica"/>
          <w:i/>
          <w:iCs/>
          <w:color w:val="090056"/>
          <w:sz w:val="22"/>
          <w:szCs w:val="22"/>
        </w:rPr>
        <w:t>)</w:t>
      </w:r>
    </w:p>
    <w:sectPr w:rsidR="005676D9" w:rsidRPr="00752CC9" w:rsidSect="005676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60F"/>
    <w:multiLevelType w:val="hybridMultilevel"/>
    <w:tmpl w:val="17F20A20"/>
    <w:lvl w:ilvl="0" w:tplc="25C8EE14">
      <w:numFmt w:val="bullet"/>
      <w:lvlText w:val="•"/>
      <w:lvlJc w:val="left"/>
      <w:pPr>
        <w:ind w:left="1080" w:hanging="720"/>
      </w:pPr>
      <w:rPr>
        <w:rFonts w:ascii="Times New Roman" w:eastAsia="Helvetic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07EB1"/>
    <w:multiLevelType w:val="hybridMultilevel"/>
    <w:tmpl w:val="27C6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DB"/>
    <w:rsid w:val="000238FB"/>
    <w:rsid w:val="000D2C55"/>
    <w:rsid w:val="003326DB"/>
    <w:rsid w:val="005676D9"/>
    <w:rsid w:val="007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2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D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2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D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D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2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D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.ac.uk/education/rke/centres-groups/scssa/courses/book-a-course" TargetMode="External"/><Relationship Id="rId7" Type="http://schemas.openxmlformats.org/officeDocument/2006/relationships/hyperlink" Target="mailto:scssa@ed.ac.uk" TargetMode="External"/><Relationship Id="rId8" Type="http://schemas.openxmlformats.org/officeDocument/2006/relationships/hyperlink" Target="http://www.ed.ac.uk/education/rke/centres-groups/scssa/courses/book-a-course" TargetMode="External"/><Relationship Id="rId9" Type="http://schemas.openxmlformats.org/officeDocument/2006/relationships/hyperlink" Target="mailto:scssa@ed.ac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Macintosh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Graham</dc:creator>
  <cp:keywords/>
  <dc:description/>
  <cp:lastModifiedBy>Thomson Graham</cp:lastModifiedBy>
  <cp:revision>4</cp:revision>
  <dcterms:created xsi:type="dcterms:W3CDTF">2015-10-26T17:05:00Z</dcterms:created>
  <dcterms:modified xsi:type="dcterms:W3CDTF">2015-10-28T18:22:00Z</dcterms:modified>
</cp:coreProperties>
</file>