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DC" w:rsidRPr="00D133DC" w:rsidRDefault="00D133DC" w:rsidP="00D133DC">
      <w:pPr>
        <w:ind w:left="720"/>
        <w:rPr>
          <w:rFonts w:asciiTheme="minorHAnsi" w:hAnsiTheme="minorHAnsi"/>
        </w:rPr>
      </w:pPr>
      <w:r w:rsidRPr="00D133DC">
        <w:rPr>
          <w:rFonts w:asciiTheme="minorHAnsi" w:hAnsiTheme="minorHAnsi"/>
        </w:rPr>
        <w:t>Education must fully assume its central role in helping people to forge more just, peaceful, tolerant and inclusive societies. It must give people the understanding, skills and values they need to co-operate in resolving the interconnected challenges of the 21</w:t>
      </w:r>
      <w:r w:rsidRPr="00D133DC">
        <w:rPr>
          <w:rFonts w:asciiTheme="minorHAnsi" w:hAnsiTheme="minorHAnsi"/>
          <w:vertAlign w:val="superscript"/>
        </w:rPr>
        <w:t>st</w:t>
      </w:r>
      <w:r w:rsidRPr="00D133DC">
        <w:rPr>
          <w:rFonts w:asciiTheme="minorHAnsi" w:hAnsiTheme="minorHAnsi"/>
        </w:rPr>
        <w:t xml:space="preserve"> century.</w:t>
      </w:r>
    </w:p>
    <w:p w:rsidR="00D133DC" w:rsidRPr="000E079B" w:rsidRDefault="00D133DC" w:rsidP="000E079B">
      <w:pPr>
        <w:ind w:left="720"/>
        <w:jc w:val="right"/>
        <w:rPr>
          <w:rFonts w:asciiTheme="minorHAnsi" w:hAnsiTheme="minorHAnsi"/>
        </w:rPr>
      </w:pPr>
      <w:r w:rsidRPr="00D133DC">
        <w:rPr>
          <w:rFonts w:asciiTheme="minorHAnsi" w:hAnsiTheme="minorHAnsi"/>
        </w:rPr>
        <w:t xml:space="preserve">(UN Secretary General 2014) </w:t>
      </w:r>
    </w:p>
    <w:p w:rsidR="00D133DC" w:rsidRDefault="00D133DC" w:rsidP="00D133DC">
      <w:pPr>
        <w:rPr>
          <w:rFonts w:asciiTheme="minorHAnsi" w:hAnsiTheme="minorHAnsi"/>
          <w:b/>
        </w:rPr>
      </w:pPr>
      <w:r w:rsidRPr="00D133DC">
        <w:rPr>
          <w:rFonts w:asciiTheme="minorHAnsi" w:hAnsiTheme="minorHAnsi"/>
          <w:b/>
        </w:rPr>
        <w:t xml:space="preserve">The Context </w:t>
      </w:r>
    </w:p>
    <w:p w:rsidR="00172634" w:rsidRPr="00D133DC" w:rsidRDefault="00172634" w:rsidP="00D133DC">
      <w:pPr>
        <w:rPr>
          <w:rFonts w:asciiTheme="minorHAnsi" w:hAnsiTheme="minorHAnsi"/>
          <w:b/>
        </w:rPr>
      </w:pPr>
    </w:p>
    <w:p w:rsidR="00D133DC" w:rsidRPr="00D133DC" w:rsidRDefault="00D133DC" w:rsidP="00D133DC">
      <w:pPr>
        <w:rPr>
          <w:rFonts w:asciiTheme="minorHAnsi" w:hAnsiTheme="minorHAnsi"/>
        </w:rPr>
      </w:pPr>
      <w:r w:rsidRPr="00D133DC">
        <w:rPr>
          <w:rFonts w:asciiTheme="minorHAnsi" w:hAnsiTheme="minorHAnsi"/>
        </w:rPr>
        <w:t xml:space="preserve">Scotland is unique internationally in having a requirement for all teachers and education professionals to address Learning for Sustainability (LfS) in their practice to conform to the </w:t>
      </w:r>
      <w:hyperlink r:id="rId7" w:history="1">
        <w:r w:rsidRPr="007B2BB6">
          <w:rPr>
            <w:rStyle w:val="Hyperlink"/>
            <w:rFonts w:asciiTheme="minorHAnsi" w:hAnsiTheme="minorHAnsi"/>
          </w:rPr>
          <w:t>General Teaching Council for Scotland (GTCS) Professional Standards</w:t>
        </w:r>
      </w:hyperlink>
      <w:r w:rsidRPr="00D133DC">
        <w:rPr>
          <w:rFonts w:asciiTheme="minorHAnsi" w:hAnsiTheme="minorHAnsi"/>
        </w:rPr>
        <w:t xml:space="preserve"> </w:t>
      </w:r>
    </w:p>
    <w:p w:rsidR="00D133DC" w:rsidRDefault="00D133DC" w:rsidP="00D133DC">
      <w:pPr>
        <w:rPr>
          <w:rFonts w:asciiTheme="minorHAnsi" w:hAnsiTheme="minorHAnsi"/>
        </w:rPr>
      </w:pPr>
      <w:r w:rsidRPr="00D133DC">
        <w:rPr>
          <w:rFonts w:asciiTheme="minorHAnsi" w:hAnsiTheme="minorHAnsi"/>
        </w:rPr>
        <w:t xml:space="preserve">In addition, the Scottish Government signaled its intent to take a ‘whole school approach’ to LfS by accepting </w:t>
      </w:r>
      <w:hyperlink r:id="rId8" w:history="1">
        <w:r w:rsidRPr="007B2BB6">
          <w:rPr>
            <w:rStyle w:val="Hyperlink"/>
            <w:rFonts w:asciiTheme="minorHAnsi" w:hAnsiTheme="minorHAnsi"/>
          </w:rPr>
          <w:t>all 31 recommendations</w:t>
        </w:r>
      </w:hyperlink>
      <w:r w:rsidRPr="00D133DC">
        <w:rPr>
          <w:rFonts w:asciiTheme="minorHAnsi" w:hAnsiTheme="minorHAnsi"/>
        </w:rPr>
        <w:t xml:space="preserve"> of the Ministerial Advisory’s Group ‘</w:t>
      </w:r>
      <w:hyperlink r:id="rId9" w:history="1">
        <w:r w:rsidRPr="00172634">
          <w:rPr>
            <w:rStyle w:val="Hyperlink"/>
            <w:rFonts w:asciiTheme="minorHAnsi" w:hAnsiTheme="minorHAnsi"/>
          </w:rPr>
          <w:t>Learning for Sustainability Report’</w:t>
        </w:r>
      </w:hyperlink>
      <w:r w:rsidR="00932AA5">
        <w:rPr>
          <w:rFonts w:asciiTheme="minorHAnsi" w:hAnsiTheme="minorHAnsi"/>
        </w:rPr>
        <w:t xml:space="preserve">.  It also features as a priority in </w:t>
      </w:r>
      <w:r w:rsidR="00554B9D">
        <w:rPr>
          <w:rFonts w:asciiTheme="minorHAnsi" w:hAnsiTheme="minorHAnsi"/>
        </w:rPr>
        <w:t xml:space="preserve">Education Scotland </w:t>
      </w:r>
      <w:hyperlink r:id="rId10" w:history="1">
        <w:r w:rsidR="00932AA5" w:rsidRPr="008D15A2">
          <w:rPr>
            <w:rStyle w:val="Hyperlink"/>
            <w:rFonts w:asciiTheme="minorHAnsi" w:hAnsiTheme="minorHAnsi"/>
          </w:rPr>
          <w:t>‘How Good Is Our School?’</w:t>
        </w:r>
      </w:hyperlink>
      <w:r w:rsidR="00932AA5">
        <w:rPr>
          <w:rFonts w:asciiTheme="minorHAnsi" w:hAnsiTheme="minorHAnsi"/>
        </w:rPr>
        <w:t xml:space="preserve"> (</w:t>
      </w:r>
      <w:r w:rsidR="008D15A2">
        <w:rPr>
          <w:rFonts w:asciiTheme="minorHAnsi" w:hAnsiTheme="minorHAnsi"/>
        </w:rPr>
        <w:t>2015</w:t>
      </w:r>
      <w:r w:rsidR="003A2A47">
        <w:rPr>
          <w:rFonts w:asciiTheme="minorHAnsi" w:hAnsiTheme="minorHAnsi"/>
        </w:rPr>
        <w:t>,</w:t>
      </w:r>
      <w:r w:rsidR="008D15A2">
        <w:rPr>
          <w:rFonts w:asciiTheme="minorHAnsi" w:hAnsiTheme="minorHAnsi"/>
        </w:rPr>
        <w:t xml:space="preserve"> </w:t>
      </w:r>
      <w:r w:rsidR="00932AA5">
        <w:rPr>
          <w:rFonts w:asciiTheme="minorHAnsi" w:hAnsiTheme="minorHAnsi"/>
        </w:rPr>
        <w:t>HGIOS 4)</w:t>
      </w:r>
      <w:r w:rsidR="009C7E35">
        <w:rPr>
          <w:rFonts w:asciiTheme="minorHAnsi" w:hAnsiTheme="minorHAnsi"/>
        </w:rPr>
        <w:t>, being the only subject area ment</w:t>
      </w:r>
      <w:r w:rsidR="00554B9D">
        <w:rPr>
          <w:rFonts w:asciiTheme="minorHAnsi" w:hAnsiTheme="minorHAnsi"/>
        </w:rPr>
        <w:t>ioned in the list of priorities.</w:t>
      </w:r>
      <w:r w:rsidR="008D15A2">
        <w:rPr>
          <w:rFonts w:asciiTheme="minorHAnsi" w:hAnsiTheme="minorHAnsi"/>
        </w:rPr>
        <w:t xml:space="preserve"> </w:t>
      </w:r>
      <w:r w:rsidR="006E3B83">
        <w:rPr>
          <w:rFonts w:asciiTheme="minorHAnsi" w:hAnsiTheme="minorHAnsi"/>
        </w:rPr>
        <w:t xml:space="preserve">The </w:t>
      </w:r>
      <w:hyperlink r:id="rId11" w:history="1">
        <w:r w:rsidR="006E3B83" w:rsidRPr="006E3B83">
          <w:rPr>
            <w:rStyle w:val="Hyperlink"/>
            <w:rFonts w:asciiTheme="minorHAnsi" w:hAnsiTheme="minorHAnsi"/>
          </w:rPr>
          <w:t>Vision 2030+ Report</w:t>
        </w:r>
      </w:hyperlink>
      <w:r w:rsidR="006E3B83">
        <w:rPr>
          <w:rFonts w:asciiTheme="minorHAnsi" w:hAnsiTheme="minorHAnsi"/>
        </w:rPr>
        <w:t xml:space="preserve"> concludes that LfS </w:t>
      </w:r>
      <w:r w:rsidR="005E072D">
        <w:rPr>
          <w:rFonts w:asciiTheme="minorHAnsi" w:hAnsiTheme="minorHAnsi"/>
        </w:rPr>
        <w:t>contribute</w:t>
      </w:r>
      <w:r w:rsidR="007C58AB">
        <w:rPr>
          <w:rFonts w:asciiTheme="minorHAnsi" w:hAnsiTheme="minorHAnsi"/>
        </w:rPr>
        <w:t>s</w:t>
      </w:r>
      <w:r w:rsidR="005E072D">
        <w:rPr>
          <w:rFonts w:asciiTheme="minorHAnsi" w:hAnsiTheme="minorHAnsi"/>
        </w:rPr>
        <w:t xml:space="preserve"> to</w:t>
      </w:r>
      <w:r w:rsidR="006E3B83">
        <w:rPr>
          <w:rFonts w:asciiTheme="minorHAnsi" w:hAnsiTheme="minorHAnsi"/>
        </w:rPr>
        <w:t xml:space="preserve"> </w:t>
      </w:r>
      <w:r w:rsidR="005E072D">
        <w:rPr>
          <w:rFonts w:asciiTheme="minorHAnsi" w:hAnsiTheme="minorHAnsi"/>
        </w:rPr>
        <w:t>raising attainment and achievement</w:t>
      </w:r>
      <w:r w:rsidR="007C58AB">
        <w:rPr>
          <w:rFonts w:asciiTheme="minorHAnsi" w:hAnsiTheme="minorHAnsi"/>
        </w:rPr>
        <w:t>.</w:t>
      </w:r>
      <w:r w:rsidR="006E3B83">
        <w:rPr>
          <w:rFonts w:asciiTheme="minorHAnsi" w:hAnsiTheme="minorHAnsi"/>
        </w:rPr>
        <w:t xml:space="preserve"> </w:t>
      </w:r>
      <w:r w:rsidRPr="00D133DC">
        <w:rPr>
          <w:rFonts w:asciiTheme="minorHAnsi" w:hAnsiTheme="minorHAnsi"/>
        </w:rPr>
        <w:t xml:space="preserve"> </w:t>
      </w:r>
      <w:r w:rsidR="001756AA" w:rsidRPr="00D133DC">
        <w:rPr>
          <w:rFonts w:asciiTheme="minorHAnsi" w:hAnsiTheme="minorHAnsi"/>
        </w:rPr>
        <w:t xml:space="preserve">LfS development in Scotland </w:t>
      </w:r>
      <w:r w:rsidR="001756AA">
        <w:rPr>
          <w:rFonts w:asciiTheme="minorHAnsi" w:hAnsiTheme="minorHAnsi"/>
        </w:rPr>
        <w:t xml:space="preserve">is </w:t>
      </w:r>
      <w:r w:rsidR="001756AA" w:rsidRPr="00D133DC">
        <w:rPr>
          <w:rFonts w:asciiTheme="minorHAnsi" w:hAnsiTheme="minorHAnsi"/>
        </w:rPr>
        <w:t>one of the highest priorities in Scottish Education</w:t>
      </w:r>
      <w:r w:rsidR="001756AA">
        <w:rPr>
          <w:rFonts w:asciiTheme="minorHAnsi" w:hAnsiTheme="minorHAnsi"/>
        </w:rPr>
        <w:t>.</w:t>
      </w:r>
    </w:p>
    <w:p w:rsidR="001756AA" w:rsidRPr="00D133DC" w:rsidRDefault="001756AA" w:rsidP="00D133DC">
      <w:pPr>
        <w:rPr>
          <w:rFonts w:asciiTheme="minorHAnsi" w:hAnsiTheme="minorHAnsi"/>
        </w:rPr>
      </w:pPr>
    </w:p>
    <w:p w:rsidR="00D133DC" w:rsidRDefault="00D133DC" w:rsidP="00D133DC">
      <w:pPr>
        <w:rPr>
          <w:rFonts w:asciiTheme="minorHAnsi" w:hAnsiTheme="minorHAnsi"/>
          <w:b/>
        </w:rPr>
      </w:pPr>
      <w:r w:rsidRPr="00D133DC">
        <w:rPr>
          <w:rFonts w:asciiTheme="minorHAnsi" w:hAnsiTheme="minorHAnsi"/>
          <w:b/>
        </w:rPr>
        <w:t>What is</w:t>
      </w:r>
      <w:r w:rsidRPr="00D133DC">
        <w:rPr>
          <w:rFonts w:asciiTheme="minorHAnsi" w:hAnsiTheme="minorHAnsi"/>
        </w:rPr>
        <w:t xml:space="preserve"> </w:t>
      </w:r>
      <w:proofErr w:type="gramStart"/>
      <w:r w:rsidRPr="00D133DC">
        <w:rPr>
          <w:rFonts w:asciiTheme="minorHAnsi" w:hAnsiTheme="minorHAnsi"/>
          <w:b/>
        </w:rPr>
        <w:t>Learning</w:t>
      </w:r>
      <w:proofErr w:type="gramEnd"/>
      <w:r w:rsidRPr="00D133DC">
        <w:rPr>
          <w:rFonts w:asciiTheme="minorHAnsi" w:hAnsiTheme="minorHAnsi"/>
          <w:b/>
        </w:rPr>
        <w:t xml:space="preserve"> for Sustainability and ‘Connecting Classrooms’?</w:t>
      </w:r>
    </w:p>
    <w:p w:rsidR="00172634" w:rsidRPr="000E079B" w:rsidRDefault="00172634" w:rsidP="00D133DC">
      <w:pPr>
        <w:rPr>
          <w:rFonts w:asciiTheme="minorHAnsi" w:hAnsiTheme="minorHAnsi"/>
          <w:b/>
        </w:rPr>
      </w:pPr>
    </w:p>
    <w:p w:rsidR="00D133DC" w:rsidRPr="00D133DC" w:rsidRDefault="00D133DC" w:rsidP="00D133DC">
      <w:pPr>
        <w:rPr>
          <w:rFonts w:asciiTheme="minorHAnsi" w:hAnsiTheme="minorHAnsi"/>
        </w:rPr>
      </w:pPr>
      <w:r w:rsidRPr="00D133DC">
        <w:rPr>
          <w:rFonts w:asciiTheme="minorHAnsi" w:hAnsiTheme="minorHAnsi"/>
        </w:rPr>
        <w:t>This professional learning initiative by the University of Edinburgh in partnership with the British Council, is a timely opportunity for teachers to grapple with what LfS means, what existing and new skills and knowledge</w:t>
      </w:r>
      <w:r w:rsidR="007B2BB6">
        <w:rPr>
          <w:rFonts w:asciiTheme="minorHAnsi" w:hAnsiTheme="minorHAnsi"/>
        </w:rPr>
        <w:t xml:space="preserve"> </w:t>
      </w:r>
      <w:r w:rsidRPr="00D133DC">
        <w:rPr>
          <w:rFonts w:asciiTheme="minorHAnsi" w:hAnsiTheme="minorHAnsi"/>
        </w:rPr>
        <w:t xml:space="preserve">are required, and how this might all look in the your school context. Connecting directly with Curriculum for Excellence, involvement </w:t>
      </w:r>
      <w:r w:rsidRPr="00D133DC">
        <w:rPr>
          <w:rFonts w:asciiTheme="minorHAnsi" w:hAnsiTheme="minorHAnsi" w:cs="Arial"/>
          <w:color w:val="333333"/>
          <w:lang w:val="en"/>
        </w:rPr>
        <w:t>will enable you to effectively plan for and implement Learning for Sustainability approaches in your school in ways that will significantly enhance the educational experience of learners. E</w:t>
      </w:r>
      <w:proofErr w:type="spellStart"/>
      <w:r w:rsidRPr="00D133DC">
        <w:rPr>
          <w:rFonts w:asciiTheme="minorHAnsi" w:hAnsiTheme="minorHAnsi"/>
        </w:rPr>
        <w:t>ngagement</w:t>
      </w:r>
      <w:proofErr w:type="spellEnd"/>
      <w:r w:rsidRPr="00D133DC">
        <w:rPr>
          <w:rFonts w:asciiTheme="minorHAnsi" w:hAnsiTheme="minorHAnsi"/>
        </w:rPr>
        <w:t xml:space="preserve"> with this course will also inform a teacher’s Professional Review and Development (PRD) and Professional Update (PU)</w:t>
      </w:r>
      <w:r w:rsidR="00E0420A">
        <w:rPr>
          <w:rFonts w:asciiTheme="minorHAnsi" w:hAnsiTheme="minorHAnsi"/>
        </w:rPr>
        <w:t xml:space="preserve"> for GTCS registration</w:t>
      </w:r>
      <w:r w:rsidR="007A43CF">
        <w:rPr>
          <w:rFonts w:asciiTheme="minorHAnsi" w:hAnsiTheme="minorHAnsi"/>
        </w:rPr>
        <w:t xml:space="preserve">. </w:t>
      </w:r>
      <w:r w:rsidR="00652F5F">
        <w:rPr>
          <w:rFonts w:asciiTheme="minorHAnsi" w:hAnsiTheme="minorHAnsi"/>
        </w:rPr>
        <w:t xml:space="preserve">This is a GTCS accredited </w:t>
      </w:r>
      <w:proofErr w:type="spellStart"/>
      <w:r w:rsidR="00652F5F">
        <w:rPr>
          <w:rFonts w:asciiTheme="minorHAnsi" w:hAnsiTheme="minorHAnsi"/>
        </w:rPr>
        <w:t>programme</w:t>
      </w:r>
      <w:proofErr w:type="spellEnd"/>
      <w:r w:rsidR="00652F5F">
        <w:rPr>
          <w:rFonts w:asciiTheme="minorHAnsi" w:hAnsiTheme="minorHAnsi"/>
        </w:rPr>
        <w:t xml:space="preserve"> and your e</w:t>
      </w:r>
      <w:r w:rsidR="007A43CF">
        <w:rPr>
          <w:rFonts w:asciiTheme="minorHAnsi" w:hAnsiTheme="minorHAnsi"/>
        </w:rPr>
        <w:t>ngagement in t</w:t>
      </w:r>
      <w:r w:rsidRPr="00D133DC">
        <w:rPr>
          <w:rFonts w:asciiTheme="minorHAnsi" w:hAnsiTheme="minorHAnsi"/>
        </w:rPr>
        <w:t xml:space="preserve">he </w:t>
      </w:r>
      <w:proofErr w:type="spellStart"/>
      <w:r w:rsidR="00652F5F">
        <w:rPr>
          <w:rFonts w:asciiTheme="minorHAnsi" w:hAnsiTheme="minorHAnsi"/>
        </w:rPr>
        <w:t>p</w:t>
      </w:r>
      <w:r w:rsidRPr="00D133DC">
        <w:rPr>
          <w:rFonts w:asciiTheme="minorHAnsi" w:hAnsiTheme="minorHAnsi"/>
        </w:rPr>
        <w:t>rogramme</w:t>
      </w:r>
      <w:proofErr w:type="spellEnd"/>
      <w:r w:rsidRPr="00D133DC">
        <w:rPr>
          <w:rFonts w:asciiTheme="minorHAnsi" w:hAnsiTheme="minorHAnsi"/>
        </w:rPr>
        <w:t xml:space="preserve"> could, in time, lead to Professional Recognition from the GTCS.</w:t>
      </w:r>
    </w:p>
    <w:p w:rsidR="00D133DC" w:rsidRDefault="00D133DC" w:rsidP="00D133DC">
      <w:pPr>
        <w:rPr>
          <w:rFonts w:asciiTheme="minorHAnsi" w:hAnsiTheme="minorHAnsi"/>
          <w:b/>
        </w:rPr>
      </w:pPr>
    </w:p>
    <w:p w:rsidR="00D133DC" w:rsidRDefault="00D133DC" w:rsidP="00D133DC">
      <w:pPr>
        <w:rPr>
          <w:rFonts w:asciiTheme="minorHAnsi" w:hAnsiTheme="minorHAnsi"/>
          <w:b/>
        </w:rPr>
      </w:pPr>
      <w:r w:rsidRPr="00D133DC">
        <w:rPr>
          <w:rFonts w:asciiTheme="minorHAnsi" w:hAnsiTheme="minorHAnsi"/>
          <w:b/>
        </w:rPr>
        <w:t>Course participants will:</w:t>
      </w:r>
      <w:r w:rsidR="007A43CF" w:rsidRPr="007A43CF">
        <w:rPr>
          <w:rFonts w:asciiTheme="minorHAnsi" w:hAnsiTheme="minorHAnsi"/>
          <w:noProof/>
          <w:lang w:val="en-GB" w:eastAsia="en-GB"/>
        </w:rPr>
        <w:t xml:space="preserve"> </w:t>
      </w:r>
    </w:p>
    <w:p w:rsidR="00172634" w:rsidRPr="007B2BB6" w:rsidRDefault="00172634" w:rsidP="00D133DC">
      <w:pPr>
        <w:rPr>
          <w:rFonts w:asciiTheme="minorHAnsi" w:hAnsiTheme="minorHAnsi"/>
          <w:b/>
        </w:rPr>
      </w:pPr>
    </w:p>
    <w:p w:rsidR="00D133DC" w:rsidRPr="00D133DC" w:rsidRDefault="00D133DC" w:rsidP="00D133DC">
      <w:pPr>
        <w:pStyle w:val="ListParagraph"/>
        <w:numPr>
          <w:ilvl w:val="0"/>
          <w:numId w:val="1"/>
        </w:numPr>
        <w:rPr>
          <w:rFonts w:asciiTheme="minorHAnsi" w:hAnsiTheme="minorHAnsi"/>
        </w:rPr>
      </w:pPr>
      <w:r w:rsidRPr="00D133DC">
        <w:rPr>
          <w:rFonts w:asciiTheme="minorHAnsi" w:hAnsiTheme="minorHAnsi"/>
        </w:rPr>
        <w:t xml:space="preserve">Critically consider the nature of teaching and learning within the context of Learning for Sustainability which includes Sustainable Development Education, Outdoor Learning and Global Learning. </w:t>
      </w:r>
    </w:p>
    <w:p w:rsidR="00D133DC" w:rsidRPr="00D133DC" w:rsidRDefault="009326CB" w:rsidP="00D133DC">
      <w:pPr>
        <w:pStyle w:val="ListParagraph"/>
        <w:numPr>
          <w:ilvl w:val="0"/>
          <w:numId w:val="1"/>
        </w:numPr>
        <w:rPr>
          <w:rFonts w:asciiTheme="minorHAnsi" w:hAnsiTheme="minorHAnsi"/>
        </w:rPr>
      </w:pPr>
      <w:r>
        <w:rPr>
          <w:rFonts w:asciiTheme="minorHAnsi" w:hAnsiTheme="minorHAnsi"/>
        </w:rPr>
        <w:t>In the context of the British Council’s Core Skills, r</w:t>
      </w:r>
      <w:r w:rsidR="00D133DC" w:rsidRPr="00D133DC">
        <w:rPr>
          <w:rFonts w:asciiTheme="minorHAnsi" w:hAnsiTheme="minorHAnsi"/>
        </w:rPr>
        <w:t>eflect critically on developing the skills and dispositions required of teachers and learners related to Learning for Sustainability</w:t>
      </w:r>
      <w:r w:rsidR="008028EB">
        <w:rPr>
          <w:rFonts w:asciiTheme="minorHAnsi" w:hAnsiTheme="minorHAnsi"/>
        </w:rPr>
        <w:t>.</w:t>
      </w:r>
    </w:p>
    <w:p w:rsidR="00D133DC" w:rsidRPr="00D133DC" w:rsidRDefault="00D133DC" w:rsidP="00D133DC">
      <w:pPr>
        <w:pStyle w:val="ListParagraph"/>
        <w:numPr>
          <w:ilvl w:val="0"/>
          <w:numId w:val="1"/>
        </w:numPr>
        <w:rPr>
          <w:rFonts w:asciiTheme="minorHAnsi" w:hAnsiTheme="minorHAnsi"/>
        </w:rPr>
      </w:pPr>
      <w:r w:rsidRPr="00D133DC">
        <w:rPr>
          <w:rFonts w:asciiTheme="minorHAnsi" w:hAnsiTheme="minorHAnsi"/>
        </w:rPr>
        <w:t>Apply in practice, and reflect upon the impact of, principles and practices of and approaches to Learning for Sustainability</w:t>
      </w:r>
      <w:r w:rsidR="008028EB">
        <w:rPr>
          <w:rFonts w:asciiTheme="minorHAnsi" w:hAnsiTheme="minorHAnsi"/>
        </w:rPr>
        <w:t>.</w:t>
      </w:r>
      <w:r w:rsidRPr="00D133DC">
        <w:rPr>
          <w:rFonts w:asciiTheme="minorHAnsi" w:hAnsiTheme="minorHAnsi"/>
        </w:rPr>
        <w:t xml:space="preserve"> </w:t>
      </w:r>
    </w:p>
    <w:p w:rsidR="00D133DC" w:rsidRDefault="00D133DC" w:rsidP="00D133DC">
      <w:pPr>
        <w:pStyle w:val="ListParagraph"/>
        <w:numPr>
          <w:ilvl w:val="0"/>
          <w:numId w:val="1"/>
        </w:numPr>
        <w:rPr>
          <w:rFonts w:asciiTheme="minorHAnsi" w:hAnsiTheme="minorHAnsi"/>
        </w:rPr>
      </w:pPr>
      <w:r w:rsidRPr="00D133DC">
        <w:rPr>
          <w:rFonts w:asciiTheme="minorHAnsi" w:hAnsiTheme="minorHAnsi"/>
        </w:rPr>
        <w:t>Work together towards the development of a Learning for Sustainability professional network for practitioners to support teacher learning and practice in Learning for Sustainability</w:t>
      </w:r>
      <w:r w:rsidR="008028EB">
        <w:rPr>
          <w:rFonts w:asciiTheme="minorHAnsi" w:hAnsiTheme="minorHAnsi"/>
        </w:rPr>
        <w:t>.</w:t>
      </w:r>
    </w:p>
    <w:p w:rsidR="008D15A2" w:rsidRPr="00D133DC" w:rsidRDefault="008D15A2" w:rsidP="008D15A2">
      <w:pPr>
        <w:pStyle w:val="ListParagraph"/>
        <w:ind w:left="360"/>
        <w:rPr>
          <w:rFonts w:asciiTheme="minorHAnsi" w:hAnsiTheme="minorHAnsi"/>
        </w:rPr>
      </w:pPr>
    </w:p>
    <w:p w:rsidR="008D15A2" w:rsidRDefault="008D15A2" w:rsidP="00D133DC">
      <w:pPr>
        <w:rPr>
          <w:rFonts w:asciiTheme="minorHAnsi" w:hAnsiTheme="minorHAnsi"/>
          <w:b/>
        </w:rPr>
      </w:pPr>
    </w:p>
    <w:p w:rsidR="00D133DC" w:rsidRDefault="00D133DC" w:rsidP="00D133DC">
      <w:pPr>
        <w:rPr>
          <w:rFonts w:asciiTheme="minorHAnsi" w:hAnsiTheme="minorHAnsi"/>
          <w:b/>
        </w:rPr>
      </w:pPr>
      <w:r w:rsidRPr="00D133DC">
        <w:rPr>
          <w:rFonts w:asciiTheme="minorHAnsi" w:hAnsiTheme="minorHAnsi"/>
          <w:b/>
        </w:rPr>
        <w:t>What is being offered?</w:t>
      </w:r>
    </w:p>
    <w:p w:rsidR="00172634" w:rsidRPr="00D133DC" w:rsidRDefault="00172634" w:rsidP="00D133DC">
      <w:pPr>
        <w:rPr>
          <w:rFonts w:asciiTheme="minorHAnsi" w:hAnsiTheme="minorHAnsi"/>
          <w:b/>
        </w:rPr>
      </w:pPr>
    </w:p>
    <w:p w:rsidR="00D133DC" w:rsidRPr="00D133DC" w:rsidRDefault="00D133DC" w:rsidP="00D133DC">
      <w:pPr>
        <w:rPr>
          <w:rFonts w:asciiTheme="minorHAnsi" w:hAnsiTheme="minorHAnsi"/>
        </w:rPr>
      </w:pPr>
      <w:r w:rsidRPr="00D133DC">
        <w:rPr>
          <w:rFonts w:asciiTheme="minorHAnsi" w:hAnsiTheme="minorHAnsi"/>
        </w:rPr>
        <w:t xml:space="preserve">This </w:t>
      </w:r>
      <w:proofErr w:type="spellStart"/>
      <w:r w:rsidR="00E0420A">
        <w:rPr>
          <w:rFonts w:asciiTheme="minorHAnsi" w:hAnsiTheme="minorHAnsi"/>
        </w:rPr>
        <w:t>p</w:t>
      </w:r>
      <w:r w:rsidRPr="00D133DC">
        <w:rPr>
          <w:rFonts w:asciiTheme="minorHAnsi" w:hAnsiTheme="minorHAnsi"/>
        </w:rPr>
        <w:t>rogramme</w:t>
      </w:r>
      <w:proofErr w:type="spellEnd"/>
      <w:r w:rsidRPr="00D133DC">
        <w:rPr>
          <w:rFonts w:asciiTheme="minorHAnsi" w:hAnsiTheme="minorHAnsi"/>
        </w:rPr>
        <w:t xml:space="preserve"> offers teachers the opportunity to</w:t>
      </w:r>
      <w:r w:rsidR="00DF4288">
        <w:rPr>
          <w:rFonts w:asciiTheme="minorHAnsi" w:hAnsiTheme="minorHAnsi"/>
        </w:rPr>
        <w:t xml:space="preserve"> engage and collaborate over </w:t>
      </w:r>
      <w:r w:rsidR="005E072D">
        <w:rPr>
          <w:rFonts w:asciiTheme="minorHAnsi" w:hAnsiTheme="minorHAnsi"/>
        </w:rPr>
        <w:t xml:space="preserve">an eight </w:t>
      </w:r>
      <w:r w:rsidRPr="00D133DC">
        <w:rPr>
          <w:rFonts w:asciiTheme="minorHAnsi" w:hAnsiTheme="minorHAnsi"/>
        </w:rPr>
        <w:t xml:space="preserve">week period which include a day-long </w:t>
      </w:r>
      <w:r w:rsidR="008D04DF">
        <w:rPr>
          <w:rFonts w:asciiTheme="minorHAnsi" w:hAnsiTheme="minorHAnsi"/>
        </w:rPr>
        <w:t xml:space="preserve">participative </w:t>
      </w:r>
      <w:r w:rsidRPr="00D133DC">
        <w:rPr>
          <w:rFonts w:asciiTheme="minorHAnsi" w:hAnsiTheme="minorHAnsi"/>
        </w:rPr>
        <w:t xml:space="preserve">face to face session at the beginning and at the end of the period, supported by fortnightly inputs from online materials. </w:t>
      </w:r>
    </w:p>
    <w:p w:rsidR="00D133DC" w:rsidRPr="00D133DC" w:rsidRDefault="00D133DC" w:rsidP="00D133DC">
      <w:pPr>
        <w:rPr>
          <w:rFonts w:asciiTheme="minorHAnsi" w:hAnsiTheme="minorHAnsi"/>
        </w:rPr>
      </w:pPr>
    </w:p>
    <w:p w:rsidR="00D133DC" w:rsidRDefault="00387F23" w:rsidP="00D133DC">
      <w:pPr>
        <w:rPr>
          <w:rFonts w:asciiTheme="minorHAnsi" w:hAnsiTheme="minorHAnsi"/>
          <w:lang w:val="en-GB"/>
        </w:rPr>
      </w:pPr>
      <w:r>
        <w:rPr>
          <w:rFonts w:asciiTheme="minorHAnsi" w:hAnsiTheme="minorHAnsi"/>
        </w:rPr>
        <w:t>T</w:t>
      </w:r>
      <w:r w:rsidR="00D133DC" w:rsidRPr="00D133DC">
        <w:rPr>
          <w:rFonts w:asciiTheme="minorHAnsi" w:hAnsiTheme="minorHAnsi"/>
        </w:rPr>
        <w:t xml:space="preserve">eachers who successfully complete the </w:t>
      </w:r>
      <w:proofErr w:type="spellStart"/>
      <w:r w:rsidR="00E0420A">
        <w:rPr>
          <w:rFonts w:asciiTheme="minorHAnsi" w:hAnsiTheme="minorHAnsi"/>
        </w:rPr>
        <w:t>p</w:t>
      </w:r>
      <w:r w:rsidR="00D133DC" w:rsidRPr="00D133DC">
        <w:rPr>
          <w:rFonts w:asciiTheme="minorHAnsi" w:hAnsiTheme="minorHAnsi"/>
        </w:rPr>
        <w:t>rogramme</w:t>
      </w:r>
      <w:proofErr w:type="spellEnd"/>
      <w:r w:rsidR="00D133DC" w:rsidRPr="00D133DC">
        <w:rPr>
          <w:rFonts w:asciiTheme="minorHAnsi" w:hAnsiTheme="minorHAnsi"/>
        </w:rPr>
        <w:t xml:space="preserve"> will be eligible to apply for</w:t>
      </w:r>
      <w:r w:rsidR="00652F5F">
        <w:rPr>
          <w:rFonts w:asciiTheme="minorHAnsi" w:hAnsiTheme="minorHAnsi"/>
        </w:rPr>
        <w:t xml:space="preserve"> British Council </w:t>
      </w:r>
      <w:r w:rsidR="001F4DC5">
        <w:rPr>
          <w:rFonts w:asciiTheme="minorHAnsi" w:hAnsiTheme="minorHAnsi"/>
        </w:rPr>
        <w:t>Professional partnerships grants</w:t>
      </w:r>
      <w:r w:rsidR="001F4DC5" w:rsidRPr="00CE281F">
        <w:rPr>
          <w:rFonts w:asciiTheme="minorHAnsi" w:hAnsiTheme="minorHAnsi"/>
        </w:rPr>
        <w:t xml:space="preserve"> </w:t>
      </w:r>
      <w:r w:rsidR="001F4DC5">
        <w:rPr>
          <w:rFonts w:asciiTheme="minorHAnsi" w:hAnsiTheme="minorHAnsi"/>
        </w:rPr>
        <w:t xml:space="preserve">of £3000 towards </w:t>
      </w:r>
      <w:r w:rsidR="001F4DC5" w:rsidRPr="00D133DC">
        <w:rPr>
          <w:rFonts w:asciiTheme="minorHAnsi" w:hAnsiTheme="minorHAnsi"/>
        </w:rPr>
        <w:t xml:space="preserve">overseas </w:t>
      </w:r>
      <w:r w:rsidR="00D133DC" w:rsidRPr="00D133DC">
        <w:rPr>
          <w:rFonts w:asciiTheme="minorHAnsi" w:hAnsiTheme="minorHAnsi"/>
        </w:rPr>
        <w:t xml:space="preserve">study </w:t>
      </w:r>
      <w:hyperlink r:id="rId12" w:history="1">
        <w:r w:rsidR="00D133DC" w:rsidRPr="00652F5F">
          <w:rPr>
            <w:rStyle w:val="Hyperlink"/>
            <w:rFonts w:asciiTheme="minorHAnsi" w:hAnsiTheme="minorHAnsi"/>
          </w:rPr>
          <w:t>visits to partner schools</w:t>
        </w:r>
      </w:hyperlink>
      <w:r w:rsidR="00D133DC" w:rsidRPr="00D133DC">
        <w:rPr>
          <w:rFonts w:asciiTheme="minorHAnsi" w:hAnsiTheme="minorHAnsi"/>
        </w:rPr>
        <w:t xml:space="preserve"> in other countries. </w:t>
      </w:r>
      <w:r w:rsidR="008028EB">
        <w:rPr>
          <w:rFonts w:asciiTheme="minorHAnsi" w:hAnsiTheme="minorHAnsi"/>
          <w:lang w:val="en-GB"/>
        </w:rPr>
        <w:t>L</w:t>
      </w:r>
      <w:r w:rsidR="008028EB" w:rsidRPr="008028EB">
        <w:rPr>
          <w:rFonts w:asciiTheme="minorHAnsi" w:hAnsiTheme="minorHAnsi"/>
          <w:lang w:val="en-GB"/>
        </w:rPr>
        <w:t xml:space="preserve">earning </w:t>
      </w:r>
      <w:r w:rsidR="008028EB">
        <w:rPr>
          <w:rFonts w:asciiTheme="minorHAnsi" w:hAnsiTheme="minorHAnsi"/>
          <w:lang w:val="en-GB"/>
        </w:rPr>
        <w:t xml:space="preserve">can be used </w:t>
      </w:r>
      <w:r w:rsidR="008028EB" w:rsidRPr="008028EB">
        <w:rPr>
          <w:rFonts w:asciiTheme="minorHAnsi" w:hAnsiTheme="minorHAnsi"/>
          <w:lang w:val="en-GB"/>
        </w:rPr>
        <w:t>to strengthen international links at your school</w:t>
      </w:r>
      <w:r w:rsidR="008028EB">
        <w:rPr>
          <w:rFonts w:asciiTheme="minorHAnsi" w:hAnsiTheme="minorHAnsi"/>
          <w:lang w:val="en-GB"/>
        </w:rPr>
        <w:t>, e</w:t>
      </w:r>
      <w:r w:rsidR="008028EB" w:rsidRPr="008028EB">
        <w:rPr>
          <w:rFonts w:asciiTheme="minorHAnsi" w:hAnsiTheme="minorHAnsi"/>
          <w:lang w:val="en-GB"/>
        </w:rPr>
        <w:t>nrich</w:t>
      </w:r>
      <w:r w:rsidR="008028EB">
        <w:rPr>
          <w:rFonts w:asciiTheme="minorHAnsi" w:hAnsiTheme="minorHAnsi"/>
          <w:lang w:val="en-GB"/>
        </w:rPr>
        <w:t>ing</w:t>
      </w:r>
      <w:r w:rsidR="008028EB" w:rsidRPr="008028EB">
        <w:rPr>
          <w:rFonts w:asciiTheme="minorHAnsi" w:hAnsiTheme="minorHAnsi"/>
          <w:lang w:val="en-GB"/>
        </w:rPr>
        <w:t xml:space="preserve"> teaching and learning through </w:t>
      </w:r>
      <w:r w:rsidR="008028EB">
        <w:rPr>
          <w:rFonts w:asciiTheme="minorHAnsi" w:hAnsiTheme="minorHAnsi"/>
          <w:lang w:val="en-GB"/>
        </w:rPr>
        <w:t>partnerships and joint projects.</w:t>
      </w:r>
    </w:p>
    <w:p w:rsidR="008028EB" w:rsidRPr="00D133DC" w:rsidRDefault="008028EB" w:rsidP="00D133DC">
      <w:pPr>
        <w:rPr>
          <w:rFonts w:asciiTheme="minorHAnsi" w:hAnsiTheme="minorHAnsi"/>
        </w:rPr>
      </w:pPr>
    </w:p>
    <w:p w:rsidR="00D133DC" w:rsidRPr="00D133DC" w:rsidRDefault="00D133DC" w:rsidP="00D133DC">
      <w:pPr>
        <w:rPr>
          <w:rFonts w:asciiTheme="minorHAnsi" w:hAnsiTheme="minorHAnsi"/>
        </w:rPr>
      </w:pPr>
      <w:r w:rsidRPr="00D133DC">
        <w:rPr>
          <w:rFonts w:asciiTheme="minorHAnsi" w:hAnsiTheme="minorHAnsi"/>
        </w:rPr>
        <w:t>The professional learning is fully funded.</w:t>
      </w:r>
    </w:p>
    <w:p w:rsidR="00D133DC" w:rsidRPr="00D133DC" w:rsidRDefault="00D133DC" w:rsidP="00D133DC">
      <w:pPr>
        <w:rPr>
          <w:rFonts w:asciiTheme="minorHAnsi" w:hAnsiTheme="minorHAnsi"/>
          <w:b/>
        </w:rPr>
      </w:pPr>
    </w:p>
    <w:p w:rsidR="00D133DC" w:rsidRDefault="00D133DC" w:rsidP="00D133DC">
      <w:pPr>
        <w:rPr>
          <w:rFonts w:asciiTheme="minorHAnsi" w:hAnsiTheme="minorHAnsi"/>
        </w:rPr>
      </w:pPr>
      <w:r w:rsidRPr="00D133DC">
        <w:rPr>
          <w:rFonts w:asciiTheme="minorHAnsi" w:hAnsiTheme="minorHAnsi"/>
          <w:b/>
        </w:rPr>
        <w:t>When and Where?</w:t>
      </w:r>
      <w:r w:rsidRPr="00D133DC">
        <w:rPr>
          <w:rFonts w:asciiTheme="minorHAnsi" w:hAnsiTheme="minorHAnsi"/>
        </w:rPr>
        <w:t xml:space="preserve"> </w:t>
      </w:r>
    </w:p>
    <w:p w:rsidR="00172634" w:rsidRPr="000E079B" w:rsidRDefault="00172634" w:rsidP="00D133DC">
      <w:pPr>
        <w:rPr>
          <w:rFonts w:asciiTheme="minorHAnsi" w:hAnsiTheme="minorHAnsi"/>
        </w:rPr>
      </w:pPr>
    </w:p>
    <w:p w:rsidR="008D15A2" w:rsidRDefault="00DF4288" w:rsidP="008D15A2">
      <w:pPr>
        <w:ind w:left="720"/>
        <w:rPr>
          <w:rFonts w:asciiTheme="minorHAnsi" w:hAnsiTheme="minorHAnsi"/>
        </w:rPr>
      </w:pPr>
      <w:r w:rsidRPr="00DF4288">
        <w:rPr>
          <w:rFonts w:asciiTheme="minorHAnsi" w:hAnsiTheme="minorHAnsi"/>
          <w:b/>
          <w:i/>
        </w:rPr>
        <w:t xml:space="preserve">Saturday </w:t>
      </w:r>
      <w:r w:rsidR="00801528">
        <w:rPr>
          <w:rFonts w:asciiTheme="minorHAnsi" w:hAnsiTheme="minorHAnsi"/>
          <w:b/>
          <w:i/>
        </w:rPr>
        <w:t xml:space="preserve">22 April </w:t>
      </w:r>
      <w:r w:rsidR="00387F23">
        <w:rPr>
          <w:rFonts w:asciiTheme="minorHAnsi" w:hAnsiTheme="minorHAnsi"/>
          <w:b/>
          <w:i/>
        </w:rPr>
        <w:t>2017</w:t>
      </w:r>
      <w:r w:rsidR="00D133DC" w:rsidRPr="00172634">
        <w:rPr>
          <w:rFonts w:asciiTheme="minorHAnsi" w:hAnsiTheme="minorHAnsi"/>
          <w:b/>
          <w:i/>
        </w:rPr>
        <w:t xml:space="preserve"> 9.30 am </w:t>
      </w:r>
      <w:r w:rsidR="00747B68">
        <w:rPr>
          <w:rFonts w:asciiTheme="minorHAnsi" w:hAnsiTheme="minorHAnsi"/>
          <w:b/>
          <w:i/>
        </w:rPr>
        <w:t xml:space="preserve">to </w:t>
      </w:r>
      <w:r w:rsidR="00D133DC" w:rsidRPr="00172634">
        <w:rPr>
          <w:rFonts w:asciiTheme="minorHAnsi" w:hAnsiTheme="minorHAnsi"/>
          <w:b/>
          <w:i/>
        </w:rPr>
        <w:t>3.30 pm</w:t>
      </w:r>
      <w:r w:rsidR="00D133DC" w:rsidRPr="00D133DC">
        <w:rPr>
          <w:rFonts w:asciiTheme="minorHAnsi" w:hAnsiTheme="minorHAnsi"/>
        </w:rPr>
        <w:t xml:space="preserve"> in </w:t>
      </w:r>
      <w:r w:rsidR="007A0429">
        <w:rPr>
          <w:rFonts w:asciiTheme="minorHAnsi" w:hAnsiTheme="minorHAnsi"/>
        </w:rPr>
        <w:t xml:space="preserve">the Station Hotel, </w:t>
      </w:r>
      <w:r w:rsidR="00801528" w:rsidRPr="001F4DC5">
        <w:rPr>
          <w:rFonts w:asciiTheme="minorHAnsi" w:hAnsiTheme="minorHAnsi"/>
        </w:rPr>
        <w:t>Perth</w:t>
      </w:r>
      <w:r w:rsidR="00652F5F" w:rsidRPr="001F4DC5">
        <w:rPr>
          <w:rFonts w:asciiTheme="minorHAnsi" w:hAnsiTheme="minorHAnsi"/>
        </w:rPr>
        <w:t xml:space="preserve"> </w:t>
      </w:r>
    </w:p>
    <w:p w:rsidR="00D133DC" w:rsidRPr="00D133DC" w:rsidRDefault="00D133DC" w:rsidP="008D15A2">
      <w:pPr>
        <w:ind w:left="720"/>
        <w:rPr>
          <w:rFonts w:asciiTheme="minorHAnsi" w:hAnsiTheme="minorHAnsi"/>
        </w:rPr>
      </w:pPr>
      <w:r w:rsidRPr="00D133DC">
        <w:rPr>
          <w:rFonts w:asciiTheme="minorHAnsi" w:hAnsiTheme="minorHAnsi"/>
        </w:rPr>
        <w:t xml:space="preserve"> </w:t>
      </w:r>
    </w:p>
    <w:p w:rsidR="00D133DC" w:rsidRDefault="00D133DC" w:rsidP="008D15A2">
      <w:pPr>
        <w:ind w:firstLine="720"/>
        <w:rPr>
          <w:rFonts w:asciiTheme="minorHAnsi" w:hAnsiTheme="minorHAnsi"/>
        </w:rPr>
      </w:pPr>
      <w:r w:rsidRPr="00D133DC">
        <w:rPr>
          <w:rFonts w:asciiTheme="minorHAnsi" w:hAnsiTheme="minorHAnsi"/>
        </w:rPr>
        <w:t xml:space="preserve">After this session there will be fortnightly inputs with course materials over the </w:t>
      </w:r>
      <w:r w:rsidR="000557C0">
        <w:rPr>
          <w:rFonts w:asciiTheme="minorHAnsi" w:hAnsiTheme="minorHAnsi"/>
        </w:rPr>
        <w:t>8</w:t>
      </w:r>
      <w:r w:rsidRPr="00D133DC">
        <w:rPr>
          <w:rFonts w:asciiTheme="minorHAnsi" w:hAnsiTheme="minorHAnsi"/>
        </w:rPr>
        <w:t xml:space="preserve"> </w:t>
      </w:r>
      <w:r w:rsidR="008D04DF">
        <w:rPr>
          <w:rFonts w:asciiTheme="minorHAnsi" w:hAnsiTheme="minorHAnsi"/>
        </w:rPr>
        <w:tab/>
      </w:r>
      <w:r w:rsidRPr="00D133DC">
        <w:rPr>
          <w:rFonts w:asciiTheme="minorHAnsi" w:hAnsiTheme="minorHAnsi"/>
        </w:rPr>
        <w:t>week period and ongoing opportunities for discussion, collaboration and reflection.</w:t>
      </w:r>
    </w:p>
    <w:p w:rsidR="008D15A2" w:rsidRPr="00D133DC" w:rsidRDefault="008D15A2" w:rsidP="008D15A2">
      <w:pPr>
        <w:ind w:firstLine="720"/>
        <w:rPr>
          <w:rFonts w:asciiTheme="minorHAnsi" w:hAnsiTheme="minorHAnsi"/>
        </w:rPr>
      </w:pPr>
    </w:p>
    <w:p w:rsidR="00D133DC" w:rsidRPr="00D133DC" w:rsidRDefault="00D133DC" w:rsidP="008D15A2">
      <w:pPr>
        <w:ind w:firstLine="720"/>
        <w:rPr>
          <w:rFonts w:asciiTheme="minorHAnsi" w:hAnsiTheme="minorHAnsi"/>
        </w:rPr>
      </w:pPr>
      <w:r w:rsidRPr="00172634">
        <w:rPr>
          <w:rFonts w:asciiTheme="minorHAnsi" w:hAnsiTheme="minorHAnsi"/>
          <w:b/>
          <w:i/>
        </w:rPr>
        <w:t xml:space="preserve">Saturday </w:t>
      </w:r>
      <w:r w:rsidR="001F4DC5">
        <w:rPr>
          <w:rFonts w:asciiTheme="minorHAnsi" w:hAnsiTheme="minorHAnsi"/>
          <w:b/>
          <w:i/>
        </w:rPr>
        <w:t>17 June</w:t>
      </w:r>
      <w:r w:rsidR="00801528">
        <w:rPr>
          <w:rFonts w:asciiTheme="minorHAnsi" w:hAnsiTheme="minorHAnsi"/>
          <w:b/>
          <w:i/>
        </w:rPr>
        <w:t xml:space="preserve"> </w:t>
      </w:r>
      <w:r w:rsidR="00387F23">
        <w:rPr>
          <w:rFonts w:asciiTheme="minorHAnsi" w:hAnsiTheme="minorHAnsi"/>
          <w:b/>
          <w:i/>
        </w:rPr>
        <w:t xml:space="preserve">2017 </w:t>
      </w:r>
      <w:r w:rsidRPr="00172634">
        <w:rPr>
          <w:rFonts w:asciiTheme="minorHAnsi" w:hAnsiTheme="minorHAnsi"/>
          <w:b/>
          <w:i/>
        </w:rPr>
        <w:t xml:space="preserve">9.30 am </w:t>
      </w:r>
      <w:r w:rsidR="00747B68">
        <w:rPr>
          <w:rFonts w:asciiTheme="minorHAnsi" w:hAnsiTheme="minorHAnsi"/>
          <w:b/>
          <w:i/>
        </w:rPr>
        <w:t xml:space="preserve">to </w:t>
      </w:r>
      <w:r w:rsidRPr="00172634">
        <w:rPr>
          <w:rFonts w:asciiTheme="minorHAnsi" w:hAnsiTheme="minorHAnsi"/>
          <w:b/>
          <w:i/>
        </w:rPr>
        <w:t>3.30 pm</w:t>
      </w:r>
      <w:r w:rsidRPr="00D133DC">
        <w:rPr>
          <w:rFonts w:asciiTheme="minorHAnsi" w:hAnsiTheme="minorHAnsi"/>
        </w:rPr>
        <w:t xml:space="preserve"> </w:t>
      </w:r>
      <w:r w:rsidR="001F4DC5" w:rsidRPr="00D133DC">
        <w:rPr>
          <w:rFonts w:asciiTheme="minorHAnsi" w:hAnsiTheme="minorHAnsi"/>
        </w:rPr>
        <w:t xml:space="preserve">in </w:t>
      </w:r>
      <w:r w:rsidR="001F4DC5">
        <w:rPr>
          <w:rFonts w:asciiTheme="minorHAnsi" w:hAnsiTheme="minorHAnsi"/>
        </w:rPr>
        <w:t xml:space="preserve">the Station Hotel, </w:t>
      </w:r>
      <w:r w:rsidR="001F4DC5" w:rsidRPr="001F4DC5">
        <w:rPr>
          <w:rFonts w:asciiTheme="minorHAnsi" w:hAnsiTheme="minorHAnsi"/>
        </w:rPr>
        <w:t>Perth</w:t>
      </w:r>
    </w:p>
    <w:p w:rsidR="00D133DC" w:rsidRDefault="00D133DC" w:rsidP="00D133DC">
      <w:pPr>
        <w:rPr>
          <w:rFonts w:asciiTheme="minorHAnsi" w:hAnsiTheme="minorHAnsi"/>
          <w:b/>
        </w:rPr>
      </w:pPr>
    </w:p>
    <w:p w:rsidR="00D133DC" w:rsidRDefault="00D133DC" w:rsidP="00D133DC">
      <w:pPr>
        <w:rPr>
          <w:rFonts w:asciiTheme="minorHAnsi" w:hAnsiTheme="minorHAnsi"/>
          <w:b/>
        </w:rPr>
      </w:pPr>
      <w:r w:rsidRPr="00D133DC">
        <w:rPr>
          <w:rFonts w:asciiTheme="minorHAnsi" w:hAnsiTheme="minorHAnsi"/>
          <w:b/>
        </w:rPr>
        <w:t>What is asked of you?</w:t>
      </w:r>
    </w:p>
    <w:p w:rsidR="00172634" w:rsidRPr="00D133DC" w:rsidRDefault="00172634" w:rsidP="00D133DC">
      <w:pPr>
        <w:rPr>
          <w:rFonts w:asciiTheme="minorHAnsi" w:hAnsiTheme="minorHAnsi"/>
          <w:b/>
        </w:rPr>
      </w:pPr>
    </w:p>
    <w:p w:rsidR="007B2BB6" w:rsidRDefault="00D133DC" w:rsidP="007B2BB6">
      <w:pPr>
        <w:rPr>
          <w:rFonts w:asciiTheme="minorHAnsi" w:hAnsiTheme="minorHAnsi"/>
        </w:rPr>
      </w:pPr>
      <w:r w:rsidRPr="007B2BB6">
        <w:rPr>
          <w:rFonts w:asciiTheme="minorHAnsi" w:hAnsiTheme="minorHAnsi"/>
        </w:rPr>
        <w:t xml:space="preserve">We will ask you to make a clear commitment to participate throughout the </w:t>
      </w:r>
      <w:r w:rsidR="001A6A95">
        <w:rPr>
          <w:rFonts w:asciiTheme="minorHAnsi" w:hAnsiTheme="minorHAnsi"/>
        </w:rPr>
        <w:t>eight</w:t>
      </w:r>
      <w:r w:rsidR="00747B68">
        <w:rPr>
          <w:rFonts w:asciiTheme="minorHAnsi" w:hAnsiTheme="minorHAnsi"/>
        </w:rPr>
        <w:t>-</w:t>
      </w:r>
      <w:r w:rsidRPr="007B2BB6">
        <w:rPr>
          <w:rFonts w:asciiTheme="minorHAnsi" w:hAnsiTheme="minorHAnsi"/>
        </w:rPr>
        <w:t xml:space="preserve">week </w:t>
      </w:r>
      <w:proofErr w:type="spellStart"/>
      <w:r w:rsidR="00747B68">
        <w:rPr>
          <w:rFonts w:asciiTheme="minorHAnsi" w:hAnsiTheme="minorHAnsi"/>
        </w:rPr>
        <w:t>p</w:t>
      </w:r>
      <w:r w:rsidRPr="007B2BB6">
        <w:rPr>
          <w:rFonts w:asciiTheme="minorHAnsi" w:hAnsiTheme="minorHAnsi"/>
        </w:rPr>
        <w:t>rogramme</w:t>
      </w:r>
      <w:proofErr w:type="spellEnd"/>
      <w:r w:rsidRPr="007B2BB6">
        <w:rPr>
          <w:rFonts w:asciiTheme="minorHAnsi" w:hAnsiTheme="minorHAnsi"/>
        </w:rPr>
        <w:t xml:space="preserve">. </w:t>
      </w:r>
    </w:p>
    <w:p w:rsidR="00172634" w:rsidRDefault="00172634" w:rsidP="007B2BB6">
      <w:pPr>
        <w:rPr>
          <w:rFonts w:asciiTheme="minorHAnsi" w:eastAsiaTheme="minorHAnsi" w:hAnsiTheme="minorHAnsi" w:cs="Arial"/>
          <w:lang w:val="en-GB"/>
        </w:rPr>
      </w:pPr>
    </w:p>
    <w:p w:rsidR="007B2BB6" w:rsidRPr="007B2BB6" w:rsidRDefault="007B2BB6" w:rsidP="007B2BB6">
      <w:pPr>
        <w:rPr>
          <w:rFonts w:asciiTheme="minorHAnsi" w:eastAsiaTheme="minorHAnsi" w:hAnsiTheme="minorHAnsi" w:cs="Arial"/>
          <w:lang w:val="en-GB"/>
        </w:rPr>
      </w:pPr>
      <w:r w:rsidRPr="007B2BB6">
        <w:rPr>
          <w:rFonts w:asciiTheme="minorHAnsi" w:eastAsiaTheme="minorHAnsi" w:hAnsiTheme="minorHAnsi" w:cs="Arial"/>
          <w:lang w:val="en-GB"/>
        </w:rPr>
        <w:t>Before starting, we recommend you find a learning partner who can offer you support and advice throughout the training course. This could be an existing colleague who you meet with regularly to discuss your progress.</w:t>
      </w:r>
    </w:p>
    <w:p w:rsidR="00D133DC" w:rsidRPr="00D133DC" w:rsidRDefault="00D133DC" w:rsidP="00D133DC">
      <w:pPr>
        <w:rPr>
          <w:rFonts w:asciiTheme="minorHAnsi" w:hAnsiTheme="minorHAnsi"/>
        </w:rPr>
      </w:pPr>
    </w:p>
    <w:p w:rsidR="00D133DC" w:rsidRPr="00D133DC" w:rsidRDefault="00D133DC" w:rsidP="00D133DC">
      <w:pPr>
        <w:rPr>
          <w:rFonts w:asciiTheme="minorHAnsi" w:hAnsiTheme="minorHAnsi"/>
        </w:rPr>
      </w:pPr>
      <w:r w:rsidRPr="00D133DC">
        <w:rPr>
          <w:rFonts w:asciiTheme="minorHAnsi" w:hAnsiTheme="minorHAnsi"/>
        </w:rPr>
        <w:t xml:space="preserve">We will ask you to try out some activities and ideas with your learners during the </w:t>
      </w:r>
      <w:r w:rsidR="00747B68">
        <w:rPr>
          <w:rFonts w:asciiTheme="minorHAnsi" w:hAnsiTheme="minorHAnsi"/>
        </w:rPr>
        <w:t>nine-</w:t>
      </w:r>
      <w:r w:rsidRPr="00D133DC">
        <w:rPr>
          <w:rFonts w:asciiTheme="minorHAnsi" w:hAnsiTheme="minorHAnsi"/>
        </w:rPr>
        <w:t xml:space="preserve">week period </w:t>
      </w:r>
      <w:r w:rsidR="00652F5F">
        <w:rPr>
          <w:rFonts w:asciiTheme="minorHAnsi" w:hAnsiTheme="minorHAnsi"/>
        </w:rPr>
        <w:t xml:space="preserve">and to come prepared to share your </w:t>
      </w:r>
      <w:bookmarkStart w:id="0" w:name="_GoBack"/>
      <w:bookmarkEnd w:id="0"/>
      <w:r w:rsidR="00894E4F">
        <w:rPr>
          <w:rFonts w:asciiTheme="minorHAnsi" w:hAnsiTheme="minorHAnsi"/>
        </w:rPr>
        <w:t>learning in</w:t>
      </w:r>
      <w:r w:rsidR="00894E4F" w:rsidRPr="00D133DC">
        <w:rPr>
          <w:rFonts w:asciiTheme="minorHAnsi" w:hAnsiTheme="minorHAnsi"/>
        </w:rPr>
        <w:t xml:space="preserve"> the final session</w:t>
      </w:r>
    </w:p>
    <w:p w:rsidR="00D133DC" w:rsidRPr="00D133DC" w:rsidRDefault="00D133DC" w:rsidP="00D133DC">
      <w:pPr>
        <w:rPr>
          <w:rFonts w:asciiTheme="minorHAnsi" w:hAnsiTheme="minorHAnsi"/>
        </w:rPr>
      </w:pPr>
    </w:p>
    <w:p w:rsidR="00D133DC" w:rsidRDefault="00D133DC" w:rsidP="00D133DC">
      <w:pPr>
        <w:rPr>
          <w:rFonts w:asciiTheme="minorHAnsi" w:hAnsiTheme="minorHAnsi"/>
          <w:b/>
        </w:rPr>
      </w:pPr>
      <w:r w:rsidRPr="00D133DC">
        <w:rPr>
          <w:rFonts w:asciiTheme="minorHAnsi" w:hAnsiTheme="minorHAnsi"/>
          <w:b/>
        </w:rPr>
        <w:t>How you can get involved</w:t>
      </w:r>
    </w:p>
    <w:p w:rsidR="00172634" w:rsidRPr="00D133DC" w:rsidRDefault="00172634" w:rsidP="00D133DC">
      <w:pPr>
        <w:rPr>
          <w:rFonts w:asciiTheme="minorHAnsi" w:hAnsiTheme="minorHAnsi"/>
          <w:b/>
        </w:rPr>
      </w:pPr>
    </w:p>
    <w:p w:rsidR="00D133DC" w:rsidRPr="00D133DC" w:rsidRDefault="00D133DC" w:rsidP="00D133DC">
      <w:pPr>
        <w:rPr>
          <w:rFonts w:asciiTheme="minorHAnsi" w:hAnsiTheme="minorHAnsi"/>
        </w:rPr>
      </w:pPr>
      <w:r w:rsidRPr="00D133DC">
        <w:rPr>
          <w:rFonts w:asciiTheme="minorHAnsi" w:hAnsiTheme="minorHAnsi"/>
        </w:rPr>
        <w:t xml:space="preserve">Please register to participate </w:t>
      </w:r>
      <w:r w:rsidR="00D03DB4">
        <w:rPr>
          <w:rFonts w:asciiTheme="minorHAnsi" w:hAnsiTheme="minorHAnsi"/>
        </w:rPr>
        <w:t xml:space="preserve">here </w:t>
      </w:r>
      <w:hyperlink r:id="rId13" w:history="1">
        <w:r w:rsidR="00E06688" w:rsidRPr="00E15B3D">
          <w:rPr>
            <w:rStyle w:val="Hyperlink"/>
          </w:rPr>
          <w:t>https://connectingclassroomsperth.eventbrite.co.uk</w:t>
        </w:r>
      </w:hyperlink>
      <w:r w:rsidR="00E06688">
        <w:t xml:space="preserve"> </w:t>
      </w:r>
      <w:r w:rsidR="00D03DB4">
        <w:rPr>
          <w:rFonts w:asciiTheme="minorHAnsi" w:hAnsiTheme="minorHAnsi"/>
        </w:rPr>
        <w:t xml:space="preserve">and for further information please contact </w:t>
      </w:r>
      <w:r w:rsidRPr="00D133DC">
        <w:rPr>
          <w:rFonts w:asciiTheme="minorHAnsi" w:hAnsiTheme="minorHAnsi"/>
        </w:rPr>
        <w:t xml:space="preserve">Abi Cornwall, Development Officer, Learning for Sustainability Scotland, </w:t>
      </w:r>
      <w:hyperlink r:id="rId14" w:history="1">
        <w:r w:rsidRPr="00D133DC">
          <w:rPr>
            <w:rStyle w:val="Hyperlink"/>
            <w:rFonts w:asciiTheme="minorHAnsi" w:hAnsiTheme="minorHAnsi"/>
          </w:rPr>
          <w:t>Abicornwall@lfsscotland.org</w:t>
        </w:r>
      </w:hyperlink>
    </w:p>
    <w:p w:rsidR="00932AA5" w:rsidRPr="00D133DC" w:rsidRDefault="00932AA5" w:rsidP="00D133DC">
      <w:pPr>
        <w:rPr>
          <w:rFonts w:asciiTheme="minorHAnsi" w:hAnsiTheme="minorHAnsi"/>
        </w:rPr>
      </w:pPr>
    </w:p>
    <w:sectPr w:rsidR="00932AA5" w:rsidRPr="00D133DC" w:rsidSect="008D15A2">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68" w:rsidRDefault="00747B68" w:rsidP="00615694">
      <w:r>
        <w:separator/>
      </w:r>
    </w:p>
  </w:endnote>
  <w:endnote w:type="continuationSeparator" w:id="0">
    <w:p w:rsidR="00747B68" w:rsidRDefault="00747B68" w:rsidP="006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B68" w:rsidRDefault="00747B68">
    <w:pPr>
      <w:pStyle w:val="Footer"/>
    </w:pPr>
    <w:r>
      <w:rPr>
        <w:noProof/>
        <w:lang w:val="en-GB" w:eastAsia="en-GB"/>
      </w:rPr>
      <w:drawing>
        <wp:inline distT="0" distB="0" distL="0" distR="0" wp14:anchorId="6598A5DF" wp14:editId="2C2053C0">
          <wp:extent cx="3129122"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le logo footer.jpg"/>
                  <pic:cNvPicPr/>
                </pic:nvPicPr>
                <pic:blipFill>
                  <a:blip r:embed="rId1">
                    <a:extLst>
                      <a:ext uri="{28A0092B-C50C-407E-A947-70E740481C1C}">
                        <a14:useLocalDpi xmlns:a14="http://schemas.microsoft.com/office/drawing/2010/main" val="0"/>
                      </a:ext>
                    </a:extLst>
                  </a:blip>
                  <a:stretch>
                    <a:fillRect/>
                  </a:stretch>
                </pic:blipFill>
                <pic:spPr>
                  <a:xfrm>
                    <a:off x="0" y="0"/>
                    <a:ext cx="3127736" cy="761662"/>
                  </a:xfrm>
                  <a:prstGeom prst="rect">
                    <a:avLst/>
                  </a:prstGeom>
                </pic:spPr>
              </pic:pic>
            </a:graphicData>
          </a:graphic>
        </wp:inline>
      </w:drawing>
    </w:r>
    <w:r w:rsidR="007A43CF">
      <w:rPr>
        <w:noProof/>
        <w:lang w:val="en-GB" w:eastAsia="en-GB"/>
      </w:rPr>
      <w:drawing>
        <wp:inline distT="0" distB="0" distL="0" distR="0" wp14:anchorId="62BD3AA2">
          <wp:extent cx="672584" cy="785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864" cy="851223"/>
                  </a:xfrm>
                  <a:prstGeom prst="rect">
                    <a:avLst/>
                  </a:prstGeom>
                  <a:noFill/>
                </pic:spPr>
              </pic:pic>
            </a:graphicData>
          </a:graphic>
        </wp:inline>
      </w:drawing>
    </w:r>
  </w:p>
  <w:p w:rsidR="00747B68" w:rsidRDefault="0074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68" w:rsidRDefault="00747B68" w:rsidP="00615694">
      <w:r>
        <w:separator/>
      </w:r>
    </w:p>
  </w:footnote>
  <w:footnote w:type="continuationSeparator" w:id="0">
    <w:p w:rsidR="00747B68" w:rsidRDefault="00747B68" w:rsidP="0061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B68" w:rsidRDefault="00747B68">
    <w:pPr>
      <w:pStyle w:val="Header"/>
    </w:pPr>
    <w:r>
      <w:rPr>
        <w:noProof/>
        <w:lang w:val="en-GB" w:eastAsia="en-GB"/>
      </w:rPr>
      <w:drawing>
        <wp:inline distT="0" distB="0" distL="0" distR="0" wp14:anchorId="45110666" wp14:editId="392F45E1">
          <wp:extent cx="5731510" cy="10337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v4.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3780"/>
                  </a:xfrm>
                  <a:prstGeom prst="rect">
                    <a:avLst/>
                  </a:prstGeom>
                </pic:spPr>
              </pic:pic>
            </a:graphicData>
          </a:graphic>
        </wp:inline>
      </w:drawing>
    </w:r>
  </w:p>
  <w:p w:rsidR="00747B68" w:rsidRDefault="00747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E45B9"/>
    <w:multiLevelType w:val="hybridMultilevel"/>
    <w:tmpl w:val="874E5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94"/>
    <w:rsid w:val="000557C0"/>
    <w:rsid w:val="000E079B"/>
    <w:rsid w:val="001347CE"/>
    <w:rsid w:val="00172634"/>
    <w:rsid w:val="001756AA"/>
    <w:rsid w:val="001A6A95"/>
    <w:rsid w:val="001F4DC5"/>
    <w:rsid w:val="00256983"/>
    <w:rsid w:val="00387F23"/>
    <w:rsid w:val="003A2A47"/>
    <w:rsid w:val="00443EBC"/>
    <w:rsid w:val="00554B9D"/>
    <w:rsid w:val="005E072D"/>
    <w:rsid w:val="005F036C"/>
    <w:rsid w:val="00615694"/>
    <w:rsid w:val="006521DB"/>
    <w:rsid w:val="00652F5F"/>
    <w:rsid w:val="006E3B83"/>
    <w:rsid w:val="00746568"/>
    <w:rsid w:val="00747B68"/>
    <w:rsid w:val="00752779"/>
    <w:rsid w:val="0079705C"/>
    <w:rsid w:val="007A0429"/>
    <w:rsid w:val="007A43CF"/>
    <w:rsid w:val="007A53B9"/>
    <w:rsid w:val="007B2BB6"/>
    <w:rsid w:val="007B3FC4"/>
    <w:rsid w:val="007C58AB"/>
    <w:rsid w:val="00801528"/>
    <w:rsid w:val="008028EB"/>
    <w:rsid w:val="00894E4F"/>
    <w:rsid w:val="008D04DF"/>
    <w:rsid w:val="008D15A2"/>
    <w:rsid w:val="009326CB"/>
    <w:rsid w:val="00932AA5"/>
    <w:rsid w:val="0099708C"/>
    <w:rsid w:val="009C7E35"/>
    <w:rsid w:val="00C71E2A"/>
    <w:rsid w:val="00CA42D2"/>
    <w:rsid w:val="00CE5FCF"/>
    <w:rsid w:val="00D03DB4"/>
    <w:rsid w:val="00D133DC"/>
    <w:rsid w:val="00D40717"/>
    <w:rsid w:val="00DF4288"/>
    <w:rsid w:val="00E0420A"/>
    <w:rsid w:val="00E06688"/>
    <w:rsid w:val="00E21C2D"/>
    <w:rsid w:val="00F121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25491E1E-098C-4FCE-9F36-3D7BFE32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DC"/>
    <w:pPr>
      <w:spacing w:after="0" w:line="240" w:lineRule="auto"/>
    </w:pPr>
    <w:rPr>
      <w:rFonts w:asciiTheme="majorHAnsi" w:eastAsiaTheme="minorEastAsia" w:hAnsiTheme="maj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694"/>
    <w:pPr>
      <w:tabs>
        <w:tab w:val="center" w:pos="4513"/>
        <w:tab w:val="right" w:pos="9026"/>
      </w:tabs>
    </w:pPr>
  </w:style>
  <w:style w:type="character" w:customStyle="1" w:styleId="HeaderChar">
    <w:name w:val="Header Char"/>
    <w:basedOn w:val="DefaultParagraphFont"/>
    <w:link w:val="Header"/>
    <w:uiPriority w:val="99"/>
    <w:rsid w:val="00615694"/>
  </w:style>
  <w:style w:type="paragraph" w:styleId="Footer">
    <w:name w:val="footer"/>
    <w:basedOn w:val="Normal"/>
    <w:link w:val="FooterChar"/>
    <w:uiPriority w:val="99"/>
    <w:unhideWhenUsed/>
    <w:rsid w:val="00615694"/>
    <w:pPr>
      <w:tabs>
        <w:tab w:val="center" w:pos="4513"/>
        <w:tab w:val="right" w:pos="9026"/>
      </w:tabs>
    </w:pPr>
  </w:style>
  <w:style w:type="character" w:customStyle="1" w:styleId="FooterChar">
    <w:name w:val="Footer Char"/>
    <w:basedOn w:val="DefaultParagraphFont"/>
    <w:link w:val="Footer"/>
    <w:uiPriority w:val="99"/>
    <w:rsid w:val="00615694"/>
  </w:style>
  <w:style w:type="paragraph" w:styleId="BalloonText">
    <w:name w:val="Balloon Text"/>
    <w:basedOn w:val="Normal"/>
    <w:link w:val="BalloonTextChar"/>
    <w:uiPriority w:val="99"/>
    <w:semiHidden/>
    <w:unhideWhenUsed/>
    <w:rsid w:val="00615694"/>
    <w:rPr>
      <w:rFonts w:ascii="Tahoma" w:hAnsi="Tahoma" w:cs="Tahoma"/>
      <w:sz w:val="16"/>
      <w:szCs w:val="16"/>
    </w:rPr>
  </w:style>
  <w:style w:type="character" w:customStyle="1" w:styleId="BalloonTextChar">
    <w:name w:val="Balloon Text Char"/>
    <w:basedOn w:val="DefaultParagraphFont"/>
    <w:link w:val="BalloonText"/>
    <w:uiPriority w:val="99"/>
    <w:semiHidden/>
    <w:rsid w:val="00615694"/>
    <w:rPr>
      <w:rFonts w:ascii="Tahoma" w:hAnsi="Tahoma" w:cs="Tahoma"/>
      <w:sz w:val="16"/>
      <w:szCs w:val="16"/>
    </w:rPr>
  </w:style>
  <w:style w:type="paragraph" w:customStyle="1" w:styleId="BodyA">
    <w:name w:val="Body A"/>
    <w:rsid w:val="0061569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615694"/>
    <w:rPr>
      <w:color w:val="0563C1"/>
      <w:sz w:val="28"/>
      <w:szCs w:val="28"/>
      <w:u w:val="single" w:color="0563C1"/>
    </w:rPr>
  </w:style>
  <w:style w:type="character" w:customStyle="1" w:styleId="Hyperlink1">
    <w:name w:val="Hyperlink.1"/>
    <w:basedOn w:val="DefaultParagraphFont"/>
    <w:rsid w:val="00615694"/>
  </w:style>
  <w:style w:type="paragraph" w:customStyle="1" w:styleId="Body">
    <w:name w:val="Body"/>
    <w:rsid w:val="006156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yperlink2">
    <w:name w:val="Hyperlink.2"/>
    <w:basedOn w:val="DefaultParagraphFont"/>
    <w:rsid w:val="00615694"/>
    <w:rPr>
      <w:rFonts w:ascii="Calibri" w:eastAsia="Calibri" w:hAnsi="Calibri" w:cs="Calibri"/>
      <w:sz w:val="28"/>
      <w:szCs w:val="28"/>
      <w:u w:val="single"/>
      <w:lang w:val="en-US"/>
    </w:rPr>
  </w:style>
  <w:style w:type="paragraph" w:styleId="NoSpacing">
    <w:name w:val="No Spacing"/>
    <w:rsid w:val="00615694"/>
    <w:pPr>
      <w:pBdr>
        <w:top w:val="nil"/>
        <w:left w:val="nil"/>
        <w:bottom w:val="nil"/>
        <w:right w:val="nil"/>
        <w:between w:val="nil"/>
        <w:bar w:val="nil"/>
      </w:pBdr>
      <w:spacing w:after="120" w:line="240" w:lineRule="auto"/>
    </w:pPr>
    <w:rPr>
      <w:rFonts w:ascii="Arial" w:eastAsia="Arial" w:hAnsi="Arial" w:cs="Arial"/>
      <w:color w:val="000000"/>
      <w:u w:color="000000"/>
      <w:bdr w:val="nil"/>
      <w:lang w:val="en-US" w:eastAsia="en-GB"/>
    </w:rPr>
  </w:style>
  <w:style w:type="paragraph" w:styleId="ListParagraph">
    <w:name w:val="List Paragraph"/>
    <w:basedOn w:val="Normal"/>
    <w:uiPriority w:val="34"/>
    <w:qFormat/>
    <w:rsid w:val="00D133DC"/>
    <w:pPr>
      <w:ind w:left="720"/>
      <w:contextualSpacing/>
    </w:pPr>
  </w:style>
  <w:style w:type="character" w:styleId="Hyperlink">
    <w:name w:val="Hyperlink"/>
    <w:basedOn w:val="DefaultParagraphFont"/>
    <w:uiPriority w:val="99"/>
    <w:unhideWhenUsed/>
    <w:rsid w:val="00D13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ac.uk\dst\shared\HSS\EDUC\Learning%20for%20Sustainability%20Scotland\1.%20LfS%20Scotland\Projects\Connecting%20Classrooms\Marketing\Teachers\(http:\www.gov.scot\Topics\Education\Schools\curriculum\ACE\OnePlanetSchools\LearningforSustainabilitReport" TargetMode="External"/><Relationship Id="rId13" Type="http://schemas.openxmlformats.org/officeDocument/2006/relationships/hyperlink" Target="https://connectingclassroomsperth.eventbrit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tcs.org.uk/standards/standards.aspx" TargetMode="External"/><Relationship Id="rId12" Type="http://schemas.openxmlformats.org/officeDocument/2006/relationships/hyperlink" Target="https://schoolsonline.britishcouncil.org/partner-school/professional-partnersh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improvement/lfs1vi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ducationscotland.gov.uk/Images/HGIOS4_tcm4-870533.pdf" TargetMode="External"/><Relationship Id="rId4" Type="http://schemas.openxmlformats.org/officeDocument/2006/relationships/webSettings" Target="webSettings.xml"/><Relationship Id="rId9" Type="http://schemas.openxmlformats.org/officeDocument/2006/relationships/hyperlink" Target="http://www.gov.scot/Topics/Education/Schools/curriculum/ACE/OnePlanetSchools/GovernmentResponse%20." TargetMode="External"/><Relationship Id="rId14" Type="http://schemas.openxmlformats.org/officeDocument/2006/relationships/hyperlink" Target="mailto:Abi.cornwall@lfsscotland.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Watson</dc:creator>
  <cp:lastModifiedBy>CORNWALL Abigail</cp:lastModifiedBy>
  <cp:revision>6</cp:revision>
  <dcterms:created xsi:type="dcterms:W3CDTF">2017-02-28T15:30:00Z</dcterms:created>
  <dcterms:modified xsi:type="dcterms:W3CDTF">2017-02-28T17:28:00Z</dcterms:modified>
</cp:coreProperties>
</file>