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Primary 2/3 Learning Newsletter</w:t>
      </w:r>
      <w:r w:rsidDel="00000000" w:rsidR="00000000" w:rsidRPr="00000000">
        <w:drawing>
          <wp:anchor allowOverlap="1" behindDoc="0" distB="114300" distT="114300" distL="114300" distR="114300" hidden="0" layoutInCell="1" locked="0" relativeHeight="0" simplePos="0">
            <wp:simplePos x="0" y="0"/>
            <wp:positionH relativeFrom="column">
              <wp:posOffset>6800850</wp:posOffset>
            </wp:positionH>
            <wp:positionV relativeFrom="paragraph">
              <wp:posOffset>114300</wp:posOffset>
            </wp:positionV>
            <wp:extent cx="1095375" cy="9048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5375" cy="904875"/>
                    </a:xfrm>
                    <a:prstGeom prst="rect"/>
                    <a:ln/>
                  </pic:spPr>
                </pic:pic>
              </a:graphicData>
            </a:graphic>
          </wp:anchor>
        </w:drawing>
      </w:r>
    </w:p>
    <w:p w:rsidR="00000000" w:rsidDel="00000000" w:rsidP="00000000" w:rsidRDefault="00000000" w:rsidRPr="00000000" w14:paraId="00000002">
      <w:pPr>
        <w:spacing w:after="240" w:before="240" w:lineRule="auto"/>
        <w:jc w:val="cente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TERM 1 INTRODUCTION</w:t>
      </w:r>
    </w:p>
    <w:p w:rsidR="00000000" w:rsidDel="00000000" w:rsidP="00000000" w:rsidRDefault="00000000" w:rsidRPr="00000000" w14:paraId="00000003">
      <w:pPr>
        <w:spacing w:after="240" w:before="240" w:lineRule="auto"/>
        <w:jc w:val="center"/>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Safe * Happy * Achieving * Responsible * Excellent</w:t>
      </w:r>
    </w:p>
    <w:p w:rsidR="00000000" w:rsidDel="00000000" w:rsidP="00000000" w:rsidRDefault="00000000" w:rsidRPr="00000000" w14:paraId="00000004">
      <w:pPr>
        <w:spacing w:after="240" w:before="240" w:lineRule="auto"/>
        <w:jc w:val="left"/>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t>
      </w:r>
    </w:p>
    <w:p w:rsidR="00000000" w:rsidDel="00000000" w:rsidP="00000000" w:rsidRDefault="00000000" w:rsidRPr="00000000" w14:paraId="00000005">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Welcome back to the First term of this year. Our learning letter aims to give you a little more information about what your child will learn this term.  This term we are lucky to have PSA support from Mrs Cairnie. We will also have cover from Mrs Webster for PE and Mrs Morrison .  </w:t>
      </w:r>
    </w:p>
    <w:p w:rsidR="00000000" w:rsidDel="00000000" w:rsidP="00000000" w:rsidRDefault="00000000" w:rsidRPr="00000000" w14:paraId="00000006">
      <w:pPr>
        <w:spacing w:after="240" w:before="240" w:lineRule="auto"/>
        <w:rPr>
          <w:rFonts w:ascii="Playfair Display" w:cs="Playfair Display" w:eastAsia="Playfair Display" w:hAnsi="Playfair Display"/>
          <w:b w:val="1"/>
          <w:color w:val="ff0000"/>
          <w:sz w:val="28"/>
          <w:szCs w:val="28"/>
          <w:u w:val="single"/>
        </w:rPr>
      </w:pPr>
      <w:r w:rsidDel="00000000" w:rsidR="00000000" w:rsidRPr="00000000">
        <w:rPr>
          <w:rFonts w:ascii="Playfair Display" w:cs="Playfair Display" w:eastAsia="Playfair Display" w:hAnsi="Playfair Display"/>
          <w:b w:val="1"/>
          <w:color w:val="ff0000"/>
          <w:sz w:val="28"/>
          <w:szCs w:val="28"/>
          <w:u w:val="single"/>
          <w:rtl w:val="0"/>
        </w:rPr>
        <w:t xml:space="preserve">Literacy and English</w:t>
      </w:r>
    </w:p>
    <w:p w:rsidR="00000000" w:rsidDel="00000000" w:rsidP="00000000" w:rsidRDefault="00000000" w:rsidRPr="00000000" w14:paraId="00000007">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This term we will revise topics covered online. We will be then be moving on to working with- P2/(P3)</w:t>
      </w:r>
    </w:p>
    <w:p w:rsidR="00000000" w:rsidDel="00000000" w:rsidP="00000000" w:rsidRDefault="00000000" w:rsidRPr="00000000" w14:paraId="00000008">
      <w:pPr>
        <w:numPr>
          <w:ilvl w:val="0"/>
          <w:numId w:val="3"/>
        </w:numPr>
        <w:spacing w:after="0" w:afterAutospacing="0" w:before="240" w:lineRule="auto"/>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In Phonics, this term we will have a focus on revising our sounds and improving our handwriting. We will also revise our common/high frequency words. </w:t>
      </w:r>
    </w:p>
    <w:p w:rsidR="00000000" w:rsidDel="00000000" w:rsidP="00000000" w:rsidRDefault="00000000" w:rsidRPr="00000000" w14:paraId="00000009">
      <w:pPr>
        <w:numPr>
          <w:ilvl w:val="0"/>
          <w:numId w:val="3"/>
        </w:numPr>
        <w:spacing w:after="0" w:afterAutospacing="0" w:before="0" w:beforeAutospacing="0" w:lineRule="auto"/>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In reading, we will revise reading strategies, parts of a book and wordwalls. We will then focus on summarising stories. (finding specific information.) Through our topic we will focus on reading together and listening to stories. </w:t>
      </w:r>
    </w:p>
    <w:p w:rsidR="00000000" w:rsidDel="00000000" w:rsidP="00000000" w:rsidRDefault="00000000" w:rsidRPr="00000000" w14:paraId="0000000A">
      <w:pPr>
        <w:numPr>
          <w:ilvl w:val="0"/>
          <w:numId w:val="3"/>
        </w:numPr>
        <w:spacing w:after="240" w:before="0" w:beforeAutospacing="0" w:lineRule="auto"/>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In writing, we will revise basic sentences and punctuation. (We will move on to adding verbs, adjectives, connectives, ambitious words and openers to make our writing more interesting.)</w:t>
      </w:r>
    </w:p>
    <w:p w:rsidR="00000000" w:rsidDel="00000000" w:rsidP="00000000" w:rsidRDefault="00000000" w:rsidRPr="00000000" w14:paraId="0000000B">
      <w:pPr>
        <w:spacing w:after="240" w:before="240" w:lineRule="auto"/>
        <w:rPr>
          <w:rFonts w:ascii="Playfair Display" w:cs="Playfair Display" w:eastAsia="Playfair Display" w:hAnsi="Playfair Display"/>
          <w:b w:val="1"/>
          <w:color w:val="0070c0"/>
          <w:sz w:val="28"/>
          <w:szCs w:val="28"/>
          <w:u w:val="single"/>
        </w:rPr>
      </w:pPr>
      <w:r w:rsidDel="00000000" w:rsidR="00000000" w:rsidRPr="00000000">
        <w:rPr>
          <w:rFonts w:ascii="Playfair Display" w:cs="Playfair Display" w:eastAsia="Playfair Display" w:hAnsi="Playfair Display"/>
          <w:b w:val="1"/>
          <w:color w:val="0070c0"/>
          <w:sz w:val="28"/>
          <w:szCs w:val="28"/>
          <w:u w:val="single"/>
          <w:rtl w:val="0"/>
        </w:rPr>
        <w:t xml:space="preserve">Numeracy and Maths</w:t>
      </w:r>
    </w:p>
    <w:p w:rsidR="00000000" w:rsidDel="00000000" w:rsidP="00000000" w:rsidRDefault="00000000" w:rsidRPr="00000000" w14:paraId="0000000C">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This term we will revise topics covered online. We will be then be moving on to working with- P2/(P3)</w:t>
      </w:r>
    </w:p>
    <w:p w:rsidR="00000000" w:rsidDel="00000000" w:rsidP="00000000" w:rsidRDefault="00000000" w:rsidRPr="00000000" w14:paraId="0000000D">
      <w:pPr>
        <w:numPr>
          <w:ilvl w:val="0"/>
          <w:numId w:val="2"/>
        </w:numPr>
        <w:spacing w:after="0" w:afterAutospacing="0" w:before="240" w:lineRule="auto"/>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Numbers to 100/ (1000)</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Times tables, 2 (5,10,3,4)</w:t>
      </w:r>
    </w:p>
    <w:p w:rsidR="00000000" w:rsidDel="00000000" w:rsidP="00000000" w:rsidRDefault="00000000" w:rsidRPr="00000000" w14:paraId="0000000F">
      <w:pPr>
        <w:numPr>
          <w:ilvl w:val="0"/>
          <w:numId w:val="2"/>
        </w:numPr>
        <w:spacing w:after="0" w:afterAutospacing="0" w:before="0" w:beforeAutospacing="0" w:lineRule="auto"/>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Addition to 20 (chimney sums &amp; jotter work)</w:t>
      </w:r>
    </w:p>
    <w:p w:rsidR="00000000" w:rsidDel="00000000" w:rsidP="00000000" w:rsidRDefault="00000000" w:rsidRPr="00000000" w14:paraId="00000010">
      <w:pPr>
        <w:numPr>
          <w:ilvl w:val="0"/>
          <w:numId w:val="2"/>
        </w:numPr>
        <w:spacing w:after="240" w:before="0" w:beforeAutospacing="0" w:lineRule="auto"/>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We will also have a measurement and estimation focus. </w:t>
      </w:r>
    </w:p>
    <w:p w:rsidR="00000000" w:rsidDel="00000000" w:rsidP="00000000" w:rsidRDefault="00000000" w:rsidRPr="00000000" w14:paraId="00000011">
      <w:pPr>
        <w:spacing w:after="240" w:before="240" w:lineRule="auto"/>
        <w:rPr>
          <w:rFonts w:ascii="Playfair Display" w:cs="Playfair Display" w:eastAsia="Playfair Display" w:hAnsi="Playfair Display"/>
          <w:b w:val="1"/>
          <w:color w:val="00b050"/>
          <w:sz w:val="28"/>
          <w:szCs w:val="28"/>
          <w:u w:val="single"/>
        </w:rPr>
      </w:pPr>
      <w:r w:rsidDel="00000000" w:rsidR="00000000" w:rsidRPr="00000000">
        <w:rPr>
          <w:rFonts w:ascii="Playfair Display" w:cs="Playfair Display" w:eastAsia="Playfair Display" w:hAnsi="Playfair Display"/>
          <w:b w:val="1"/>
          <w:color w:val="00b050"/>
          <w:sz w:val="28"/>
          <w:szCs w:val="28"/>
          <w:u w:val="single"/>
          <w:rtl w:val="0"/>
        </w:rPr>
        <w:t xml:space="preserve">Health and Wellbeing</w:t>
      </w:r>
    </w:p>
    <w:p w:rsidR="00000000" w:rsidDel="00000000" w:rsidP="00000000" w:rsidRDefault="00000000" w:rsidRPr="00000000" w14:paraId="00000012">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b w:val="1"/>
          <w:color w:val="00b050"/>
          <w:sz w:val="28"/>
          <w:szCs w:val="28"/>
          <w:u w:val="single"/>
          <w:rtl w:val="0"/>
        </w:rPr>
        <w:t xml:space="preserve"> </w:t>
      </w:r>
      <w:r w:rsidDel="00000000" w:rsidR="00000000" w:rsidRPr="00000000">
        <w:rPr>
          <w:rFonts w:ascii="Playfair Display" w:cs="Playfair Display" w:eastAsia="Playfair Display" w:hAnsi="Playfair Display"/>
          <w:sz w:val="28"/>
          <w:szCs w:val="28"/>
          <w:rtl w:val="0"/>
        </w:rPr>
        <w:t xml:space="preserve">This term we will be focusing on returning to school. We will discuss mental health and wellbeing through stories- such as Julia Donaldson’s sharing a shell.</w:t>
      </w:r>
    </w:p>
    <w:p w:rsidR="00000000" w:rsidDel="00000000" w:rsidP="00000000" w:rsidRDefault="00000000" w:rsidRPr="00000000" w14:paraId="00000013">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We will discuss COVID, home-learning and its impact on them as an individual. We will address any anxieties about being back at school/ wider world. </w:t>
      </w:r>
      <w:r w:rsidDel="00000000" w:rsidR="00000000" w:rsidRPr="00000000">
        <w:rPr>
          <w:rFonts w:ascii="Playfair Display" w:cs="Playfair Display" w:eastAsia="Playfair Display" w:hAnsi="Playfair Display"/>
          <w:sz w:val="28"/>
          <w:szCs w:val="28"/>
          <w:rtl w:val="0"/>
        </w:rPr>
        <w:t xml:space="preserve">We will be discussing our rights and create a class charter to ensure our rights are met within our classroom.</w:t>
      </w:r>
    </w:p>
    <w:p w:rsidR="00000000" w:rsidDel="00000000" w:rsidP="00000000" w:rsidRDefault="00000000" w:rsidRPr="00000000" w14:paraId="00000014">
      <w:pPr>
        <w:numPr>
          <w:ilvl w:val="0"/>
          <w:numId w:val="4"/>
        </w:numPr>
        <w:spacing w:after="240" w:before="240" w:lineRule="auto"/>
        <w:ind w:left="720" w:hanging="36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PE- will be outside as much as possible. On PE days please come to school in outdoor sports clothes. (tracksuits, hoody, jacket, trainers) </w:t>
      </w:r>
    </w:p>
    <w:p w:rsidR="00000000" w:rsidDel="00000000" w:rsidP="00000000" w:rsidRDefault="00000000" w:rsidRPr="00000000" w14:paraId="00000015">
      <w:pPr>
        <w:spacing w:after="240" w:before="240" w:lineRule="auto"/>
        <w:ind w:left="720" w:firstLine="0"/>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16">
      <w:pPr>
        <w:spacing w:after="240" w:before="240" w:lineRule="auto"/>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Homework</w:t>
      </w:r>
    </w:p>
    <w:p w:rsidR="00000000" w:rsidDel="00000000" w:rsidP="00000000" w:rsidRDefault="00000000" w:rsidRPr="00000000" w14:paraId="00000017">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This term Homework will be online via Google classroom. Work can be completed in the red jotter sent home however it must be uploaded online. </w:t>
      </w:r>
    </w:p>
    <w:p w:rsidR="00000000" w:rsidDel="00000000" w:rsidP="00000000" w:rsidRDefault="00000000" w:rsidRPr="00000000" w14:paraId="00000018">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Homework will include:</w:t>
      </w:r>
    </w:p>
    <w:p w:rsidR="00000000" w:rsidDel="00000000" w:rsidP="00000000" w:rsidRDefault="00000000" w:rsidRPr="00000000" w14:paraId="00000019">
      <w:pPr>
        <w:numPr>
          <w:ilvl w:val="0"/>
          <w:numId w:val="1"/>
        </w:numPr>
        <w:spacing w:after="0" w:afterAutospacing="0" w:before="240" w:lineRule="auto"/>
        <w:ind w:left="720" w:hanging="360"/>
        <w:rPr>
          <w:sz w:val="28"/>
          <w:szCs w:val="28"/>
        </w:rPr>
      </w:pPr>
      <w:r w:rsidDel="00000000" w:rsidR="00000000" w:rsidRPr="00000000">
        <w:rPr>
          <w:rFonts w:ascii="Playfair Display" w:cs="Playfair Display" w:eastAsia="Playfair Display" w:hAnsi="Playfair Display"/>
          <w:b w:val="1"/>
          <w:sz w:val="28"/>
          <w:szCs w:val="28"/>
          <w:u w:val="single"/>
          <w:rtl w:val="0"/>
        </w:rPr>
        <w:t xml:space="preserve">Spelling task-</w:t>
      </w:r>
      <w:r w:rsidDel="00000000" w:rsidR="00000000" w:rsidRPr="00000000">
        <w:rPr>
          <w:rFonts w:ascii="Playfair Display" w:cs="Playfair Display" w:eastAsia="Playfair Display" w:hAnsi="Playfair Display"/>
          <w:sz w:val="28"/>
          <w:szCs w:val="28"/>
          <w:rtl w:val="0"/>
        </w:rPr>
        <w:t xml:space="preserve"> Read, Cover , Write, Check 3 times for each spelling word. (Addtional task from spelling menu) </w:t>
      </w:r>
    </w:p>
    <w:p w:rsidR="00000000" w:rsidDel="00000000" w:rsidP="00000000" w:rsidRDefault="00000000" w:rsidRPr="00000000" w14:paraId="0000001A">
      <w:pPr>
        <w:numPr>
          <w:ilvl w:val="0"/>
          <w:numId w:val="1"/>
        </w:numPr>
        <w:spacing w:after="240" w:before="0" w:beforeAutospacing="0" w:lineRule="auto"/>
        <w:ind w:left="720" w:hanging="360"/>
        <w:rPr>
          <w:sz w:val="28"/>
          <w:szCs w:val="28"/>
        </w:rPr>
      </w:pPr>
      <w:r w:rsidDel="00000000" w:rsidR="00000000" w:rsidRPr="00000000">
        <w:rPr>
          <w:rFonts w:ascii="Playfair Display" w:cs="Playfair Display" w:eastAsia="Playfair Display" w:hAnsi="Playfair Display"/>
          <w:b w:val="1"/>
          <w:sz w:val="28"/>
          <w:szCs w:val="28"/>
          <w:u w:val="single"/>
          <w:rtl w:val="0"/>
        </w:rPr>
        <w:t xml:space="preserve">Reading-</w:t>
      </w:r>
      <w:r w:rsidDel="00000000" w:rsidR="00000000" w:rsidRPr="00000000">
        <w:rPr>
          <w:rFonts w:ascii="Playfair Display" w:cs="Playfair Display" w:eastAsia="Playfair Display" w:hAnsi="Playfair Display"/>
          <w:sz w:val="28"/>
          <w:szCs w:val="28"/>
          <w:rtl w:val="0"/>
        </w:rPr>
        <w:t xml:space="preserve"> Read and discuss their book every night. </w:t>
      </w:r>
      <w:r w:rsidDel="00000000" w:rsidR="00000000" w:rsidRPr="00000000">
        <w:rPr>
          <w:rFonts w:ascii="Playfair Display" w:cs="Playfair Display" w:eastAsia="Playfair Display" w:hAnsi="Playfair Display"/>
          <w:b w:val="1"/>
          <w:sz w:val="28"/>
          <w:szCs w:val="28"/>
          <w:rtl w:val="0"/>
        </w:rPr>
        <w:t xml:space="preserve"> </w:t>
      </w:r>
      <w:r w:rsidDel="00000000" w:rsidR="00000000" w:rsidRPr="00000000">
        <w:rPr>
          <w:rtl w:val="0"/>
        </w:rPr>
      </w:r>
    </w:p>
    <w:p w:rsidR="00000000" w:rsidDel="00000000" w:rsidP="00000000" w:rsidRDefault="00000000" w:rsidRPr="00000000" w14:paraId="0000001B">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b w:val="1"/>
          <w:sz w:val="28"/>
          <w:szCs w:val="28"/>
          <w:u w:val="single"/>
          <w:rtl w:val="0"/>
        </w:rPr>
        <w:t xml:space="preserve">Things to remember</w:t>
      </w:r>
      <w:r w:rsidDel="00000000" w:rsidR="00000000" w:rsidRPr="00000000">
        <w:rPr>
          <w:rFonts w:ascii="Playfair Display" w:cs="Playfair Display" w:eastAsia="Playfair Display" w:hAnsi="Playfair Display"/>
          <w:sz w:val="28"/>
          <w:szCs w:val="28"/>
          <w:rtl w:val="0"/>
        </w:rPr>
        <w:t xml:space="preserve"> </w:t>
      </w:r>
    </w:p>
    <w:tbl>
      <w:tblPr>
        <w:tblStyle w:val="Table1"/>
        <w:tblW w:w="55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2160"/>
        <w:gridCol w:w="1590"/>
        <w:tblGridChange w:id="0">
          <w:tblGrid>
            <w:gridCol w:w="1830"/>
            <w:gridCol w:w="2160"/>
            <w:gridCol w:w="1590"/>
          </w:tblGrid>
        </w:tblGridChange>
      </w:tblGrid>
      <w:tr>
        <w:trPr>
          <w:trHeight w:val="485"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rPr>
                <w:rFonts w:ascii="Playfair Display" w:cs="Playfair Display" w:eastAsia="Playfair Display" w:hAnsi="Playfair Display"/>
                <w:b w:val="1"/>
                <w:color w:val="7030a0"/>
                <w:sz w:val="28"/>
                <w:szCs w:val="28"/>
              </w:rPr>
            </w:pPr>
            <w:r w:rsidDel="00000000" w:rsidR="00000000" w:rsidRPr="00000000">
              <w:rPr>
                <w:rFonts w:ascii="Playfair Display" w:cs="Playfair Display" w:eastAsia="Playfair Display" w:hAnsi="Playfair Display"/>
                <w:b w:val="1"/>
                <w:color w:val="7030a0"/>
                <w:sz w:val="28"/>
                <w:szCs w:val="28"/>
                <w:rtl w:val="0"/>
              </w:rPr>
              <w:t xml:space="preserve">Monday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D">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E">
            <w:pPr>
              <w:spacing w:after="240" w:before="240" w:lineRule="auto"/>
              <w:rPr>
                <w:rFonts w:ascii="Playfair Display" w:cs="Playfair Display" w:eastAsia="Playfair Display" w:hAnsi="Playfair Display"/>
                <w:sz w:val="28"/>
                <w:szCs w:val="28"/>
              </w:rPr>
            </w:pPr>
            <w:r w:rsidDel="00000000" w:rsidR="00000000" w:rsidRPr="00000000">
              <w:rPr>
                <w:rtl w:val="0"/>
              </w:rPr>
            </w:r>
          </w:p>
        </w:tc>
      </w:tr>
      <w:tr>
        <w:trPr>
          <w:trHeight w:val="485"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rPr>
                <w:rFonts w:ascii="Playfair Display" w:cs="Playfair Display" w:eastAsia="Playfair Display" w:hAnsi="Playfair Display"/>
                <w:b w:val="1"/>
                <w:color w:val="00b0f0"/>
                <w:sz w:val="28"/>
                <w:szCs w:val="28"/>
              </w:rPr>
            </w:pPr>
            <w:r w:rsidDel="00000000" w:rsidR="00000000" w:rsidRPr="00000000">
              <w:rPr>
                <w:rFonts w:ascii="Playfair Display" w:cs="Playfair Display" w:eastAsia="Playfair Display" w:hAnsi="Playfair Display"/>
                <w:b w:val="1"/>
                <w:color w:val="00b0f0"/>
                <w:sz w:val="28"/>
                <w:szCs w:val="28"/>
                <w:rtl w:val="0"/>
              </w:rPr>
              <w:t xml:space="preserve">Tuesday</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0">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Reading</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PE Kit</w:t>
            </w:r>
          </w:p>
        </w:tc>
      </w:tr>
      <w:tr>
        <w:trPr>
          <w:trHeight w:val="485"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rFonts w:ascii="Playfair Display" w:cs="Playfair Display" w:eastAsia="Playfair Display" w:hAnsi="Playfair Display"/>
                <w:b w:val="1"/>
                <w:color w:val="00b050"/>
                <w:sz w:val="28"/>
                <w:szCs w:val="28"/>
              </w:rPr>
            </w:pPr>
            <w:r w:rsidDel="00000000" w:rsidR="00000000" w:rsidRPr="00000000">
              <w:rPr>
                <w:rFonts w:ascii="Playfair Display" w:cs="Playfair Display" w:eastAsia="Playfair Display" w:hAnsi="Playfair Display"/>
                <w:b w:val="1"/>
                <w:color w:val="00b050"/>
                <w:sz w:val="28"/>
                <w:szCs w:val="28"/>
                <w:rtl w:val="0"/>
              </w:rPr>
              <w:t xml:space="preserve">Wednesday</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Reading</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t>
            </w:r>
          </w:p>
        </w:tc>
      </w:tr>
      <w:tr>
        <w:trPr>
          <w:trHeight w:val="455"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5">
            <w:pPr>
              <w:spacing w:after="240" w:before="240" w:lineRule="auto"/>
              <w:rPr>
                <w:rFonts w:ascii="Playfair Display" w:cs="Playfair Display" w:eastAsia="Playfair Display" w:hAnsi="Playfair Display"/>
                <w:b w:val="1"/>
                <w:color w:val="ffc000"/>
                <w:sz w:val="28"/>
                <w:szCs w:val="28"/>
              </w:rPr>
            </w:pPr>
            <w:r w:rsidDel="00000000" w:rsidR="00000000" w:rsidRPr="00000000">
              <w:rPr>
                <w:rFonts w:ascii="Playfair Display" w:cs="Playfair Display" w:eastAsia="Playfair Display" w:hAnsi="Playfair Display"/>
                <w:b w:val="1"/>
                <w:color w:val="ffc000"/>
                <w:sz w:val="28"/>
                <w:szCs w:val="28"/>
                <w:rtl w:val="0"/>
              </w:rPr>
              <w:t xml:space="preserve">Thursday</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Reading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library book.</w:t>
            </w:r>
          </w:p>
        </w:tc>
      </w:tr>
      <w:tr>
        <w:trPr>
          <w:trHeight w:val="65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rFonts w:ascii="Playfair Display" w:cs="Playfair Display" w:eastAsia="Playfair Display" w:hAnsi="Playfair Display"/>
                <w:b w:val="1"/>
                <w:color w:val="ff0000"/>
                <w:sz w:val="28"/>
                <w:szCs w:val="28"/>
              </w:rPr>
            </w:pPr>
            <w:r w:rsidDel="00000000" w:rsidR="00000000" w:rsidRPr="00000000">
              <w:rPr>
                <w:rFonts w:ascii="Playfair Display" w:cs="Playfair Display" w:eastAsia="Playfair Display" w:hAnsi="Playfair Display"/>
                <w:b w:val="1"/>
                <w:color w:val="ff0000"/>
                <w:sz w:val="28"/>
                <w:szCs w:val="28"/>
                <w:rtl w:val="0"/>
              </w:rPr>
              <w:t xml:space="preserve">Friday</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Homework handed in on Google Classroom.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PE Kit</w:t>
            </w:r>
          </w:p>
        </w:tc>
      </w:tr>
    </w:tbl>
    <w:p w:rsidR="00000000" w:rsidDel="00000000" w:rsidP="00000000" w:rsidRDefault="00000000" w:rsidRPr="00000000" w14:paraId="0000002B">
      <w:pPr>
        <w:spacing w:after="240" w:before="240" w:lineRule="auto"/>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2C">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It would be great to pack at least a spare pair of gym shoes &amp; socks every day incase of bad weather. The children will be doing outdoor learning every day if possible- even in the rain! </w:t>
      </w:r>
    </w:p>
    <w:p w:rsidR="00000000" w:rsidDel="00000000" w:rsidP="00000000" w:rsidRDefault="00000000" w:rsidRPr="00000000" w14:paraId="0000002D">
      <w:pPr>
        <w:spacing w:after="240" w:before="24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Check out our Twitter page for updates, photos and learning updates -</w:t>
      </w:r>
      <w:hyperlink r:id="rId7">
        <w:r w:rsidDel="00000000" w:rsidR="00000000" w:rsidRPr="00000000">
          <w:rPr>
            <w:rFonts w:ascii="Playfair Display" w:cs="Playfair Display" w:eastAsia="Playfair Display" w:hAnsi="Playfair Display"/>
            <w:sz w:val="28"/>
            <w:szCs w:val="28"/>
            <w:rtl w:val="0"/>
          </w:rPr>
          <w:t xml:space="preserve"> </w:t>
        </w:r>
      </w:hyperlink>
      <w:hyperlink r:id="rId8">
        <w:r w:rsidDel="00000000" w:rsidR="00000000" w:rsidRPr="00000000">
          <w:rPr>
            <w:rFonts w:ascii="Playfair Display" w:cs="Playfair Display" w:eastAsia="Playfair Display" w:hAnsi="Playfair Display"/>
            <w:color w:val="1155cc"/>
            <w:sz w:val="28"/>
            <w:szCs w:val="28"/>
            <w:u w:val="single"/>
            <w:rtl w:val="0"/>
          </w:rPr>
          <w:t xml:space="preserve">https://twitter.com/munro_miss</w:t>
        </w:r>
      </w:hyperlink>
      <w:r w:rsidDel="00000000" w:rsidR="00000000" w:rsidRPr="00000000">
        <w:rPr>
          <w:rFonts w:ascii="Playfair Display" w:cs="Playfair Display" w:eastAsia="Playfair Display" w:hAnsi="Playfair Display"/>
          <w:sz w:val="28"/>
          <w:szCs w:val="28"/>
          <w:rtl w:val="0"/>
        </w:rPr>
        <w:t xml:space="preserve">   </w:t>
      </w:r>
    </w:p>
    <w:p w:rsidR="00000000" w:rsidDel="00000000" w:rsidP="00000000" w:rsidRDefault="00000000" w:rsidRPr="00000000" w14:paraId="0000002E">
      <w:pPr>
        <w:spacing w:after="240" w:before="240" w:lineRule="auto"/>
        <w:rPr>
          <w:rFonts w:ascii="Playfair Display" w:cs="Playfair Display" w:eastAsia="Playfair Display" w:hAnsi="Playfair Display"/>
          <w:sz w:val="28"/>
          <w:szCs w:val="28"/>
        </w:rPr>
      </w:pPr>
      <w:r w:rsidDel="00000000" w:rsidR="00000000" w:rsidRPr="00000000">
        <w:rPr>
          <w:rtl w:val="0"/>
        </w:rPr>
      </w:r>
    </w:p>
    <w:p w:rsidR="00000000" w:rsidDel="00000000" w:rsidP="00000000" w:rsidRDefault="00000000" w:rsidRPr="00000000" w14:paraId="0000002F">
      <w:pPr>
        <w:spacing w:after="240" w:before="240" w:lineRule="auto"/>
        <w:jc w:val="center"/>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Any questions let me know! </w:t>
      </w:r>
    </w:p>
    <w:p w:rsidR="00000000" w:rsidDel="00000000" w:rsidP="00000000" w:rsidRDefault="00000000" w:rsidRPr="00000000" w14:paraId="00000030">
      <w:pPr>
        <w:spacing w:after="240" w:before="240" w:lineRule="auto"/>
        <w:jc w:val="center"/>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Happy Learning! </w:t>
      </w:r>
    </w:p>
    <w:p w:rsidR="00000000" w:rsidDel="00000000" w:rsidP="00000000" w:rsidRDefault="00000000" w:rsidRPr="00000000" w14:paraId="00000031">
      <w:pPr>
        <w:spacing w:after="240" w:before="240" w:lineRule="auto"/>
        <w:jc w:val="center"/>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Miss Munro :) </w:t>
      </w:r>
    </w:p>
    <w:p w:rsidR="00000000" w:rsidDel="00000000" w:rsidP="00000000" w:rsidRDefault="00000000" w:rsidRPr="00000000" w14:paraId="00000032">
      <w:pPr>
        <w:spacing w:after="240" w:befor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3">
      <w:pPr>
        <w:spacing w:after="240" w:before="240" w:lineRule="auto"/>
        <w:rPr>
          <w:rFonts w:ascii="Playfair Display" w:cs="Playfair Display" w:eastAsia="Playfair Display" w:hAnsi="Playfair Display"/>
          <w:sz w:val="32"/>
          <w:szCs w:val="32"/>
        </w:rPr>
      </w:pPr>
      <w:r w:rsidDel="00000000" w:rsidR="00000000" w:rsidRPr="00000000">
        <w:rPr>
          <w:rtl w:val="0"/>
        </w:rPr>
      </w:r>
    </w:p>
    <w:p w:rsidR="00000000" w:rsidDel="00000000" w:rsidP="00000000" w:rsidRDefault="00000000" w:rsidRPr="00000000" w14:paraId="00000034">
      <w:pPr>
        <w:spacing w:after="240" w:befor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5">
      <w:pPr>
        <w:spacing w:after="240" w:before="240" w:lineRule="auto"/>
        <w:jc w:val="left"/>
        <w:rPr/>
      </w:pPr>
      <w:r w:rsidDel="00000000" w:rsidR="00000000" w:rsidRPr="00000000">
        <w:rPr>
          <w:rtl w:val="0"/>
        </w:rPr>
      </w:r>
    </w:p>
    <w:sectPr>
      <w:pgSz w:h="11906" w:w="16838"/>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witter.com/munro_miss" TargetMode="External"/><Relationship Id="rId8" Type="http://schemas.openxmlformats.org/officeDocument/2006/relationships/hyperlink" Target="https://twitter.com/munro_mi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