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DA" w:rsidRDefault="00D063DA" w:rsidP="007B2EF0">
      <w:pPr>
        <w:shd w:val="clear" w:color="auto" w:fill="FFFFFF"/>
        <w:spacing w:after="0" w:line="360" w:lineRule="auto"/>
        <w:rPr>
          <w:b/>
          <w:sz w:val="24"/>
          <w:szCs w:val="24"/>
        </w:rPr>
      </w:pPr>
      <w:bookmarkStart w:id="0" w:name="_GoBack"/>
      <w:bookmarkEnd w:id="0"/>
    </w:p>
    <w:p w:rsidR="00C2185C" w:rsidRDefault="00C2185C" w:rsidP="00D063DA">
      <w:pPr>
        <w:jc w:val="center"/>
        <w:rPr>
          <w:b/>
          <w:color w:val="0070C0"/>
          <w:sz w:val="40"/>
          <w:szCs w:val="24"/>
        </w:rPr>
      </w:pPr>
    </w:p>
    <w:p w:rsidR="00C2185C" w:rsidRDefault="00C2185C" w:rsidP="00D063DA">
      <w:pPr>
        <w:jc w:val="center"/>
        <w:rPr>
          <w:b/>
          <w:color w:val="0070C0"/>
          <w:sz w:val="40"/>
          <w:szCs w:val="24"/>
        </w:rPr>
      </w:pPr>
    </w:p>
    <w:p w:rsidR="00D063DA" w:rsidRPr="00D063DA" w:rsidRDefault="00FA7912" w:rsidP="00D063DA">
      <w:pPr>
        <w:jc w:val="center"/>
        <w:rPr>
          <w:b/>
          <w:color w:val="0070C0"/>
          <w:sz w:val="40"/>
          <w:szCs w:val="24"/>
        </w:rPr>
      </w:pPr>
      <w:r>
        <w:rPr>
          <w:b/>
          <w:color w:val="0070C0"/>
          <w:sz w:val="40"/>
          <w:szCs w:val="24"/>
        </w:rPr>
        <w:t xml:space="preserve">Argyll and Bute </w:t>
      </w:r>
      <w:r w:rsidR="008646EC">
        <w:rPr>
          <w:b/>
          <w:color w:val="0070C0"/>
          <w:sz w:val="40"/>
          <w:szCs w:val="24"/>
        </w:rPr>
        <w:t xml:space="preserve">Early </w:t>
      </w:r>
      <w:proofErr w:type="spellStart"/>
      <w:r w:rsidR="008646EC">
        <w:rPr>
          <w:b/>
          <w:color w:val="0070C0"/>
          <w:sz w:val="40"/>
          <w:szCs w:val="24"/>
        </w:rPr>
        <w:t>Years</w:t>
      </w:r>
      <w:r w:rsidR="00D063DA" w:rsidRPr="00D063DA">
        <w:rPr>
          <w:b/>
          <w:color w:val="0070C0"/>
          <w:sz w:val="40"/>
          <w:szCs w:val="24"/>
        </w:rPr>
        <w:t xml:space="preserve"> Service</w:t>
      </w:r>
      <w:proofErr w:type="spellEnd"/>
    </w:p>
    <w:p w:rsidR="00FA7912" w:rsidRPr="00D063DA" w:rsidRDefault="00FA7912" w:rsidP="00FA7912">
      <w:pPr>
        <w:rPr>
          <w:b/>
          <w:color w:val="0070C0"/>
          <w:sz w:val="40"/>
          <w:szCs w:val="24"/>
        </w:rPr>
      </w:pPr>
    </w:p>
    <w:p w:rsidR="00D063DA" w:rsidRPr="00D063DA" w:rsidRDefault="00D063DA" w:rsidP="00D063DA">
      <w:pPr>
        <w:jc w:val="center"/>
        <w:rPr>
          <w:b/>
          <w:color w:val="0070C0"/>
          <w:sz w:val="40"/>
          <w:szCs w:val="24"/>
        </w:rPr>
      </w:pPr>
      <w:r w:rsidRPr="00D063DA">
        <w:rPr>
          <w:b/>
          <w:color w:val="0070C0"/>
          <w:sz w:val="40"/>
          <w:szCs w:val="24"/>
        </w:rPr>
        <w:t>Self-Evaluation and Improvement</w:t>
      </w:r>
      <w:r w:rsidR="00C65DE2">
        <w:rPr>
          <w:b/>
          <w:color w:val="0070C0"/>
          <w:sz w:val="40"/>
          <w:szCs w:val="24"/>
        </w:rPr>
        <w:t xml:space="preserve"> </w:t>
      </w:r>
    </w:p>
    <w:p w:rsidR="00D063DA" w:rsidRPr="00D063DA" w:rsidRDefault="00C65DE2" w:rsidP="00D063DA">
      <w:pPr>
        <w:jc w:val="center"/>
        <w:rPr>
          <w:b/>
          <w:sz w:val="40"/>
          <w:szCs w:val="24"/>
        </w:rPr>
      </w:pPr>
      <w:r>
        <w:rPr>
          <w:b/>
          <w:color w:val="0070C0"/>
          <w:sz w:val="40"/>
          <w:szCs w:val="24"/>
        </w:rPr>
        <w:t>‘</w:t>
      </w:r>
      <w:r w:rsidR="00D063DA" w:rsidRPr="00D063DA">
        <w:rPr>
          <w:b/>
          <w:color w:val="0070C0"/>
          <w:sz w:val="40"/>
          <w:szCs w:val="24"/>
        </w:rPr>
        <w:t xml:space="preserve">How </w:t>
      </w:r>
      <w:proofErr w:type="gramStart"/>
      <w:r w:rsidR="00D063DA" w:rsidRPr="00D063DA">
        <w:rPr>
          <w:b/>
          <w:color w:val="0070C0"/>
          <w:sz w:val="40"/>
          <w:szCs w:val="24"/>
        </w:rPr>
        <w:t>Good</w:t>
      </w:r>
      <w:proofErr w:type="gramEnd"/>
      <w:r w:rsidR="00D063DA" w:rsidRPr="00D063DA">
        <w:rPr>
          <w:b/>
          <w:color w:val="0070C0"/>
          <w:sz w:val="40"/>
          <w:szCs w:val="24"/>
        </w:rPr>
        <w:t xml:space="preserve"> is our Early Learning and Childcare?</w:t>
      </w:r>
      <w:r>
        <w:rPr>
          <w:b/>
          <w:color w:val="0070C0"/>
          <w:sz w:val="40"/>
          <w:szCs w:val="24"/>
        </w:rPr>
        <w:t>’</w:t>
      </w:r>
    </w:p>
    <w:p w:rsidR="00D063DA" w:rsidRDefault="00FA7912">
      <w:pPr>
        <w:rPr>
          <w:b/>
          <w:sz w:val="24"/>
          <w:szCs w:val="24"/>
        </w:rPr>
      </w:pPr>
      <w:r>
        <w:rPr>
          <w:b/>
          <w:noProof/>
          <w:sz w:val="24"/>
          <w:szCs w:val="24"/>
          <w:lang w:val="en-US"/>
        </w:rPr>
        <w:drawing>
          <wp:anchor distT="0" distB="0" distL="114300" distR="114300" simplePos="0" relativeHeight="251668480" behindDoc="0" locked="0" layoutInCell="1" allowOverlap="1" wp14:anchorId="64389A03" wp14:editId="6A793F87">
            <wp:simplePos x="0" y="0"/>
            <wp:positionH relativeFrom="column">
              <wp:posOffset>504825</wp:posOffset>
            </wp:positionH>
            <wp:positionV relativeFrom="paragraph">
              <wp:posOffset>83185</wp:posOffset>
            </wp:positionV>
            <wp:extent cx="4714875" cy="314261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 pa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4875" cy="3142615"/>
                    </a:xfrm>
                    <a:prstGeom prst="rect">
                      <a:avLst/>
                    </a:prstGeom>
                  </pic:spPr>
                </pic:pic>
              </a:graphicData>
            </a:graphic>
            <wp14:sizeRelH relativeFrom="page">
              <wp14:pctWidth>0</wp14:pctWidth>
            </wp14:sizeRelH>
            <wp14:sizeRelV relativeFrom="page">
              <wp14:pctHeight>0</wp14:pctHeight>
            </wp14:sizeRelV>
          </wp:anchor>
        </w:drawing>
      </w: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pPr>
        <w:rPr>
          <w:b/>
          <w:sz w:val="24"/>
          <w:szCs w:val="24"/>
        </w:rPr>
      </w:pPr>
    </w:p>
    <w:p w:rsidR="00D063DA" w:rsidRDefault="00D063DA" w:rsidP="00D063DA">
      <w:pPr>
        <w:jc w:val="right"/>
        <w:rPr>
          <w:b/>
          <w:sz w:val="24"/>
          <w:szCs w:val="24"/>
        </w:rPr>
      </w:pPr>
      <w:r>
        <w:rPr>
          <w:b/>
          <w:noProof/>
          <w:color w:val="0070C0"/>
          <w:sz w:val="40"/>
          <w:szCs w:val="24"/>
          <w:lang w:eastAsia="en-GB"/>
        </w:rPr>
        <w:t xml:space="preserve"> </w:t>
      </w:r>
      <w:r>
        <w:rPr>
          <w:b/>
          <w:noProof/>
          <w:color w:val="0070C0"/>
          <w:sz w:val="40"/>
          <w:szCs w:val="24"/>
          <w:lang w:val="en-US"/>
        </w:rPr>
        <w:drawing>
          <wp:inline distT="0" distB="0" distL="0" distR="0" wp14:anchorId="5A46D4B4" wp14:editId="6A5AE863">
            <wp:extent cx="1219200" cy="1054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B logo.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inline>
        </w:drawing>
      </w:r>
      <w:r>
        <w:rPr>
          <w:b/>
          <w:noProof/>
          <w:sz w:val="24"/>
          <w:szCs w:val="24"/>
          <w:lang w:eastAsia="en-GB"/>
        </w:rPr>
        <w:t xml:space="preserve">                                                                             </w:t>
      </w:r>
      <w:r>
        <w:rPr>
          <w:b/>
          <w:noProof/>
          <w:sz w:val="24"/>
          <w:szCs w:val="24"/>
          <w:lang w:val="en-US"/>
        </w:rPr>
        <w:drawing>
          <wp:inline distT="0" distB="0" distL="0" distR="0">
            <wp:extent cx="1437640" cy="118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 logo improved small.jpg"/>
                    <pic:cNvPicPr/>
                  </pic:nvPicPr>
                  <pic:blipFill>
                    <a:blip r:embed="rId11">
                      <a:extLst>
                        <a:ext uri="{28A0092B-C50C-407E-A947-70E740481C1C}">
                          <a14:useLocalDpi xmlns:a14="http://schemas.microsoft.com/office/drawing/2010/main" val="0"/>
                        </a:ext>
                      </a:extLst>
                    </a:blip>
                    <a:stretch>
                      <a:fillRect/>
                    </a:stretch>
                  </pic:blipFill>
                  <pic:spPr>
                    <a:xfrm>
                      <a:off x="0" y="0"/>
                      <a:ext cx="1437640" cy="1188720"/>
                    </a:xfrm>
                    <a:prstGeom prst="rect">
                      <a:avLst/>
                    </a:prstGeom>
                  </pic:spPr>
                </pic:pic>
              </a:graphicData>
            </a:graphic>
          </wp:inline>
        </w:drawing>
      </w:r>
    </w:p>
    <w:p w:rsidR="00DE799F" w:rsidRPr="00D74283" w:rsidRDefault="00DE799F" w:rsidP="007B2EF0">
      <w:pPr>
        <w:shd w:val="clear" w:color="auto" w:fill="FFFFFF"/>
        <w:spacing w:after="0" w:line="360" w:lineRule="auto"/>
        <w:rPr>
          <w:b/>
          <w:sz w:val="24"/>
          <w:szCs w:val="24"/>
        </w:rPr>
      </w:pPr>
      <w:r w:rsidRPr="00D74283">
        <w:rPr>
          <w:b/>
          <w:sz w:val="24"/>
          <w:szCs w:val="24"/>
        </w:rPr>
        <w:t>Self-Evaluation</w:t>
      </w:r>
    </w:p>
    <w:p w:rsidR="00DE799F" w:rsidRPr="00D74283" w:rsidRDefault="00DE799F" w:rsidP="007B2EF0">
      <w:pPr>
        <w:shd w:val="clear" w:color="auto" w:fill="FFFFFF"/>
        <w:spacing w:after="0" w:line="360" w:lineRule="auto"/>
        <w:rPr>
          <w:sz w:val="24"/>
          <w:szCs w:val="24"/>
        </w:rPr>
      </w:pPr>
    </w:p>
    <w:p w:rsidR="00E90A8D" w:rsidRPr="00D74283" w:rsidRDefault="00061DFF" w:rsidP="007B2EF0">
      <w:pPr>
        <w:shd w:val="clear" w:color="auto" w:fill="FFFFFF"/>
        <w:spacing w:after="0" w:line="360" w:lineRule="auto"/>
        <w:rPr>
          <w:sz w:val="24"/>
          <w:szCs w:val="24"/>
        </w:rPr>
      </w:pPr>
      <w:r w:rsidRPr="00D74283">
        <w:rPr>
          <w:sz w:val="24"/>
          <w:szCs w:val="24"/>
        </w:rPr>
        <w:t>Self-Evaluation</w:t>
      </w:r>
      <w:r w:rsidR="00695722" w:rsidRPr="00D74283">
        <w:rPr>
          <w:sz w:val="24"/>
          <w:szCs w:val="24"/>
        </w:rPr>
        <w:t xml:space="preserve"> is </w:t>
      </w:r>
      <w:r w:rsidRPr="00D74283">
        <w:rPr>
          <w:sz w:val="24"/>
          <w:szCs w:val="24"/>
        </w:rPr>
        <w:t>a continuous, reflective process through which Early L</w:t>
      </w:r>
      <w:r w:rsidR="00F10DD4" w:rsidRPr="00D74283">
        <w:rPr>
          <w:sz w:val="24"/>
          <w:szCs w:val="24"/>
        </w:rPr>
        <w:t>earning and Childcare settings</w:t>
      </w:r>
      <w:r w:rsidRPr="00D74283">
        <w:rPr>
          <w:sz w:val="24"/>
          <w:szCs w:val="24"/>
        </w:rPr>
        <w:t xml:space="preserve"> get to know themselves well</w:t>
      </w:r>
      <w:r w:rsidR="007A53D7" w:rsidRPr="00D74283">
        <w:rPr>
          <w:sz w:val="24"/>
          <w:szCs w:val="24"/>
        </w:rPr>
        <w:t xml:space="preserve">.  </w:t>
      </w:r>
      <w:r w:rsidR="007B2EF0" w:rsidRPr="00D74283">
        <w:rPr>
          <w:sz w:val="24"/>
          <w:szCs w:val="24"/>
        </w:rPr>
        <w:t xml:space="preserve"> From August 2016 the new revised framework for self-evaluation for all Early Learning and Childcare settings is 'How Good is our Early Learning and Childcare?</w:t>
      </w:r>
      <w:r w:rsidR="00DE799F" w:rsidRPr="00D74283">
        <w:rPr>
          <w:sz w:val="24"/>
          <w:szCs w:val="24"/>
        </w:rPr>
        <w:t>’</w:t>
      </w:r>
      <w:r w:rsidR="004B42FD" w:rsidRPr="00D74283">
        <w:rPr>
          <w:sz w:val="24"/>
          <w:szCs w:val="24"/>
        </w:rPr>
        <w:t xml:space="preserve"> (HGIOELC)</w:t>
      </w:r>
      <w:r w:rsidR="007B2EF0" w:rsidRPr="00D74283">
        <w:rPr>
          <w:sz w:val="24"/>
          <w:szCs w:val="24"/>
        </w:rPr>
        <w:t xml:space="preserve">.   This framework will only be published as a digital resource on the new National Improvement Hub, it is available at </w:t>
      </w:r>
      <w:hyperlink r:id="rId12" w:history="1">
        <w:r w:rsidR="007B2EF0" w:rsidRPr="00D74283">
          <w:rPr>
            <w:rStyle w:val="Hyperlink"/>
            <w:color w:val="0070C0"/>
            <w:sz w:val="24"/>
            <w:szCs w:val="24"/>
          </w:rPr>
          <w:t>https://education.gov.scot/improvement/Pages/frwk1hgioearlyyears.aspx</w:t>
        </w:r>
      </w:hyperlink>
      <w:r w:rsidR="007B2EF0" w:rsidRPr="00D74283">
        <w:rPr>
          <w:sz w:val="24"/>
          <w:szCs w:val="24"/>
        </w:rPr>
        <w:t xml:space="preserve"> </w:t>
      </w:r>
    </w:p>
    <w:p w:rsidR="007B2EF0" w:rsidRPr="00D74283" w:rsidRDefault="007B2EF0" w:rsidP="007B2EF0">
      <w:pPr>
        <w:shd w:val="clear" w:color="auto" w:fill="FFFFFF"/>
        <w:spacing w:after="0" w:line="360" w:lineRule="auto"/>
        <w:rPr>
          <w:rFonts w:eastAsia="Times New Roman" w:cs="Times New Roman"/>
          <w:sz w:val="24"/>
          <w:szCs w:val="24"/>
          <w:lang w:eastAsia="en-GB"/>
        </w:rPr>
      </w:pPr>
      <w:r w:rsidRPr="00D74283">
        <w:rPr>
          <w:rFonts w:eastAsia="Times New Roman" w:cs="Times New Roman"/>
          <w:sz w:val="24"/>
          <w:szCs w:val="24"/>
          <w:lang w:eastAsia="en-GB"/>
        </w:rPr>
        <w:t>The</w:t>
      </w:r>
      <w:r w:rsidRPr="00D74283">
        <w:rPr>
          <w:rFonts w:cs="Arial"/>
          <w:bCs/>
          <w:sz w:val="24"/>
          <w:szCs w:val="24"/>
        </w:rPr>
        <w:t xml:space="preserve"> National Improvement Hub at</w:t>
      </w:r>
      <w:r w:rsidRPr="00D74283">
        <w:rPr>
          <w:rFonts w:cs="Arial"/>
          <w:bCs/>
          <w:color w:val="0070C0"/>
          <w:sz w:val="24"/>
          <w:szCs w:val="24"/>
        </w:rPr>
        <w:t xml:space="preserve"> </w:t>
      </w:r>
      <w:hyperlink r:id="rId13" w:history="1">
        <w:r w:rsidRPr="00D74283">
          <w:rPr>
            <w:rStyle w:val="Hyperlink"/>
            <w:rFonts w:cs="Arial"/>
            <w:bCs/>
            <w:color w:val="0070C0"/>
            <w:sz w:val="24"/>
            <w:szCs w:val="24"/>
          </w:rPr>
          <w:t>https://education.gov.scot/improvement</w:t>
        </w:r>
      </w:hyperlink>
      <w:r w:rsidRPr="00D74283">
        <w:rPr>
          <w:rFonts w:cs="Arial"/>
          <w:bCs/>
          <w:sz w:val="24"/>
          <w:szCs w:val="24"/>
        </w:rPr>
        <w:t xml:space="preserve"> has become the key gateway to educational improvement resources and support. </w:t>
      </w:r>
    </w:p>
    <w:p w:rsidR="00376A25" w:rsidRDefault="00B96560" w:rsidP="0090064F">
      <w:pPr>
        <w:shd w:val="clear" w:color="auto" w:fill="FFFFFF"/>
        <w:spacing w:after="0" w:line="360" w:lineRule="auto"/>
        <w:rPr>
          <w:sz w:val="24"/>
          <w:szCs w:val="24"/>
        </w:rPr>
      </w:pPr>
      <w:r w:rsidRPr="00376A25">
        <w:rPr>
          <w:noProof/>
          <w:sz w:val="24"/>
          <w:szCs w:val="24"/>
          <w:lang w:val="en-US"/>
        </w:rPr>
        <mc:AlternateContent>
          <mc:Choice Requires="wps">
            <w:drawing>
              <wp:anchor distT="0" distB="0" distL="114300" distR="114300" simplePos="0" relativeHeight="251663360" behindDoc="0" locked="0" layoutInCell="1" allowOverlap="1" wp14:anchorId="798D799B" wp14:editId="437F314F">
                <wp:simplePos x="0" y="0"/>
                <wp:positionH relativeFrom="column">
                  <wp:posOffset>4371975</wp:posOffset>
                </wp:positionH>
                <wp:positionV relativeFrom="paragraph">
                  <wp:posOffset>41910</wp:posOffset>
                </wp:positionV>
                <wp:extent cx="1704975" cy="51435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43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376A25" w:rsidRDefault="00376A25">
                            <w:r>
                              <w:rPr>
                                <w:noProof/>
                                <w:color w:val="0000FF"/>
                                <w:lang w:val="en-US"/>
                              </w:rPr>
                              <w:drawing>
                                <wp:inline distT="0" distB="0" distL="0" distR="0" wp14:anchorId="43406B17" wp14:editId="19591E89">
                                  <wp:extent cx="1538734" cy="466725"/>
                                  <wp:effectExtent l="0" t="0" r="4445" b="0"/>
                                  <wp:docPr id="2" name="Picture 2" descr="https://education.gov.scot/improvement/PublishingImages/design/NIH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ducation.gov.scot/improvement/PublishingImages/design/NIHLogo.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129" cy="4716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25pt;margin-top:3.3pt;width:134.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" fillcolor="#a7bfde [1620]" strokecolor="#4579b8 [3044]">
                <v:fill color2="#e4ecf5 [500]" rotate="t" angle="180" colors="0 #a3c4ff;22938f #bfd5ff;1 #e5eeff" focus="100%" type="gradient"/>
                <v:shadow on="t" color="black" opacity="24903f" origin=",.5" offset="0,.55556mm"/>
                <v:textbox>
                  <w:txbxContent>
                    <w:p w:rsidR="00376A25" w:rsidRDefault="00376A25">
                      <w:r>
                        <w:rPr>
                          <w:noProof/>
                          <w:color w:val="0000FF"/>
                          <w:lang w:eastAsia="en-GB"/>
                        </w:rPr>
                        <w:drawing>
                          <wp:inline distT="0" distB="0" distL="0" distR="0" wp14:anchorId="43406B17" wp14:editId="19591E89">
                            <wp:extent cx="1538734" cy="466725"/>
                            <wp:effectExtent l="0" t="0" r="4445" b="0"/>
                            <wp:docPr id="2" name="Picture 2" descr="https://education.gov.scot/improvement/PublishingImages/design/NIH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ducation.gov.scot/improvement/PublishingImages/design/NIHLogo.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129" cy="471698"/>
                                    </a:xfrm>
                                    <a:prstGeom prst="rect">
                                      <a:avLst/>
                                    </a:prstGeom>
                                    <a:noFill/>
                                    <a:ln>
                                      <a:noFill/>
                                    </a:ln>
                                  </pic:spPr>
                                </pic:pic>
                              </a:graphicData>
                            </a:graphic>
                          </wp:inline>
                        </w:drawing>
                      </w:r>
                    </w:p>
                  </w:txbxContent>
                </v:textbox>
              </v:shape>
            </w:pict>
          </mc:Fallback>
        </mc:AlternateContent>
      </w:r>
    </w:p>
    <w:p w:rsidR="007B2EF0" w:rsidRDefault="007B2EF0" w:rsidP="0090064F">
      <w:pPr>
        <w:shd w:val="clear" w:color="auto" w:fill="FFFFFF"/>
        <w:spacing w:after="0" w:line="360" w:lineRule="auto"/>
        <w:rPr>
          <w:b/>
          <w:sz w:val="24"/>
          <w:szCs w:val="24"/>
        </w:rPr>
      </w:pPr>
      <w:r w:rsidRPr="00D74283">
        <w:rPr>
          <w:b/>
          <w:sz w:val="24"/>
          <w:szCs w:val="24"/>
        </w:rPr>
        <w:t>What is Self-evaluation?</w:t>
      </w:r>
    </w:p>
    <w:p w:rsidR="007B2EF0" w:rsidRPr="00D74283" w:rsidRDefault="007B2EF0" w:rsidP="0090064F">
      <w:pPr>
        <w:shd w:val="clear" w:color="auto" w:fill="FFFFFF"/>
        <w:spacing w:after="0" w:line="360" w:lineRule="auto"/>
        <w:rPr>
          <w:sz w:val="24"/>
          <w:szCs w:val="24"/>
        </w:rPr>
      </w:pPr>
    </w:p>
    <w:p w:rsidR="0090064F" w:rsidRPr="00D74283" w:rsidRDefault="007A53D7" w:rsidP="0090064F">
      <w:pPr>
        <w:shd w:val="clear" w:color="auto" w:fill="FFFFFF"/>
        <w:spacing w:after="0" w:line="360" w:lineRule="auto"/>
        <w:rPr>
          <w:rFonts w:eastAsia="Times New Roman" w:cs="Times New Roman"/>
          <w:sz w:val="24"/>
          <w:szCs w:val="24"/>
          <w:lang w:eastAsia="en-GB"/>
        </w:rPr>
      </w:pPr>
      <w:r w:rsidRPr="00D74283">
        <w:rPr>
          <w:rFonts w:eastAsia="Times New Roman" w:cs="Times New Roman"/>
          <w:sz w:val="24"/>
          <w:szCs w:val="24"/>
          <w:lang w:eastAsia="en-GB"/>
        </w:rPr>
        <w:t xml:space="preserve">Self-evaluation </w:t>
      </w:r>
      <w:r w:rsidR="007B2EF0" w:rsidRPr="00D74283">
        <w:rPr>
          <w:rFonts w:eastAsia="Times New Roman" w:cs="Times New Roman"/>
          <w:sz w:val="24"/>
          <w:szCs w:val="24"/>
          <w:lang w:eastAsia="en-GB"/>
        </w:rPr>
        <w:t xml:space="preserve">for self-improvement </w:t>
      </w:r>
      <w:r w:rsidRPr="00D74283">
        <w:rPr>
          <w:rFonts w:eastAsia="Times New Roman" w:cs="Times New Roman"/>
          <w:sz w:val="24"/>
          <w:szCs w:val="24"/>
          <w:lang w:eastAsia="en-GB"/>
        </w:rPr>
        <w:t xml:space="preserve">means carrying out a range of activities to find out your settings strengths so they can be celebrated and good practice shared; </w:t>
      </w:r>
      <w:r w:rsidR="00F14221">
        <w:rPr>
          <w:rFonts w:eastAsia="Times New Roman" w:cs="Times New Roman"/>
          <w:sz w:val="24"/>
          <w:szCs w:val="24"/>
          <w:lang w:eastAsia="en-GB"/>
        </w:rPr>
        <w:t>it is</w:t>
      </w:r>
      <w:r w:rsidRPr="00D74283">
        <w:rPr>
          <w:rFonts w:eastAsia="Times New Roman" w:cs="Times New Roman"/>
          <w:sz w:val="24"/>
          <w:szCs w:val="24"/>
          <w:lang w:eastAsia="en-GB"/>
        </w:rPr>
        <w:t xml:space="preserve"> </w:t>
      </w:r>
      <w:r w:rsidR="00376A25">
        <w:rPr>
          <w:rFonts w:eastAsia="Times New Roman" w:cs="Times New Roman"/>
          <w:sz w:val="24"/>
          <w:szCs w:val="24"/>
          <w:lang w:eastAsia="en-GB"/>
        </w:rPr>
        <w:t xml:space="preserve">also </w:t>
      </w:r>
      <w:r w:rsidRPr="00D74283">
        <w:rPr>
          <w:rFonts w:eastAsia="Times New Roman" w:cs="Times New Roman"/>
          <w:sz w:val="24"/>
          <w:szCs w:val="24"/>
          <w:lang w:eastAsia="en-GB"/>
        </w:rPr>
        <w:t xml:space="preserve">to find out what is not going so well so action can be taken to </w:t>
      </w:r>
      <w:r w:rsidR="0046254A" w:rsidRPr="00D74283">
        <w:rPr>
          <w:rFonts w:eastAsia="Times New Roman" w:cs="Times New Roman"/>
          <w:sz w:val="24"/>
          <w:szCs w:val="24"/>
          <w:lang w:eastAsia="en-GB"/>
        </w:rPr>
        <w:t xml:space="preserve">make an </w:t>
      </w:r>
      <w:r w:rsidRPr="00D74283">
        <w:rPr>
          <w:rFonts w:eastAsia="Times New Roman" w:cs="Times New Roman"/>
          <w:sz w:val="24"/>
          <w:szCs w:val="24"/>
          <w:lang w:eastAsia="en-GB"/>
        </w:rPr>
        <w:t>improve</w:t>
      </w:r>
      <w:r w:rsidR="0046254A" w:rsidRPr="00D74283">
        <w:rPr>
          <w:rFonts w:eastAsia="Times New Roman" w:cs="Times New Roman"/>
          <w:sz w:val="24"/>
          <w:szCs w:val="24"/>
          <w:lang w:eastAsia="en-GB"/>
        </w:rPr>
        <w:t>ment</w:t>
      </w:r>
      <w:r w:rsidRPr="00D74283">
        <w:rPr>
          <w:rFonts w:eastAsia="Times New Roman" w:cs="Times New Roman"/>
          <w:sz w:val="24"/>
          <w:szCs w:val="24"/>
          <w:lang w:eastAsia="en-GB"/>
        </w:rPr>
        <w:t xml:space="preserve">.  </w:t>
      </w:r>
      <w:r w:rsidR="00695722" w:rsidRPr="00D74283">
        <w:rPr>
          <w:rFonts w:eastAsia="Times New Roman" w:cs="Times New Roman"/>
          <w:sz w:val="24"/>
          <w:szCs w:val="24"/>
          <w:lang w:eastAsia="en-GB"/>
        </w:rPr>
        <w:t xml:space="preserve">Self-evaluation </w:t>
      </w:r>
      <w:r w:rsidRPr="00D74283">
        <w:rPr>
          <w:rFonts w:eastAsia="Times New Roman" w:cs="Times New Roman"/>
          <w:sz w:val="24"/>
          <w:szCs w:val="24"/>
          <w:lang w:eastAsia="en-GB"/>
        </w:rPr>
        <w:t>is not a series of one off events but a continuous cycle of self-reflecti</w:t>
      </w:r>
      <w:r w:rsidR="00376A25">
        <w:rPr>
          <w:rFonts w:eastAsia="Times New Roman" w:cs="Times New Roman"/>
          <w:sz w:val="24"/>
          <w:szCs w:val="24"/>
          <w:lang w:eastAsia="en-GB"/>
        </w:rPr>
        <w:t>on and evaluation processes and</w:t>
      </w:r>
      <w:r w:rsidRPr="00D74283">
        <w:rPr>
          <w:rFonts w:eastAsia="Times New Roman" w:cs="Times New Roman"/>
          <w:sz w:val="24"/>
          <w:szCs w:val="24"/>
          <w:lang w:eastAsia="en-GB"/>
        </w:rPr>
        <w:t xml:space="preserve"> in best practice involves all </w:t>
      </w:r>
      <w:r w:rsidR="00695722" w:rsidRPr="00D74283">
        <w:rPr>
          <w:rFonts w:eastAsia="Times New Roman" w:cs="Times New Roman"/>
          <w:sz w:val="24"/>
          <w:szCs w:val="24"/>
          <w:lang w:eastAsia="en-GB"/>
        </w:rPr>
        <w:t xml:space="preserve">children, parents/carers, staff and </w:t>
      </w:r>
      <w:r w:rsidR="00354F42" w:rsidRPr="00D74283">
        <w:rPr>
          <w:rFonts w:eastAsia="Times New Roman" w:cs="Times New Roman"/>
          <w:sz w:val="24"/>
          <w:szCs w:val="24"/>
          <w:lang w:eastAsia="en-GB"/>
        </w:rPr>
        <w:t xml:space="preserve">the local </w:t>
      </w:r>
      <w:r w:rsidR="00695722" w:rsidRPr="00D74283">
        <w:rPr>
          <w:rFonts w:eastAsia="Times New Roman" w:cs="Times New Roman"/>
          <w:sz w:val="24"/>
          <w:szCs w:val="24"/>
          <w:lang w:eastAsia="en-GB"/>
        </w:rPr>
        <w:t>community</w:t>
      </w:r>
      <w:r w:rsidR="00D74283">
        <w:rPr>
          <w:rFonts w:eastAsia="Times New Roman" w:cs="Times New Roman"/>
          <w:sz w:val="24"/>
          <w:szCs w:val="24"/>
          <w:lang w:eastAsia="en-GB"/>
        </w:rPr>
        <w:t xml:space="preserve"> of the setting</w:t>
      </w:r>
      <w:r w:rsidR="00FD6871" w:rsidRPr="00D74283">
        <w:rPr>
          <w:rFonts w:eastAsia="Times New Roman" w:cs="Times New Roman"/>
          <w:sz w:val="24"/>
          <w:szCs w:val="24"/>
          <w:lang w:eastAsia="en-GB"/>
        </w:rPr>
        <w:t>.</w:t>
      </w:r>
    </w:p>
    <w:p w:rsidR="00592BF9" w:rsidRPr="00D74283" w:rsidRDefault="00592BF9" w:rsidP="0090064F">
      <w:pPr>
        <w:shd w:val="clear" w:color="auto" w:fill="FFFFFF"/>
        <w:spacing w:after="0" w:line="360" w:lineRule="auto"/>
        <w:rPr>
          <w:rFonts w:eastAsia="Times New Roman" w:cs="Times New Roman"/>
          <w:sz w:val="24"/>
          <w:szCs w:val="24"/>
          <w:lang w:eastAsia="en-GB"/>
        </w:rPr>
      </w:pPr>
    </w:p>
    <w:p w:rsidR="007B2EF0" w:rsidRPr="00D74283" w:rsidRDefault="007B2EF0" w:rsidP="0090064F">
      <w:pPr>
        <w:shd w:val="clear" w:color="auto" w:fill="FFFFFF"/>
        <w:spacing w:after="0" w:line="360" w:lineRule="auto"/>
        <w:rPr>
          <w:rFonts w:eastAsia="Times New Roman" w:cs="Times New Roman"/>
          <w:sz w:val="24"/>
          <w:szCs w:val="24"/>
          <w:lang w:eastAsia="en-GB"/>
        </w:rPr>
      </w:pPr>
      <w:r w:rsidRPr="00D74283">
        <w:rPr>
          <w:rFonts w:eastAsia="Times New Roman" w:cs="Times New Roman"/>
          <w:sz w:val="24"/>
          <w:szCs w:val="24"/>
          <w:lang w:eastAsia="en-GB"/>
        </w:rPr>
        <w:t>The three questions tha</w:t>
      </w:r>
      <w:r w:rsidR="00354F42" w:rsidRPr="00D74283">
        <w:rPr>
          <w:rFonts w:eastAsia="Times New Roman" w:cs="Times New Roman"/>
          <w:sz w:val="24"/>
          <w:szCs w:val="24"/>
          <w:lang w:eastAsia="en-GB"/>
        </w:rPr>
        <w:t>t are</w:t>
      </w:r>
      <w:r w:rsidRPr="00D74283">
        <w:rPr>
          <w:rFonts w:eastAsia="Times New Roman" w:cs="Times New Roman"/>
          <w:sz w:val="24"/>
          <w:szCs w:val="24"/>
          <w:lang w:eastAsia="en-GB"/>
        </w:rPr>
        <w:t xml:space="preserve"> at the heart of all self-evaluation are;</w:t>
      </w:r>
    </w:p>
    <w:p w:rsidR="00AE0D41" w:rsidRDefault="00AE0D41" w:rsidP="0090064F">
      <w:pPr>
        <w:shd w:val="clear" w:color="auto" w:fill="FFFFFF"/>
        <w:spacing w:after="0" w:line="360" w:lineRule="auto"/>
        <w:rPr>
          <w:rFonts w:eastAsia="Times New Roman" w:cs="Times New Roman"/>
          <w:sz w:val="24"/>
          <w:szCs w:val="24"/>
          <w:lang w:eastAsia="en-GB"/>
        </w:rPr>
      </w:pPr>
    </w:p>
    <w:p w:rsidR="00AE0D41" w:rsidRPr="00D74283" w:rsidRDefault="00AE0D41" w:rsidP="00AE0D41">
      <w:pPr>
        <w:shd w:val="clear" w:color="auto" w:fill="FFFFFF"/>
        <w:spacing w:after="0" w:line="360" w:lineRule="auto"/>
        <w:jc w:val="center"/>
        <w:rPr>
          <w:rFonts w:eastAsia="Times New Roman" w:cs="Times New Roman"/>
          <w:sz w:val="24"/>
          <w:szCs w:val="24"/>
          <w:lang w:eastAsia="en-GB"/>
        </w:rPr>
      </w:pPr>
      <w:r w:rsidRPr="00D74283">
        <w:rPr>
          <w:rFonts w:eastAsia="Times New Roman" w:cs="Times New Roman"/>
          <w:noProof/>
          <w:sz w:val="24"/>
          <w:szCs w:val="24"/>
          <w:lang w:val="en-US"/>
        </w:rPr>
        <mc:AlternateContent>
          <mc:Choice Requires="wps">
            <w:drawing>
              <wp:anchor distT="0" distB="0" distL="114300" distR="114300" simplePos="0" relativeHeight="251667456" behindDoc="0" locked="0" layoutInCell="1" allowOverlap="1" wp14:anchorId="72ACAB75" wp14:editId="653AA1B6">
                <wp:simplePos x="0" y="0"/>
                <wp:positionH relativeFrom="column">
                  <wp:posOffset>1638300</wp:posOffset>
                </wp:positionH>
                <wp:positionV relativeFrom="paragraph">
                  <wp:posOffset>2275205</wp:posOffset>
                </wp:positionV>
                <wp:extent cx="2314575" cy="371475"/>
                <wp:effectExtent l="57150" t="38100" r="85725" b="1047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714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D41" w:rsidRPr="00F14221" w:rsidRDefault="00AE0D41" w:rsidP="00F14221">
                            <w:pPr>
                              <w:jc w:val="center"/>
                              <w:rPr>
                                <w:b/>
                                <w:sz w:val="24"/>
                              </w:rPr>
                            </w:pPr>
                            <w:r w:rsidRPr="00F14221">
                              <w:rPr>
                                <w:b/>
                                <w:sz w:val="24"/>
                              </w:rPr>
                              <w:t>What are we going to do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179.15pt;width:182.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0D41" w:rsidRPr="00F14221" w:rsidRDefault="00AE0D41" w:rsidP="00F14221">
                      <w:pPr>
                        <w:jc w:val="center"/>
                        <w:rPr>
                          <w:b/>
                          <w:sz w:val="24"/>
                        </w:rPr>
                      </w:pPr>
                      <w:r w:rsidRPr="00F14221">
                        <w:rPr>
                          <w:b/>
                          <w:sz w:val="24"/>
                        </w:rPr>
                        <w:t>What are we going to do now?</w:t>
                      </w:r>
                    </w:p>
                  </w:txbxContent>
                </v:textbox>
              </v:shape>
            </w:pict>
          </mc:Fallback>
        </mc:AlternateContent>
      </w:r>
      <w:r w:rsidRPr="00D74283">
        <w:rPr>
          <w:rFonts w:eastAsia="Times New Roman" w:cs="Times New Roman"/>
          <w:noProof/>
          <w:sz w:val="24"/>
          <w:szCs w:val="24"/>
          <w:lang w:val="en-US"/>
        </w:rPr>
        <mc:AlternateContent>
          <mc:Choice Requires="wps">
            <w:drawing>
              <wp:anchor distT="0" distB="0" distL="114300" distR="114300" simplePos="0" relativeHeight="251665408" behindDoc="0" locked="0" layoutInCell="1" allowOverlap="1" wp14:anchorId="155AA6DA" wp14:editId="51BFA39B">
                <wp:simplePos x="0" y="0"/>
                <wp:positionH relativeFrom="column">
                  <wp:posOffset>-266700</wp:posOffset>
                </wp:positionH>
                <wp:positionV relativeFrom="paragraph">
                  <wp:posOffset>344170</wp:posOffset>
                </wp:positionV>
                <wp:extent cx="1447800" cy="323850"/>
                <wp:effectExtent l="57150" t="38100" r="76200" b="952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D41" w:rsidRPr="00F14221" w:rsidRDefault="00AE0D41" w:rsidP="00AE0D41">
                            <w:pPr>
                              <w:jc w:val="center"/>
                              <w:rPr>
                                <w:b/>
                              </w:rPr>
                            </w:pPr>
                            <w:r w:rsidRPr="00F14221">
                              <w:rPr>
                                <w:b/>
                              </w:rPr>
                              <w:t xml:space="preserve">How are </w:t>
                            </w:r>
                            <w:r w:rsidRPr="00F14221">
                              <w:rPr>
                                <w:b/>
                                <w:sz w:val="24"/>
                                <w:szCs w:val="24"/>
                              </w:rPr>
                              <w:t>we</w:t>
                            </w:r>
                            <w:r w:rsidRPr="00F14221">
                              <w:rPr>
                                <w:b/>
                              </w:rPr>
                              <w:t xml:space="preserv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27.1pt;width:11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0D41" w:rsidRPr="00F14221" w:rsidRDefault="00AE0D41" w:rsidP="00AE0D41">
                      <w:pPr>
                        <w:jc w:val="center"/>
                        <w:rPr>
                          <w:b/>
                        </w:rPr>
                      </w:pPr>
                      <w:r w:rsidRPr="00F14221">
                        <w:rPr>
                          <w:b/>
                        </w:rPr>
                        <w:t xml:space="preserve">How are </w:t>
                      </w:r>
                      <w:r w:rsidRPr="00F14221">
                        <w:rPr>
                          <w:b/>
                          <w:sz w:val="24"/>
                          <w:szCs w:val="24"/>
                        </w:rPr>
                        <w:t>we</w:t>
                      </w:r>
                      <w:r w:rsidRPr="00F14221">
                        <w:rPr>
                          <w:b/>
                        </w:rPr>
                        <w:t xml:space="preserve"> doing?</w:t>
                      </w:r>
                    </w:p>
                  </w:txbxContent>
                </v:textbox>
              </v:shape>
            </w:pict>
          </mc:Fallback>
        </mc:AlternateContent>
      </w:r>
      <w:r w:rsidRPr="00D74283">
        <w:rPr>
          <w:rFonts w:eastAsia="Times New Roman" w:cs="Times New Roman"/>
          <w:noProof/>
          <w:sz w:val="24"/>
          <w:szCs w:val="24"/>
          <w:lang w:val="en-US"/>
        </w:rPr>
        <mc:AlternateContent>
          <mc:Choice Requires="wps">
            <w:drawing>
              <wp:anchor distT="0" distB="0" distL="114300" distR="114300" simplePos="0" relativeHeight="251666432" behindDoc="0" locked="0" layoutInCell="1" allowOverlap="1" wp14:anchorId="3FF443CE" wp14:editId="18DA0F27">
                <wp:simplePos x="0" y="0"/>
                <wp:positionH relativeFrom="column">
                  <wp:posOffset>4371975</wp:posOffset>
                </wp:positionH>
                <wp:positionV relativeFrom="paragraph">
                  <wp:posOffset>344170</wp:posOffset>
                </wp:positionV>
                <wp:extent cx="1466850" cy="266700"/>
                <wp:effectExtent l="57150" t="38100" r="76200" b="952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0D41" w:rsidRPr="00F14221" w:rsidRDefault="00AE0D41" w:rsidP="00AE0D41">
                            <w:pPr>
                              <w:jc w:val="center"/>
                              <w:rPr>
                                <w:b/>
                                <w:sz w:val="24"/>
                              </w:rPr>
                            </w:pPr>
                            <w:r w:rsidRPr="00F14221">
                              <w:rPr>
                                <w:b/>
                                <w:sz w:val="24"/>
                              </w:rPr>
                              <w:t>How do we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4.25pt;margin-top:27.1pt;width:115.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0D41" w:rsidRPr="00F14221" w:rsidRDefault="00AE0D41" w:rsidP="00AE0D41">
                      <w:pPr>
                        <w:jc w:val="center"/>
                        <w:rPr>
                          <w:b/>
                          <w:sz w:val="24"/>
                        </w:rPr>
                      </w:pPr>
                      <w:r w:rsidRPr="00F14221">
                        <w:rPr>
                          <w:b/>
                          <w:sz w:val="24"/>
                        </w:rPr>
                        <w:t>How do we know?</w:t>
                      </w:r>
                    </w:p>
                  </w:txbxContent>
                </v:textbox>
              </v:shape>
            </w:pict>
          </mc:Fallback>
        </mc:AlternateContent>
      </w:r>
      <w:r w:rsidRPr="00D74283">
        <w:rPr>
          <w:rFonts w:eastAsia="Times New Roman" w:cs="Times New Roman"/>
          <w:noProof/>
          <w:sz w:val="24"/>
          <w:szCs w:val="24"/>
          <w:lang w:val="en-US"/>
        </w:rPr>
        <w:drawing>
          <wp:inline distT="0" distB="0" distL="0" distR="0" wp14:anchorId="0084126E" wp14:editId="65C3AF78">
            <wp:extent cx="2756781" cy="2276475"/>
            <wp:effectExtent l="0" t="0" r="571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9106" cy="2278395"/>
                    </a:xfrm>
                    <a:prstGeom prst="rect">
                      <a:avLst/>
                    </a:prstGeom>
                    <a:noFill/>
                    <a:ln>
                      <a:noFill/>
                    </a:ln>
                    <a:effectLst/>
                    <a:extLst/>
                  </pic:spPr>
                </pic:pic>
              </a:graphicData>
            </a:graphic>
          </wp:inline>
        </w:drawing>
      </w:r>
    </w:p>
    <w:p w:rsidR="00AE0D41" w:rsidRDefault="00AE0D41" w:rsidP="0090064F">
      <w:pPr>
        <w:shd w:val="clear" w:color="auto" w:fill="FFFFFF"/>
        <w:spacing w:after="0" w:line="360" w:lineRule="auto"/>
        <w:rPr>
          <w:rFonts w:eastAsia="Times New Roman" w:cs="Times New Roman"/>
          <w:sz w:val="24"/>
          <w:szCs w:val="24"/>
          <w:lang w:eastAsia="en-GB"/>
        </w:rPr>
      </w:pPr>
    </w:p>
    <w:p w:rsidR="007B2EF0" w:rsidRPr="00F813C5" w:rsidRDefault="007B2EF0" w:rsidP="00F813C5">
      <w:pPr>
        <w:pStyle w:val="ListParagraph"/>
        <w:numPr>
          <w:ilvl w:val="0"/>
          <w:numId w:val="10"/>
        </w:numPr>
        <w:shd w:val="clear" w:color="auto" w:fill="FFFFFF"/>
        <w:spacing w:after="0" w:line="360" w:lineRule="auto"/>
        <w:rPr>
          <w:rFonts w:eastAsia="Times New Roman" w:cs="Times New Roman"/>
          <w:sz w:val="24"/>
          <w:szCs w:val="24"/>
          <w:lang w:eastAsia="en-GB"/>
        </w:rPr>
      </w:pPr>
      <w:r w:rsidRPr="00F813C5">
        <w:rPr>
          <w:rFonts w:eastAsia="Times New Roman" w:cs="Times New Roman"/>
          <w:b/>
          <w:bCs/>
          <w:color w:val="0070C0"/>
          <w:sz w:val="24"/>
          <w:szCs w:val="24"/>
          <w:lang w:eastAsia="en-GB"/>
        </w:rPr>
        <w:lastRenderedPageBreak/>
        <w:t xml:space="preserve">How are we doing? </w:t>
      </w:r>
      <w:r w:rsidRPr="00F813C5">
        <w:rPr>
          <w:rFonts w:eastAsia="Times New Roman" w:cs="Times New Roman"/>
          <w:color w:val="0070C0"/>
          <w:sz w:val="24"/>
          <w:szCs w:val="24"/>
          <w:lang w:eastAsia="en-GB"/>
        </w:rPr>
        <w:t xml:space="preserve"> </w:t>
      </w:r>
      <w:r w:rsidRPr="00F813C5">
        <w:rPr>
          <w:rFonts w:eastAsia="Times New Roman" w:cs="Times New Roman"/>
          <w:sz w:val="24"/>
          <w:szCs w:val="24"/>
          <w:lang w:eastAsia="en-GB"/>
        </w:rPr>
        <w:t>The first stage of effective self-evaluation</w:t>
      </w:r>
      <w:r w:rsidR="00DE799F" w:rsidRPr="00F813C5">
        <w:rPr>
          <w:rFonts w:eastAsia="Times New Roman" w:cs="Times New Roman"/>
          <w:sz w:val="24"/>
          <w:szCs w:val="24"/>
          <w:lang w:eastAsia="en-GB"/>
        </w:rPr>
        <w:t xml:space="preserve"> is</w:t>
      </w:r>
      <w:r w:rsidRPr="00F813C5">
        <w:rPr>
          <w:rFonts w:eastAsia="Times New Roman" w:cs="Times New Roman"/>
          <w:sz w:val="24"/>
          <w:szCs w:val="24"/>
          <w:lang w:eastAsia="en-GB"/>
        </w:rPr>
        <w:t xml:space="preserve"> </w:t>
      </w:r>
      <w:r w:rsidR="005F0B9C">
        <w:rPr>
          <w:rFonts w:eastAsia="Times New Roman" w:cs="Times New Roman"/>
          <w:sz w:val="24"/>
          <w:szCs w:val="24"/>
          <w:lang w:eastAsia="en-GB"/>
        </w:rPr>
        <w:t xml:space="preserve">to </w:t>
      </w:r>
      <w:r w:rsidR="00DE799F" w:rsidRPr="00F813C5">
        <w:rPr>
          <w:rFonts w:eastAsia="Times New Roman" w:cs="Times New Roman"/>
          <w:sz w:val="24"/>
          <w:szCs w:val="24"/>
          <w:lang w:eastAsia="en-GB"/>
        </w:rPr>
        <w:t>know</w:t>
      </w:r>
      <w:r w:rsidRPr="00F813C5">
        <w:rPr>
          <w:rFonts w:eastAsia="Times New Roman" w:cs="Times New Roman"/>
          <w:sz w:val="24"/>
          <w:szCs w:val="24"/>
          <w:lang w:eastAsia="en-GB"/>
        </w:rPr>
        <w:t xml:space="preserve"> yourself really well – </w:t>
      </w:r>
      <w:r w:rsidRPr="00F813C5">
        <w:rPr>
          <w:rFonts w:eastAsia="Times New Roman" w:cs="Times New Roman"/>
          <w:b/>
          <w:i/>
          <w:color w:val="0070C0"/>
          <w:sz w:val="24"/>
          <w:szCs w:val="24"/>
          <w:lang w:eastAsia="en-GB"/>
        </w:rPr>
        <w:t>looking inwards</w:t>
      </w:r>
      <w:r w:rsidRPr="00F813C5">
        <w:rPr>
          <w:rFonts w:eastAsia="Times New Roman" w:cs="Times New Roman"/>
          <w:sz w:val="24"/>
          <w:szCs w:val="24"/>
          <w:lang w:eastAsia="en-GB"/>
        </w:rPr>
        <w:t xml:space="preserve">.  The </w:t>
      </w:r>
      <w:r w:rsidR="005F0B9C" w:rsidRPr="005F0B9C">
        <w:rPr>
          <w:rFonts w:eastAsia="Times New Roman" w:cs="Times New Roman"/>
          <w:b/>
          <w:sz w:val="24"/>
          <w:szCs w:val="24"/>
          <w:lang w:eastAsia="en-GB"/>
        </w:rPr>
        <w:t>‘</w:t>
      </w:r>
      <w:r w:rsidRPr="005F0B9C">
        <w:rPr>
          <w:rFonts w:eastAsia="Times New Roman" w:cs="Times New Roman"/>
          <w:b/>
          <w:sz w:val="24"/>
          <w:szCs w:val="24"/>
          <w:lang w:eastAsia="en-GB"/>
        </w:rPr>
        <w:t>Quality Indicators</w:t>
      </w:r>
      <w:r w:rsidR="005F0B9C" w:rsidRPr="005F0B9C">
        <w:rPr>
          <w:rFonts w:eastAsia="Times New Roman" w:cs="Times New Roman"/>
          <w:b/>
          <w:sz w:val="24"/>
          <w:szCs w:val="24"/>
          <w:lang w:eastAsia="en-GB"/>
        </w:rPr>
        <w:t>’</w:t>
      </w:r>
      <w:r w:rsidRPr="00F813C5">
        <w:rPr>
          <w:rFonts w:eastAsia="Times New Roman" w:cs="Times New Roman"/>
          <w:sz w:val="24"/>
          <w:szCs w:val="24"/>
          <w:lang w:eastAsia="en-GB"/>
        </w:rPr>
        <w:t xml:space="preserve"> illustrations in HGIOELC are designed to help you reflect on this.</w:t>
      </w:r>
    </w:p>
    <w:p w:rsidR="007B2EF0" w:rsidRPr="00F813C5" w:rsidRDefault="007B2EF0" w:rsidP="00F813C5">
      <w:pPr>
        <w:pStyle w:val="ListParagraph"/>
        <w:numPr>
          <w:ilvl w:val="0"/>
          <w:numId w:val="10"/>
        </w:numPr>
        <w:shd w:val="clear" w:color="auto" w:fill="FFFFFF"/>
        <w:spacing w:after="0" w:line="360" w:lineRule="auto"/>
        <w:rPr>
          <w:rFonts w:eastAsia="Times New Roman" w:cs="Times New Roman"/>
          <w:sz w:val="24"/>
          <w:szCs w:val="24"/>
          <w:lang w:eastAsia="en-GB"/>
        </w:rPr>
      </w:pPr>
      <w:r w:rsidRPr="00F813C5">
        <w:rPr>
          <w:rFonts w:eastAsia="Times New Roman" w:cs="Times New Roman"/>
          <w:b/>
          <w:bCs/>
          <w:color w:val="0070C0"/>
          <w:sz w:val="24"/>
          <w:szCs w:val="24"/>
          <w:lang w:eastAsia="en-GB"/>
        </w:rPr>
        <w:t>How do we know?</w:t>
      </w:r>
      <w:r w:rsidRPr="00F813C5">
        <w:rPr>
          <w:rFonts w:eastAsia="Times New Roman" w:cs="Times New Roman"/>
          <w:color w:val="0070C0"/>
          <w:sz w:val="24"/>
          <w:szCs w:val="24"/>
          <w:lang w:eastAsia="en-GB"/>
        </w:rPr>
        <w:t xml:space="preserve">  </w:t>
      </w:r>
      <w:r w:rsidRPr="00F813C5">
        <w:rPr>
          <w:rFonts w:eastAsia="Times New Roman" w:cs="Times New Roman"/>
          <w:sz w:val="24"/>
          <w:szCs w:val="24"/>
          <w:lang w:eastAsia="en-GB"/>
        </w:rPr>
        <w:t xml:space="preserve">An important aspect of answering this question is </w:t>
      </w:r>
      <w:r w:rsidRPr="00F813C5">
        <w:rPr>
          <w:rFonts w:eastAsia="Times New Roman" w:cs="Times New Roman"/>
          <w:b/>
          <w:i/>
          <w:color w:val="0070C0"/>
          <w:sz w:val="24"/>
          <w:szCs w:val="24"/>
          <w:lang w:eastAsia="en-GB"/>
        </w:rPr>
        <w:t>looking outwards</w:t>
      </w:r>
      <w:r w:rsidRPr="00F813C5">
        <w:rPr>
          <w:rFonts w:eastAsia="Times New Roman" w:cs="Times New Roman"/>
          <w:color w:val="0070C0"/>
          <w:sz w:val="24"/>
          <w:szCs w:val="24"/>
          <w:lang w:eastAsia="en-GB"/>
        </w:rPr>
        <w:t xml:space="preserve"> </w:t>
      </w:r>
      <w:r w:rsidRPr="00F813C5">
        <w:rPr>
          <w:rFonts w:eastAsia="Times New Roman" w:cs="Times New Roman"/>
          <w:sz w:val="24"/>
          <w:szCs w:val="24"/>
          <w:lang w:eastAsia="en-GB"/>
        </w:rPr>
        <w:t xml:space="preserve">to see how your practice relates to what is happening elsewhere.  This means looking to other establishments locally and nationally and considering national and international research.  The features of </w:t>
      </w:r>
      <w:r w:rsidR="00D74283" w:rsidRPr="00F813C5">
        <w:rPr>
          <w:rFonts w:eastAsia="Times New Roman" w:cs="Times New Roman"/>
          <w:b/>
          <w:sz w:val="24"/>
          <w:szCs w:val="24"/>
          <w:lang w:eastAsia="en-GB"/>
        </w:rPr>
        <w:t>‘</w:t>
      </w:r>
      <w:r w:rsidRPr="00F813C5">
        <w:rPr>
          <w:rFonts w:eastAsia="Times New Roman" w:cs="Times New Roman"/>
          <w:b/>
          <w:sz w:val="24"/>
          <w:szCs w:val="24"/>
          <w:lang w:eastAsia="en-GB"/>
        </w:rPr>
        <w:t>highly-effective practice</w:t>
      </w:r>
      <w:r w:rsidR="00D74283" w:rsidRPr="00F813C5">
        <w:rPr>
          <w:rFonts w:eastAsia="Times New Roman" w:cs="Times New Roman"/>
          <w:b/>
          <w:sz w:val="24"/>
          <w:szCs w:val="24"/>
          <w:lang w:eastAsia="en-GB"/>
        </w:rPr>
        <w:t>’</w:t>
      </w:r>
      <w:r w:rsidRPr="00F813C5">
        <w:rPr>
          <w:rFonts w:eastAsia="Times New Roman" w:cs="Times New Roman"/>
          <w:sz w:val="24"/>
          <w:szCs w:val="24"/>
          <w:lang w:eastAsia="en-GB"/>
        </w:rPr>
        <w:t xml:space="preserve"> in the new HGIOELC toolkit are also designed to help with looking outwards.</w:t>
      </w:r>
    </w:p>
    <w:p w:rsidR="007B2EF0" w:rsidRPr="00F813C5" w:rsidRDefault="007B2EF0" w:rsidP="00F813C5">
      <w:pPr>
        <w:pStyle w:val="ListParagraph"/>
        <w:numPr>
          <w:ilvl w:val="0"/>
          <w:numId w:val="10"/>
        </w:numPr>
        <w:shd w:val="clear" w:color="auto" w:fill="FFFFFF"/>
        <w:spacing w:after="0" w:line="360" w:lineRule="auto"/>
        <w:rPr>
          <w:rFonts w:eastAsia="Times New Roman" w:cs="Times New Roman"/>
          <w:sz w:val="24"/>
          <w:szCs w:val="24"/>
          <w:lang w:eastAsia="en-GB"/>
        </w:rPr>
      </w:pPr>
      <w:r w:rsidRPr="00F813C5">
        <w:rPr>
          <w:rFonts w:eastAsia="Times New Roman" w:cs="Times New Roman"/>
          <w:b/>
          <w:bCs/>
          <w:color w:val="0070C0"/>
          <w:sz w:val="24"/>
          <w:szCs w:val="24"/>
          <w:lang w:eastAsia="en-GB"/>
        </w:rPr>
        <w:t xml:space="preserve">What are we going to do now?  </w:t>
      </w:r>
      <w:r w:rsidRPr="00F813C5">
        <w:rPr>
          <w:rFonts w:eastAsia="Times New Roman" w:cs="Times New Roman"/>
          <w:sz w:val="24"/>
          <w:szCs w:val="24"/>
          <w:lang w:eastAsia="en-GB"/>
        </w:rPr>
        <w:t xml:space="preserve">Answering this question requires a </w:t>
      </w:r>
      <w:r w:rsidRPr="00F813C5">
        <w:rPr>
          <w:rFonts w:eastAsia="Times New Roman" w:cs="Times New Roman"/>
          <w:b/>
          <w:i/>
          <w:color w:val="0070C0"/>
          <w:sz w:val="24"/>
          <w:szCs w:val="24"/>
          <w:lang w:eastAsia="en-GB"/>
        </w:rPr>
        <w:t>forward looking</w:t>
      </w:r>
      <w:r w:rsidRPr="00F813C5">
        <w:rPr>
          <w:rFonts w:eastAsia="Times New Roman" w:cs="Times New Roman"/>
          <w:color w:val="0070C0"/>
          <w:sz w:val="24"/>
          <w:szCs w:val="24"/>
          <w:lang w:eastAsia="en-GB"/>
        </w:rPr>
        <w:t xml:space="preserve"> </w:t>
      </w:r>
      <w:r w:rsidRPr="00F813C5">
        <w:rPr>
          <w:rFonts w:eastAsia="Times New Roman" w:cs="Times New Roman"/>
          <w:sz w:val="24"/>
          <w:szCs w:val="24"/>
          <w:lang w:eastAsia="en-GB"/>
        </w:rPr>
        <w:t xml:space="preserve">approach.  The </w:t>
      </w:r>
      <w:r w:rsidR="00D74283" w:rsidRPr="00F813C5">
        <w:rPr>
          <w:rFonts w:eastAsia="Times New Roman" w:cs="Times New Roman"/>
          <w:b/>
          <w:sz w:val="24"/>
          <w:szCs w:val="24"/>
          <w:lang w:eastAsia="en-GB"/>
        </w:rPr>
        <w:t>‘</w:t>
      </w:r>
      <w:r w:rsidRPr="00F813C5">
        <w:rPr>
          <w:rFonts w:eastAsia="Times New Roman" w:cs="Times New Roman"/>
          <w:b/>
          <w:sz w:val="24"/>
          <w:szCs w:val="24"/>
          <w:lang w:eastAsia="en-GB"/>
        </w:rPr>
        <w:t>challenge questions</w:t>
      </w:r>
      <w:r w:rsidR="00D74283" w:rsidRPr="00F813C5">
        <w:rPr>
          <w:rFonts w:eastAsia="Times New Roman" w:cs="Times New Roman"/>
          <w:b/>
          <w:sz w:val="24"/>
          <w:szCs w:val="24"/>
          <w:lang w:eastAsia="en-GB"/>
        </w:rPr>
        <w:t>’</w:t>
      </w:r>
      <w:r w:rsidRPr="00F813C5">
        <w:rPr>
          <w:rFonts w:eastAsia="Times New Roman" w:cs="Times New Roman"/>
          <w:sz w:val="24"/>
          <w:szCs w:val="24"/>
          <w:lang w:eastAsia="en-GB"/>
        </w:rPr>
        <w:t xml:space="preserve"> linked to each of the new quality indicators can support your thinking in this respect.</w:t>
      </w:r>
    </w:p>
    <w:p w:rsidR="00D063DA" w:rsidRPr="00D74283" w:rsidRDefault="00D063DA" w:rsidP="0090064F">
      <w:pPr>
        <w:shd w:val="clear" w:color="auto" w:fill="FFFFFF"/>
        <w:spacing w:after="0" w:line="360" w:lineRule="auto"/>
        <w:rPr>
          <w:rFonts w:eastAsia="Times New Roman" w:cs="Times New Roman"/>
          <w:sz w:val="24"/>
          <w:szCs w:val="24"/>
          <w:lang w:eastAsia="en-GB"/>
        </w:rPr>
      </w:pPr>
    </w:p>
    <w:p w:rsidR="00DE799F" w:rsidRPr="00D74283" w:rsidRDefault="00DE799F" w:rsidP="00DE799F">
      <w:pPr>
        <w:spacing w:after="0" w:line="360" w:lineRule="auto"/>
        <w:rPr>
          <w:b/>
          <w:sz w:val="24"/>
          <w:szCs w:val="24"/>
        </w:rPr>
      </w:pPr>
      <w:r w:rsidRPr="00D74283">
        <w:rPr>
          <w:b/>
          <w:sz w:val="24"/>
          <w:szCs w:val="24"/>
        </w:rPr>
        <w:t>What is ‘</w:t>
      </w:r>
      <w:r w:rsidR="00386302" w:rsidRPr="00D74283">
        <w:rPr>
          <w:b/>
          <w:sz w:val="24"/>
          <w:szCs w:val="24"/>
        </w:rPr>
        <w:t>How Good Is Our Early</w:t>
      </w:r>
      <w:r w:rsidR="00B62560" w:rsidRPr="00D74283">
        <w:rPr>
          <w:b/>
          <w:sz w:val="24"/>
          <w:szCs w:val="24"/>
        </w:rPr>
        <w:t xml:space="preserve"> </w:t>
      </w:r>
      <w:r w:rsidR="00386302" w:rsidRPr="00D74283">
        <w:rPr>
          <w:b/>
          <w:sz w:val="24"/>
          <w:szCs w:val="24"/>
        </w:rPr>
        <w:t>Learning and Childcare</w:t>
      </w:r>
      <w:r w:rsidRPr="00D74283">
        <w:rPr>
          <w:b/>
          <w:sz w:val="24"/>
          <w:szCs w:val="24"/>
        </w:rPr>
        <w:t>?’</w:t>
      </w:r>
    </w:p>
    <w:p w:rsidR="00DE799F" w:rsidRPr="00D74283" w:rsidRDefault="00DE799F" w:rsidP="00DE799F">
      <w:pPr>
        <w:spacing w:after="0" w:line="360" w:lineRule="auto"/>
        <w:rPr>
          <w:b/>
          <w:sz w:val="24"/>
          <w:szCs w:val="24"/>
        </w:rPr>
      </w:pPr>
    </w:p>
    <w:p w:rsidR="00F10DD4" w:rsidRPr="00D74283" w:rsidRDefault="00E90A8D" w:rsidP="00DE799F">
      <w:pPr>
        <w:spacing w:after="0" w:line="360" w:lineRule="auto"/>
        <w:rPr>
          <w:sz w:val="24"/>
          <w:szCs w:val="24"/>
        </w:rPr>
      </w:pPr>
      <w:r w:rsidRPr="00D74283">
        <w:rPr>
          <w:sz w:val="24"/>
          <w:szCs w:val="24"/>
        </w:rPr>
        <w:t>‘How Good Is Our Early Learning and Childcare?’ is a self-evaluation framework</w:t>
      </w:r>
      <w:r w:rsidR="00F10DD4" w:rsidRPr="00D74283">
        <w:rPr>
          <w:sz w:val="24"/>
          <w:szCs w:val="24"/>
        </w:rPr>
        <w:t xml:space="preserve"> </w:t>
      </w:r>
      <w:r w:rsidRPr="00D74283">
        <w:rPr>
          <w:sz w:val="24"/>
          <w:szCs w:val="24"/>
        </w:rPr>
        <w:t xml:space="preserve">that </w:t>
      </w:r>
      <w:r w:rsidR="00006645" w:rsidRPr="00D74283">
        <w:rPr>
          <w:sz w:val="24"/>
          <w:szCs w:val="24"/>
        </w:rPr>
        <w:t xml:space="preserve">takes account of childminders, all private, voluntary and local authority early learning and childcare settings. It is therefore for all practitioners working with children from birth to starting school.  It has </w:t>
      </w:r>
      <w:r w:rsidR="00F10DD4" w:rsidRPr="00D74283">
        <w:rPr>
          <w:sz w:val="24"/>
          <w:szCs w:val="24"/>
        </w:rPr>
        <w:t xml:space="preserve">15 </w:t>
      </w:r>
      <w:r w:rsidR="00B62560" w:rsidRPr="00D74283">
        <w:rPr>
          <w:sz w:val="24"/>
          <w:szCs w:val="24"/>
        </w:rPr>
        <w:t>Q</w:t>
      </w:r>
      <w:r w:rsidR="00F10DD4" w:rsidRPr="00D74283">
        <w:rPr>
          <w:sz w:val="24"/>
          <w:szCs w:val="24"/>
        </w:rPr>
        <w:t xml:space="preserve">uality </w:t>
      </w:r>
      <w:r w:rsidR="00B62560" w:rsidRPr="00D74283">
        <w:rPr>
          <w:sz w:val="24"/>
          <w:szCs w:val="24"/>
        </w:rPr>
        <w:t>I</w:t>
      </w:r>
      <w:r w:rsidR="00F10DD4" w:rsidRPr="00D74283">
        <w:rPr>
          <w:sz w:val="24"/>
          <w:szCs w:val="24"/>
        </w:rPr>
        <w:t xml:space="preserve">ndicators (QIs), which are </w:t>
      </w:r>
      <w:r w:rsidR="00FA38DF" w:rsidRPr="00D74283">
        <w:rPr>
          <w:sz w:val="24"/>
          <w:szCs w:val="24"/>
        </w:rPr>
        <w:t>organised into three key categories</w:t>
      </w:r>
      <w:r w:rsidR="00695722" w:rsidRPr="00D74283">
        <w:rPr>
          <w:sz w:val="24"/>
          <w:szCs w:val="24"/>
        </w:rPr>
        <w:t>, these are;</w:t>
      </w:r>
    </w:p>
    <w:p w:rsidR="00F10DD4" w:rsidRPr="00D74283" w:rsidRDefault="00F10DD4" w:rsidP="00F10DD4">
      <w:pPr>
        <w:pStyle w:val="Default"/>
        <w:rPr>
          <w:rFonts w:asciiTheme="minorHAnsi" w:hAnsiTheme="minorHAnsi"/>
          <w:color w:val="auto"/>
        </w:rPr>
      </w:pPr>
    </w:p>
    <w:p w:rsidR="00F10DD4" w:rsidRPr="00D74283" w:rsidRDefault="00F10DD4" w:rsidP="00B62560">
      <w:pPr>
        <w:pStyle w:val="Default"/>
        <w:numPr>
          <w:ilvl w:val="0"/>
          <w:numId w:val="4"/>
        </w:numPr>
        <w:rPr>
          <w:rFonts w:asciiTheme="minorHAnsi" w:hAnsiTheme="minorHAnsi"/>
          <w:color w:val="auto"/>
        </w:rPr>
      </w:pPr>
      <w:r w:rsidRPr="00D74283">
        <w:rPr>
          <w:rFonts w:asciiTheme="minorHAnsi" w:hAnsiTheme="minorHAnsi"/>
          <w:b/>
          <w:bCs/>
          <w:color w:val="auto"/>
        </w:rPr>
        <w:t xml:space="preserve">Leadership and Management: </w:t>
      </w:r>
      <w:r w:rsidRPr="00D74283">
        <w:rPr>
          <w:rFonts w:asciiTheme="minorHAnsi" w:hAnsiTheme="minorHAnsi"/>
          <w:i/>
          <w:iCs/>
          <w:color w:val="auto"/>
        </w:rPr>
        <w:t>How good is our leadership and approach to improvement?</w:t>
      </w:r>
    </w:p>
    <w:p w:rsidR="00F10DD4" w:rsidRPr="00D74283" w:rsidRDefault="00F10DD4" w:rsidP="00F10DD4">
      <w:pPr>
        <w:pStyle w:val="Default"/>
        <w:rPr>
          <w:rFonts w:asciiTheme="minorHAnsi" w:hAnsiTheme="minorHAnsi"/>
          <w:color w:val="auto"/>
        </w:rPr>
      </w:pPr>
    </w:p>
    <w:p w:rsidR="00F10DD4" w:rsidRPr="00D74283" w:rsidRDefault="00F10DD4" w:rsidP="00B62560">
      <w:pPr>
        <w:pStyle w:val="Default"/>
        <w:numPr>
          <w:ilvl w:val="0"/>
          <w:numId w:val="4"/>
        </w:numPr>
        <w:rPr>
          <w:rFonts w:asciiTheme="minorHAnsi" w:hAnsiTheme="minorHAnsi"/>
          <w:color w:val="auto"/>
        </w:rPr>
      </w:pPr>
      <w:r w:rsidRPr="00D74283">
        <w:rPr>
          <w:rFonts w:asciiTheme="minorHAnsi" w:hAnsiTheme="minorHAnsi"/>
          <w:b/>
          <w:bCs/>
          <w:color w:val="auto"/>
        </w:rPr>
        <w:t xml:space="preserve">Learning Provision: </w:t>
      </w:r>
      <w:r w:rsidRPr="00D74283">
        <w:rPr>
          <w:rFonts w:asciiTheme="minorHAnsi" w:hAnsiTheme="minorHAnsi"/>
          <w:i/>
          <w:iCs/>
          <w:color w:val="auto"/>
        </w:rPr>
        <w:t>How good is the quality of care and learning we offer?</w:t>
      </w:r>
    </w:p>
    <w:p w:rsidR="00F10DD4" w:rsidRPr="00D74283" w:rsidRDefault="00F10DD4" w:rsidP="00F10DD4">
      <w:pPr>
        <w:pStyle w:val="Default"/>
        <w:rPr>
          <w:rFonts w:asciiTheme="minorHAnsi" w:hAnsiTheme="minorHAnsi"/>
          <w:color w:val="auto"/>
        </w:rPr>
      </w:pPr>
    </w:p>
    <w:p w:rsidR="00F10DD4" w:rsidRPr="00D74283" w:rsidRDefault="00F10DD4" w:rsidP="00B62560">
      <w:pPr>
        <w:pStyle w:val="Default"/>
        <w:numPr>
          <w:ilvl w:val="0"/>
          <w:numId w:val="4"/>
        </w:numPr>
        <w:rPr>
          <w:rFonts w:asciiTheme="minorHAnsi" w:hAnsiTheme="minorHAnsi"/>
          <w:color w:val="auto"/>
        </w:rPr>
      </w:pPr>
      <w:r w:rsidRPr="00D74283">
        <w:rPr>
          <w:rFonts w:asciiTheme="minorHAnsi" w:hAnsiTheme="minorHAnsi"/>
          <w:b/>
          <w:bCs/>
          <w:color w:val="auto"/>
        </w:rPr>
        <w:t>Successes and Achievements</w:t>
      </w:r>
      <w:r w:rsidRPr="00D74283">
        <w:rPr>
          <w:rFonts w:asciiTheme="minorHAnsi" w:hAnsiTheme="minorHAnsi"/>
          <w:b/>
          <w:bCs/>
          <w:i/>
          <w:iCs/>
          <w:color w:val="auto"/>
        </w:rPr>
        <w:t xml:space="preserve">: </w:t>
      </w:r>
      <w:r w:rsidRPr="00D74283">
        <w:rPr>
          <w:rFonts w:asciiTheme="minorHAnsi" w:hAnsiTheme="minorHAnsi"/>
          <w:i/>
          <w:iCs/>
          <w:color w:val="auto"/>
        </w:rPr>
        <w:t>How good are we at ensuring the best possible outcomes for</w:t>
      </w:r>
      <w:r w:rsidR="00B62560" w:rsidRPr="00D74283">
        <w:rPr>
          <w:rFonts w:asciiTheme="minorHAnsi" w:hAnsiTheme="minorHAnsi"/>
          <w:i/>
          <w:iCs/>
          <w:color w:val="auto"/>
        </w:rPr>
        <w:t xml:space="preserve"> </w:t>
      </w:r>
      <w:r w:rsidRPr="00D74283">
        <w:rPr>
          <w:rFonts w:asciiTheme="minorHAnsi" w:hAnsiTheme="minorHAnsi"/>
          <w:i/>
          <w:iCs/>
          <w:color w:val="auto"/>
        </w:rPr>
        <w:t>all our learners?</w:t>
      </w:r>
    </w:p>
    <w:p w:rsidR="00F10DD4" w:rsidRPr="00D74283" w:rsidRDefault="00F10DD4" w:rsidP="00F10DD4">
      <w:pPr>
        <w:pStyle w:val="NormalWeb"/>
        <w:shd w:val="clear" w:color="auto" w:fill="FFFFFF"/>
        <w:spacing w:after="0" w:line="360" w:lineRule="auto"/>
        <w:ind w:left="720"/>
        <w:rPr>
          <w:rFonts w:asciiTheme="minorHAnsi" w:hAnsiTheme="minorHAnsi"/>
        </w:rPr>
      </w:pPr>
    </w:p>
    <w:p w:rsidR="00F10DD4" w:rsidRPr="00D74283" w:rsidRDefault="004B42FD" w:rsidP="00F10DD4">
      <w:pPr>
        <w:pStyle w:val="NormalWeb"/>
        <w:shd w:val="clear" w:color="auto" w:fill="FFFFFF"/>
        <w:spacing w:after="0" w:line="360" w:lineRule="auto"/>
        <w:rPr>
          <w:rFonts w:asciiTheme="minorHAnsi" w:hAnsiTheme="minorHAnsi"/>
        </w:rPr>
      </w:pPr>
      <w:r w:rsidRPr="00D74283">
        <w:rPr>
          <w:rFonts w:asciiTheme="minorHAnsi" w:hAnsiTheme="minorHAnsi"/>
        </w:rPr>
        <w:t>In this new framework each quality indicator</w:t>
      </w:r>
      <w:r w:rsidR="00F10DD4" w:rsidRPr="00D74283">
        <w:rPr>
          <w:rFonts w:asciiTheme="minorHAnsi" w:hAnsiTheme="minorHAnsi"/>
        </w:rPr>
        <w:t xml:space="preserve"> has </w:t>
      </w:r>
      <w:r w:rsidR="00F10DD4" w:rsidRPr="00D74283">
        <w:rPr>
          <w:rFonts w:asciiTheme="minorHAnsi" w:hAnsiTheme="minorHAnsi"/>
          <w:b/>
        </w:rPr>
        <w:t>'features of highly effective pract</w:t>
      </w:r>
      <w:r w:rsidR="00695722" w:rsidRPr="00D74283">
        <w:rPr>
          <w:rFonts w:asciiTheme="minorHAnsi" w:hAnsiTheme="minorHAnsi"/>
          <w:b/>
        </w:rPr>
        <w:t>ice'</w:t>
      </w:r>
      <w:r w:rsidR="00695722" w:rsidRPr="00D74283">
        <w:rPr>
          <w:rFonts w:asciiTheme="minorHAnsi" w:hAnsiTheme="minorHAnsi"/>
        </w:rPr>
        <w:t xml:space="preserve">, these are to help you identify the kind of evidence which helps support self-evaluation and also sets out </w:t>
      </w:r>
      <w:r w:rsidR="00695722" w:rsidRPr="00D74283">
        <w:rPr>
          <w:rFonts w:asciiTheme="minorHAnsi" w:hAnsiTheme="minorHAnsi"/>
          <w:b/>
        </w:rPr>
        <w:t>'challenge questions'</w:t>
      </w:r>
      <w:r w:rsidR="00695722" w:rsidRPr="00D74283">
        <w:rPr>
          <w:rFonts w:asciiTheme="minorHAnsi" w:hAnsiTheme="minorHAnsi"/>
        </w:rPr>
        <w:t xml:space="preserve"> to reflect, discuss, and support professional dialogue to support a shared understanding of your setting’s strengths and next </w:t>
      </w:r>
      <w:r w:rsidR="00D74283">
        <w:rPr>
          <w:rFonts w:asciiTheme="minorHAnsi" w:hAnsiTheme="minorHAnsi"/>
        </w:rPr>
        <w:t xml:space="preserve">steps.  </w:t>
      </w:r>
      <w:r w:rsidR="00D74283" w:rsidRPr="00D74283">
        <w:rPr>
          <w:rFonts w:asciiTheme="minorHAnsi" w:hAnsiTheme="minorHAnsi"/>
        </w:rPr>
        <w:t xml:space="preserve">Each quality indicator is described further through a number of themes, each of which has illustrations of what a 'very good' level of practice looks like.  </w:t>
      </w:r>
    </w:p>
    <w:p w:rsidR="00CF61A2" w:rsidRPr="00D74283" w:rsidRDefault="00CF61A2" w:rsidP="00F10DD4">
      <w:pPr>
        <w:pStyle w:val="NormalWeb"/>
        <w:shd w:val="clear" w:color="auto" w:fill="FFFFFF"/>
        <w:spacing w:after="0" w:line="360" w:lineRule="auto"/>
        <w:rPr>
          <w:rFonts w:asciiTheme="minorHAnsi" w:hAnsiTheme="minorHAnsi"/>
        </w:rPr>
      </w:pPr>
    </w:p>
    <w:p w:rsidR="00CF61A2" w:rsidRPr="00D74283" w:rsidRDefault="00CF61A2" w:rsidP="00F10DD4">
      <w:pPr>
        <w:pStyle w:val="NormalWeb"/>
        <w:shd w:val="clear" w:color="auto" w:fill="FFFFFF"/>
        <w:spacing w:after="0" w:line="360" w:lineRule="auto"/>
        <w:rPr>
          <w:rFonts w:asciiTheme="minorHAnsi" w:hAnsiTheme="minorHAnsi"/>
          <w:b/>
        </w:rPr>
      </w:pPr>
      <w:r w:rsidRPr="00D74283">
        <w:rPr>
          <w:rFonts w:asciiTheme="minorHAnsi" w:hAnsiTheme="minorHAnsi"/>
          <w:b/>
        </w:rPr>
        <w:lastRenderedPageBreak/>
        <w:t>Overview of the Quality Indicators</w:t>
      </w:r>
    </w:p>
    <w:p w:rsidR="00695722" w:rsidRDefault="00695722" w:rsidP="00F10DD4">
      <w:pPr>
        <w:pStyle w:val="NormalWeb"/>
        <w:shd w:val="clear" w:color="auto" w:fill="FFFFFF"/>
        <w:spacing w:after="0" w:line="360" w:lineRule="auto"/>
        <w:rPr>
          <w:rFonts w:asciiTheme="minorHAnsi" w:hAnsiTheme="minorHAnsi"/>
        </w:rPr>
      </w:pPr>
    </w:p>
    <w:p w:rsidR="00F813C5" w:rsidRPr="00D74283" w:rsidRDefault="00F813C5" w:rsidP="00F10DD4">
      <w:pPr>
        <w:pStyle w:val="NormalWeb"/>
        <w:shd w:val="clear" w:color="auto" w:fill="FFFFFF"/>
        <w:spacing w:after="0" w:line="360" w:lineRule="auto"/>
        <w:rPr>
          <w:rFonts w:asciiTheme="minorHAnsi" w:hAnsiTheme="minorHAnsi"/>
        </w:rPr>
      </w:pPr>
    </w:p>
    <w:tbl>
      <w:tblPr>
        <w:tblStyle w:val="TableGrid"/>
        <w:tblW w:w="0" w:type="auto"/>
        <w:tblLook w:val="04A0" w:firstRow="1" w:lastRow="0" w:firstColumn="1" w:lastColumn="0" w:noHBand="0" w:noVBand="1"/>
      </w:tblPr>
      <w:tblGrid>
        <w:gridCol w:w="3080"/>
        <w:gridCol w:w="3081"/>
        <w:gridCol w:w="3081"/>
      </w:tblGrid>
      <w:tr w:rsidR="00D74283" w:rsidRPr="00D74283" w:rsidTr="00CF61A2">
        <w:tc>
          <w:tcPr>
            <w:tcW w:w="9242" w:type="dxa"/>
            <w:gridSpan w:val="3"/>
            <w:shd w:val="clear" w:color="auto" w:fill="FAD2F5"/>
          </w:tcPr>
          <w:p w:rsidR="00CF61A2" w:rsidRPr="00D74283" w:rsidRDefault="00CF61A2" w:rsidP="00CF61A2">
            <w:pPr>
              <w:spacing w:line="360" w:lineRule="auto"/>
              <w:rPr>
                <w:b/>
                <w:bCs/>
                <w:sz w:val="24"/>
                <w:szCs w:val="24"/>
              </w:rPr>
            </w:pPr>
            <w:r w:rsidRPr="00D74283">
              <w:rPr>
                <w:b/>
                <w:bCs/>
                <w:sz w:val="24"/>
                <w:szCs w:val="24"/>
              </w:rPr>
              <w:t>What is our capacity for improvement?</w:t>
            </w:r>
          </w:p>
        </w:tc>
      </w:tr>
      <w:tr w:rsidR="00D74283" w:rsidRPr="00D74283" w:rsidTr="008352DF">
        <w:tc>
          <w:tcPr>
            <w:tcW w:w="3080" w:type="dxa"/>
            <w:shd w:val="clear" w:color="auto" w:fill="DBE5F1" w:themeFill="accent1" w:themeFillTint="33"/>
          </w:tcPr>
          <w:p w:rsidR="008352DF" w:rsidRPr="00D74283" w:rsidRDefault="008352DF" w:rsidP="008352DF">
            <w:pPr>
              <w:spacing w:line="360" w:lineRule="auto"/>
              <w:jc w:val="center"/>
              <w:rPr>
                <w:sz w:val="24"/>
                <w:szCs w:val="24"/>
              </w:rPr>
            </w:pPr>
            <w:r w:rsidRPr="00D74283">
              <w:rPr>
                <w:b/>
                <w:bCs/>
                <w:sz w:val="24"/>
                <w:szCs w:val="24"/>
              </w:rPr>
              <w:t>Leadership and Management</w:t>
            </w:r>
          </w:p>
        </w:tc>
        <w:tc>
          <w:tcPr>
            <w:tcW w:w="3081" w:type="dxa"/>
            <w:shd w:val="clear" w:color="auto" w:fill="FABF8F" w:themeFill="accent6" w:themeFillTint="99"/>
          </w:tcPr>
          <w:p w:rsidR="008352DF" w:rsidRPr="00D74283" w:rsidRDefault="008352DF" w:rsidP="008352DF">
            <w:pPr>
              <w:spacing w:line="360" w:lineRule="auto"/>
              <w:jc w:val="center"/>
              <w:rPr>
                <w:b/>
                <w:sz w:val="24"/>
                <w:szCs w:val="24"/>
              </w:rPr>
            </w:pPr>
            <w:r w:rsidRPr="00D74283">
              <w:rPr>
                <w:b/>
                <w:sz w:val="24"/>
                <w:szCs w:val="24"/>
              </w:rPr>
              <w:t>Learning Provision</w:t>
            </w:r>
          </w:p>
        </w:tc>
        <w:tc>
          <w:tcPr>
            <w:tcW w:w="3081" w:type="dxa"/>
            <w:shd w:val="clear" w:color="auto" w:fill="66FF99"/>
          </w:tcPr>
          <w:p w:rsidR="008352DF" w:rsidRPr="00D74283" w:rsidRDefault="008352DF" w:rsidP="008352DF">
            <w:pPr>
              <w:spacing w:line="360" w:lineRule="auto"/>
              <w:jc w:val="center"/>
              <w:rPr>
                <w:sz w:val="24"/>
                <w:szCs w:val="24"/>
              </w:rPr>
            </w:pPr>
            <w:r w:rsidRPr="00D74283">
              <w:rPr>
                <w:b/>
                <w:bCs/>
                <w:sz w:val="24"/>
                <w:szCs w:val="24"/>
              </w:rPr>
              <w:t>Successes and Achievements</w:t>
            </w:r>
          </w:p>
        </w:tc>
      </w:tr>
      <w:tr w:rsidR="00D74283" w:rsidRPr="00D74283" w:rsidTr="008352DF">
        <w:tc>
          <w:tcPr>
            <w:tcW w:w="3080" w:type="dxa"/>
            <w:shd w:val="clear" w:color="auto" w:fill="DBE5F1" w:themeFill="accent1" w:themeFillTint="33"/>
          </w:tcPr>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i/>
                <w:iCs/>
                <w:color w:val="auto"/>
              </w:rPr>
              <w:t>How good is our leadership and approach to improvement</w:t>
            </w:r>
            <w:r w:rsidRPr="00D74283">
              <w:rPr>
                <w:rFonts w:asciiTheme="minorHAnsi" w:hAnsiTheme="minorHAnsi"/>
                <w:iCs/>
                <w:color w:val="auto"/>
              </w:rPr>
              <w:t>?</w:t>
            </w:r>
          </w:p>
          <w:p w:rsidR="008352DF" w:rsidRPr="00D74283" w:rsidRDefault="008352DF" w:rsidP="008352DF">
            <w:pPr>
              <w:spacing w:line="360" w:lineRule="auto"/>
              <w:rPr>
                <w:sz w:val="24"/>
                <w:szCs w:val="24"/>
              </w:rPr>
            </w:pPr>
          </w:p>
        </w:tc>
        <w:tc>
          <w:tcPr>
            <w:tcW w:w="3081" w:type="dxa"/>
            <w:shd w:val="clear" w:color="auto" w:fill="FABF8F" w:themeFill="accent6" w:themeFillTint="99"/>
          </w:tcPr>
          <w:p w:rsidR="008352DF" w:rsidRPr="00D74283" w:rsidRDefault="008352DF" w:rsidP="008352DF">
            <w:pPr>
              <w:spacing w:line="360" w:lineRule="auto"/>
              <w:rPr>
                <w:sz w:val="24"/>
                <w:szCs w:val="24"/>
              </w:rPr>
            </w:pPr>
            <w:r w:rsidRPr="00D74283">
              <w:rPr>
                <w:i/>
                <w:iCs/>
                <w:sz w:val="24"/>
                <w:szCs w:val="24"/>
              </w:rPr>
              <w:t>How good is the quality of care and learning we offer?</w:t>
            </w:r>
          </w:p>
        </w:tc>
        <w:tc>
          <w:tcPr>
            <w:tcW w:w="3081" w:type="dxa"/>
            <w:shd w:val="clear" w:color="auto" w:fill="66FF99"/>
          </w:tcPr>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i/>
                <w:iCs/>
                <w:color w:val="auto"/>
              </w:rPr>
              <w:t>How good are we at ensuring the best possible outcomes for all our learners?</w:t>
            </w:r>
          </w:p>
          <w:p w:rsidR="008352DF" w:rsidRPr="00D74283" w:rsidRDefault="008352DF" w:rsidP="008352DF">
            <w:pPr>
              <w:spacing w:line="360" w:lineRule="auto"/>
              <w:rPr>
                <w:sz w:val="24"/>
                <w:szCs w:val="24"/>
              </w:rPr>
            </w:pPr>
          </w:p>
        </w:tc>
      </w:tr>
      <w:tr w:rsidR="00D74283" w:rsidRPr="00D74283" w:rsidTr="008352DF">
        <w:tc>
          <w:tcPr>
            <w:tcW w:w="3080" w:type="dxa"/>
            <w:shd w:val="clear" w:color="auto" w:fill="DBE5F1" w:themeFill="accent1" w:themeFillTint="33"/>
          </w:tcPr>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1.1 Self-evaluation for self-improvement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1.2 Leadership of learning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1.3 Leadership of change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1.4 Leadership and management of practitioners </w:t>
            </w:r>
          </w:p>
          <w:p w:rsidR="008352DF" w:rsidRPr="00D74283" w:rsidRDefault="008352DF" w:rsidP="008352DF">
            <w:pPr>
              <w:spacing w:line="360" w:lineRule="auto"/>
              <w:rPr>
                <w:sz w:val="24"/>
                <w:szCs w:val="24"/>
              </w:rPr>
            </w:pPr>
            <w:r w:rsidRPr="00D74283">
              <w:rPr>
                <w:sz w:val="24"/>
                <w:szCs w:val="24"/>
              </w:rPr>
              <w:t xml:space="preserve">1.5 Management of resources to promote equity </w:t>
            </w:r>
          </w:p>
        </w:tc>
        <w:tc>
          <w:tcPr>
            <w:tcW w:w="3081" w:type="dxa"/>
            <w:shd w:val="clear" w:color="auto" w:fill="FABF8F" w:themeFill="accent6" w:themeFillTint="99"/>
          </w:tcPr>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2.1 Safeguarding and child protection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2.2 Curriculum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2.3 Learning, teaching and assessment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2.4 Personalised support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2.5 Family learning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2.6 Transitions </w:t>
            </w:r>
          </w:p>
          <w:p w:rsidR="008352DF" w:rsidRPr="00D74283" w:rsidRDefault="008352DF" w:rsidP="008352DF">
            <w:pPr>
              <w:spacing w:line="360" w:lineRule="auto"/>
              <w:rPr>
                <w:sz w:val="24"/>
                <w:szCs w:val="24"/>
              </w:rPr>
            </w:pPr>
            <w:r w:rsidRPr="00D74283">
              <w:rPr>
                <w:sz w:val="24"/>
                <w:szCs w:val="24"/>
              </w:rPr>
              <w:t xml:space="preserve">2.7 Partnerships </w:t>
            </w:r>
          </w:p>
        </w:tc>
        <w:tc>
          <w:tcPr>
            <w:tcW w:w="3081" w:type="dxa"/>
            <w:shd w:val="clear" w:color="auto" w:fill="66FF99"/>
          </w:tcPr>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3.1 Ensuring wellbeing, equality and inclusion </w:t>
            </w:r>
          </w:p>
          <w:p w:rsidR="008352DF" w:rsidRPr="00D74283" w:rsidRDefault="008352DF" w:rsidP="008352DF">
            <w:pPr>
              <w:pStyle w:val="Default"/>
              <w:spacing w:line="360" w:lineRule="auto"/>
              <w:rPr>
                <w:rFonts w:asciiTheme="minorHAnsi" w:hAnsiTheme="minorHAnsi"/>
                <w:color w:val="auto"/>
              </w:rPr>
            </w:pPr>
            <w:r w:rsidRPr="00D74283">
              <w:rPr>
                <w:rFonts w:asciiTheme="minorHAnsi" w:hAnsiTheme="minorHAnsi"/>
                <w:color w:val="auto"/>
              </w:rPr>
              <w:t xml:space="preserve">3.2 Securing children’s progress </w:t>
            </w:r>
          </w:p>
          <w:p w:rsidR="008352DF" w:rsidRPr="00D74283" w:rsidRDefault="008352DF" w:rsidP="008352DF">
            <w:pPr>
              <w:spacing w:line="360" w:lineRule="auto"/>
              <w:rPr>
                <w:sz w:val="24"/>
                <w:szCs w:val="24"/>
              </w:rPr>
            </w:pPr>
            <w:r w:rsidRPr="00D74283">
              <w:rPr>
                <w:sz w:val="24"/>
                <w:szCs w:val="24"/>
              </w:rPr>
              <w:t xml:space="preserve">3.3 Developing creativity and skills for life and learning </w:t>
            </w:r>
          </w:p>
        </w:tc>
      </w:tr>
    </w:tbl>
    <w:p w:rsidR="00592BF9" w:rsidRDefault="00592BF9" w:rsidP="00592BF9">
      <w:pPr>
        <w:spacing w:after="0" w:line="360" w:lineRule="auto"/>
        <w:rPr>
          <w:rFonts w:eastAsia="Times New Roman" w:cs="Times New Roman"/>
          <w:sz w:val="24"/>
          <w:szCs w:val="24"/>
          <w:lang w:eastAsia="en-GB"/>
        </w:rPr>
      </w:pPr>
    </w:p>
    <w:p w:rsidR="00F813C5" w:rsidRDefault="00F813C5" w:rsidP="00592BF9">
      <w:pPr>
        <w:spacing w:after="0" w:line="360" w:lineRule="auto"/>
        <w:rPr>
          <w:rFonts w:eastAsia="Times New Roman" w:cs="Times New Roman"/>
          <w:sz w:val="24"/>
          <w:szCs w:val="24"/>
          <w:lang w:eastAsia="en-GB"/>
        </w:rPr>
      </w:pPr>
    </w:p>
    <w:p w:rsidR="00F813C5" w:rsidRPr="00D74283" w:rsidRDefault="00F813C5" w:rsidP="00592BF9">
      <w:pPr>
        <w:spacing w:after="0" w:line="360" w:lineRule="auto"/>
        <w:rPr>
          <w:rFonts w:eastAsia="Times New Roman" w:cs="Times New Roman"/>
          <w:sz w:val="24"/>
          <w:szCs w:val="24"/>
          <w:lang w:eastAsia="en-GB"/>
        </w:rPr>
      </w:pPr>
    </w:p>
    <w:p w:rsidR="00D30DDD" w:rsidRPr="00D74283" w:rsidRDefault="00F813C5" w:rsidP="001A3841">
      <w:pPr>
        <w:spacing w:after="0" w:line="360" w:lineRule="auto"/>
        <w:rPr>
          <w:b/>
          <w:sz w:val="24"/>
          <w:szCs w:val="24"/>
        </w:rPr>
      </w:pPr>
      <w:r>
        <w:rPr>
          <w:b/>
          <w:sz w:val="24"/>
          <w:szCs w:val="24"/>
        </w:rPr>
        <w:t xml:space="preserve">What are the </w:t>
      </w:r>
      <w:r w:rsidR="00CF61A2" w:rsidRPr="00D74283">
        <w:rPr>
          <w:b/>
          <w:sz w:val="24"/>
          <w:szCs w:val="24"/>
        </w:rPr>
        <w:t>Main Messages within</w:t>
      </w:r>
      <w:r w:rsidR="00DE799F" w:rsidRPr="00D74283">
        <w:rPr>
          <w:b/>
          <w:sz w:val="24"/>
          <w:szCs w:val="24"/>
        </w:rPr>
        <w:t xml:space="preserve"> ‘How Good Is Our Early Learning and Childcare?’</w:t>
      </w:r>
    </w:p>
    <w:p w:rsidR="00D30DDD" w:rsidRPr="00D74283" w:rsidRDefault="00D30DDD" w:rsidP="001A3841">
      <w:pPr>
        <w:spacing w:after="0" w:line="360" w:lineRule="auto"/>
        <w:rPr>
          <w:b/>
          <w:sz w:val="24"/>
          <w:szCs w:val="24"/>
        </w:rPr>
      </w:pPr>
    </w:p>
    <w:p w:rsidR="00B079B3" w:rsidRDefault="00D30DDD" w:rsidP="001A3841">
      <w:pPr>
        <w:spacing w:after="0" w:line="360" w:lineRule="auto"/>
        <w:rPr>
          <w:sz w:val="24"/>
          <w:szCs w:val="24"/>
        </w:rPr>
      </w:pPr>
      <w:r w:rsidRPr="00D74283">
        <w:rPr>
          <w:sz w:val="24"/>
          <w:szCs w:val="24"/>
        </w:rPr>
        <w:t>The</w:t>
      </w:r>
      <w:r w:rsidR="00B079B3" w:rsidRPr="00D74283">
        <w:rPr>
          <w:sz w:val="24"/>
          <w:szCs w:val="24"/>
        </w:rPr>
        <w:t xml:space="preserve"> framework</w:t>
      </w:r>
      <w:r w:rsidRPr="00D74283">
        <w:rPr>
          <w:sz w:val="24"/>
          <w:szCs w:val="24"/>
        </w:rPr>
        <w:t xml:space="preserve"> </w:t>
      </w:r>
      <w:r w:rsidR="00F813C5">
        <w:rPr>
          <w:sz w:val="24"/>
          <w:szCs w:val="24"/>
        </w:rPr>
        <w:t xml:space="preserve">has </w:t>
      </w:r>
      <w:r w:rsidRPr="00D74283">
        <w:rPr>
          <w:sz w:val="24"/>
          <w:szCs w:val="24"/>
        </w:rPr>
        <w:t xml:space="preserve">following messages </w:t>
      </w:r>
      <w:r w:rsidR="00F813C5">
        <w:rPr>
          <w:sz w:val="24"/>
          <w:szCs w:val="24"/>
        </w:rPr>
        <w:t xml:space="preserve">embedded </w:t>
      </w:r>
      <w:r w:rsidRPr="00D74283">
        <w:rPr>
          <w:sz w:val="24"/>
          <w:szCs w:val="24"/>
        </w:rPr>
        <w:t xml:space="preserve">throughout all the </w:t>
      </w:r>
      <w:r w:rsidR="00F813C5">
        <w:rPr>
          <w:sz w:val="24"/>
          <w:szCs w:val="24"/>
        </w:rPr>
        <w:t>Q</w:t>
      </w:r>
      <w:r w:rsidRPr="00D74283">
        <w:rPr>
          <w:sz w:val="24"/>
          <w:szCs w:val="24"/>
        </w:rPr>
        <w:t xml:space="preserve">uality </w:t>
      </w:r>
      <w:r w:rsidR="00F813C5">
        <w:rPr>
          <w:sz w:val="24"/>
          <w:szCs w:val="24"/>
        </w:rPr>
        <w:t>I</w:t>
      </w:r>
      <w:r w:rsidRPr="00D74283">
        <w:rPr>
          <w:sz w:val="24"/>
          <w:szCs w:val="24"/>
        </w:rPr>
        <w:t>ndicators.</w:t>
      </w:r>
    </w:p>
    <w:p w:rsidR="005F0B9C" w:rsidRPr="00D74283" w:rsidRDefault="005F0B9C" w:rsidP="001A3841">
      <w:pPr>
        <w:spacing w:after="0" w:line="360" w:lineRule="auto"/>
        <w:rPr>
          <w:b/>
          <w:sz w:val="24"/>
          <w:szCs w:val="24"/>
        </w:rPr>
      </w:pPr>
    </w:p>
    <w:p w:rsidR="009E6DEE" w:rsidRPr="00D74283" w:rsidRDefault="00D30DDD" w:rsidP="00B079B3">
      <w:pPr>
        <w:pStyle w:val="ListParagraph"/>
        <w:numPr>
          <w:ilvl w:val="0"/>
          <w:numId w:val="9"/>
        </w:numPr>
        <w:spacing w:after="0" w:line="360" w:lineRule="auto"/>
        <w:rPr>
          <w:bCs/>
          <w:sz w:val="24"/>
          <w:szCs w:val="24"/>
        </w:rPr>
      </w:pPr>
      <w:r w:rsidRPr="00D74283">
        <w:rPr>
          <w:bCs/>
          <w:sz w:val="24"/>
          <w:szCs w:val="24"/>
        </w:rPr>
        <w:t xml:space="preserve">Focus on </w:t>
      </w:r>
      <w:r w:rsidR="008F33CF" w:rsidRPr="00D74283">
        <w:rPr>
          <w:bCs/>
          <w:sz w:val="24"/>
          <w:szCs w:val="24"/>
        </w:rPr>
        <w:t>the child’s lifelong learning journey</w:t>
      </w:r>
      <w:r w:rsidR="00B079B3" w:rsidRPr="00D74283">
        <w:rPr>
          <w:bCs/>
          <w:sz w:val="24"/>
          <w:szCs w:val="24"/>
        </w:rPr>
        <w:t xml:space="preserve">.  </w:t>
      </w:r>
    </w:p>
    <w:p w:rsidR="00284BC0" w:rsidRPr="00D74283" w:rsidRDefault="00284BC0" w:rsidP="00B079B3">
      <w:pPr>
        <w:pStyle w:val="ListParagraph"/>
        <w:numPr>
          <w:ilvl w:val="0"/>
          <w:numId w:val="9"/>
        </w:numPr>
        <w:spacing w:after="0" w:line="360" w:lineRule="auto"/>
        <w:rPr>
          <w:bCs/>
          <w:sz w:val="24"/>
          <w:szCs w:val="24"/>
        </w:rPr>
      </w:pPr>
      <w:r w:rsidRPr="00D74283">
        <w:rPr>
          <w:bCs/>
          <w:sz w:val="24"/>
          <w:szCs w:val="24"/>
        </w:rPr>
        <w:t>Family Learning and engagement.</w:t>
      </w:r>
    </w:p>
    <w:p w:rsidR="009E6DEE" w:rsidRPr="00D74283" w:rsidRDefault="001B24DA" w:rsidP="00B079B3">
      <w:pPr>
        <w:pStyle w:val="ListParagraph"/>
        <w:numPr>
          <w:ilvl w:val="0"/>
          <w:numId w:val="9"/>
        </w:numPr>
        <w:spacing w:after="0" w:line="360" w:lineRule="auto"/>
        <w:rPr>
          <w:bCs/>
          <w:sz w:val="24"/>
          <w:szCs w:val="24"/>
        </w:rPr>
      </w:pPr>
      <w:r w:rsidRPr="00D74283">
        <w:rPr>
          <w:bCs/>
          <w:sz w:val="24"/>
          <w:szCs w:val="24"/>
        </w:rPr>
        <w:t xml:space="preserve">Equality, </w:t>
      </w:r>
      <w:r w:rsidR="00EF190C" w:rsidRPr="00D74283">
        <w:rPr>
          <w:bCs/>
          <w:sz w:val="24"/>
          <w:szCs w:val="24"/>
        </w:rPr>
        <w:t>Inclusion and W</w:t>
      </w:r>
      <w:r w:rsidRPr="00D74283">
        <w:rPr>
          <w:bCs/>
          <w:sz w:val="24"/>
          <w:szCs w:val="24"/>
        </w:rPr>
        <w:t>ellbeing.</w:t>
      </w:r>
    </w:p>
    <w:p w:rsidR="009E6DEE" w:rsidRPr="00D74283" w:rsidRDefault="001B24DA" w:rsidP="00B079B3">
      <w:pPr>
        <w:pStyle w:val="ListParagraph"/>
        <w:numPr>
          <w:ilvl w:val="0"/>
          <w:numId w:val="9"/>
        </w:numPr>
        <w:spacing w:after="0" w:line="360" w:lineRule="auto"/>
        <w:rPr>
          <w:bCs/>
          <w:sz w:val="24"/>
          <w:szCs w:val="24"/>
        </w:rPr>
      </w:pPr>
      <w:r w:rsidRPr="00D74283">
        <w:rPr>
          <w:bCs/>
          <w:sz w:val="24"/>
          <w:szCs w:val="24"/>
        </w:rPr>
        <w:t xml:space="preserve">Equity and closing the </w:t>
      </w:r>
      <w:r w:rsidR="00CF61A2" w:rsidRPr="00D74283">
        <w:rPr>
          <w:bCs/>
          <w:sz w:val="24"/>
          <w:szCs w:val="24"/>
        </w:rPr>
        <w:t xml:space="preserve">attainment </w:t>
      </w:r>
      <w:r w:rsidRPr="00D74283">
        <w:rPr>
          <w:bCs/>
          <w:sz w:val="24"/>
          <w:szCs w:val="24"/>
        </w:rPr>
        <w:t>gap.</w:t>
      </w:r>
    </w:p>
    <w:p w:rsidR="009E6DEE" w:rsidRPr="00D063DA" w:rsidRDefault="00B079B3" w:rsidP="00B079B3">
      <w:pPr>
        <w:pStyle w:val="ListParagraph"/>
        <w:numPr>
          <w:ilvl w:val="0"/>
          <w:numId w:val="9"/>
        </w:numPr>
        <w:spacing w:after="0" w:line="360" w:lineRule="auto"/>
        <w:rPr>
          <w:sz w:val="24"/>
          <w:szCs w:val="24"/>
        </w:rPr>
      </w:pPr>
      <w:r w:rsidRPr="00D74283">
        <w:rPr>
          <w:bCs/>
          <w:sz w:val="24"/>
          <w:szCs w:val="24"/>
        </w:rPr>
        <w:t>Partnerships and Collaborative Approaches</w:t>
      </w:r>
      <w:r w:rsidR="00D30DDD" w:rsidRPr="00D74283">
        <w:rPr>
          <w:bCs/>
          <w:sz w:val="24"/>
          <w:szCs w:val="24"/>
        </w:rPr>
        <w:t>.</w:t>
      </w:r>
    </w:p>
    <w:p w:rsidR="00D063DA" w:rsidRDefault="00D063DA" w:rsidP="00D063DA">
      <w:pPr>
        <w:pStyle w:val="ListParagraph"/>
        <w:spacing w:after="0" w:line="360" w:lineRule="auto"/>
        <w:rPr>
          <w:sz w:val="24"/>
          <w:szCs w:val="24"/>
        </w:rPr>
      </w:pPr>
    </w:p>
    <w:p w:rsidR="00D30DDD" w:rsidRPr="00D74283" w:rsidRDefault="00D30DDD" w:rsidP="00D30DDD">
      <w:pPr>
        <w:spacing w:after="0" w:line="360" w:lineRule="auto"/>
        <w:rPr>
          <w:b/>
          <w:sz w:val="24"/>
          <w:szCs w:val="24"/>
        </w:rPr>
      </w:pPr>
      <w:r w:rsidRPr="00D74283">
        <w:rPr>
          <w:b/>
          <w:sz w:val="24"/>
          <w:szCs w:val="24"/>
        </w:rPr>
        <w:lastRenderedPageBreak/>
        <w:t xml:space="preserve">How </w:t>
      </w:r>
      <w:r w:rsidR="00D74283">
        <w:rPr>
          <w:b/>
          <w:sz w:val="24"/>
          <w:szCs w:val="24"/>
        </w:rPr>
        <w:t xml:space="preserve">the Early </w:t>
      </w:r>
      <w:proofErr w:type="spellStart"/>
      <w:r w:rsidR="00D74283">
        <w:rPr>
          <w:b/>
          <w:sz w:val="24"/>
          <w:szCs w:val="24"/>
        </w:rPr>
        <w:t>Years Service</w:t>
      </w:r>
      <w:proofErr w:type="spellEnd"/>
      <w:r w:rsidR="00D74283">
        <w:rPr>
          <w:b/>
          <w:sz w:val="24"/>
          <w:szCs w:val="24"/>
        </w:rPr>
        <w:t xml:space="preserve"> f</w:t>
      </w:r>
      <w:r w:rsidRPr="00D74283">
        <w:rPr>
          <w:b/>
          <w:sz w:val="24"/>
          <w:szCs w:val="24"/>
        </w:rPr>
        <w:t>amiliarised themselves with ‘HGIOELC’</w:t>
      </w:r>
    </w:p>
    <w:p w:rsidR="00D30DDD" w:rsidRPr="00D74283" w:rsidRDefault="00D30DDD" w:rsidP="00D30DDD">
      <w:pPr>
        <w:spacing w:after="0" w:line="360" w:lineRule="auto"/>
        <w:rPr>
          <w:sz w:val="24"/>
          <w:szCs w:val="24"/>
        </w:rPr>
      </w:pPr>
    </w:p>
    <w:p w:rsidR="00C04542" w:rsidRDefault="00D30DDD" w:rsidP="00D30DDD">
      <w:pPr>
        <w:spacing w:after="0" w:line="360" w:lineRule="auto"/>
        <w:rPr>
          <w:sz w:val="24"/>
          <w:szCs w:val="24"/>
        </w:rPr>
      </w:pPr>
      <w:r w:rsidRPr="00D74283">
        <w:rPr>
          <w:sz w:val="24"/>
          <w:szCs w:val="24"/>
        </w:rPr>
        <w:t xml:space="preserve">In order to familiarise ourselves with ‘How Good is our Early Learning and Childcare?’ </w:t>
      </w:r>
      <w:r w:rsidR="0078040E">
        <w:rPr>
          <w:sz w:val="24"/>
          <w:szCs w:val="24"/>
        </w:rPr>
        <w:t xml:space="preserve">the </w:t>
      </w:r>
      <w:r w:rsidRPr="00D74283">
        <w:rPr>
          <w:sz w:val="24"/>
          <w:szCs w:val="24"/>
        </w:rPr>
        <w:t xml:space="preserve">Early Years Team members read and individually reflected on the framework document.   </w:t>
      </w:r>
    </w:p>
    <w:p w:rsidR="00FA7912" w:rsidRDefault="0078040E" w:rsidP="00832059">
      <w:pPr>
        <w:spacing w:line="360" w:lineRule="auto"/>
        <w:rPr>
          <w:sz w:val="24"/>
          <w:szCs w:val="24"/>
        </w:rPr>
      </w:pPr>
      <w:r>
        <w:rPr>
          <w:sz w:val="24"/>
          <w:szCs w:val="24"/>
        </w:rPr>
        <w:t xml:space="preserve">To </w:t>
      </w:r>
      <w:r w:rsidR="00C65DE2">
        <w:rPr>
          <w:sz w:val="24"/>
          <w:szCs w:val="24"/>
        </w:rPr>
        <w:t xml:space="preserve">further </w:t>
      </w:r>
      <w:r>
        <w:rPr>
          <w:sz w:val="24"/>
          <w:szCs w:val="24"/>
        </w:rPr>
        <w:t xml:space="preserve">develop our knowledge of the framework </w:t>
      </w:r>
      <w:r w:rsidR="00C04542">
        <w:rPr>
          <w:sz w:val="24"/>
          <w:szCs w:val="24"/>
        </w:rPr>
        <w:t xml:space="preserve">the team divided into three working groups </w:t>
      </w:r>
      <w:r>
        <w:rPr>
          <w:sz w:val="24"/>
          <w:szCs w:val="24"/>
        </w:rPr>
        <w:t xml:space="preserve">with </w:t>
      </w:r>
      <w:r w:rsidR="006B198F">
        <w:rPr>
          <w:sz w:val="24"/>
          <w:szCs w:val="24"/>
        </w:rPr>
        <w:t>e</w:t>
      </w:r>
      <w:r w:rsidR="00D30DDD" w:rsidRPr="00D74283">
        <w:rPr>
          <w:sz w:val="24"/>
          <w:szCs w:val="24"/>
        </w:rPr>
        <w:t xml:space="preserve">ach </w:t>
      </w:r>
      <w:r w:rsidR="00C04542">
        <w:rPr>
          <w:sz w:val="24"/>
          <w:szCs w:val="24"/>
        </w:rPr>
        <w:t xml:space="preserve">group </w:t>
      </w:r>
      <w:r>
        <w:rPr>
          <w:sz w:val="24"/>
          <w:szCs w:val="24"/>
        </w:rPr>
        <w:t xml:space="preserve">being </w:t>
      </w:r>
      <w:r w:rsidR="00D30DDD" w:rsidRPr="00D74283">
        <w:rPr>
          <w:sz w:val="24"/>
          <w:szCs w:val="24"/>
        </w:rPr>
        <w:t xml:space="preserve">allocated one of the three key categories and its corresponding </w:t>
      </w:r>
      <w:r w:rsidR="00D74283">
        <w:rPr>
          <w:sz w:val="24"/>
          <w:szCs w:val="24"/>
        </w:rPr>
        <w:t>Q</w:t>
      </w:r>
      <w:r w:rsidR="00D30DDD" w:rsidRPr="00D74283">
        <w:rPr>
          <w:sz w:val="24"/>
          <w:szCs w:val="24"/>
        </w:rPr>
        <w:t xml:space="preserve">uality </w:t>
      </w:r>
      <w:r w:rsidR="00D74283">
        <w:rPr>
          <w:sz w:val="24"/>
          <w:szCs w:val="24"/>
        </w:rPr>
        <w:t>I</w:t>
      </w:r>
      <w:r w:rsidR="00D30DDD" w:rsidRPr="00D74283">
        <w:rPr>
          <w:sz w:val="24"/>
          <w:szCs w:val="24"/>
        </w:rPr>
        <w:t>ndicators</w:t>
      </w:r>
      <w:r>
        <w:rPr>
          <w:sz w:val="24"/>
          <w:szCs w:val="24"/>
        </w:rPr>
        <w:t xml:space="preserve"> (QI)</w:t>
      </w:r>
      <w:r w:rsidRPr="00D74283">
        <w:rPr>
          <w:sz w:val="24"/>
          <w:szCs w:val="24"/>
        </w:rPr>
        <w:t xml:space="preserve"> </w:t>
      </w:r>
      <w:r w:rsidR="00FA7912">
        <w:rPr>
          <w:sz w:val="24"/>
          <w:szCs w:val="24"/>
        </w:rPr>
        <w:t>to look at in depth:</w:t>
      </w:r>
      <w:r w:rsidR="00FA7912" w:rsidRPr="00FA7912">
        <w:rPr>
          <w:noProof/>
          <w:sz w:val="24"/>
          <w:szCs w:val="24"/>
          <w:lang w:eastAsia="en-GB"/>
        </w:rPr>
        <w:t xml:space="preserve"> </w:t>
      </w:r>
    </w:p>
    <w:p w:rsidR="00FA7912" w:rsidRPr="00FA7912" w:rsidRDefault="00FA7912" w:rsidP="00FA7912">
      <w:pPr>
        <w:pStyle w:val="ListParagraph"/>
        <w:numPr>
          <w:ilvl w:val="0"/>
          <w:numId w:val="12"/>
        </w:numPr>
        <w:spacing w:line="360" w:lineRule="auto"/>
        <w:rPr>
          <w:color w:val="0070C0"/>
          <w:sz w:val="24"/>
          <w:szCs w:val="24"/>
        </w:rPr>
      </w:pPr>
      <w:r>
        <w:rPr>
          <w:sz w:val="24"/>
          <w:szCs w:val="24"/>
        </w:rPr>
        <w:t>Leadership and Management</w:t>
      </w:r>
    </w:p>
    <w:p w:rsidR="00FA7912" w:rsidRPr="00FA7912" w:rsidRDefault="00FA7912" w:rsidP="00FA7912">
      <w:pPr>
        <w:pStyle w:val="ListParagraph"/>
        <w:numPr>
          <w:ilvl w:val="0"/>
          <w:numId w:val="12"/>
        </w:numPr>
        <w:spacing w:line="360" w:lineRule="auto"/>
        <w:rPr>
          <w:color w:val="0070C0"/>
          <w:sz w:val="24"/>
          <w:szCs w:val="24"/>
        </w:rPr>
      </w:pPr>
      <w:r>
        <w:rPr>
          <w:sz w:val="24"/>
          <w:szCs w:val="24"/>
        </w:rPr>
        <w:t>Learning Provision</w:t>
      </w:r>
    </w:p>
    <w:p w:rsidR="00FA7912" w:rsidRPr="00FA7912" w:rsidRDefault="00FA7912" w:rsidP="00FA7912">
      <w:pPr>
        <w:pStyle w:val="ListParagraph"/>
        <w:numPr>
          <w:ilvl w:val="0"/>
          <w:numId w:val="12"/>
        </w:numPr>
        <w:spacing w:line="360" w:lineRule="auto"/>
        <w:rPr>
          <w:color w:val="0070C0"/>
          <w:sz w:val="24"/>
          <w:szCs w:val="24"/>
        </w:rPr>
      </w:pPr>
      <w:r>
        <w:rPr>
          <w:sz w:val="24"/>
          <w:szCs w:val="24"/>
        </w:rPr>
        <w:t>Successes and Achievements</w:t>
      </w:r>
    </w:p>
    <w:p w:rsidR="00D30DDD" w:rsidRPr="00FA7912" w:rsidRDefault="00FA7912" w:rsidP="00FA7912">
      <w:pPr>
        <w:spacing w:line="360" w:lineRule="auto"/>
        <w:rPr>
          <w:color w:val="0070C0"/>
          <w:sz w:val="24"/>
          <w:szCs w:val="24"/>
        </w:rPr>
      </w:pPr>
      <w:r>
        <w:rPr>
          <w:sz w:val="24"/>
          <w:szCs w:val="24"/>
        </w:rPr>
        <w:t>Each team member</w:t>
      </w:r>
      <w:r w:rsidR="00C04542" w:rsidRPr="00FA7912">
        <w:rPr>
          <w:sz w:val="24"/>
          <w:szCs w:val="24"/>
        </w:rPr>
        <w:t xml:space="preserve"> </w:t>
      </w:r>
      <w:r w:rsidR="00D30DDD" w:rsidRPr="00FA7912">
        <w:rPr>
          <w:sz w:val="24"/>
          <w:szCs w:val="24"/>
        </w:rPr>
        <w:t xml:space="preserve">considered </w:t>
      </w:r>
      <w:r w:rsidR="005F0B9C" w:rsidRPr="00FA7912">
        <w:rPr>
          <w:sz w:val="24"/>
          <w:szCs w:val="24"/>
        </w:rPr>
        <w:t>the</w:t>
      </w:r>
      <w:r w:rsidR="00D30DDD" w:rsidRPr="00FA7912">
        <w:rPr>
          <w:sz w:val="24"/>
          <w:szCs w:val="24"/>
        </w:rPr>
        <w:t xml:space="preserve"> 'features of highly effective practice’ and </w:t>
      </w:r>
      <w:r w:rsidR="005F0B9C" w:rsidRPr="00FA7912">
        <w:rPr>
          <w:sz w:val="24"/>
          <w:szCs w:val="24"/>
        </w:rPr>
        <w:t xml:space="preserve">the </w:t>
      </w:r>
      <w:r w:rsidR="00D30DDD" w:rsidRPr="00FA7912">
        <w:rPr>
          <w:sz w:val="24"/>
          <w:szCs w:val="24"/>
        </w:rPr>
        <w:t xml:space="preserve">‘challenge questions’ </w:t>
      </w:r>
      <w:r>
        <w:rPr>
          <w:sz w:val="24"/>
          <w:szCs w:val="24"/>
        </w:rPr>
        <w:t xml:space="preserve">within their allocated theme from above and </w:t>
      </w:r>
      <w:r w:rsidR="00D30DDD" w:rsidRPr="00FA7912">
        <w:rPr>
          <w:sz w:val="24"/>
          <w:szCs w:val="24"/>
        </w:rPr>
        <w:t>identified the main messages and aspects of daily practice that would provide evidence to support this</w:t>
      </w:r>
      <w:r w:rsidR="00C04542" w:rsidRPr="00FA7912">
        <w:rPr>
          <w:sz w:val="24"/>
          <w:szCs w:val="24"/>
        </w:rPr>
        <w:t xml:space="preserve">.  </w:t>
      </w:r>
      <w:r w:rsidR="006B198F" w:rsidRPr="00FA7912">
        <w:rPr>
          <w:sz w:val="24"/>
          <w:szCs w:val="24"/>
        </w:rPr>
        <w:t xml:space="preserve"> </w:t>
      </w:r>
      <w:r w:rsidR="0078040E" w:rsidRPr="00FA7912">
        <w:rPr>
          <w:sz w:val="24"/>
          <w:szCs w:val="24"/>
        </w:rPr>
        <w:t xml:space="preserve"> In order to collate our conclusions a document was created </w:t>
      </w:r>
      <w:r>
        <w:rPr>
          <w:sz w:val="24"/>
          <w:szCs w:val="24"/>
        </w:rPr>
        <w:t xml:space="preserve"> </w:t>
      </w:r>
      <w:r w:rsidR="0078040E" w:rsidRPr="00FA7912">
        <w:rPr>
          <w:sz w:val="24"/>
          <w:szCs w:val="24"/>
        </w:rPr>
        <w:t xml:space="preserve">containing the individual QI’s broken down into their ‘Themes’ and ‘Descriptor’ and the QI’s corresponding ‘Features’ and ‘Challenge Questions’.   </w:t>
      </w:r>
      <w:r w:rsidR="00C04542" w:rsidRPr="00FA7912">
        <w:rPr>
          <w:sz w:val="24"/>
          <w:szCs w:val="24"/>
        </w:rPr>
        <w:t>W</w:t>
      </w:r>
      <w:r w:rsidR="006B198F" w:rsidRPr="00FA7912">
        <w:rPr>
          <w:sz w:val="24"/>
          <w:szCs w:val="24"/>
        </w:rPr>
        <w:t xml:space="preserve">e </w:t>
      </w:r>
      <w:r w:rsidR="00C04542" w:rsidRPr="00FA7912">
        <w:rPr>
          <w:sz w:val="24"/>
          <w:szCs w:val="24"/>
        </w:rPr>
        <w:t xml:space="preserve">individually </w:t>
      </w:r>
      <w:r>
        <w:rPr>
          <w:sz w:val="24"/>
          <w:szCs w:val="24"/>
        </w:rPr>
        <w:t>submitted</w:t>
      </w:r>
      <w:r w:rsidR="00C04542" w:rsidRPr="00FA7912">
        <w:rPr>
          <w:sz w:val="24"/>
          <w:szCs w:val="24"/>
        </w:rPr>
        <w:t xml:space="preserve"> our findings </w:t>
      </w:r>
      <w:r w:rsidR="006B198F" w:rsidRPr="00FA7912">
        <w:rPr>
          <w:sz w:val="24"/>
          <w:szCs w:val="24"/>
        </w:rPr>
        <w:t>into the table under the Comments/</w:t>
      </w:r>
      <w:r w:rsidR="00C04542" w:rsidRPr="00FA7912">
        <w:rPr>
          <w:sz w:val="24"/>
          <w:szCs w:val="24"/>
        </w:rPr>
        <w:t xml:space="preserve">Evidence </w:t>
      </w:r>
      <w:r w:rsidR="006B198F" w:rsidRPr="00FA7912">
        <w:rPr>
          <w:sz w:val="24"/>
          <w:szCs w:val="24"/>
        </w:rPr>
        <w:t>column</w:t>
      </w:r>
      <w:r w:rsidR="0078040E" w:rsidRPr="00FA7912">
        <w:rPr>
          <w:sz w:val="24"/>
          <w:szCs w:val="24"/>
        </w:rPr>
        <w:t xml:space="preserve"> to discuss further with our working group</w:t>
      </w:r>
      <w:r w:rsidR="006B198F" w:rsidRPr="00FA7912">
        <w:rPr>
          <w:sz w:val="24"/>
          <w:szCs w:val="24"/>
        </w:rPr>
        <w:t xml:space="preserve">.  When this </w:t>
      </w:r>
      <w:r w:rsidR="0078040E" w:rsidRPr="00FA7912">
        <w:rPr>
          <w:sz w:val="24"/>
          <w:szCs w:val="24"/>
        </w:rPr>
        <w:t>group</w:t>
      </w:r>
      <w:r w:rsidR="006B198F" w:rsidRPr="00FA7912">
        <w:rPr>
          <w:sz w:val="24"/>
          <w:szCs w:val="24"/>
        </w:rPr>
        <w:t xml:space="preserve"> work was completed </w:t>
      </w:r>
      <w:r w:rsidR="00D30DDD" w:rsidRPr="00FA7912">
        <w:rPr>
          <w:sz w:val="24"/>
          <w:szCs w:val="24"/>
        </w:rPr>
        <w:t xml:space="preserve">the team </w:t>
      </w:r>
      <w:r w:rsidR="00CF61A2" w:rsidRPr="00FA7912">
        <w:rPr>
          <w:sz w:val="24"/>
          <w:szCs w:val="24"/>
        </w:rPr>
        <w:t>gathered</w:t>
      </w:r>
      <w:r w:rsidR="00D30DDD" w:rsidRPr="00FA7912">
        <w:rPr>
          <w:sz w:val="24"/>
          <w:szCs w:val="24"/>
        </w:rPr>
        <w:t xml:space="preserve"> to engage in professional </w:t>
      </w:r>
      <w:r>
        <w:rPr>
          <w:sz w:val="24"/>
          <w:szCs w:val="24"/>
        </w:rPr>
        <w:t>dialogue around the document -</w:t>
      </w:r>
      <w:r w:rsidR="00D30DDD" w:rsidRPr="00FA7912">
        <w:rPr>
          <w:sz w:val="24"/>
          <w:szCs w:val="24"/>
        </w:rPr>
        <w:t xml:space="preserve"> this supported the beginning of a shared understanding of HGIOELC.  </w:t>
      </w:r>
      <w:r w:rsidR="00832059" w:rsidRPr="00FA7912">
        <w:rPr>
          <w:sz w:val="24"/>
          <w:szCs w:val="24"/>
        </w:rPr>
        <w:t>If your setting would like to use the template that our team created</w:t>
      </w:r>
      <w:r>
        <w:rPr>
          <w:sz w:val="24"/>
          <w:szCs w:val="24"/>
        </w:rPr>
        <w:t>,</w:t>
      </w:r>
      <w:r w:rsidR="00832059" w:rsidRPr="00FA7912">
        <w:rPr>
          <w:sz w:val="24"/>
          <w:szCs w:val="24"/>
        </w:rPr>
        <w:t xml:space="preserve"> you will find t</w:t>
      </w:r>
      <w:r w:rsidR="00D30DDD" w:rsidRPr="00FA7912">
        <w:rPr>
          <w:sz w:val="24"/>
          <w:szCs w:val="24"/>
        </w:rPr>
        <w:t>he Early Years Service</w:t>
      </w:r>
      <w:r w:rsidR="00B535B4" w:rsidRPr="00FA7912">
        <w:rPr>
          <w:sz w:val="24"/>
          <w:szCs w:val="24"/>
        </w:rPr>
        <w:t>’s</w:t>
      </w:r>
      <w:r w:rsidR="00D30DDD" w:rsidRPr="00FA7912">
        <w:rPr>
          <w:sz w:val="24"/>
          <w:szCs w:val="24"/>
        </w:rPr>
        <w:t xml:space="preserve"> collated document</w:t>
      </w:r>
      <w:r w:rsidR="006B198F" w:rsidRPr="00FA7912">
        <w:rPr>
          <w:sz w:val="24"/>
          <w:szCs w:val="24"/>
        </w:rPr>
        <w:t xml:space="preserve"> and a blank HGIOELC </w:t>
      </w:r>
      <w:r w:rsidR="00832059" w:rsidRPr="00FA7912">
        <w:rPr>
          <w:sz w:val="24"/>
          <w:szCs w:val="24"/>
        </w:rPr>
        <w:t>T</w:t>
      </w:r>
      <w:r w:rsidR="006B198F" w:rsidRPr="00FA7912">
        <w:rPr>
          <w:sz w:val="24"/>
          <w:szCs w:val="24"/>
        </w:rPr>
        <w:t>emplate</w:t>
      </w:r>
      <w:r w:rsidR="0078040E" w:rsidRPr="00FA7912">
        <w:rPr>
          <w:sz w:val="24"/>
          <w:szCs w:val="24"/>
        </w:rPr>
        <w:t xml:space="preserve"> </w:t>
      </w:r>
      <w:r>
        <w:rPr>
          <w:sz w:val="24"/>
          <w:szCs w:val="24"/>
        </w:rPr>
        <w:t>at:</w:t>
      </w:r>
      <w:r w:rsidR="00832059" w:rsidRPr="00FA7912">
        <w:rPr>
          <w:sz w:val="24"/>
          <w:szCs w:val="24"/>
        </w:rPr>
        <w:t xml:space="preserve"> </w:t>
      </w:r>
      <w:hyperlink r:id="rId19" w:history="1">
        <w:r w:rsidR="00D30DDD" w:rsidRPr="00FA7912">
          <w:rPr>
            <w:rStyle w:val="Hyperlink"/>
            <w:color w:val="0070C0"/>
            <w:sz w:val="24"/>
            <w:szCs w:val="24"/>
          </w:rPr>
          <w:t>https://blogs.glowscotland.org.uk/ab/sali/early-years/</w:t>
        </w:r>
      </w:hyperlink>
    </w:p>
    <w:p w:rsidR="00DA625A" w:rsidRDefault="00DA625A" w:rsidP="001A3841">
      <w:pPr>
        <w:spacing w:after="0" w:line="360" w:lineRule="auto"/>
        <w:rPr>
          <w:sz w:val="24"/>
          <w:szCs w:val="24"/>
        </w:rPr>
      </w:pPr>
    </w:p>
    <w:p w:rsidR="00CF61A2" w:rsidRPr="00DA625A" w:rsidRDefault="00DA625A" w:rsidP="001A3841">
      <w:pPr>
        <w:spacing w:after="0" w:line="360" w:lineRule="auto"/>
        <w:rPr>
          <w:b/>
          <w:sz w:val="24"/>
          <w:szCs w:val="24"/>
        </w:rPr>
      </w:pPr>
      <w:r w:rsidRPr="00DA625A">
        <w:rPr>
          <w:b/>
          <w:sz w:val="24"/>
          <w:szCs w:val="24"/>
        </w:rPr>
        <w:t xml:space="preserve">Implementation of </w:t>
      </w:r>
      <w:r w:rsidRPr="00D74283">
        <w:rPr>
          <w:b/>
          <w:sz w:val="24"/>
          <w:szCs w:val="24"/>
        </w:rPr>
        <w:t>‘How Good Is Our Early Learning and Childcare?’</w:t>
      </w:r>
      <w:r w:rsidR="00CF61A2" w:rsidRPr="00DA625A">
        <w:rPr>
          <w:b/>
          <w:sz w:val="24"/>
          <w:szCs w:val="24"/>
        </w:rPr>
        <w:t xml:space="preserve"> </w:t>
      </w:r>
      <w:r>
        <w:rPr>
          <w:b/>
          <w:sz w:val="24"/>
          <w:szCs w:val="24"/>
        </w:rPr>
        <w:t>in</w:t>
      </w:r>
      <w:r w:rsidR="00CF61A2" w:rsidRPr="00DA625A">
        <w:rPr>
          <w:b/>
          <w:sz w:val="24"/>
          <w:szCs w:val="24"/>
        </w:rPr>
        <w:t xml:space="preserve"> your Setting</w:t>
      </w:r>
    </w:p>
    <w:p w:rsidR="001B24DA" w:rsidRPr="00D74283" w:rsidRDefault="001B24DA" w:rsidP="001A3841">
      <w:pPr>
        <w:spacing w:after="0" w:line="360" w:lineRule="auto"/>
        <w:rPr>
          <w:b/>
          <w:sz w:val="24"/>
          <w:szCs w:val="24"/>
        </w:rPr>
      </w:pPr>
    </w:p>
    <w:p w:rsidR="00F813C5" w:rsidRDefault="001B24DA" w:rsidP="001A3841">
      <w:pPr>
        <w:spacing w:after="0" w:line="360" w:lineRule="auto"/>
        <w:rPr>
          <w:sz w:val="24"/>
          <w:szCs w:val="24"/>
        </w:rPr>
      </w:pPr>
      <w:r w:rsidRPr="00D74283">
        <w:rPr>
          <w:sz w:val="24"/>
          <w:szCs w:val="24"/>
        </w:rPr>
        <w:t xml:space="preserve">HGIOELC is </w:t>
      </w:r>
      <w:r w:rsidRPr="00D74283">
        <w:rPr>
          <w:b/>
          <w:sz w:val="24"/>
          <w:szCs w:val="24"/>
        </w:rPr>
        <w:t xml:space="preserve">your </w:t>
      </w:r>
      <w:r w:rsidR="00F14221">
        <w:rPr>
          <w:sz w:val="24"/>
          <w:szCs w:val="24"/>
        </w:rPr>
        <w:t xml:space="preserve">settings </w:t>
      </w:r>
      <w:r w:rsidRPr="00D74283">
        <w:rPr>
          <w:sz w:val="24"/>
          <w:szCs w:val="24"/>
        </w:rPr>
        <w:t>self-evaluat</w:t>
      </w:r>
      <w:r w:rsidR="00F14221">
        <w:rPr>
          <w:sz w:val="24"/>
          <w:szCs w:val="24"/>
        </w:rPr>
        <w:t>ion framework, please ensure all practitioners</w:t>
      </w:r>
      <w:r w:rsidRPr="00D74283">
        <w:rPr>
          <w:sz w:val="24"/>
          <w:szCs w:val="24"/>
        </w:rPr>
        <w:t xml:space="preserve"> familiarise </w:t>
      </w:r>
      <w:r w:rsidR="00F14221">
        <w:rPr>
          <w:sz w:val="24"/>
          <w:szCs w:val="24"/>
        </w:rPr>
        <w:t xml:space="preserve">themselves </w:t>
      </w:r>
      <w:r w:rsidRPr="00D74283">
        <w:rPr>
          <w:sz w:val="24"/>
          <w:szCs w:val="24"/>
        </w:rPr>
        <w:t xml:space="preserve">with </w:t>
      </w:r>
      <w:r w:rsidR="00F14221">
        <w:rPr>
          <w:sz w:val="24"/>
          <w:szCs w:val="24"/>
        </w:rPr>
        <w:t xml:space="preserve">it. Please </w:t>
      </w:r>
      <w:r w:rsidRPr="00D74283">
        <w:rPr>
          <w:sz w:val="24"/>
          <w:szCs w:val="24"/>
        </w:rPr>
        <w:t>collaborat</w:t>
      </w:r>
      <w:r w:rsidR="00F14221">
        <w:rPr>
          <w:sz w:val="24"/>
          <w:szCs w:val="24"/>
        </w:rPr>
        <w:t>e</w:t>
      </w:r>
      <w:r w:rsidRPr="00D74283">
        <w:rPr>
          <w:sz w:val="24"/>
          <w:szCs w:val="24"/>
        </w:rPr>
        <w:t xml:space="preserve"> with all your stakeholders on how </w:t>
      </w:r>
      <w:r w:rsidR="00F14221">
        <w:rPr>
          <w:sz w:val="24"/>
          <w:szCs w:val="24"/>
        </w:rPr>
        <w:t xml:space="preserve">you will </w:t>
      </w:r>
      <w:r w:rsidRPr="00D74283">
        <w:rPr>
          <w:sz w:val="24"/>
          <w:szCs w:val="24"/>
        </w:rPr>
        <w:t>take this forward to support effective self-evaluation.</w:t>
      </w:r>
      <w:r w:rsidR="00DA625A">
        <w:rPr>
          <w:sz w:val="24"/>
          <w:szCs w:val="24"/>
        </w:rPr>
        <w:t xml:space="preserve">  </w:t>
      </w:r>
      <w:r w:rsidR="00F813C5">
        <w:rPr>
          <w:sz w:val="24"/>
          <w:szCs w:val="24"/>
        </w:rPr>
        <w:t xml:space="preserve">The questions you now need to ask </w:t>
      </w:r>
      <w:r w:rsidR="005F0B9C">
        <w:rPr>
          <w:sz w:val="24"/>
          <w:szCs w:val="24"/>
        </w:rPr>
        <w:t xml:space="preserve">yourself </w:t>
      </w:r>
      <w:r w:rsidR="00F813C5">
        <w:rPr>
          <w:sz w:val="24"/>
          <w:szCs w:val="24"/>
        </w:rPr>
        <w:t>are;</w:t>
      </w:r>
    </w:p>
    <w:p w:rsidR="00F813C5" w:rsidRPr="00F14221" w:rsidRDefault="00F813C5" w:rsidP="00F14221">
      <w:pPr>
        <w:pStyle w:val="ListParagraph"/>
        <w:numPr>
          <w:ilvl w:val="0"/>
          <w:numId w:val="11"/>
        </w:numPr>
        <w:spacing w:after="0" w:line="360" w:lineRule="auto"/>
        <w:rPr>
          <w:sz w:val="24"/>
          <w:szCs w:val="24"/>
        </w:rPr>
      </w:pPr>
      <w:r w:rsidRPr="00F14221">
        <w:rPr>
          <w:sz w:val="24"/>
          <w:szCs w:val="24"/>
        </w:rPr>
        <w:t>Who is leading this self-evaluation activity?</w:t>
      </w:r>
    </w:p>
    <w:p w:rsidR="00F813C5" w:rsidRPr="00F14221" w:rsidRDefault="00F813C5" w:rsidP="00F14221">
      <w:pPr>
        <w:pStyle w:val="ListParagraph"/>
        <w:numPr>
          <w:ilvl w:val="0"/>
          <w:numId w:val="11"/>
        </w:numPr>
        <w:spacing w:after="0" w:line="360" w:lineRule="auto"/>
        <w:rPr>
          <w:sz w:val="24"/>
          <w:szCs w:val="24"/>
        </w:rPr>
      </w:pPr>
      <w:r w:rsidRPr="00F14221">
        <w:rPr>
          <w:sz w:val="24"/>
          <w:szCs w:val="24"/>
        </w:rPr>
        <w:t xml:space="preserve">What </w:t>
      </w:r>
      <w:r w:rsidR="005F0B9C">
        <w:rPr>
          <w:sz w:val="24"/>
          <w:szCs w:val="24"/>
        </w:rPr>
        <w:t>is</w:t>
      </w:r>
      <w:r w:rsidRPr="00F14221">
        <w:rPr>
          <w:sz w:val="24"/>
          <w:szCs w:val="24"/>
        </w:rPr>
        <w:t xml:space="preserve"> the question we want to explore?</w:t>
      </w:r>
    </w:p>
    <w:p w:rsidR="00F813C5" w:rsidRPr="00F14221" w:rsidRDefault="00F813C5" w:rsidP="00F14221">
      <w:pPr>
        <w:pStyle w:val="ListParagraph"/>
        <w:numPr>
          <w:ilvl w:val="0"/>
          <w:numId w:val="11"/>
        </w:numPr>
        <w:spacing w:after="0" w:line="360" w:lineRule="auto"/>
        <w:rPr>
          <w:sz w:val="24"/>
          <w:szCs w:val="24"/>
        </w:rPr>
      </w:pPr>
      <w:r w:rsidRPr="00F14221">
        <w:rPr>
          <w:sz w:val="24"/>
          <w:szCs w:val="24"/>
        </w:rPr>
        <w:lastRenderedPageBreak/>
        <w:t>Which</w:t>
      </w:r>
      <w:r w:rsidR="00F14221" w:rsidRPr="00F14221">
        <w:rPr>
          <w:sz w:val="24"/>
          <w:szCs w:val="24"/>
        </w:rPr>
        <w:t xml:space="preserve"> Quality Indicators or themes will support our work?</w:t>
      </w:r>
    </w:p>
    <w:p w:rsidR="00F14221" w:rsidRDefault="00F14221" w:rsidP="00F14221">
      <w:pPr>
        <w:pStyle w:val="ListParagraph"/>
        <w:numPr>
          <w:ilvl w:val="0"/>
          <w:numId w:val="11"/>
        </w:numPr>
        <w:spacing w:after="0" w:line="360" w:lineRule="auto"/>
        <w:rPr>
          <w:sz w:val="24"/>
          <w:szCs w:val="24"/>
        </w:rPr>
      </w:pPr>
      <w:r w:rsidRPr="00F14221">
        <w:rPr>
          <w:sz w:val="24"/>
          <w:szCs w:val="24"/>
        </w:rPr>
        <w:t>Who can provide evidence for this self-evaluation?</w:t>
      </w:r>
    </w:p>
    <w:p w:rsidR="00C65DE2" w:rsidRPr="00F14221" w:rsidRDefault="00C65DE2" w:rsidP="00C65DE2">
      <w:pPr>
        <w:pStyle w:val="ListParagraph"/>
        <w:spacing w:after="0" w:line="360" w:lineRule="auto"/>
        <w:rPr>
          <w:sz w:val="24"/>
          <w:szCs w:val="24"/>
        </w:rPr>
      </w:pPr>
    </w:p>
    <w:p w:rsidR="00D063DA" w:rsidRDefault="00D063DA" w:rsidP="00D063DA">
      <w:pPr>
        <w:spacing w:after="0" w:line="360" w:lineRule="auto"/>
        <w:jc w:val="center"/>
        <w:rPr>
          <w:sz w:val="24"/>
          <w:szCs w:val="24"/>
        </w:rPr>
      </w:pPr>
      <w:r>
        <w:rPr>
          <w:noProof/>
          <w:lang w:val="en-US"/>
        </w:rPr>
        <w:drawing>
          <wp:inline distT="0" distB="0" distL="0" distR="0" wp14:anchorId="3575BE58" wp14:editId="776D83DD">
            <wp:extent cx="3047999" cy="2533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4129" t="8776" r="26197" b="7978"/>
                    <a:stretch/>
                  </pic:blipFill>
                  <pic:spPr bwMode="auto">
                    <a:xfrm>
                      <a:off x="0" y="0"/>
                      <a:ext cx="3068722" cy="2550876"/>
                    </a:xfrm>
                    <a:prstGeom prst="rect">
                      <a:avLst/>
                    </a:prstGeom>
                    <a:ln>
                      <a:noFill/>
                    </a:ln>
                    <a:extLst>
                      <a:ext uri="{53640926-AAD7-44D8-BBD7-CCE9431645EC}">
                        <a14:shadowObscured xmlns:a14="http://schemas.microsoft.com/office/drawing/2010/main"/>
                      </a:ext>
                    </a:extLst>
                  </pic:spPr>
                </pic:pic>
              </a:graphicData>
            </a:graphic>
          </wp:inline>
        </w:drawing>
      </w:r>
    </w:p>
    <w:p w:rsidR="00D063DA" w:rsidRDefault="00D063DA" w:rsidP="001A3841">
      <w:pPr>
        <w:spacing w:after="0" w:line="360" w:lineRule="auto"/>
        <w:rPr>
          <w:sz w:val="24"/>
          <w:szCs w:val="24"/>
        </w:rPr>
      </w:pPr>
    </w:p>
    <w:p w:rsidR="00D063DA" w:rsidRPr="00F14221" w:rsidRDefault="00F14221" w:rsidP="001A3841">
      <w:pPr>
        <w:spacing w:after="0" w:line="360" w:lineRule="auto"/>
        <w:rPr>
          <w:b/>
          <w:sz w:val="24"/>
          <w:szCs w:val="24"/>
        </w:rPr>
      </w:pPr>
      <w:r w:rsidRPr="00F14221">
        <w:rPr>
          <w:b/>
          <w:sz w:val="24"/>
          <w:szCs w:val="24"/>
        </w:rPr>
        <w:t xml:space="preserve">Support and Guidance </w:t>
      </w:r>
    </w:p>
    <w:p w:rsidR="00F14221" w:rsidRPr="00D74283" w:rsidRDefault="00F14221" w:rsidP="001A3841">
      <w:pPr>
        <w:spacing w:after="0" w:line="360" w:lineRule="auto"/>
        <w:rPr>
          <w:sz w:val="24"/>
          <w:szCs w:val="24"/>
        </w:rPr>
      </w:pPr>
    </w:p>
    <w:p w:rsidR="001B24DA" w:rsidRPr="00D74283" w:rsidRDefault="00CF61A2" w:rsidP="001A3841">
      <w:pPr>
        <w:spacing w:after="0" w:line="360" w:lineRule="auto"/>
        <w:rPr>
          <w:sz w:val="24"/>
          <w:szCs w:val="24"/>
        </w:rPr>
      </w:pPr>
      <w:r w:rsidRPr="00D74283">
        <w:rPr>
          <w:sz w:val="24"/>
          <w:szCs w:val="24"/>
        </w:rPr>
        <w:t>The Early Years Service would like to offer</w:t>
      </w:r>
      <w:r w:rsidR="00CC2F2A">
        <w:rPr>
          <w:sz w:val="24"/>
          <w:szCs w:val="24"/>
        </w:rPr>
        <w:t xml:space="preserve"> all early learning and childcare practitioners </w:t>
      </w:r>
      <w:r w:rsidRPr="00D74283">
        <w:rPr>
          <w:sz w:val="24"/>
          <w:szCs w:val="24"/>
        </w:rPr>
        <w:t xml:space="preserve">support during </w:t>
      </w:r>
      <w:r w:rsidR="00CC2F2A">
        <w:rPr>
          <w:sz w:val="24"/>
          <w:szCs w:val="24"/>
        </w:rPr>
        <w:t xml:space="preserve">the implementation of this new framework.  </w:t>
      </w:r>
      <w:r w:rsidRPr="00D74283">
        <w:rPr>
          <w:sz w:val="24"/>
          <w:szCs w:val="24"/>
        </w:rPr>
        <w:t xml:space="preserve"> </w:t>
      </w:r>
      <w:r w:rsidR="00CC2F2A">
        <w:rPr>
          <w:sz w:val="24"/>
          <w:szCs w:val="24"/>
        </w:rPr>
        <w:t>T</w:t>
      </w:r>
      <w:r w:rsidRPr="00D74283">
        <w:rPr>
          <w:sz w:val="24"/>
          <w:szCs w:val="24"/>
        </w:rPr>
        <w:t xml:space="preserve">his </w:t>
      </w:r>
      <w:r w:rsidR="00CC2F2A">
        <w:rPr>
          <w:sz w:val="24"/>
          <w:szCs w:val="24"/>
        </w:rPr>
        <w:t xml:space="preserve">support </w:t>
      </w:r>
      <w:r w:rsidRPr="00D74283">
        <w:rPr>
          <w:sz w:val="24"/>
          <w:szCs w:val="24"/>
        </w:rPr>
        <w:t xml:space="preserve">could be offered </w:t>
      </w:r>
      <w:r w:rsidR="00CC2F2A">
        <w:rPr>
          <w:sz w:val="24"/>
          <w:szCs w:val="24"/>
        </w:rPr>
        <w:t xml:space="preserve">to your setting through </w:t>
      </w:r>
      <w:r w:rsidRPr="00D74283">
        <w:rPr>
          <w:sz w:val="24"/>
          <w:szCs w:val="24"/>
        </w:rPr>
        <w:t xml:space="preserve">one to one sessions </w:t>
      </w:r>
      <w:r w:rsidR="00CC2F2A">
        <w:rPr>
          <w:sz w:val="24"/>
          <w:szCs w:val="24"/>
        </w:rPr>
        <w:t xml:space="preserve">with a member of our team and your practitioners </w:t>
      </w:r>
      <w:r w:rsidRPr="00D74283">
        <w:rPr>
          <w:sz w:val="24"/>
          <w:szCs w:val="24"/>
        </w:rPr>
        <w:t xml:space="preserve">or </w:t>
      </w:r>
      <w:r w:rsidR="00CC2F2A">
        <w:rPr>
          <w:sz w:val="24"/>
          <w:szCs w:val="24"/>
        </w:rPr>
        <w:t>through</w:t>
      </w:r>
      <w:r w:rsidRPr="00D74283">
        <w:rPr>
          <w:sz w:val="24"/>
          <w:szCs w:val="24"/>
        </w:rPr>
        <w:t xml:space="preserve"> </w:t>
      </w:r>
      <w:r w:rsidR="00CC2F2A">
        <w:rPr>
          <w:sz w:val="24"/>
          <w:szCs w:val="24"/>
        </w:rPr>
        <w:t>area</w:t>
      </w:r>
      <w:r w:rsidRPr="00D74283">
        <w:rPr>
          <w:sz w:val="24"/>
          <w:szCs w:val="24"/>
        </w:rPr>
        <w:t xml:space="preserve"> cluster twilight training</w:t>
      </w:r>
      <w:r w:rsidR="00CC2F2A">
        <w:rPr>
          <w:sz w:val="24"/>
          <w:szCs w:val="24"/>
        </w:rPr>
        <w:t xml:space="preserve"> sessions. </w:t>
      </w:r>
    </w:p>
    <w:p w:rsidR="001B24DA" w:rsidRPr="00D74283" w:rsidRDefault="001B24DA" w:rsidP="001A3841">
      <w:pPr>
        <w:spacing w:after="0" w:line="360" w:lineRule="auto"/>
        <w:rPr>
          <w:sz w:val="24"/>
          <w:szCs w:val="24"/>
        </w:rPr>
      </w:pPr>
    </w:p>
    <w:p w:rsidR="00CC2F2A" w:rsidRDefault="00CC2F2A" w:rsidP="001A3841">
      <w:pPr>
        <w:spacing w:after="0" w:line="360" w:lineRule="auto"/>
        <w:rPr>
          <w:sz w:val="24"/>
          <w:szCs w:val="24"/>
        </w:rPr>
      </w:pPr>
      <w:r>
        <w:rPr>
          <w:sz w:val="24"/>
          <w:szCs w:val="24"/>
        </w:rPr>
        <w:t>To request any support or guidance</w:t>
      </w:r>
      <w:r w:rsidR="006623DE">
        <w:rPr>
          <w:sz w:val="24"/>
          <w:szCs w:val="24"/>
        </w:rPr>
        <w:t xml:space="preserve"> within your local area</w:t>
      </w:r>
      <w:proofErr w:type="gramStart"/>
      <w:r w:rsidR="006623DE">
        <w:rPr>
          <w:sz w:val="24"/>
          <w:szCs w:val="24"/>
        </w:rPr>
        <w:t xml:space="preserve">, </w:t>
      </w:r>
      <w:r>
        <w:rPr>
          <w:sz w:val="24"/>
          <w:szCs w:val="24"/>
        </w:rPr>
        <w:t xml:space="preserve"> please</w:t>
      </w:r>
      <w:proofErr w:type="gramEnd"/>
      <w:r>
        <w:rPr>
          <w:sz w:val="24"/>
          <w:szCs w:val="24"/>
        </w:rPr>
        <w:t xml:space="preserve"> c</w:t>
      </w:r>
      <w:r w:rsidR="001B24DA" w:rsidRPr="00D74283">
        <w:rPr>
          <w:sz w:val="24"/>
          <w:szCs w:val="24"/>
        </w:rPr>
        <w:t>ontact</w:t>
      </w:r>
      <w:r w:rsidR="00C65DE2">
        <w:rPr>
          <w:sz w:val="24"/>
          <w:szCs w:val="24"/>
        </w:rPr>
        <w:t xml:space="preserve"> the Early Years Helpline - </w:t>
      </w:r>
    </w:p>
    <w:p w:rsidR="00C65DE2" w:rsidRDefault="00587118" w:rsidP="001A3841">
      <w:pPr>
        <w:spacing w:after="0" w:line="360" w:lineRule="auto"/>
        <w:rPr>
          <w:sz w:val="24"/>
          <w:szCs w:val="24"/>
        </w:rPr>
      </w:pPr>
      <w:hyperlink r:id="rId21" w:history="1">
        <w:r w:rsidR="006623DE" w:rsidRPr="003E258A">
          <w:rPr>
            <w:rStyle w:val="Hyperlink"/>
            <w:sz w:val="24"/>
            <w:szCs w:val="24"/>
          </w:rPr>
          <w:t>earlyyears@argyll-bute.gov.uk</w:t>
        </w:r>
      </w:hyperlink>
    </w:p>
    <w:p w:rsidR="006623DE" w:rsidRDefault="006623DE" w:rsidP="001A3841">
      <w:pPr>
        <w:spacing w:after="0" w:line="360" w:lineRule="auto"/>
        <w:rPr>
          <w:sz w:val="24"/>
          <w:szCs w:val="24"/>
        </w:rPr>
      </w:pPr>
      <w:r>
        <w:rPr>
          <w:sz w:val="24"/>
          <w:szCs w:val="24"/>
        </w:rPr>
        <w:t>Tel: 01369 708503 / 01369 708517</w:t>
      </w:r>
    </w:p>
    <w:p w:rsidR="00CC2F2A" w:rsidRDefault="00CC2F2A" w:rsidP="001A3841">
      <w:pPr>
        <w:spacing w:after="0" w:line="360" w:lineRule="auto"/>
        <w:rPr>
          <w:sz w:val="24"/>
          <w:szCs w:val="24"/>
        </w:rPr>
      </w:pPr>
    </w:p>
    <w:p w:rsidR="00CC2F2A" w:rsidRDefault="00CC2F2A" w:rsidP="001A3841">
      <w:pPr>
        <w:spacing w:after="0" w:line="360" w:lineRule="auto"/>
        <w:rPr>
          <w:sz w:val="24"/>
          <w:szCs w:val="24"/>
        </w:rPr>
      </w:pPr>
    </w:p>
    <w:p w:rsidR="00CC2F2A" w:rsidRDefault="00CC2F2A" w:rsidP="001A3841">
      <w:pPr>
        <w:spacing w:after="0" w:line="360" w:lineRule="auto"/>
        <w:rPr>
          <w:sz w:val="24"/>
          <w:szCs w:val="24"/>
        </w:rPr>
      </w:pPr>
    </w:p>
    <w:p w:rsidR="00CC2F2A" w:rsidRDefault="00CC2F2A" w:rsidP="001A3841">
      <w:pPr>
        <w:spacing w:after="0" w:line="360" w:lineRule="auto"/>
        <w:rPr>
          <w:sz w:val="24"/>
          <w:szCs w:val="24"/>
        </w:rPr>
      </w:pPr>
    </w:p>
    <w:p w:rsidR="00CC2F2A" w:rsidRDefault="00CC2F2A" w:rsidP="001A3841">
      <w:pPr>
        <w:spacing w:after="0" w:line="360" w:lineRule="auto"/>
        <w:rPr>
          <w:sz w:val="24"/>
          <w:szCs w:val="24"/>
        </w:rPr>
      </w:pPr>
    </w:p>
    <w:p w:rsidR="00D063DA" w:rsidRPr="00D74283" w:rsidRDefault="00D063DA" w:rsidP="001A3841">
      <w:pPr>
        <w:spacing w:after="0" w:line="360" w:lineRule="auto"/>
        <w:rPr>
          <w:b/>
          <w:sz w:val="24"/>
          <w:szCs w:val="24"/>
        </w:rPr>
      </w:pPr>
    </w:p>
    <w:sectPr w:rsidR="00D063DA" w:rsidRPr="00D74283" w:rsidSect="00592BF9">
      <w:headerReference w:type="default" r:id="rId22"/>
      <w:footerReference w:type="default" r:id="rId2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C6" w:rsidRDefault="00C239C6" w:rsidP="00F813C5">
      <w:pPr>
        <w:spacing w:after="0" w:line="240" w:lineRule="auto"/>
      </w:pPr>
      <w:r>
        <w:separator/>
      </w:r>
    </w:p>
  </w:endnote>
  <w:endnote w:type="continuationSeparator" w:id="0">
    <w:p w:rsidR="00C239C6" w:rsidRDefault="00C239C6" w:rsidP="00F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20012"/>
      <w:docPartObj>
        <w:docPartGallery w:val="Page Numbers (Bottom of Page)"/>
        <w:docPartUnique/>
      </w:docPartObj>
    </w:sdtPr>
    <w:sdtEndPr>
      <w:rPr>
        <w:color w:val="808080" w:themeColor="background1" w:themeShade="80"/>
        <w:spacing w:val="60"/>
      </w:rPr>
    </w:sdtEndPr>
    <w:sdtContent>
      <w:p w:rsidR="00F813C5" w:rsidRDefault="00F813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7118">
          <w:rPr>
            <w:noProof/>
          </w:rPr>
          <w:t>1</w:t>
        </w:r>
        <w:r>
          <w:rPr>
            <w:noProof/>
          </w:rPr>
          <w:fldChar w:fldCharType="end"/>
        </w:r>
        <w:r>
          <w:t xml:space="preserve"> | </w:t>
        </w:r>
        <w:r>
          <w:rPr>
            <w:color w:val="808080" w:themeColor="background1" w:themeShade="80"/>
            <w:spacing w:val="60"/>
          </w:rPr>
          <w:t>Page</w:t>
        </w:r>
      </w:p>
    </w:sdtContent>
  </w:sdt>
  <w:p w:rsidR="00F813C5" w:rsidRDefault="00F8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C6" w:rsidRDefault="00C239C6" w:rsidP="00F813C5">
      <w:pPr>
        <w:spacing w:after="0" w:line="240" w:lineRule="auto"/>
      </w:pPr>
      <w:r>
        <w:separator/>
      </w:r>
    </w:p>
  </w:footnote>
  <w:footnote w:type="continuationSeparator" w:id="0">
    <w:p w:rsidR="00C239C6" w:rsidRDefault="00C239C6" w:rsidP="00F81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D7" w:rsidRDefault="000A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B69"/>
    <w:multiLevelType w:val="hybridMultilevel"/>
    <w:tmpl w:val="2A903388"/>
    <w:lvl w:ilvl="0" w:tplc="52D42064">
      <w:start w:val="1"/>
      <w:numFmt w:val="bullet"/>
      <w:lvlText w:val="•"/>
      <w:lvlJc w:val="left"/>
      <w:pPr>
        <w:tabs>
          <w:tab w:val="num" w:pos="720"/>
        </w:tabs>
        <w:ind w:left="720" w:hanging="360"/>
      </w:pPr>
      <w:rPr>
        <w:rFonts w:ascii="Arial" w:hAnsi="Arial" w:hint="default"/>
      </w:rPr>
    </w:lvl>
    <w:lvl w:ilvl="1" w:tplc="0C766C6E" w:tentative="1">
      <w:start w:val="1"/>
      <w:numFmt w:val="bullet"/>
      <w:lvlText w:val="•"/>
      <w:lvlJc w:val="left"/>
      <w:pPr>
        <w:tabs>
          <w:tab w:val="num" w:pos="1440"/>
        </w:tabs>
        <w:ind w:left="1440" w:hanging="360"/>
      </w:pPr>
      <w:rPr>
        <w:rFonts w:ascii="Arial" w:hAnsi="Arial" w:hint="default"/>
      </w:rPr>
    </w:lvl>
    <w:lvl w:ilvl="2" w:tplc="57E2EF18" w:tentative="1">
      <w:start w:val="1"/>
      <w:numFmt w:val="bullet"/>
      <w:lvlText w:val="•"/>
      <w:lvlJc w:val="left"/>
      <w:pPr>
        <w:tabs>
          <w:tab w:val="num" w:pos="2160"/>
        </w:tabs>
        <w:ind w:left="2160" w:hanging="360"/>
      </w:pPr>
      <w:rPr>
        <w:rFonts w:ascii="Arial" w:hAnsi="Arial" w:hint="default"/>
      </w:rPr>
    </w:lvl>
    <w:lvl w:ilvl="3" w:tplc="023AB4B0" w:tentative="1">
      <w:start w:val="1"/>
      <w:numFmt w:val="bullet"/>
      <w:lvlText w:val="•"/>
      <w:lvlJc w:val="left"/>
      <w:pPr>
        <w:tabs>
          <w:tab w:val="num" w:pos="2880"/>
        </w:tabs>
        <w:ind w:left="2880" w:hanging="360"/>
      </w:pPr>
      <w:rPr>
        <w:rFonts w:ascii="Arial" w:hAnsi="Arial" w:hint="default"/>
      </w:rPr>
    </w:lvl>
    <w:lvl w:ilvl="4" w:tplc="48069688" w:tentative="1">
      <w:start w:val="1"/>
      <w:numFmt w:val="bullet"/>
      <w:lvlText w:val="•"/>
      <w:lvlJc w:val="left"/>
      <w:pPr>
        <w:tabs>
          <w:tab w:val="num" w:pos="3600"/>
        </w:tabs>
        <w:ind w:left="3600" w:hanging="360"/>
      </w:pPr>
      <w:rPr>
        <w:rFonts w:ascii="Arial" w:hAnsi="Arial" w:hint="default"/>
      </w:rPr>
    </w:lvl>
    <w:lvl w:ilvl="5" w:tplc="7902E8A8" w:tentative="1">
      <w:start w:val="1"/>
      <w:numFmt w:val="bullet"/>
      <w:lvlText w:val="•"/>
      <w:lvlJc w:val="left"/>
      <w:pPr>
        <w:tabs>
          <w:tab w:val="num" w:pos="4320"/>
        </w:tabs>
        <w:ind w:left="4320" w:hanging="360"/>
      </w:pPr>
      <w:rPr>
        <w:rFonts w:ascii="Arial" w:hAnsi="Arial" w:hint="default"/>
      </w:rPr>
    </w:lvl>
    <w:lvl w:ilvl="6" w:tplc="0EBCAC04" w:tentative="1">
      <w:start w:val="1"/>
      <w:numFmt w:val="bullet"/>
      <w:lvlText w:val="•"/>
      <w:lvlJc w:val="left"/>
      <w:pPr>
        <w:tabs>
          <w:tab w:val="num" w:pos="5040"/>
        </w:tabs>
        <w:ind w:left="5040" w:hanging="360"/>
      </w:pPr>
      <w:rPr>
        <w:rFonts w:ascii="Arial" w:hAnsi="Arial" w:hint="default"/>
      </w:rPr>
    </w:lvl>
    <w:lvl w:ilvl="7" w:tplc="9752A82A" w:tentative="1">
      <w:start w:val="1"/>
      <w:numFmt w:val="bullet"/>
      <w:lvlText w:val="•"/>
      <w:lvlJc w:val="left"/>
      <w:pPr>
        <w:tabs>
          <w:tab w:val="num" w:pos="5760"/>
        </w:tabs>
        <w:ind w:left="5760" w:hanging="360"/>
      </w:pPr>
      <w:rPr>
        <w:rFonts w:ascii="Arial" w:hAnsi="Arial" w:hint="default"/>
      </w:rPr>
    </w:lvl>
    <w:lvl w:ilvl="8" w:tplc="000898D8" w:tentative="1">
      <w:start w:val="1"/>
      <w:numFmt w:val="bullet"/>
      <w:lvlText w:val="•"/>
      <w:lvlJc w:val="left"/>
      <w:pPr>
        <w:tabs>
          <w:tab w:val="num" w:pos="6480"/>
        </w:tabs>
        <w:ind w:left="6480" w:hanging="360"/>
      </w:pPr>
      <w:rPr>
        <w:rFonts w:ascii="Arial" w:hAnsi="Arial" w:hint="default"/>
      </w:rPr>
    </w:lvl>
  </w:abstractNum>
  <w:abstractNum w:abstractNumId="1">
    <w:nsid w:val="136E21A3"/>
    <w:multiLevelType w:val="hybridMultilevel"/>
    <w:tmpl w:val="304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8686C"/>
    <w:multiLevelType w:val="hybridMultilevel"/>
    <w:tmpl w:val="8A4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D65DD"/>
    <w:multiLevelType w:val="hybridMultilevel"/>
    <w:tmpl w:val="2E0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F4545"/>
    <w:multiLevelType w:val="hybridMultilevel"/>
    <w:tmpl w:val="6772FDA4"/>
    <w:lvl w:ilvl="0" w:tplc="05640690">
      <w:start w:val="1"/>
      <w:numFmt w:val="bullet"/>
      <w:lvlText w:val="•"/>
      <w:lvlJc w:val="left"/>
      <w:pPr>
        <w:tabs>
          <w:tab w:val="num" w:pos="720"/>
        </w:tabs>
        <w:ind w:left="720" w:hanging="360"/>
      </w:pPr>
      <w:rPr>
        <w:rFonts w:ascii="Arial" w:hAnsi="Arial" w:hint="default"/>
      </w:rPr>
    </w:lvl>
    <w:lvl w:ilvl="1" w:tplc="362A4D5C" w:tentative="1">
      <w:start w:val="1"/>
      <w:numFmt w:val="bullet"/>
      <w:lvlText w:val="•"/>
      <w:lvlJc w:val="left"/>
      <w:pPr>
        <w:tabs>
          <w:tab w:val="num" w:pos="1440"/>
        </w:tabs>
        <w:ind w:left="1440" w:hanging="360"/>
      </w:pPr>
      <w:rPr>
        <w:rFonts w:ascii="Arial" w:hAnsi="Arial" w:hint="default"/>
      </w:rPr>
    </w:lvl>
    <w:lvl w:ilvl="2" w:tplc="20DE5386">
      <w:start w:val="1"/>
      <w:numFmt w:val="bullet"/>
      <w:lvlText w:val="•"/>
      <w:lvlJc w:val="left"/>
      <w:pPr>
        <w:tabs>
          <w:tab w:val="num" w:pos="2160"/>
        </w:tabs>
        <w:ind w:left="2160" w:hanging="360"/>
      </w:pPr>
      <w:rPr>
        <w:rFonts w:ascii="Arial" w:hAnsi="Arial" w:hint="default"/>
      </w:rPr>
    </w:lvl>
    <w:lvl w:ilvl="3" w:tplc="C2026652" w:tentative="1">
      <w:start w:val="1"/>
      <w:numFmt w:val="bullet"/>
      <w:lvlText w:val="•"/>
      <w:lvlJc w:val="left"/>
      <w:pPr>
        <w:tabs>
          <w:tab w:val="num" w:pos="2880"/>
        </w:tabs>
        <w:ind w:left="2880" w:hanging="360"/>
      </w:pPr>
      <w:rPr>
        <w:rFonts w:ascii="Arial" w:hAnsi="Arial" w:hint="default"/>
      </w:rPr>
    </w:lvl>
    <w:lvl w:ilvl="4" w:tplc="B3C6242C" w:tentative="1">
      <w:start w:val="1"/>
      <w:numFmt w:val="bullet"/>
      <w:lvlText w:val="•"/>
      <w:lvlJc w:val="left"/>
      <w:pPr>
        <w:tabs>
          <w:tab w:val="num" w:pos="3600"/>
        </w:tabs>
        <w:ind w:left="3600" w:hanging="360"/>
      </w:pPr>
      <w:rPr>
        <w:rFonts w:ascii="Arial" w:hAnsi="Arial" w:hint="default"/>
      </w:rPr>
    </w:lvl>
    <w:lvl w:ilvl="5" w:tplc="EFFAEA9C" w:tentative="1">
      <w:start w:val="1"/>
      <w:numFmt w:val="bullet"/>
      <w:lvlText w:val="•"/>
      <w:lvlJc w:val="left"/>
      <w:pPr>
        <w:tabs>
          <w:tab w:val="num" w:pos="4320"/>
        </w:tabs>
        <w:ind w:left="4320" w:hanging="360"/>
      </w:pPr>
      <w:rPr>
        <w:rFonts w:ascii="Arial" w:hAnsi="Arial" w:hint="default"/>
      </w:rPr>
    </w:lvl>
    <w:lvl w:ilvl="6" w:tplc="03A65EA0" w:tentative="1">
      <w:start w:val="1"/>
      <w:numFmt w:val="bullet"/>
      <w:lvlText w:val="•"/>
      <w:lvlJc w:val="left"/>
      <w:pPr>
        <w:tabs>
          <w:tab w:val="num" w:pos="5040"/>
        </w:tabs>
        <w:ind w:left="5040" w:hanging="360"/>
      </w:pPr>
      <w:rPr>
        <w:rFonts w:ascii="Arial" w:hAnsi="Arial" w:hint="default"/>
      </w:rPr>
    </w:lvl>
    <w:lvl w:ilvl="7" w:tplc="8752D6AC" w:tentative="1">
      <w:start w:val="1"/>
      <w:numFmt w:val="bullet"/>
      <w:lvlText w:val="•"/>
      <w:lvlJc w:val="left"/>
      <w:pPr>
        <w:tabs>
          <w:tab w:val="num" w:pos="5760"/>
        </w:tabs>
        <w:ind w:left="5760" w:hanging="360"/>
      </w:pPr>
      <w:rPr>
        <w:rFonts w:ascii="Arial" w:hAnsi="Arial" w:hint="default"/>
      </w:rPr>
    </w:lvl>
    <w:lvl w:ilvl="8" w:tplc="3E68A7A4" w:tentative="1">
      <w:start w:val="1"/>
      <w:numFmt w:val="bullet"/>
      <w:lvlText w:val="•"/>
      <w:lvlJc w:val="left"/>
      <w:pPr>
        <w:tabs>
          <w:tab w:val="num" w:pos="6480"/>
        </w:tabs>
        <w:ind w:left="6480" w:hanging="360"/>
      </w:pPr>
      <w:rPr>
        <w:rFonts w:ascii="Arial" w:hAnsi="Arial" w:hint="default"/>
      </w:rPr>
    </w:lvl>
  </w:abstractNum>
  <w:abstractNum w:abstractNumId="5">
    <w:nsid w:val="59640C80"/>
    <w:multiLevelType w:val="hybridMultilevel"/>
    <w:tmpl w:val="62CA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25CAF"/>
    <w:multiLevelType w:val="hybridMultilevel"/>
    <w:tmpl w:val="CDE0AE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6E53345E"/>
    <w:multiLevelType w:val="hybridMultilevel"/>
    <w:tmpl w:val="4A72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D4603A"/>
    <w:multiLevelType w:val="hybridMultilevel"/>
    <w:tmpl w:val="AA2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F1EAC"/>
    <w:multiLevelType w:val="hybridMultilevel"/>
    <w:tmpl w:val="1512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EE5E25"/>
    <w:multiLevelType w:val="hybridMultilevel"/>
    <w:tmpl w:val="EDFC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6B56CC"/>
    <w:multiLevelType w:val="hybridMultilevel"/>
    <w:tmpl w:val="44ACC5B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1"/>
  </w:num>
  <w:num w:numId="6">
    <w:abstractNumId w:val="7"/>
  </w:num>
  <w:num w:numId="7">
    <w:abstractNumId w:val="0"/>
  </w:num>
  <w:num w:numId="8">
    <w:abstractNumId w:val="3"/>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FF"/>
    <w:rsid w:val="00006645"/>
    <w:rsid w:val="00022AC4"/>
    <w:rsid w:val="00061DFF"/>
    <w:rsid w:val="000A27D7"/>
    <w:rsid w:val="000C57C3"/>
    <w:rsid w:val="000E1D83"/>
    <w:rsid w:val="001017CB"/>
    <w:rsid w:val="001374A1"/>
    <w:rsid w:val="001A3841"/>
    <w:rsid w:val="001B24DA"/>
    <w:rsid w:val="001F316A"/>
    <w:rsid w:val="00284BC0"/>
    <w:rsid w:val="00296C90"/>
    <w:rsid w:val="0033020A"/>
    <w:rsid w:val="00337F19"/>
    <w:rsid w:val="00354F42"/>
    <w:rsid w:val="003744F6"/>
    <w:rsid w:val="00376A25"/>
    <w:rsid w:val="00386302"/>
    <w:rsid w:val="003B4362"/>
    <w:rsid w:val="0046254A"/>
    <w:rsid w:val="004B42FD"/>
    <w:rsid w:val="00540592"/>
    <w:rsid w:val="00582532"/>
    <w:rsid w:val="00587118"/>
    <w:rsid w:val="00592BF9"/>
    <w:rsid w:val="005E2A06"/>
    <w:rsid w:val="005F0B9C"/>
    <w:rsid w:val="00605154"/>
    <w:rsid w:val="006533FE"/>
    <w:rsid w:val="006623DE"/>
    <w:rsid w:val="00686EE4"/>
    <w:rsid w:val="00695722"/>
    <w:rsid w:val="006A0890"/>
    <w:rsid w:val="006B198F"/>
    <w:rsid w:val="006C6B8F"/>
    <w:rsid w:val="0078040E"/>
    <w:rsid w:val="007A53D7"/>
    <w:rsid w:val="007B2EF0"/>
    <w:rsid w:val="007D408D"/>
    <w:rsid w:val="008138F6"/>
    <w:rsid w:val="00832059"/>
    <w:rsid w:val="008352DF"/>
    <w:rsid w:val="008646EC"/>
    <w:rsid w:val="00883D67"/>
    <w:rsid w:val="008C161F"/>
    <w:rsid w:val="008E294A"/>
    <w:rsid w:val="008F33CF"/>
    <w:rsid w:val="0090064F"/>
    <w:rsid w:val="00984453"/>
    <w:rsid w:val="00994B3B"/>
    <w:rsid w:val="009E6DEE"/>
    <w:rsid w:val="00AA755D"/>
    <w:rsid w:val="00AE0D41"/>
    <w:rsid w:val="00B079B3"/>
    <w:rsid w:val="00B535B4"/>
    <w:rsid w:val="00B62560"/>
    <w:rsid w:val="00B96560"/>
    <w:rsid w:val="00C04542"/>
    <w:rsid w:val="00C16B83"/>
    <w:rsid w:val="00C2185C"/>
    <w:rsid w:val="00C239C6"/>
    <w:rsid w:val="00C47B80"/>
    <w:rsid w:val="00C65DE2"/>
    <w:rsid w:val="00C95720"/>
    <w:rsid w:val="00CC2F2A"/>
    <w:rsid w:val="00CF61A2"/>
    <w:rsid w:val="00D063DA"/>
    <w:rsid w:val="00D30DDD"/>
    <w:rsid w:val="00D74283"/>
    <w:rsid w:val="00D94427"/>
    <w:rsid w:val="00DA625A"/>
    <w:rsid w:val="00DE799F"/>
    <w:rsid w:val="00E11BE6"/>
    <w:rsid w:val="00E90A8D"/>
    <w:rsid w:val="00EF190C"/>
    <w:rsid w:val="00F10DD4"/>
    <w:rsid w:val="00F14221"/>
    <w:rsid w:val="00F24ADD"/>
    <w:rsid w:val="00F651E0"/>
    <w:rsid w:val="00F813C5"/>
    <w:rsid w:val="00F91E78"/>
    <w:rsid w:val="00FA38DF"/>
    <w:rsid w:val="00FA7912"/>
    <w:rsid w:val="00FC3794"/>
    <w:rsid w:val="00FC51F7"/>
    <w:rsid w:val="00FD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1DFF"/>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DFF"/>
    <w:rPr>
      <w:rFonts w:ascii="Arial" w:eastAsia="Times New Roman" w:hAnsi="Arial" w:cs="Arial"/>
      <w:color w:val="0D9EAB"/>
      <w:sz w:val="36"/>
      <w:szCs w:val="36"/>
      <w:lang w:eastAsia="en-GB"/>
    </w:rPr>
  </w:style>
  <w:style w:type="paragraph" w:styleId="NormalWeb">
    <w:name w:val="Normal (Web)"/>
    <w:basedOn w:val="Normal"/>
    <w:uiPriority w:val="99"/>
    <w:semiHidden/>
    <w:unhideWhenUsed/>
    <w:rsid w:val="00061DFF"/>
    <w:pPr>
      <w:spacing w:after="400" w:line="40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FF"/>
    <w:rPr>
      <w:rFonts w:ascii="Tahoma" w:hAnsi="Tahoma" w:cs="Tahoma"/>
      <w:sz w:val="16"/>
      <w:szCs w:val="16"/>
    </w:rPr>
  </w:style>
  <w:style w:type="paragraph" w:styleId="ListParagraph">
    <w:name w:val="List Paragraph"/>
    <w:basedOn w:val="Normal"/>
    <w:uiPriority w:val="34"/>
    <w:qFormat/>
    <w:rsid w:val="00061DFF"/>
    <w:pPr>
      <w:ind w:left="720"/>
      <w:contextualSpacing/>
    </w:pPr>
  </w:style>
  <w:style w:type="paragraph" w:customStyle="1" w:styleId="Default">
    <w:name w:val="Default"/>
    <w:rsid w:val="00F10D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3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AC4"/>
    <w:rPr>
      <w:color w:val="0000FF" w:themeColor="hyperlink"/>
      <w:u w:val="single"/>
    </w:rPr>
  </w:style>
  <w:style w:type="character" w:styleId="FollowedHyperlink">
    <w:name w:val="FollowedHyperlink"/>
    <w:basedOn w:val="DefaultParagraphFont"/>
    <w:uiPriority w:val="99"/>
    <w:semiHidden/>
    <w:unhideWhenUsed/>
    <w:rsid w:val="007B2EF0"/>
    <w:rPr>
      <w:color w:val="800080" w:themeColor="followedHyperlink"/>
      <w:u w:val="single"/>
    </w:rPr>
  </w:style>
  <w:style w:type="paragraph" w:styleId="Header">
    <w:name w:val="header"/>
    <w:basedOn w:val="Normal"/>
    <w:link w:val="HeaderChar"/>
    <w:uiPriority w:val="99"/>
    <w:unhideWhenUsed/>
    <w:rsid w:val="00F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3C5"/>
  </w:style>
  <w:style w:type="paragraph" w:styleId="Footer">
    <w:name w:val="footer"/>
    <w:basedOn w:val="Normal"/>
    <w:link w:val="FooterChar"/>
    <w:uiPriority w:val="99"/>
    <w:unhideWhenUsed/>
    <w:rsid w:val="00F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1DFF"/>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DFF"/>
    <w:rPr>
      <w:rFonts w:ascii="Arial" w:eastAsia="Times New Roman" w:hAnsi="Arial" w:cs="Arial"/>
      <w:color w:val="0D9EAB"/>
      <w:sz w:val="36"/>
      <w:szCs w:val="36"/>
      <w:lang w:eastAsia="en-GB"/>
    </w:rPr>
  </w:style>
  <w:style w:type="paragraph" w:styleId="NormalWeb">
    <w:name w:val="Normal (Web)"/>
    <w:basedOn w:val="Normal"/>
    <w:uiPriority w:val="99"/>
    <w:semiHidden/>
    <w:unhideWhenUsed/>
    <w:rsid w:val="00061DFF"/>
    <w:pPr>
      <w:spacing w:after="400" w:line="40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FF"/>
    <w:rPr>
      <w:rFonts w:ascii="Tahoma" w:hAnsi="Tahoma" w:cs="Tahoma"/>
      <w:sz w:val="16"/>
      <w:szCs w:val="16"/>
    </w:rPr>
  </w:style>
  <w:style w:type="paragraph" w:styleId="ListParagraph">
    <w:name w:val="List Paragraph"/>
    <w:basedOn w:val="Normal"/>
    <w:uiPriority w:val="34"/>
    <w:qFormat/>
    <w:rsid w:val="00061DFF"/>
    <w:pPr>
      <w:ind w:left="720"/>
      <w:contextualSpacing/>
    </w:pPr>
  </w:style>
  <w:style w:type="paragraph" w:customStyle="1" w:styleId="Default">
    <w:name w:val="Default"/>
    <w:rsid w:val="00F10D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3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AC4"/>
    <w:rPr>
      <w:color w:val="0000FF" w:themeColor="hyperlink"/>
      <w:u w:val="single"/>
    </w:rPr>
  </w:style>
  <w:style w:type="character" w:styleId="FollowedHyperlink">
    <w:name w:val="FollowedHyperlink"/>
    <w:basedOn w:val="DefaultParagraphFont"/>
    <w:uiPriority w:val="99"/>
    <w:semiHidden/>
    <w:unhideWhenUsed/>
    <w:rsid w:val="007B2EF0"/>
    <w:rPr>
      <w:color w:val="800080" w:themeColor="followedHyperlink"/>
      <w:u w:val="single"/>
    </w:rPr>
  </w:style>
  <w:style w:type="paragraph" w:styleId="Header">
    <w:name w:val="header"/>
    <w:basedOn w:val="Normal"/>
    <w:link w:val="HeaderChar"/>
    <w:uiPriority w:val="99"/>
    <w:unhideWhenUsed/>
    <w:rsid w:val="00F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3C5"/>
  </w:style>
  <w:style w:type="paragraph" w:styleId="Footer">
    <w:name w:val="footer"/>
    <w:basedOn w:val="Normal"/>
    <w:link w:val="FooterChar"/>
    <w:uiPriority w:val="99"/>
    <w:unhideWhenUsed/>
    <w:rsid w:val="00F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6039">
      <w:bodyDiv w:val="1"/>
      <w:marLeft w:val="0"/>
      <w:marRight w:val="0"/>
      <w:marTop w:val="0"/>
      <w:marBottom w:val="0"/>
      <w:divBdr>
        <w:top w:val="none" w:sz="0" w:space="0" w:color="auto"/>
        <w:left w:val="none" w:sz="0" w:space="0" w:color="auto"/>
        <w:bottom w:val="none" w:sz="0" w:space="0" w:color="auto"/>
        <w:right w:val="none" w:sz="0" w:space="0" w:color="auto"/>
      </w:divBdr>
      <w:divsChild>
        <w:div w:id="1627543298">
          <w:marLeft w:val="446"/>
          <w:marRight w:val="0"/>
          <w:marTop w:val="0"/>
          <w:marBottom w:val="0"/>
          <w:divBdr>
            <w:top w:val="none" w:sz="0" w:space="0" w:color="auto"/>
            <w:left w:val="none" w:sz="0" w:space="0" w:color="auto"/>
            <w:bottom w:val="none" w:sz="0" w:space="0" w:color="auto"/>
            <w:right w:val="none" w:sz="0" w:space="0" w:color="auto"/>
          </w:divBdr>
        </w:div>
        <w:div w:id="567499895">
          <w:marLeft w:val="446"/>
          <w:marRight w:val="0"/>
          <w:marTop w:val="0"/>
          <w:marBottom w:val="0"/>
          <w:divBdr>
            <w:top w:val="none" w:sz="0" w:space="0" w:color="auto"/>
            <w:left w:val="none" w:sz="0" w:space="0" w:color="auto"/>
            <w:bottom w:val="none" w:sz="0" w:space="0" w:color="auto"/>
            <w:right w:val="none" w:sz="0" w:space="0" w:color="auto"/>
          </w:divBdr>
        </w:div>
        <w:div w:id="1241020928">
          <w:marLeft w:val="446"/>
          <w:marRight w:val="0"/>
          <w:marTop w:val="0"/>
          <w:marBottom w:val="0"/>
          <w:divBdr>
            <w:top w:val="none" w:sz="0" w:space="0" w:color="auto"/>
            <w:left w:val="none" w:sz="0" w:space="0" w:color="auto"/>
            <w:bottom w:val="none" w:sz="0" w:space="0" w:color="auto"/>
            <w:right w:val="none" w:sz="0" w:space="0" w:color="auto"/>
          </w:divBdr>
        </w:div>
        <w:div w:id="863709478">
          <w:marLeft w:val="446"/>
          <w:marRight w:val="0"/>
          <w:marTop w:val="0"/>
          <w:marBottom w:val="0"/>
          <w:divBdr>
            <w:top w:val="none" w:sz="0" w:space="0" w:color="auto"/>
            <w:left w:val="none" w:sz="0" w:space="0" w:color="auto"/>
            <w:bottom w:val="none" w:sz="0" w:space="0" w:color="auto"/>
            <w:right w:val="none" w:sz="0" w:space="0" w:color="auto"/>
          </w:divBdr>
        </w:div>
      </w:divsChild>
    </w:div>
    <w:div w:id="1368333012">
      <w:bodyDiv w:val="1"/>
      <w:marLeft w:val="0"/>
      <w:marRight w:val="0"/>
      <w:marTop w:val="0"/>
      <w:marBottom w:val="300"/>
      <w:divBdr>
        <w:top w:val="none" w:sz="0" w:space="0" w:color="auto"/>
        <w:left w:val="none" w:sz="0" w:space="0" w:color="auto"/>
        <w:bottom w:val="none" w:sz="0" w:space="0" w:color="auto"/>
        <w:right w:val="none" w:sz="0" w:space="0" w:color="auto"/>
      </w:divBdr>
      <w:divsChild>
        <w:div w:id="603851519">
          <w:marLeft w:val="0"/>
          <w:marRight w:val="0"/>
          <w:marTop w:val="0"/>
          <w:marBottom w:val="330"/>
          <w:divBdr>
            <w:top w:val="none" w:sz="0" w:space="0" w:color="auto"/>
            <w:left w:val="none" w:sz="0" w:space="0" w:color="auto"/>
            <w:bottom w:val="none" w:sz="0" w:space="0" w:color="auto"/>
            <w:right w:val="none" w:sz="0" w:space="0" w:color="auto"/>
          </w:divBdr>
          <w:divsChild>
            <w:div w:id="858202542">
              <w:marLeft w:val="0"/>
              <w:marRight w:val="0"/>
              <w:marTop w:val="0"/>
              <w:marBottom w:val="0"/>
              <w:divBdr>
                <w:top w:val="none" w:sz="0" w:space="0" w:color="auto"/>
                <w:left w:val="none" w:sz="0" w:space="0" w:color="auto"/>
                <w:bottom w:val="none" w:sz="0" w:space="0" w:color="auto"/>
                <w:right w:val="none" w:sz="0" w:space="0" w:color="auto"/>
              </w:divBdr>
              <w:divsChild>
                <w:div w:id="904341545">
                  <w:marLeft w:val="0"/>
                  <w:marRight w:val="0"/>
                  <w:marTop w:val="0"/>
                  <w:marBottom w:val="0"/>
                  <w:divBdr>
                    <w:top w:val="none" w:sz="0" w:space="0" w:color="auto"/>
                    <w:left w:val="none" w:sz="0" w:space="0" w:color="auto"/>
                    <w:bottom w:val="none" w:sz="0" w:space="0" w:color="auto"/>
                    <w:right w:val="none" w:sz="0" w:space="0" w:color="auto"/>
                  </w:divBdr>
                  <w:divsChild>
                    <w:div w:id="15104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9775">
      <w:bodyDiv w:val="1"/>
      <w:marLeft w:val="0"/>
      <w:marRight w:val="0"/>
      <w:marTop w:val="0"/>
      <w:marBottom w:val="0"/>
      <w:divBdr>
        <w:top w:val="none" w:sz="0" w:space="0" w:color="auto"/>
        <w:left w:val="none" w:sz="0" w:space="0" w:color="auto"/>
        <w:bottom w:val="none" w:sz="0" w:space="0" w:color="auto"/>
        <w:right w:val="none" w:sz="0" w:space="0" w:color="auto"/>
      </w:divBdr>
      <w:divsChild>
        <w:div w:id="128979839">
          <w:marLeft w:val="1714"/>
          <w:marRight w:val="0"/>
          <w:marTop w:val="0"/>
          <w:marBottom w:val="0"/>
          <w:divBdr>
            <w:top w:val="none" w:sz="0" w:space="0" w:color="auto"/>
            <w:left w:val="none" w:sz="0" w:space="0" w:color="auto"/>
            <w:bottom w:val="none" w:sz="0" w:space="0" w:color="auto"/>
            <w:right w:val="none" w:sz="0" w:space="0" w:color="auto"/>
          </w:divBdr>
        </w:div>
        <w:div w:id="948514478">
          <w:marLeft w:val="1714"/>
          <w:marRight w:val="0"/>
          <w:marTop w:val="0"/>
          <w:marBottom w:val="0"/>
          <w:divBdr>
            <w:top w:val="none" w:sz="0" w:space="0" w:color="auto"/>
            <w:left w:val="none" w:sz="0" w:space="0" w:color="auto"/>
            <w:bottom w:val="none" w:sz="0" w:space="0" w:color="auto"/>
            <w:right w:val="none" w:sz="0" w:space="0" w:color="auto"/>
          </w:divBdr>
        </w:div>
        <w:div w:id="1740593077">
          <w:marLeft w:val="1714"/>
          <w:marRight w:val="0"/>
          <w:marTop w:val="0"/>
          <w:marBottom w:val="0"/>
          <w:divBdr>
            <w:top w:val="none" w:sz="0" w:space="0" w:color="auto"/>
            <w:left w:val="none" w:sz="0" w:space="0" w:color="auto"/>
            <w:bottom w:val="none" w:sz="0" w:space="0" w:color="auto"/>
            <w:right w:val="none" w:sz="0" w:space="0" w:color="auto"/>
          </w:divBdr>
        </w:div>
      </w:divsChild>
    </w:div>
    <w:div w:id="1867058381">
      <w:bodyDiv w:val="1"/>
      <w:marLeft w:val="0"/>
      <w:marRight w:val="0"/>
      <w:marTop w:val="0"/>
      <w:marBottom w:val="300"/>
      <w:divBdr>
        <w:top w:val="none" w:sz="0" w:space="0" w:color="auto"/>
        <w:left w:val="none" w:sz="0" w:space="0" w:color="auto"/>
        <w:bottom w:val="none" w:sz="0" w:space="0" w:color="auto"/>
        <w:right w:val="none" w:sz="0" w:space="0" w:color="auto"/>
      </w:divBdr>
      <w:divsChild>
        <w:div w:id="1099760696">
          <w:marLeft w:val="0"/>
          <w:marRight w:val="0"/>
          <w:marTop w:val="0"/>
          <w:marBottom w:val="330"/>
          <w:divBdr>
            <w:top w:val="none" w:sz="0" w:space="0" w:color="auto"/>
            <w:left w:val="none" w:sz="0" w:space="0" w:color="auto"/>
            <w:bottom w:val="none" w:sz="0" w:space="0" w:color="auto"/>
            <w:right w:val="none" w:sz="0" w:space="0" w:color="auto"/>
          </w:divBdr>
          <w:divsChild>
            <w:div w:id="1921482035">
              <w:marLeft w:val="0"/>
              <w:marRight w:val="0"/>
              <w:marTop w:val="0"/>
              <w:marBottom w:val="0"/>
              <w:divBdr>
                <w:top w:val="none" w:sz="0" w:space="0" w:color="auto"/>
                <w:left w:val="none" w:sz="0" w:space="0" w:color="auto"/>
                <w:bottom w:val="none" w:sz="0" w:space="0" w:color="auto"/>
                <w:right w:val="none" w:sz="0" w:space="0" w:color="auto"/>
              </w:divBdr>
              <w:divsChild>
                <w:div w:id="19534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gov.scot/improvemen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earlyyears@argyll-bute.gov.uk" TargetMode="External"/><Relationship Id="rId7" Type="http://schemas.openxmlformats.org/officeDocument/2006/relationships/footnotes" Target="footnotes.xml"/><Relationship Id="rId12" Type="http://schemas.openxmlformats.org/officeDocument/2006/relationships/hyperlink" Target="https://education.gov.scot/improvement/Pages/frwk1hgioearlyyears.aspx" TargetMode="External"/><Relationship Id="rId17" Type="http://schemas.openxmlformats.org/officeDocument/2006/relationships/image" Target="media/image3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ahUKEwjK7pLAyv_NAhUJC8AKHYDmDVsQjRwIBw&amp;url=https://education.gov.scot/improvement/Pages/frwk1hgioearlyyears.aspx&amp;bvm=bv.127178174,d.ZGg&amp;psig=AFQjCNG8QjlOB0GvAVpygEZgLgHbisXaAg&amp;ust=146901954424340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blogs.glowscotland.org.uk/ab/sali/early-ye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uk/url?sa=i&amp;rct=j&amp;q=&amp;esrc=s&amp;source=images&amp;cd=&amp;cad=rja&amp;uact=8&amp;ved=0ahUKEwjK7pLAyv_NAhUJC8AKHYDmDVsQjRwIBw&amp;url=https://education.gov.scot/improvement/Pages/frwk1hgioearlyyears.aspx&amp;bvm=bv.127178174,d.ZGg&amp;psig=AFQjCNG8QjlOB0GvAVpygEZgLgHbisXaAg&amp;ust=146901954424340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E540-2238-4CBC-9242-6AE78301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Argyll &amp; Bute Corporate User</cp:lastModifiedBy>
  <cp:revision>2</cp:revision>
  <cp:lastPrinted>2016-07-20T08:08:00Z</cp:lastPrinted>
  <dcterms:created xsi:type="dcterms:W3CDTF">2016-08-03T11:57:00Z</dcterms:created>
  <dcterms:modified xsi:type="dcterms:W3CDTF">2016-08-03T11:57:00Z</dcterms:modified>
</cp:coreProperties>
</file>