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caps/>
          <w:sz w:val="24"/>
          <w:szCs w:val="24"/>
          <w:lang w:val="en-GB" w:eastAsia="en-US"/>
        </w:rPr>
        <w:id w:val="-94376429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242"/>
          </w:tblGrid>
          <w:tr w:rsidR="008954C0" w14:paraId="6A64B2DC" w14:textId="77777777">
            <w:trPr>
              <w:trHeight w:val="2880"/>
              <w:jc w:val="center"/>
            </w:trPr>
            <w:tc>
              <w:tcPr>
                <w:tcW w:w="5000" w:type="pct"/>
              </w:tcPr>
              <w:p w14:paraId="41FEE359" w14:textId="57641180" w:rsidR="008954C0" w:rsidRDefault="00DE5B89" w:rsidP="009942D4">
                <w:pPr>
                  <w:pStyle w:val="NoSpacing"/>
                  <w:rPr>
                    <w:rFonts w:asciiTheme="majorHAnsi" w:eastAsiaTheme="majorEastAsia" w:hAnsiTheme="majorHAnsi" w:cstheme="majorBidi"/>
                    <w:caps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caps/>
                    </w:rPr>
                    <w:alias w:val="Company"/>
                    <w:id w:val="15524243"/>
                    <w:placeholder>
                      <w:docPart w:val="6BF35CEA04304CCF8DD23977384F4B98"/>
                    </w:placeholder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EndPr/>
                  <w:sdtContent>
                    <w:r w:rsidR="008954C0">
                      <w:rPr>
                        <w:rFonts w:asciiTheme="majorHAnsi" w:eastAsiaTheme="majorEastAsia" w:hAnsiTheme="majorHAnsi" w:cstheme="majorBidi"/>
                        <w:caps/>
                        <w:lang w:val="en-GB"/>
                      </w:rPr>
                      <w:t>Argyll and bute council early years service</w:t>
                    </w:r>
                  </w:sdtContent>
                </w:sdt>
              </w:p>
              <w:p w14:paraId="50492CF9" w14:textId="77777777" w:rsidR="008954C0" w:rsidRPr="008954C0" w:rsidRDefault="008954C0" w:rsidP="008954C0">
                <w:pPr>
                  <w:rPr>
                    <w:lang w:val="en-US" w:eastAsia="ja-JP"/>
                  </w:rPr>
                </w:pPr>
              </w:p>
              <w:p w14:paraId="350043CD" w14:textId="224F3030" w:rsidR="008954C0" w:rsidRDefault="008954C0" w:rsidP="008954C0">
                <w:pPr>
                  <w:rPr>
                    <w:lang w:val="en-US" w:eastAsia="ja-JP"/>
                  </w:rPr>
                </w:pPr>
              </w:p>
              <w:p w14:paraId="6DEC2FDE" w14:textId="77777777" w:rsidR="008954C0" w:rsidRDefault="008954C0" w:rsidP="008954C0">
                <w:pPr>
                  <w:jc w:val="center"/>
                  <w:rPr>
                    <w:lang w:val="en-US" w:eastAsia="ja-JP"/>
                  </w:rPr>
                </w:pPr>
                <w:r>
                  <w:rPr>
                    <w:noProof/>
                    <w:lang w:val="en-US"/>
                  </w:rPr>
                  <w:drawing>
                    <wp:anchor distT="0" distB="0" distL="114300" distR="114300" simplePos="0" relativeHeight="251663360" behindDoc="0" locked="0" layoutInCell="1" allowOverlap="1" wp14:anchorId="0C80BFFF" wp14:editId="48D8551F">
                      <wp:simplePos x="0" y="0"/>
                      <wp:positionH relativeFrom="column">
                        <wp:posOffset>962855</wp:posOffset>
                      </wp:positionH>
                      <wp:positionV relativeFrom="paragraph">
                        <wp:posOffset>108585</wp:posOffset>
                      </wp:positionV>
                      <wp:extent cx="3730301" cy="4290646"/>
                      <wp:effectExtent l="0" t="0" r="3810" b="0"/>
                      <wp:wrapNone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DM Image.png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30301" cy="42906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14:paraId="18F554C8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16C23D52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34B74343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759C3E53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060FDFF4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2A0F5967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29E57C04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63D376C0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427F80A9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3077B63A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7B9698F2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5B767FDD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4B35A243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639EC658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5D2C0E49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7E2CEB12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1C43089A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52ADC78C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6FCD2A43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2CDB3577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709EEA13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1B86BE8F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1B493DE8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63D8AB78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0A3711A9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7DAD258E" w14:textId="77777777" w:rsidR="00A9292D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  <w:p w14:paraId="52F87236" w14:textId="2BA1B5DA" w:rsidR="00A9292D" w:rsidRPr="008954C0" w:rsidRDefault="00A9292D" w:rsidP="008954C0">
                <w:pPr>
                  <w:jc w:val="center"/>
                  <w:rPr>
                    <w:lang w:val="en-US" w:eastAsia="ja-JP"/>
                  </w:rPr>
                </w:pPr>
              </w:p>
            </w:tc>
          </w:tr>
          <w:tr w:rsidR="008954C0" w14:paraId="7703D15C" w14:textId="77777777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itle"/>
                <w:id w:val="15524250"/>
                <w:placeholder>
                  <w:docPart w:val="D6FDF4FDE8DE4B6BAC76C537C9C0E270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5B9BD5" w:themeColor="accent1"/>
                    </w:tcBorders>
                    <w:vAlign w:val="center"/>
                  </w:tcPr>
                  <w:p w14:paraId="342E807C" w14:textId="6FA89F1C" w:rsidR="008954C0" w:rsidRDefault="008954C0" w:rsidP="008954C0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Learning and Development Self Evaluation Visit</w:t>
                    </w:r>
                  </w:p>
                </w:tc>
              </w:sdtContent>
            </w:sdt>
          </w:tr>
          <w:tr w:rsidR="008954C0" w14:paraId="2146BB2F" w14:textId="77777777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Subtitle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5B9BD5" w:themeColor="accent1"/>
                    </w:tcBorders>
                    <w:vAlign w:val="center"/>
                  </w:tcPr>
                  <w:p w14:paraId="6883BF17" w14:textId="63FE3F94" w:rsidR="008954C0" w:rsidRDefault="009942D4" w:rsidP="009942D4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2016-17</w:t>
                    </w:r>
                  </w:p>
                </w:tc>
              </w:sdtContent>
            </w:sdt>
          </w:tr>
        </w:tbl>
        <w:p w14:paraId="69990E34" w14:textId="77777777" w:rsidR="008954C0" w:rsidRDefault="008954C0"/>
        <w:p w14:paraId="2FC2C286" w14:textId="77777777" w:rsidR="008954C0" w:rsidRDefault="008954C0"/>
        <w:p w14:paraId="69FE8E57" w14:textId="77777777" w:rsidR="008954C0" w:rsidRDefault="008954C0"/>
        <w:p w14:paraId="7C5AC9DB" w14:textId="3CE338D2" w:rsidR="008954C0" w:rsidRDefault="008954C0">
          <w:pPr>
            <w:rPr>
              <w:b/>
            </w:rPr>
          </w:pPr>
          <w:r>
            <w:rPr>
              <w:b/>
            </w:rPr>
            <w:br w:type="page"/>
          </w:r>
        </w:p>
      </w:sdtContent>
    </w:sdt>
    <w:p w14:paraId="6FFE2557" w14:textId="0791B85F" w:rsidR="00B25691" w:rsidRPr="00A3230E" w:rsidRDefault="00B25691">
      <w:pPr>
        <w:rPr>
          <w:b/>
        </w:rPr>
      </w:pPr>
      <w:r w:rsidRPr="00A3230E">
        <w:rPr>
          <w:b/>
        </w:rPr>
        <w:lastRenderedPageBreak/>
        <w:t xml:space="preserve">Strategy for Supporting </w:t>
      </w:r>
      <w:r w:rsidR="00A3230E" w:rsidRPr="00A3230E">
        <w:rPr>
          <w:b/>
        </w:rPr>
        <w:t xml:space="preserve">Early Years </w:t>
      </w:r>
      <w:r w:rsidRPr="00A3230E">
        <w:rPr>
          <w:b/>
        </w:rPr>
        <w:t>Settings- January – June 2016</w:t>
      </w:r>
    </w:p>
    <w:p w14:paraId="210DE7F3" w14:textId="6830F410" w:rsidR="005217AA" w:rsidRDefault="00B4617A">
      <w:r>
        <w:t>The new quality indicator framework for early years, ‘</w:t>
      </w:r>
      <w:r w:rsidR="005217AA">
        <w:t>How Good is Our Early Learning and Chi</w:t>
      </w:r>
      <w:r>
        <w:t>ldcare’</w:t>
      </w:r>
      <w:r w:rsidR="009942D4">
        <w:t xml:space="preserve"> should now be used instead of ‘Child at the Centre 2’</w:t>
      </w:r>
      <w:r w:rsidR="00A3230E">
        <w:t>. Education Scotland has</w:t>
      </w:r>
      <w:r>
        <w:t xml:space="preserve"> already ‘raised the bar’ in relation to increased expectations </w:t>
      </w:r>
      <w:r w:rsidR="00082A76">
        <w:t xml:space="preserve">around quality of early </w:t>
      </w:r>
      <w:proofErr w:type="gramStart"/>
      <w:r w:rsidR="00082A76">
        <w:t>years</w:t>
      </w:r>
      <w:proofErr w:type="gramEnd"/>
      <w:r w:rsidR="00082A76">
        <w:t xml:space="preserve"> provision, which has been evident in recent inspections. </w:t>
      </w:r>
    </w:p>
    <w:p w14:paraId="7B38F887" w14:textId="390FEFF1" w:rsidR="009A780C" w:rsidRDefault="00B25691">
      <w:r>
        <w:t>In response</w:t>
      </w:r>
      <w:r w:rsidR="0007011F">
        <w:t xml:space="preserve"> to the high level of activity nationally within Early Years- particularly in relation to </w:t>
      </w:r>
      <w:r w:rsidR="005217AA">
        <w:t xml:space="preserve">policy, </w:t>
      </w:r>
      <w:r>
        <w:t>it ha</w:t>
      </w:r>
      <w:r w:rsidR="008A0F7C">
        <w:t>s been agreed to implement a s</w:t>
      </w:r>
      <w:r w:rsidR="002367CC">
        <w:t xml:space="preserve">trategy for focused </w:t>
      </w:r>
      <w:proofErr w:type="spellStart"/>
      <w:r w:rsidR="002367CC">
        <w:t>self evaluation</w:t>
      </w:r>
      <w:proofErr w:type="spellEnd"/>
      <w:r w:rsidR="002367CC">
        <w:t xml:space="preserve"> of all providers</w:t>
      </w:r>
      <w:r w:rsidR="00A84718">
        <w:t>. The focus of the activity will be on quality of provision in relation to learning and development.</w:t>
      </w:r>
      <w:r w:rsidR="006C7C76">
        <w:t xml:space="preserve"> This ex</w:t>
      </w:r>
      <w:r w:rsidR="00E84B16">
        <w:t>ercise will enable the Early Year</w:t>
      </w:r>
      <w:r w:rsidR="006C7C76">
        <w:t xml:space="preserve">s team to highlight </w:t>
      </w:r>
      <w:r w:rsidR="00864AD4">
        <w:t xml:space="preserve">current early </w:t>
      </w:r>
      <w:proofErr w:type="gramStart"/>
      <w:r w:rsidR="00864AD4">
        <w:t>years</w:t>
      </w:r>
      <w:proofErr w:type="gramEnd"/>
      <w:r w:rsidR="00864AD4">
        <w:t xml:space="preserve"> </w:t>
      </w:r>
      <w:r w:rsidR="00827D15">
        <w:t xml:space="preserve">priorities with managers and </w:t>
      </w:r>
      <w:r w:rsidR="00085F89">
        <w:t xml:space="preserve">to work with teams to </w:t>
      </w:r>
      <w:r w:rsidR="00864AD4">
        <w:t xml:space="preserve">ensure priorities are taken forward within each setting. </w:t>
      </w:r>
    </w:p>
    <w:p w14:paraId="7E69C316" w14:textId="77777777" w:rsidR="00DD43DC" w:rsidRDefault="00DD43DC"/>
    <w:p w14:paraId="3A6E23DF" w14:textId="07574E09" w:rsidR="00DD43DC" w:rsidRDefault="00DD43DC">
      <w:r>
        <w:t xml:space="preserve">In preparation for </w:t>
      </w:r>
      <w:r w:rsidR="00827D15">
        <w:t>this the Early Years team has</w:t>
      </w:r>
      <w:r>
        <w:t xml:space="preserve"> developed a checklist and set of procedures to </w:t>
      </w:r>
      <w:r w:rsidR="004026DA">
        <w:t xml:space="preserve">carry out a self evaluation visit. During the visit, team members will meet with </w:t>
      </w:r>
      <w:r w:rsidR="00D20DBE">
        <w:t>the manager of each setting, along with other key members of staff. A ‘learning discussion’ will take place to f</w:t>
      </w:r>
      <w:r w:rsidR="001A6A55">
        <w:t>ocus on how the manager ensures each child is having their needs met in relation to learning and development. Key features of the discussion are as follows:</w:t>
      </w:r>
    </w:p>
    <w:p w14:paraId="1181B84C" w14:textId="1B978CCD" w:rsidR="001A6A55" w:rsidRDefault="004A6101" w:rsidP="001A6A55">
      <w:pPr>
        <w:pStyle w:val="ListParagraph"/>
        <w:numPr>
          <w:ilvl w:val="0"/>
          <w:numId w:val="1"/>
        </w:numPr>
      </w:pPr>
      <w:r>
        <w:t>Planning process</w:t>
      </w:r>
    </w:p>
    <w:p w14:paraId="1F6FB5A0" w14:textId="6C20C7B9" w:rsidR="004A6101" w:rsidRDefault="004A6101" w:rsidP="001A6A55">
      <w:pPr>
        <w:pStyle w:val="ListParagraph"/>
        <w:numPr>
          <w:ilvl w:val="0"/>
          <w:numId w:val="1"/>
        </w:numPr>
      </w:pPr>
      <w:r>
        <w:t>Implementation of DM Tool</w:t>
      </w:r>
    </w:p>
    <w:p w14:paraId="74F2BFC2" w14:textId="64F34411" w:rsidR="001E0583" w:rsidRDefault="001E0583" w:rsidP="001A6A55">
      <w:pPr>
        <w:pStyle w:val="ListParagraph"/>
        <w:numPr>
          <w:ilvl w:val="0"/>
          <w:numId w:val="1"/>
        </w:numPr>
      </w:pPr>
      <w:r>
        <w:t xml:space="preserve">Planning for progression in </w:t>
      </w:r>
      <w:r w:rsidR="000201C5">
        <w:t>literacy, numeracy and health and wellbeing</w:t>
      </w:r>
    </w:p>
    <w:p w14:paraId="20014780" w14:textId="4A41EC71" w:rsidR="004A6101" w:rsidRDefault="004A6101" w:rsidP="001A6A55">
      <w:pPr>
        <w:pStyle w:val="ListParagraph"/>
        <w:numPr>
          <w:ilvl w:val="0"/>
          <w:numId w:val="1"/>
        </w:numPr>
      </w:pPr>
      <w:r>
        <w:t xml:space="preserve">Weekly team meetings to discuss </w:t>
      </w:r>
      <w:r w:rsidR="006C7C76">
        <w:t>appropriate next steps</w:t>
      </w:r>
    </w:p>
    <w:p w14:paraId="2331759B" w14:textId="3B797168" w:rsidR="003C4C7A" w:rsidRDefault="003C4C7A" w:rsidP="001A6A55">
      <w:pPr>
        <w:pStyle w:val="ListParagraph"/>
        <w:numPr>
          <w:ilvl w:val="0"/>
          <w:numId w:val="1"/>
        </w:numPr>
      </w:pPr>
      <w:r>
        <w:t>Tracking and monitoring</w:t>
      </w:r>
    </w:p>
    <w:p w14:paraId="0801DB2C" w14:textId="7CEDC532" w:rsidR="006C7C76" w:rsidRDefault="009A780C" w:rsidP="001A6A55">
      <w:pPr>
        <w:pStyle w:val="ListParagraph"/>
        <w:numPr>
          <w:ilvl w:val="0"/>
          <w:numId w:val="1"/>
        </w:numPr>
      </w:pPr>
      <w:r>
        <w:t xml:space="preserve">A focus on the quality of the environment, </w:t>
      </w:r>
      <w:r w:rsidR="007F0A2D">
        <w:t>experiences and the role of the adult</w:t>
      </w:r>
    </w:p>
    <w:p w14:paraId="5E8DAFCC" w14:textId="77777777" w:rsidR="00372DCA" w:rsidRDefault="00372DCA" w:rsidP="00372DCA">
      <w:pPr>
        <w:pStyle w:val="ListParagraph"/>
      </w:pPr>
    </w:p>
    <w:p w14:paraId="20C9E89E" w14:textId="41C81295" w:rsidR="007F0A2D" w:rsidRDefault="007F0A2D" w:rsidP="007F0A2D">
      <w:r>
        <w:t>The visit will also include</w:t>
      </w:r>
      <w:r w:rsidR="00E90B4C">
        <w:t>:</w:t>
      </w:r>
    </w:p>
    <w:p w14:paraId="17B62577" w14:textId="49FC81E8" w:rsidR="00E90B4C" w:rsidRDefault="00E90B4C" w:rsidP="00E90B4C">
      <w:pPr>
        <w:pStyle w:val="ListParagraph"/>
        <w:numPr>
          <w:ilvl w:val="0"/>
          <w:numId w:val="2"/>
        </w:numPr>
      </w:pPr>
      <w:r>
        <w:t>The manager and team members visiting the playrooms and outdoor area</w:t>
      </w:r>
    </w:p>
    <w:p w14:paraId="6AA453E4" w14:textId="3F2B2337" w:rsidR="002F1968" w:rsidRDefault="002F1968" w:rsidP="00E90B4C">
      <w:pPr>
        <w:pStyle w:val="ListParagraph"/>
        <w:numPr>
          <w:ilvl w:val="0"/>
          <w:numId w:val="2"/>
        </w:numPr>
      </w:pPr>
      <w:r>
        <w:t xml:space="preserve">The manager providing evidence of </w:t>
      </w:r>
      <w:r w:rsidR="001E0583">
        <w:t xml:space="preserve">the </w:t>
      </w:r>
      <w:r>
        <w:t>planning</w:t>
      </w:r>
      <w:r w:rsidR="001E0583">
        <w:t xml:space="preserve"> process</w:t>
      </w:r>
      <w:r>
        <w:t xml:space="preserve">- </w:t>
      </w:r>
      <w:proofErr w:type="spellStart"/>
      <w:r>
        <w:t>eg</w:t>
      </w:r>
      <w:proofErr w:type="spellEnd"/>
      <w:r>
        <w:t xml:space="preserve"> </w:t>
      </w:r>
      <w:proofErr w:type="spellStart"/>
      <w:r w:rsidR="001E0583">
        <w:t>floorbooks</w:t>
      </w:r>
      <w:proofErr w:type="spellEnd"/>
      <w:r w:rsidR="001E0583">
        <w:t>, observations, PLPs</w:t>
      </w:r>
    </w:p>
    <w:p w14:paraId="3D00822A" w14:textId="75B14FF9" w:rsidR="003C4C7A" w:rsidRDefault="00AF6C3A" w:rsidP="00E90B4C">
      <w:pPr>
        <w:pStyle w:val="ListParagraph"/>
        <w:numPr>
          <w:ilvl w:val="0"/>
          <w:numId w:val="2"/>
        </w:numPr>
      </w:pPr>
      <w:r>
        <w:t>Evidence of procedures for progression in literacy, numeracy and health and wellbeing</w:t>
      </w:r>
    </w:p>
    <w:p w14:paraId="55BC46D0" w14:textId="5A68ECC1" w:rsidR="003C4C7A" w:rsidRDefault="003C4C7A" w:rsidP="003C4C7A">
      <w:pPr>
        <w:pStyle w:val="ListParagraph"/>
        <w:numPr>
          <w:ilvl w:val="0"/>
          <w:numId w:val="2"/>
        </w:numPr>
      </w:pPr>
      <w:r>
        <w:t>Evidence of tracking and monitoring data</w:t>
      </w:r>
    </w:p>
    <w:p w14:paraId="6FE721B1" w14:textId="77777777" w:rsidR="008954C0" w:rsidRDefault="008954C0" w:rsidP="003C4C7A"/>
    <w:p w14:paraId="52572ABA" w14:textId="2DE87A8E" w:rsidR="001C7640" w:rsidRDefault="000C452E" w:rsidP="003C4C7A">
      <w:r>
        <w:t xml:space="preserve">Throughout the duration of the visit, the EY team members will refer to the </w:t>
      </w:r>
      <w:r w:rsidR="00AF6C3A">
        <w:t>‘</w:t>
      </w:r>
      <w:r>
        <w:t xml:space="preserve">Early Level Checklist’ and the manager will have responsibility to </w:t>
      </w:r>
      <w:r w:rsidR="009942D4">
        <w:t>complete the checklist</w:t>
      </w:r>
      <w:r w:rsidR="000410F0">
        <w:t xml:space="preserve">. The team member may decide to complete the checklist </w:t>
      </w:r>
      <w:r w:rsidR="00836CF7">
        <w:t>with the</w:t>
      </w:r>
      <w:r w:rsidR="00085F89">
        <w:t xml:space="preserve"> manager, if it is felt that that</w:t>
      </w:r>
      <w:r w:rsidR="00836CF7">
        <w:t xml:space="preserve"> </w:t>
      </w:r>
      <w:r w:rsidR="00A3230E">
        <w:t>this would be more beneficial to the setting</w:t>
      </w:r>
      <w:r w:rsidR="00836CF7">
        <w:t>.</w:t>
      </w:r>
      <w:r w:rsidR="0020139C">
        <w:t xml:space="preserve"> The checklist will also identify key</w:t>
      </w:r>
      <w:r w:rsidR="005A494C">
        <w:t xml:space="preserve"> action points for the setting to take forward as </w:t>
      </w:r>
      <w:r w:rsidR="0020139C">
        <w:t>result of the visit.</w:t>
      </w:r>
      <w:r w:rsidR="005A494C">
        <w:t xml:space="preserve"> All action points should be completed within an agreed timescale- or if necessary, taken forward in the next improvement plan.</w:t>
      </w:r>
    </w:p>
    <w:p w14:paraId="224DF29C" w14:textId="77777777" w:rsidR="008954C0" w:rsidRDefault="008954C0" w:rsidP="003C4C7A"/>
    <w:p w14:paraId="4846DACE" w14:textId="4AB2773F" w:rsidR="00836CF7" w:rsidRDefault="00F8797E" w:rsidP="003C4C7A">
      <w:r>
        <w:t>All Area Education Officers will be invited to participate in the visits to local authority settings in their area.</w:t>
      </w:r>
    </w:p>
    <w:p w14:paraId="16A04D95" w14:textId="77777777" w:rsidR="009942D4" w:rsidRDefault="009942D4" w:rsidP="003C4C7A"/>
    <w:p w14:paraId="2CE4EEA9" w14:textId="77732DD6" w:rsidR="00F60E9E" w:rsidRDefault="00F60E9E" w:rsidP="003C4C7A">
      <w:r>
        <w:t>Listed below are:</w:t>
      </w:r>
    </w:p>
    <w:p w14:paraId="65A49EF6" w14:textId="4C69960F" w:rsidR="00F60E9E" w:rsidRDefault="00F60E9E" w:rsidP="00F60E9E">
      <w:pPr>
        <w:pStyle w:val="ListParagraph"/>
        <w:numPr>
          <w:ilvl w:val="0"/>
          <w:numId w:val="3"/>
        </w:numPr>
      </w:pPr>
      <w:r>
        <w:t>Learning and Development Support Visit Diagram</w:t>
      </w:r>
    </w:p>
    <w:p w14:paraId="0CEF1E49" w14:textId="4B8B034A" w:rsidR="00F60E9E" w:rsidRDefault="00F60E9E" w:rsidP="00F60E9E">
      <w:pPr>
        <w:pStyle w:val="ListParagraph"/>
        <w:numPr>
          <w:ilvl w:val="0"/>
          <w:numId w:val="3"/>
        </w:numPr>
      </w:pPr>
      <w:r>
        <w:t>Learning and Development Checklist</w:t>
      </w:r>
    </w:p>
    <w:p w14:paraId="5C053C3C" w14:textId="2D658452" w:rsidR="00F60E9E" w:rsidRDefault="00C5404B" w:rsidP="00F60E9E">
      <w:pPr>
        <w:pStyle w:val="ListParagraph"/>
        <w:numPr>
          <w:ilvl w:val="0"/>
          <w:numId w:val="3"/>
        </w:numPr>
      </w:pPr>
      <w:r>
        <w:t>Early Level Planning Process Diagram</w:t>
      </w:r>
    </w:p>
    <w:p w14:paraId="3B89F0F2" w14:textId="77777777" w:rsidR="00F60E9E" w:rsidRDefault="00F60E9E" w:rsidP="003C4C7A"/>
    <w:p w14:paraId="35ED3B3F" w14:textId="77777777" w:rsidR="00F60E9E" w:rsidRDefault="00F60E9E" w:rsidP="003C4C7A"/>
    <w:p w14:paraId="6906B6BA" w14:textId="37B8E89D" w:rsidR="00F60E9E" w:rsidRPr="00C5404B" w:rsidRDefault="00F60E9E" w:rsidP="00F60E9E">
      <w:pPr>
        <w:jc w:val="center"/>
        <w:rPr>
          <w:b/>
          <w:sz w:val="28"/>
          <w:szCs w:val="28"/>
        </w:rPr>
      </w:pPr>
      <w:r w:rsidRPr="00C5404B">
        <w:rPr>
          <w:b/>
          <w:sz w:val="28"/>
          <w:szCs w:val="28"/>
        </w:rPr>
        <w:t>Learning and Development Support Visit Process</w:t>
      </w:r>
    </w:p>
    <w:p w14:paraId="6041FCC9" w14:textId="77777777" w:rsidR="00925B23" w:rsidRDefault="00925B23" w:rsidP="003C4C7A"/>
    <w:p w14:paraId="7C248B39" w14:textId="4BC08F2D" w:rsidR="00925B23" w:rsidRDefault="00F60E9E" w:rsidP="003C4C7A">
      <w:r w:rsidRPr="00F60E9E">
        <w:rPr>
          <w:noProof/>
          <w:lang w:val="en-US"/>
        </w:rPr>
        <w:drawing>
          <wp:inline distT="0" distB="0" distL="0" distR="0" wp14:anchorId="349E5B66" wp14:editId="1558042C">
            <wp:extent cx="5731510" cy="2862693"/>
            <wp:effectExtent l="0" t="0" r="0" b="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7175A8CD" w14:textId="77777777" w:rsidR="008954C0" w:rsidRDefault="008954C0" w:rsidP="003C4C7A"/>
    <w:p w14:paraId="0AF90C78" w14:textId="77777777" w:rsidR="009942D4" w:rsidRDefault="009942D4" w:rsidP="003C4C7A"/>
    <w:p w14:paraId="2CE85649" w14:textId="77777777" w:rsidR="00E5717D" w:rsidRDefault="00E5717D" w:rsidP="00E5717D">
      <w:pPr>
        <w:jc w:val="center"/>
        <w:rPr>
          <w:b/>
        </w:rPr>
      </w:pPr>
      <w:r w:rsidRPr="00C5404B">
        <w:rPr>
          <w:b/>
        </w:rPr>
        <w:t>Early Level Planning Process</w:t>
      </w:r>
    </w:p>
    <w:p w14:paraId="0F601A5C" w14:textId="77777777" w:rsidR="009942D4" w:rsidRDefault="009942D4" w:rsidP="003C4C7A"/>
    <w:p w14:paraId="74DFE8D3" w14:textId="0EBD0A21" w:rsidR="009942D4" w:rsidRDefault="00E5717D" w:rsidP="003C4C7A"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3B4F9A69" wp14:editId="2E311B12">
            <wp:simplePos x="0" y="0"/>
            <wp:positionH relativeFrom="column">
              <wp:posOffset>-304800</wp:posOffset>
            </wp:positionH>
            <wp:positionV relativeFrom="paragraph">
              <wp:posOffset>83186</wp:posOffset>
            </wp:positionV>
            <wp:extent cx="6381750" cy="4629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5" t="15764" r="67488" b="48301"/>
                    <a:stretch/>
                  </pic:blipFill>
                  <pic:spPr bwMode="auto">
                    <a:xfrm>
                      <a:off x="0" y="0"/>
                      <a:ext cx="6385202" cy="4631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3E9B4" w14:textId="31290BF9" w:rsidR="009942D4" w:rsidRDefault="009942D4" w:rsidP="003C4C7A"/>
    <w:p w14:paraId="44596C64" w14:textId="77777777" w:rsidR="009942D4" w:rsidRDefault="009942D4" w:rsidP="003C4C7A"/>
    <w:p w14:paraId="35A0158A" w14:textId="77777777" w:rsidR="009942D4" w:rsidRDefault="009942D4" w:rsidP="003C4C7A"/>
    <w:p w14:paraId="59672779" w14:textId="77777777" w:rsidR="009942D4" w:rsidRDefault="009942D4" w:rsidP="003C4C7A"/>
    <w:p w14:paraId="65622CB7" w14:textId="77777777" w:rsidR="009942D4" w:rsidRDefault="009942D4" w:rsidP="003C4C7A"/>
    <w:p w14:paraId="025A4792" w14:textId="77777777" w:rsidR="009942D4" w:rsidRDefault="009942D4" w:rsidP="003C4C7A"/>
    <w:p w14:paraId="5C784C68" w14:textId="77777777" w:rsidR="009942D4" w:rsidRDefault="009942D4" w:rsidP="003C4C7A"/>
    <w:p w14:paraId="0E181D9C" w14:textId="77777777" w:rsidR="009942D4" w:rsidRDefault="009942D4" w:rsidP="003C4C7A"/>
    <w:p w14:paraId="4E349C66" w14:textId="77777777" w:rsidR="009942D4" w:rsidRDefault="009942D4" w:rsidP="003C4C7A"/>
    <w:p w14:paraId="5360CDC5" w14:textId="77777777" w:rsidR="009942D4" w:rsidRDefault="009942D4" w:rsidP="003C4C7A"/>
    <w:p w14:paraId="43C2DACE" w14:textId="77777777" w:rsidR="009942D4" w:rsidRDefault="009942D4" w:rsidP="003C4C7A"/>
    <w:p w14:paraId="2550DB51" w14:textId="77777777" w:rsidR="009942D4" w:rsidRDefault="009942D4" w:rsidP="003C4C7A"/>
    <w:p w14:paraId="29FA7B08" w14:textId="77777777" w:rsidR="009942D4" w:rsidRDefault="009942D4" w:rsidP="003C4C7A"/>
    <w:p w14:paraId="094EBC20" w14:textId="77777777" w:rsidR="009942D4" w:rsidRDefault="009942D4" w:rsidP="003C4C7A"/>
    <w:p w14:paraId="2C93BF6A" w14:textId="77777777" w:rsidR="009942D4" w:rsidRDefault="009942D4" w:rsidP="003C4C7A"/>
    <w:p w14:paraId="3B230A4B" w14:textId="77777777" w:rsidR="009942D4" w:rsidRDefault="009942D4" w:rsidP="003C4C7A"/>
    <w:p w14:paraId="4A4EAF58" w14:textId="77777777" w:rsidR="009942D4" w:rsidRDefault="009942D4" w:rsidP="003C4C7A"/>
    <w:p w14:paraId="47A9A37A" w14:textId="77777777" w:rsidR="009942D4" w:rsidRDefault="009942D4" w:rsidP="003C4C7A"/>
    <w:p w14:paraId="51F1575C" w14:textId="77777777" w:rsidR="009942D4" w:rsidRDefault="009942D4" w:rsidP="003C4C7A"/>
    <w:p w14:paraId="32B14EAC" w14:textId="77777777" w:rsidR="009942D4" w:rsidRDefault="009942D4" w:rsidP="003C4C7A"/>
    <w:p w14:paraId="5723E5B0" w14:textId="77777777" w:rsidR="009942D4" w:rsidRDefault="009942D4" w:rsidP="003C4C7A"/>
    <w:p w14:paraId="172F7C8A" w14:textId="77777777" w:rsidR="009942D4" w:rsidRDefault="009942D4" w:rsidP="003C4C7A"/>
    <w:p w14:paraId="13C96751" w14:textId="77777777" w:rsidR="009942D4" w:rsidRDefault="009942D4" w:rsidP="003C4C7A"/>
    <w:p w14:paraId="4799E410" w14:textId="77777777" w:rsidR="009942D4" w:rsidRDefault="009942D4" w:rsidP="003C4C7A"/>
    <w:p w14:paraId="421F2F22" w14:textId="73D1E7EF" w:rsidR="00F60E9E" w:rsidRDefault="00E5717D" w:rsidP="003C4C7A">
      <w:r w:rsidRPr="004308D3">
        <w:rPr>
          <w:noProof/>
          <w:u w:val="single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0AD3BE89" wp14:editId="56BBB7C1">
            <wp:simplePos x="0" y="0"/>
            <wp:positionH relativeFrom="column">
              <wp:posOffset>-247650</wp:posOffset>
            </wp:positionH>
            <wp:positionV relativeFrom="paragraph">
              <wp:posOffset>-59055</wp:posOffset>
            </wp:positionV>
            <wp:extent cx="628650" cy="54737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and B Logo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9BBF2" w14:textId="77777777" w:rsidR="00F60E9E" w:rsidRDefault="00F60E9E" w:rsidP="003C4C7A"/>
    <w:p w14:paraId="2AC57094" w14:textId="35400378" w:rsidR="00925B23" w:rsidRDefault="00925B23" w:rsidP="00085F89">
      <w:pPr>
        <w:rPr>
          <w:u w:val="single"/>
        </w:rPr>
      </w:pPr>
    </w:p>
    <w:p w14:paraId="737CB7D4" w14:textId="495062CF" w:rsidR="00925B23" w:rsidRPr="00E76B15" w:rsidRDefault="00925B23" w:rsidP="00925B23">
      <w:pPr>
        <w:ind w:hanging="426"/>
        <w:rPr>
          <w:b/>
          <w:u w:val="single"/>
        </w:rPr>
      </w:pPr>
      <w:r w:rsidRPr="004308D3">
        <w:rPr>
          <w:u w:val="single"/>
        </w:rPr>
        <w:t xml:space="preserve">Checklist Title:  </w:t>
      </w:r>
      <w:r>
        <w:rPr>
          <w:b/>
          <w:u w:val="single"/>
        </w:rPr>
        <w:t>Early L</w:t>
      </w:r>
      <w:r w:rsidR="00E5717D">
        <w:rPr>
          <w:b/>
          <w:u w:val="single"/>
        </w:rPr>
        <w:t>evel</w:t>
      </w:r>
      <w:r>
        <w:rPr>
          <w:b/>
          <w:u w:val="single"/>
        </w:rPr>
        <w:t xml:space="preserve"> Provision</w:t>
      </w:r>
    </w:p>
    <w:p w14:paraId="12A52698" w14:textId="77777777" w:rsidR="00925B23" w:rsidRPr="004308D3" w:rsidRDefault="00925B23" w:rsidP="00925B23">
      <w:pPr>
        <w:ind w:hanging="426"/>
        <w:rPr>
          <w:b/>
        </w:rPr>
      </w:pPr>
      <w:r w:rsidRPr="004308D3">
        <w:rPr>
          <w:b/>
          <w:u w:val="single"/>
        </w:rPr>
        <w:t xml:space="preserve">Setting: </w:t>
      </w:r>
      <w:r w:rsidRPr="004308D3">
        <w:rPr>
          <w:b/>
        </w:rPr>
        <w:tab/>
      </w:r>
      <w:r w:rsidRPr="004308D3">
        <w:rPr>
          <w:b/>
        </w:rPr>
        <w:tab/>
      </w:r>
      <w:r w:rsidRPr="004308D3">
        <w:rPr>
          <w:b/>
        </w:rPr>
        <w:tab/>
      </w:r>
      <w:r w:rsidRPr="004308D3">
        <w:rPr>
          <w:b/>
        </w:rPr>
        <w:tab/>
      </w:r>
      <w:r w:rsidRPr="004308D3">
        <w:rPr>
          <w:b/>
        </w:rPr>
        <w:tab/>
      </w:r>
      <w:r>
        <w:rPr>
          <w:b/>
          <w:u w:val="single"/>
        </w:rPr>
        <w:t>Manager:</w:t>
      </w:r>
      <w:r w:rsidRPr="004308D3">
        <w:rPr>
          <w:b/>
        </w:rPr>
        <w:tab/>
      </w:r>
      <w:r w:rsidRPr="004308D3">
        <w:rPr>
          <w:b/>
        </w:rPr>
        <w:tab/>
      </w:r>
      <w:r w:rsidRPr="004308D3">
        <w:rPr>
          <w:b/>
        </w:rPr>
        <w:tab/>
      </w:r>
      <w:r w:rsidRPr="004308D3">
        <w:rPr>
          <w:b/>
        </w:rPr>
        <w:tab/>
      </w:r>
    </w:p>
    <w:tbl>
      <w:tblPr>
        <w:tblStyle w:val="TableGrid"/>
        <w:tblpPr w:leftFromText="180" w:rightFromText="180" w:vertAnchor="page" w:horzAnchor="margin" w:tblpXSpec="center" w:tblpY="2851"/>
        <w:tblW w:w="9606" w:type="dxa"/>
        <w:tblLayout w:type="fixed"/>
        <w:tblLook w:val="04A0" w:firstRow="1" w:lastRow="0" w:firstColumn="1" w:lastColumn="0" w:noHBand="0" w:noVBand="1"/>
      </w:tblPr>
      <w:tblGrid>
        <w:gridCol w:w="4288"/>
        <w:gridCol w:w="4042"/>
        <w:gridCol w:w="1276"/>
      </w:tblGrid>
      <w:tr w:rsidR="009942D4" w14:paraId="2794FE37" w14:textId="77777777" w:rsidTr="009942D4">
        <w:trPr>
          <w:trHeight w:val="547"/>
        </w:trPr>
        <w:tc>
          <w:tcPr>
            <w:tcW w:w="4288" w:type="dxa"/>
          </w:tcPr>
          <w:p w14:paraId="64C66251" w14:textId="77777777" w:rsidR="009942D4" w:rsidRPr="004308D3" w:rsidRDefault="009942D4" w:rsidP="009368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Self Evaluation Statements</w:t>
            </w:r>
          </w:p>
        </w:tc>
        <w:tc>
          <w:tcPr>
            <w:tcW w:w="4042" w:type="dxa"/>
          </w:tcPr>
          <w:p w14:paraId="620E813D" w14:textId="77777777" w:rsidR="009942D4" w:rsidRPr="00243B1B" w:rsidRDefault="009942D4" w:rsidP="009368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Action Points</w:t>
            </w:r>
          </w:p>
        </w:tc>
        <w:tc>
          <w:tcPr>
            <w:tcW w:w="1276" w:type="dxa"/>
          </w:tcPr>
          <w:p w14:paraId="6180DC6C" w14:textId="77777777" w:rsidR="009942D4" w:rsidRPr="00243B1B" w:rsidRDefault="009942D4" w:rsidP="00936895">
            <w:pPr>
              <w:rPr>
                <w:sz w:val="20"/>
                <w:szCs w:val="20"/>
              </w:rPr>
            </w:pPr>
            <w:r w:rsidRPr="00243B1B">
              <w:rPr>
                <w:sz w:val="20"/>
                <w:szCs w:val="20"/>
              </w:rPr>
              <w:t>Date for Completion</w:t>
            </w:r>
          </w:p>
        </w:tc>
      </w:tr>
      <w:tr w:rsidR="009942D4" w14:paraId="4CE2AE41" w14:textId="77777777" w:rsidTr="009942D4">
        <w:tc>
          <w:tcPr>
            <w:tcW w:w="4288" w:type="dxa"/>
          </w:tcPr>
          <w:p w14:paraId="19E95BCD" w14:textId="77777777" w:rsidR="009942D4" w:rsidRPr="0006280B" w:rsidRDefault="009942D4" w:rsidP="009368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Environment</w:t>
            </w:r>
          </w:p>
        </w:tc>
        <w:tc>
          <w:tcPr>
            <w:tcW w:w="4042" w:type="dxa"/>
            <w:vMerge w:val="restart"/>
          </w:tcPr>
          <w:p w14:paraId="709415B5" w14:textId="77777777" w:rsidR="009942D4" w:rsidRPr="004308D3" w:rsidRDefault="009942D4" w:rsidP="0093689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14:paraId="7C11AB39" w14:textId="77777777" w:rsidR="009942D4" w:rsidRPr="004308D3" w:rsidRDefault="009942D4" w:rsidP="00936895">
            <w:pPr>
              <w:rPr>
                <w:sz w:val="24"/>
                <w:szCs w:val="24"/>
              </w:rPr>
            </w:pPr>
          </w:p>
        </w:tc>
      </w:tr>
      <w:tr w:rsidR="009942D4" w14:paraId="13245DA8" w14:textId="77777777" w:rsidTr="009942D4">
        <w:tc>
          <w:tcPr>
            <w:tcW w:w="4288" w:type="dxa"/>
          </w:tcPr>
          <w:p w14:paraId="2F43D9E4" w14:textId="77777777" w:rsidR="009942D4" w:rsidRPr="004308D3" w:rsidRDefault="009942D4" w:rsidP="009368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There is a balance of learning experiences which are table top, set up on the floor or in a space that is not restrictive</w:t>
            </w:r>
          </w:p>
        </w:tc>
        <w:tc>
          <w:tcPr>
            <w:tcW w:w="4042" w:type="dxa"/>
            <w:vMerge/>
          </w:tcPr>
          <w:p w14:paraId="0FF42ACE" w14:textId="77777777" w:rsidR="009942D4" w:rsidRPr="004308D3" w:rsidRDefault="009942D4" w:rsidP="0093689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251AE087" w14:textId="77777777" w:rsidR="009942D4" w:rsidRPr="004308D3" w:rsidRDefault="009942D4" w:rsidP="00936895">
            <w:pPr>
              <w:rPr>
                <w:sz w:val="24"/>
                <w:szCs w:val="24"/>
              </w:rPr>
            </w:pPr>
          </w:p>
        </w:tc>
      </w:tr>
      <w:tr w:rsidR="009942D4" w14:paraId="71FF871F" w14:textId="77777777" w:rsidTr="009942D4">
        <w:tc>
          <w:tcPr>
            <w:tcW w:w="4288" w:type="dxa"/>
          </w:tcPr>
          <w:p w14:paraId="7529BBDD" w14:textId="77777777" w:rsidR="009942D4" w:rsidRPr="004308D3" w:rsidRDefault="009942D4" w:rsidP="009368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environment is evaluated on a regular basis to respond to planned learning, the children’s voice and engagement </w:t>
            </w:r>
          </w:p>
        </w:tc>
        <w:tc>
          <w:tcPr>
            <w:tcW w:w="4042" w:type="dxa"/>
          </w:tcPr>
          <w:p w14:paraId="2110F53C" w14:textId="77777777" w:rsidR="009942D4" w:rsidRPr="004308D3" w:rsidRDefault="009942D4" w:rsidP="0093689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29CBCB1" w14:textId="77777777" w:rsidR="009942D4" w:rsidRPr="004308D3" w:rsidRDefault="009942D4" w:rsidP="00936895">
            <w:pPr>
              <w:rPr>
                <w:sz w:val="24"/>
                <w:szCs w:val="24"/>
              </w:rPr>
            </w:pPr>
          </w:p>
        </w:tc>
      </w:tr>
      <w:tr w:rsidR="009942D4" w14:paraId="06E4F052" w14:textId="77777777" w:rsidTr="009942D4">
        <w:tc>
          <w:tcPr>
            <w:tcW w:w="4288" w:type="dxa"/>
          </w:tcPr>
          <w:p w14:paraId="72EFB2A2" w14:textId="77777777" w:rsidR="009942D4" w:rsidRPr="004308D3" w:rsidRDefault="009942D4" w:rsidP="009368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Areas are open ended and  ‘provocative’ – encouraging curiosity, enquiry and discovery </w:t>
            </w:r>
          </w:p>
        </w:tc>
        <w:tc>
          <w:tcPr>
            <w:tcW w:w="4042" w:type="dxa"/>
          </w:tcPr>
          <w:p w14:paraId="0310F437" w14:textId="77777777" w:rsidR="009942D4" w:rsidRPr="004308D3" w:rsidRDefault="009942D4" w:rsidP="0093689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C759BC0" w14:textId="77777777" w:rsidR="009942D4" w:rsidRPr="004308D3" w:rsidRDefault="009942D4" w:rsidP="00936895">
            <w:pPr>
              <w:rPr>
                <w:sz w:val="24"/>
                <w:szCs w:val="24"/>
              </w:rPr>
            </w:pPr>
          </w:p>
        </w:tc>
      </w:tr>
      <w:tr w:rsidR="009942D4" w14:paraId="543803ED" w14:textId="77777777" w:rsidTr="009942D4">
        <w:tc>
          <w:tcPr>
            <w:tcW w:w="4288" w:type="dxa"/>
          </w:tcPr>
          <w:p w14:paraId="17E41C8F" w14:textId="77777777" w:rsidR="009942D4" w:rsidRDefault="009942D4" w:rsidP="009368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There are opportunities for children to be inventive and for exploration – promoting independent learning, problem solving and higher order thinking skills</w:t>
            </w:r>
          </w:p>
        </w:tc>
        <w:tc>
          <w:tcPr>
            <w:tcW w:w="4042" w:type="dxa"/>
          </w:tcPr>
          <w:p w14:paraId="17CD0DA6" w14:textId="77777777" w:rsidR="009942D4" w:rsidRPr="004308D3" w:rsidRDefault="009942D4" w:rsidP="0093689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09160B6" w14:textId="77777777" w:rsidR="009942D4" w:rsidRPr="004308D3" w:rsidRDefault="009942D4" w:rsidP="00936895">
            <w:pPr>
              <w:rPr>
                <w:sz w:val="24"/>
                <w:szCs w:val="24"/>
              </w:rPr>
            </w:pPr>
          </w:p>
        </w:tc>
      </w:tr>
      <w:tr w:rsidR="009942D4" w14:paraId="1FDDB0DD" w14:textId="77777777" w:rsidTr="009942D4">
        <w:tc>
          <w:tcPr>
            <w:tcW w:w="4288" w:type="dxa"/>
          </w:tcPr>
          <w:p w14:paraId="03FB84D3" w14:textId="77777777" w:rsidR="009942D4" w:rsidRPr="004308D3" w:rsidRDefault="009942D4" w:rsidP="009368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There is daily access to the outdoor learning environment which includes changing, challenging activities promoting planned learning outcomes</w:t>
            </w:r>
          </w:p>
        </w:tc>
        <w:tc>
          <w:tcPr>
            <w:tcW w:w="4042" w:type="dxa"/>
          </w:tcPr>
          <w:p w14:paraId="5CF83E21" w14:textId="77777777" w:rsidR="009942D4" w:rsidRPr="004308D3" w:rsidRDefault="009942D4" w:rsidP="0093689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A746F46" w14:textId="77777777" w:rsidR="009942D4" w:rsidRPr="004308D3" w:rsidRDefault="009942D4" w:rsidP="00936895">
            <w:pPr>
              <w:rPr>
                <w:sz w:val="24"/>
                <w:szCs w:val="24"/>
              </w:rPr>
            </w:pPr>
          </w:p>
        </w:tc>
      </w:tr>
      <w:tr w:rsidR="009942D4" w14:paraId="49AA42A6" w14:textId="77777777" w:rsidTr="009942D4">
        <w:tc>
          <w:tcPr>
            <w:tcW w:w="4288" w:type="dxa"/>
          </w:tcPr>
          <w:p w14:paraId="16D6DF5C" w14:textId="77777777" w:rsidR="009942D4" w:rsidRDefault="009942D4" w:rsidP="009368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Planned learning outcomes are promoted  within each environment</w:t>
            </w:r>
          </w:p>
        </w:tc>
        <w:tc>
          <w:tcPr>
            <w:tcW w:w="4042" w:type="dxa"/>
          </w:tcPr>
          <w:p w14:paraId="57A208CA" w14:textId="77777777" w:rsidR="009942D4" w:rsidRDefault="009942D4" w:rsidP="00936895"/>
        </w:tc>
        <w:tc>
          <w:tcPr>
            <w:tcW w:w="1276" w:type="dxa"/>
          </w:tcPr>
          <w:p w14:paraId="7E381C7F" w14:textId="77777777" w:rsidR="009942D4" w:rsidRDefault="009942D4" w:rsidP="00936895"/>
        </w:tc>
      </w:tr>
      <w:tr w:rsidR="009942D4" w14:paraId="4A0DE76A" w14:textId="77777777" w:rsidTr="009942D4">
        <w:tc>
          <w:tcPr>
            <w:tcW w:w="4288" w:type="dxa"/>
          </w:tcPr>
          <w:p w14:paraId="23CBC6BA" w14:textId="43ADCC12" w:rsidR="009942D4" w:rsidRDefault="009942D4" w:rsidP="00C82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Learning opportunities are recognised and acted upon within areas/ activities in the environment – </w:t>
            </w:r>
            <w:proofErr w:type="spellStart"/>
            <w:r>
              <w:rPr>
                <w:sz w:val="24"/>
                <w:szCs w:val="24"/>
              </w:rPr>
              <w:t>eg</w:t>
            </w:r>
            <w:proofErr w:type="spellEnd"/>
            <w:r>
              <w:rPr>
                <w:sz w:val="24"/>
                <w:szCs w:val="24"/>
              </w:rPr>
              <w:t xml:space="preserve">. snack, </w:t>
            </w:r>
            <w:proofErr w:type="spellStart"/>
            <w:r>
              <w:rPr>
                <w:sz w:val="24"/>
                <w:szCs w:val="24"/>
              </w:rPr>
              <w:t>toothbrushing</w:t>
            </w:r>
            <w:proofErr w:type="spellEnd"/>
            <w:r>
              <w:rPr>
                <w:sz w:val="24"/>
                <w:szCs w:val="24"/>
              </w:rPr>
              <w:t>, daily routines, organisation of resources</w:t>
            </w:r>
          </w:p>
        </w:tc>
        <w:tc>
          <w:tcPr>
            <w:tcW w:w="4042" w:type="dxa"/>
          </w:tcPr>
          <w:p w14:paraId="4995E3CF" w14:textId="77777777" w:rsidR="009942D4" w:rsidRDefault="009942D4" w:rsidP="00936895"/>
        </w:tc>
        <w:tc>
          <w:tcPr>
            <w:tcW w:w="1276" w:type="dxa"/>
          </w:tcPr>
          <w:p w14:paraId="16515A9D" w14:textId="77777777" w:rsidR="009942D4" w:rsidRDefault="009942D4" w:rsidP="00936895"/>
        </w:tc>
      </w:tr>
      <w:tr w:rsidR="009942D4" w14:paraId="6ED058A4" w14:textId="77777777" w:rsidTr="008540ED">
        <w:tc>
          <w:tcPr>
            <w:tcW w:w="9606" w:type="dxa"/>
            <w:gridSpan w:val="3"/>
          </w:tcPr>
          <w:p w14:paraId="0512A7A9" w14:textId="77777777" w:rsidR="009942D4" w:rsidRDefault="009942D4" w:rsidP="009368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Comment</w:t>
            </w:r>
          </w:p>
          <w:p w14:paraId="37B6A522" w14:textId="77777777" w:rsidR="009942D4" w:rsidRDefault="009942D4" w:rsidP="00936895">
            <w:pPr>
              <w:rPr>
                <w:b/>
                <w:sz w:val="24"/>
                <w:szCs w:val="24"/>
              </w:rPr>
            </w:pPr>
          </w:p>
          <w:p w14:paraId="74E9DFAB" w14:textId="77777777" w:rsidR="009942D4" w:rsidRDefault="009942D4" w:rsidP="00936895">
            <w:pPr>
              <w:rPr>
                <w:b/>
                <w:sz w:val="24"/>
                <w:szCs w:val="24"/>
              </w:rPr>
            </w:pPr>
          </w:p>
          <w:p w14:paraId="4B36868D" w14:textId="77777777" w:rsidR="009942D4" w:rsidRDefault="009942D4" w:rsidP="00936895">
            <w:pPr>
              <w:rPr>
                <w:b/>
                <w:sz w:val="24"/>
                <w:szCs w:val="24"/>
              </w:rPr>
            </w:pPr>
          </w:p>
          <w:p w14:paraId="05D4AA90" w14:textId="77777777" w:rsidR="009942D4" w:rsidRDefault="009942D4" w:rsidP="00936895">
            <w:pPr>
              <w:rPr>
                <w:b/>
                <w:sz w:val="24"/>
                <w:szCs w:val="24"/>
              </w:rPr>
            </w:pPr>
          </w:p>
          <w:p w14:paraId="4AA019E6" w14:textId="77777777" w:rsidR="009942D4" w:rsidRDefault="009942D4" w:rsidP="00936895">
            <w:pPr>
              <w:rPr>
                <w:b/>
                <w:sz w:val="24"/>
                <w:szCs w:val="24"/>
              </w:rPr>
            </w:pPr>
          </w:p>
          <w:p w14:paraId="7B0E603F" w14:textId="77777777" w:rsidR="009942D4" w:rsidRDefault="009942D4" w:rsidP="00936895">
            <w:pPr>
              <w:rPr>
                <w:b/>
                <w:sz w:val="24"/>
                <w:szCs w:val="24"/>
              </w:rPr>
            </w:pPr>
          </w:p>
          <w:p w14:paraId="718F4CF7" w14:textId="77777777" w:rsidR="009942D4" w:rsidRDefault="009942D4" w:rsidP="00936895">
            <w:pPr>
              <w:rPr>
                <w:b/>
                <w:sz w:val="24"/>
                <w:szCs w:val="24"/>
              </w:rPr>
            </w:pPr>
          </w:p>
          <w:p w14:paraId="21889824" w14:textId="77777777" w:rsidR="009942D4" w:rsidRDefault="009942D4" w:rsidP="00936895">
            <w:pPr>
              <w:rPr>
                <w:b/>
                <w:sz w:val="24"/>
                <w:szCs w:val="24"/>
              </w:rPr>
            </w:pPr>
          </w:p>
          <w:p w14:paraId="0701E58F" w14:textId="77777777" w:rsidR="009942D4" w:rsidRDefault="009942D4" w:rsidP="00936895"/>
        </w:tc>
      </w:tr>
    </w:tbl>
    <w:p w14:paraId="02340BFC" w14:textId="77777777" w:rsidR="00925B23" w:rsidRDefault="00925B23" w:rsidP="00F60E9E">
      <w:pPr>
        <w:rPr>
          <w:b/>
          <w:u w:val="single"/>
        </w:rPr>
      </w:pPr>
    </w:p>
    <w:tbl>
      <w:tblPr>
        <w:tblStyle w:val="TableGrid"/>
        <w:tblpPr w:leftFromText="180" w:rightFromText="180" w:vertAnchor="page" w:horzAnchor="margin" w:tblpXSpec="center" w:tblpY="1936"/>
        <w:tblW w:w="9606" w:type="dxa"/>
        <w:tblLayout w:type="fixed"/>
        <w:tblLook w:val="04A0" w:firstRow="1" w:lastRow="0" w:firstColumn="1" w:lastColumn="0" w:noHBand="0" w:noVBand="1"/>
      </w:tblPr>
      <w:tblGrid>
        <w:gridCol w:w="4288"/>
        <w:gridCol w:w="3900"/>
        <w:gridCol w:w="1418"/>
      </w:tblGrid>
      <w:tr w:rsidR="009942D4" w14:paraId="773BA90D" w14:textId="77777777" w:rsidTr="009942D4">
        <w:tc>
          <w:tcPr>
            <w:tcW w:w="4288" w:type="dxa"/>
          </w:tcPr>
          <w:p w14:paraId="4B74C8F7" w14:textId="561E3999" w:rsidR="009942D4" w:rsidRDefault="009942D4" w:rsidP="00C5404B">
            <w:pPr>
              <w:rPr>
                <w:b/>
              </w:rPr>
            </w:pPr>
            <w:r>
              <w:rPr>
                <w:sz w:val="24"/>
                <w:szCs w:val="24"/>
              </w:rPr>
              <w:lastRenderedPageBreak/>
              <w:t>Self Evaluation Statements</w:t>
            </w:r>
          </w:p>
        </w:tc>
        <w:tc>
          <w:tcPr>
            <w:tcW w:w="3900" w:type="dxa"/>
          </w:tcPr>
          <w:p w14:paraId="109AECE5" w14:textId="3D13FA49" w:rsidR="009942D4" w:rsidRDefault="009942D4" w:rsidP="00C5404B">
            <w:r>
              <w:rPr>
                <w:sz w:val="20"/>
                <w:szCs w:val="20"/>
              </w:rPr>
              <w:t>Action Points</w:t>
            </w:r>
          </w:p>
        </w:tc>
        <w:tc>
          <w:tcPr>
            <w:tcW w:w="1418" w:type="dxa"/>
          </w:tcPr>
          <w:p w14:paraId="227ED846" w14:textId="427589ED" w:rsidR="009942D4" w:rsidRDefault="009942D4" w:rsidP="00C5404B">
            <w:r w:rsidRPr="00243B1B">
              <w:rPr>
                <w:sz w:val="20"/>
                <w:szCs w:val="20"/>
              </w:rPr>
              <w:t>Date for Completion</w:t>
            </w:r>
          </w:p>
        </w:tc>
      </w:tr>
      <w:tr w:rsidR="009942D4" w14:paraId="3C764DFE" w14:textId="77777777" w:rsidTr="009942D4">
        <w:tc>
          <w:tcPr>
            <w:tcW w:w="4288" w:type="dxa"/>
          </w:tcPr>
          <w:p w14:paraId="21BC866F" w14:textId="77777777" w:rsidR="009942D4" w:rsidRPr="0006280B" w:rsidRDefault="009942D4" w:rsidP="009368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Learning Experiences</w:t>
            </w:r>
          </w:p>
        </w:tc>
        <w:tc>
          <w:tcPr>
            <w:tcW w:w="3900" w:type="dxa"/>
            <w:vMerge w:val="restart"/>
          </w:tcPr>
          <w:p w14:paraId="78A652A4" w14:textId="77777777" w:rsidR="009942D4" w:rsidRDefault="009942D4" w:rsidP="00936895"/>
        </w:tc>
        <w:tc>
          <w:tcPr>
            <w:tcW w:w="1418" w:type="dxa"/>
            <w:vMerge w:val="restart"/>
          </w:tcPr>
          <w:p w14:paraId="1FBD4E6C" w14:textId="77777777" w:rsidR="009942D4" w:rsidRDefault="009942D4" w:rsidP="00936895"/>
        </w:tc>
      </w:tr>
      <w:tr w:rsidR="009942D4" w14:paraId="3B9A56ED" w14:textId="77777777" w:rsidTr="009942D4">
        <w:tc>
          <w:tcPr>
            <w:tcW w:w="4288" w:type="dxa"/>
          </w:tcPr>
          <w:p w14:paraId="219ACB10" w14:textId="77777777" w:rsidR="009942D4" w:rsidRPr="004308D3" w:rsidRDefault="009942D4" w:rsidP="009368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Opportunities for planned and unplanned learning are experienced through play </w:t>
            </w:r>
            <w:r w:rsidRPr="004308D3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00" w:type="dxa"/>
            <w:vMerge/>
          </w:tcPr>
          <w:p w14:paraId="4F7580BD" w14:textId="77777777" w:rsidR="009942D4" w:rsidRDefault="009942D4" w:rsidP="00936895"/>
        </w:tc>
        <w:tc>
          <w:tcPr>
            <w:tcW w:w="1418" w:type="dxa"/>
            <w:vMerge/>
          </w:tcPr>
          <w:p w14:paraId="69D8C214" w14:textId="77777777" w:rsidR="009942D4" w:rsidRDefault="009942D4" w:rsidP="00936895"/>
        </w:tc>
      </w:tr>
      <w:tr w:rsidR="009942D4" w14:paraId="23FC0D62" w14:textId="77777777" w:rsidTr="009942D4">
        <w:tc>
          <w:tcPr>
            <w:tcW w:w="4288" w:type="dxa"/>
          </w:tcPr>
          <w:p w14:paraId="2B059DE3" w14:textId="77777777" w:rsidR="009942D4" w:rsidRPr="004308D3" w:rsidRDefault="009942D4" w:rsidP="009368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Adults use effective questioning to support children in their learning </w:t>
            </w:r>
          </w:p>
        </w:tc>
        <w:tc>
          <w:tcPr>
            <w:tcW w:w="3900" w:type="dxa"/>
          </w:tcPr>
          <w:p w14:paraId="7C92ED77" w14:textId="77777777" w:rsidR="009942D4" w:rsidRDefault="009942D4" w:rsidP="00936895"/>
        </w:tc>
        <w:tc>
          <w:tcPr>
            <w:tcW w:w="1418" w:type="dxa"/>
          </w:tcPr>
          <w:p w14:paraId="2BACEC90" w14:textId="77777777" w:rsidR="009942D4" w:rsidRDefault="009942D4" w:rsidP="00936895"/>
        </w:tc>
      </w:tr>
      <w:tr w:rsidR="009942D4" w14:paraId="50E14309" w14:textId="77777777" w:rsidTr="009942D4">
        <w:tc>
          <w:tcPr>
            <w:tcW w:w="4288" w:type="dxa"/>
          </w:tcPr>
          <w:p w14:paraId="179A1D81" w14:textId="77777777" w:rsidR="009942D4" w:rsidRDefault="009942D4" w:rsidP="00936895">
            <w:r>
              <w:rPr>
                <w:rFonts w:cs="HelveticaNeue-Light"/>
                <w:color w:val="231F20"/>
                <w:sz w:val="24"/>
                <w:szCs w:val="24"/>
              </w:rPr>
              <w:t>Adults use effective intervention to support children in their learning but do not lead the learning</w:t>
            </w:r>
          </w:p>
        </w:tc>
        <w:tc>
          <w:tcPr>
            <w:tcW w:w="3900" w:type="dxa"/>
          </w:tcPr>
          <w:p w14:paraId="2AB53880" w14:textId="77777777" w:rsidR="009942D4" w:rsidRDefault="009942D4" w:rsidP="00936895"/>
        </w:tc>
        <w:tc>
          <w:tcPr>
            <w:tcW w:w="1418" w:type="dxa"/>
          </w:tcPr>
          <w:p w14:paraId="05455BD9" w14:textId="77777777" w:rsidR="009942D4" w:rsidRDefault="009942D4" w:rsidP="00936895"/>
        </w:tc>
      </w:tr>
      <w:tr w:rsidR="009942D4" w14:paraId="1636177A" w14:textId="77777777" w:rsidTr="009942D4">
        <w:tc>
          <w:tcPr>
            <w:tcW w:w="4288" w:type="dxa"/>
          </w:tcPr>
          <w:p w14:paraId="6CD59ABD" w14:textId="77777777" w:rsidR="009942D4" w:rsidRPr="00A40DF1" w:rsidRDefault="009942D4" w:rsidP="00936895">
            <w:pPr>
              <w:rPr>
                <w:sz w:val="24"/>
                <w:szCs w:val="24"/>
              </w:rPr>
            </w:pPr>
            <w:r>
              <w:rPr>
                <w:rFonts w:cs="HelveticaNeue-Light"/>
                <w:color w:val="231F20"/>
                <w:sz w:val="24"/>
                <w:szCs w:val="24"/>
              </w:rPr>
              <w:t>Planned learning includes the voice of the child, prior learning and a clear focus on learning outcomes</w:t>
            </w:r>
          </w:p>
        </w:tc>
        <w:tc>
          <w:tcPr>
            <w:tcW w:w="3900" w:type="dxa"/>
          </w:tcPr>
          <w:p w14:paraId="28687C96" w14:textId="77777777" w:rsidR="009942D4" w:rsidRDefault="009942D4" w:rsidP="00936895"/>
        </w:tc>
        <w:tc>
          <w:tcPr>
            <w:tcW w:w="1418" w:type="dxa"/>
          </w:tcPr>
          <w:p w14:paraId="4B805B29" w14:textId="77777777" w:rsidR="009942D4" w:rsidRDefault="009942D4" w:rsidP="00936895"/>
        </w:tc>
      </w:tr>
      <w:tr w:rsidR="009942D4" w14:paraId="7532B5E3" w14:textId="77777777" w:rsidTr="009942D4">
        <w:tc>
          <w:tcPr>
            <w:tcW w:w="4288" w:type="dxa"/>
          </w:tcPr>
          <w:p w14:paraId="342F6628" w14:textId="77777777" w:rsidR="009942D4" w:rsidRDefault="009942D4" w:rsidP="00936895">
            <w:pPr>
              <w:rPr>
                <w:rFonts w:cs="HelveticaNeue-Light"/>
                <w:color w:val="231F20"/>
                <w:sz w:val="24"/>
                <w:szCs w:val="24"/>
              </w:rPr>
            </w:pPr>
            <w:r>
              <w:rPr>
                <w:rFonts w:cs="HelveticaNeue-Light"/>
                <w:color w:val="231F20"/>
                <w:sz w:val="24"/>
                <w:szCs w:val="24"/>
              </w:rPr>
              <w:t xml:space="preserve">Most of the day is child initiated, with less time planned for whole group adult led activities </w:t>
            </w:r>
          </w:p>
        </w:tc>
        <w:tc>
          <w:tcPr>
            <w:tcW w:w="3900" w:type="dxa"/>
          </w:tcPr>
          <w:p w14:paraId="4EAB1AA2" w14:textId="77777777" w:rsidR="009942D4" w:rsidRDefault="009942D4" w:rsidP="00936895"/>
        </w:tc>
        <w:tc>
          <w:tcPr>
            <w:tcW w:w="1418" w:type="dxa"/>
          </w:tcPr>
          <w:p w14:paraId="15298728" w14:textId="77777777" w:rsidR="009942D4" w:rsidRDefault="009942D4" w:rsidP="00936895"/>
        </w:tc>
      </w:tr>
      <w:tr w:rsidR="009942D4" w14:paraId="3EDDA3C4" w14:textId="77777777" w:rsidTr="009942D4">
        <w:tc>
          <w:tcPr>
            <w:tcW w:w="4288" w:type="dxa"/>
          </w:tcPr>
          <w:p w14:paraId="3578B3AF" w14:textId="77777777" w:rsidR="009942D4" w:rsidRPr="00A40DF1" w:rsidRDefault="009942D4" w:rsidP="00936895">
            <w:pPr>
              <w:rPr>
                <w:sz w:val="24"/>
                <w:szCs w:val="24"/>
              </w:rPr>
            </w:pPr>
            <w:r>
              <w:rPr>
                <w:rFonts w:cs="HelveticaNeue-Light"/>
                <w:color w:val="231F20"/>
                <w:sz w:val="24"/>
                <w:szCs w:val="24"/>
              </w:rPr>
              <w:t>All staff and children contribute to the planning process and are clear about learning outcomes</w:t>
            </w:r>
          </w:p>
        </w:tc>
        <w:tc>
          <w:tcPr>
            <w:tcW w:w="3900" w:type="dxa"/>
          </w:tcPr>
          <w:p w14:paraId="6B2B993F" w14:textId="77777777" w:rsidR="009942D4" w:rsidRDefault="009942D4" w:rsidP="00936895"/>
        </w:tc>
        <w:tc>
          <w:tcPr>
            <w:tcW w:w="1418" w:type="dxa"/>
          </w:tcPr>
          <w:p w14:paraId="02A2E952" w14:textId="77777777" w:rsidR="009942D4" w:rsidRDefault="009942D4" w:rsidP="00936895"/>
        </w:tc>
      </w:tr>
      <w:tr w:rsidR="009942D4" w14:paraId="7E6E8655" w14:textId="77777777" w:rsidTr="009942D4">
        <w:tc>
          <w:tcPr>
            <w:tcW w:w="4288" w:type="dxa"/>
          </w:tcPr>
          <w:p w14:paraId="57E059CA" w14:textId="77777777" w:rsidR="009942D4" w:rsidRPr="00A40DF1" w:rsidRDefault="009942D4" w:rsidP="00936895">
            <w:pPr>
              <w:autoSpaceDE w:val="0"/>
              <w:autoSpaceDN w:val="0"/>
              <w:adjustRightInd w:val="0"/>
              <w:rPr>
                <w:rFonts w:cs="HelveticaNeue-Light"/>
                <w:color w:val="231F20"/>
                <w:sz w:val="24"/>
                <w:szCs w:val="24"/>
              </w:rPr>
            </w:pPr>
            <w:r>
              <w:rPr>
                <w:rFonts w:cs="HelveticaNeue-Light"/>
                <w:color w:val="231F20"/>
                <w:sz w:val="24"/>
                <w:szCs w:val="24"/>
              </w:rPr>
              <w:t>Significant observations are meaningful and contribute to identifying appropriate next steps in learning for the children</w:t>
            </w:r>
          </w:p>
        </w:tc>
        <w:tc>
          <w:tcPr>
            <w:tcW w:w="3900" w:type="dxa"/>
          </w:tcPr>
          <w:p w14:paraId="6ABB4347" w14:textId="77777777" w:rsidR="009942D4" w:rsidRDefault="009942D4" w:rsidP="00936895"/>
        </w:tc>
        <w:tc>
          <w:tcPr>
            <w:tcW w:w="1418" w:type="dxa"/>
          </w:tcPr>
          <w:p w14:paraId="2D10F407" w14:textId="77777777" w:rsidR="009942D4" w:rsidRDefault="009942D4" w:rsidP="00936895"/>
        </w:tc>
      </w:tr>
      <w:tr w:rsidR="009942D4" w14:paraId="30A256AD" w14:textId="77777777" w:rsidTr="009942D4">
        <w:tc>
          <w:tcPr>
            <w:tcW w:w="4288" w:type="dxa"/>
          </w:tcPr>
          <w:p w14:paraId="71246A41" w14:textId="77777777" w:rsidR="009942D4" w:rsidRDefault="009942D4" w:rsidP="00936895">
            <w:pPr>
              <w:autoSpaceDE w:val="0"/>
              <w:autoSpaceDN w:val="0"/>
              <w:adjustRightInd w:val="0"/>
              <w:rPr>
                <w:rFonts w:cs="HelveticaNeue-Light"/>
                <w:color w:val="231F20"/>
                <w:sz w:val="24"/>
                <w:szCs w:val="24"/>
              </w:rPr>
            </w:pPr>
            <w:r>
              <w:rPr>
                <w:rFonts w:cs="HelveticaNeue-Light"/>
                <w:color w:val="231F20"/>
                <w:sz w:val="24"/>
                <w:szCs w:val="24"/>
              </w:rPr>
              <w:t>Children’s PLP’s share individual progress in learning and celebrate individual achievements over time</w:t>
            </w:r>
          </w:p>
        </w:tc>
        <w:tc>
          <w:tcPr>
            <w:tcW w:w="3900" w:type="dxa"/>
          </w:tcPr>
          <w:p w14:paraId="1F1F94A4" w14:textId="77777777" w:rsidR="009942D4" w:rsidRDefault="009942D4" w:rsidP="00936895"/>
        </w:tc>
        <w:tc>
          <w:tcPr>
            <w:tcW w:w="1418" w:type="dxa"/>
          </w:tcPr>
          <w:p w14:paraId="199628A7" w14:textId="77777777" w:rsidR="009942D4" w:rsidRDefault="009942D4" w:rsidP="00936895"/>
        </w:tc>
      </w:tr>
      <w:tr w:rsidR="009942D4" w14:paraId="63BFF99F" w14:textId="77777777" w:rsidTr="009942D4">
        <w:tc>
          <w:tcPr>
            <w:tcW w:w="4288" w:type="dxa"/>
          </w:tcPr>
          <w:p w14:paraId="5EE3F3AD" w14:textId="77777777" w:rsidR="009942D4" w:rsidRDefault="009942D4" w:rsidP="00936895">
            <w:pPr>
              <w:autoSpaceDE w:val="0"/>
              <w:autoSpaceDN w:val="0"/>
              <w:adjustRightInd w:val="0"/>
              <w:rPr>
                <w:rFonts w:cs="HelveticaNeue-Light"/>
                <w:color w:val="231F20"/>
                <w:sz w:val="24"/>
                <w:szCs w:val="24"/>
              </w:rPr>
            </w:pPr>
            <w:r>
              <w:rPr>
                <w:rFonts w:cs="HelveticaNeue-Light"/>
                <w:color w:val="231F20"/>
                <w:sz w:val="24"/>
                <w:szCs w:val="24"/>
              </w:rPr>
              <w:t>There are progression pathways within the Early Level for at least literacy, numeracy and health and wellbeing and progress is tracked for each child</w:t>
            </w:r>
          </w:p>
        </w:tc>
        <w:tc>
          <w:tcPr>
            <w:tcW w:w="3900" w:type="dxa"/>
          </w:tcPr>
          <w:p w14:paraId="553245E1" w14:textId="77777777" w:rsidR="009942D4" w:rsidRDefault="009942D4" w:rsidP="00936895"/>
        </w:tc>
        <w:tc>
          <w:tcPr>
            <w:tcW w:w="1418" w:type="dxa"/>
          </w:tcPr>
          <w:p w14:paraId="04AFB503" w14:textId="77777777" w:rsidR="009942D4" w:rsidRDefault="009942D4" w:rsidP="00936895"/>
        </w:tc>
      </w:tr>
      <w:tr w:rsidR="009942D4" w14:paraId="01E6CEB3" w14:textId="77777777" w:rsidTr="0035388A">
        <w:tc>
          <w:tcPr>
            <w:tcW w:w="9606" w:type="dxa"/>
            <w:gridSpan w:val="3"/>
          </w:tcPr>
          <w:p w14:paraId="48DD9031" w14:textId="77777777" w:rsidR="009942D4" w:rsidRDefault="009942D4" w:rsidP="00936895">
            <w:pPr>
              <w:autoSpaceDE w:val="0"/>
              <w:autoSpaceDN w:val="0"/>
              <w:adjustRightInd w:val="0"/>
              <w:rPr>
                <w:rFonts w:cs="HelveticaNeue-Light"/>
                <w:b/>
                <w:color w:val="231F20"/>
                <w:sz w:val="24"/>
                <w:szCs w:val="24"/>
              </w:rPr>
            </w:pPr>
            <w:r>
              <w:rPr>
                <w:rFonts w:cs="HelveticaNeue-Light"/>
                <w:b/>
                <w:color w:val="231F20"/>
                <w:sz w:val="24"/>
                <w:szCs w:val="24"/>
              </w:rPr>
              <w:t>Comment</w:t>
            </w:r>
          </w:p>
          <w:p w14:paraId="76F17AF8" w14:textId="77777777" w:rsidR="009942D4" w:rsidRDefault="009942D4" w:rsidP="00936895">
            <w:pPr>
              <w:autoSpaceDE w:val="0"/>
              <w:autoSpaceDN w:val="0"/>
              <w:adjustRightInd w:val="0"/>
              <w:rPr>
                <w:rFonts w:cs="HelveticaNeue-Light"/>
                <w:b/>
                <w:color w:val="231F20"/>
                <w:sz w:val="24"/>
                <w:szCs w:val="24"/>
              </w:rPr>
            </w:pPr>
          </w:p>
          <w:p w14:paraId="29076DC3" w14:textId="77777777" w:rsidR="009942D4" w:rsidRDefault="009942D4" w:rsidP="00936895">
            <w:pPr>
              <w:autoSpaceDE w:val="0"/>
              <w:autoSpaceDN w:val="0"/>
              <w:adjustRightInd w:val="0"/>
              <w:rPr>
                <w:rFonts w:cs="HelveticaNeue-Light"/>
                <w:b/>
                <w:color w:val="231F20"/>
                <w:sz w:val="24"/>
                <w:szCs w:val="24"/>
              </w:rPr>
            </w:pPr>
          </w:p>
          <w:p w14:paraId="1D0A9A73" w14:textId="77777777" w:rsidR="009942D4" w:rsidRDefault="009942D4" w:rsidP="00936895">
            <w:pPr>
              <w:autoSpaceDE w:val="0"/>
              <w:autoSpaceDN w:val="0"/>
              <w:adjustRightInd w:val="0"/>
              <w:rPr>
                <w:rFonts w:cs="HelveticaNeue-Light"/>
                <w:b/>
                <w:color w:val="231F20"/>
                <w:sz w:val="24"/>
                <w:szCs w:val="24"/>
              </w:rPr>
            </w:pPr>
          </w:p>
          <w:p w14:paraId="3AD3E1A1" w14:textId="77777777" w:rsidR="009942D4" w:rsidRDefault="009942D4" w:rsidP="00936895">
            <w:pPr>
              <w:autoSpaceDE w:val="0"/>
              <w:autoSpaceDN w:val="0"/>
              <w:adjustRightInd w:val="0"/>
              <w:rPr>
                <w:rFonts w:cs="HelveticaNeue-Light"/>
                <w:b/>
                <w:color w:val="231F20"/>
                <w:sz w:val="24"/>
                <w:szCs w:val="24"/>
              </w:rPr>
            </w:pPr>
          </w:p>
          <w:p w14:paraId="6D83ABA3" w14:textId="77777777" w:rsidR="009942D4" w:rsidRDefault="009942D4" w:rsidP="00936895">
            <w:pPr>
              <w:autoSpaceDE w:val="0"/>
              <w:autoSpaceDN w:val="0"/>
              <w:adjustRightInd w:val="0"/>
              <w:rPr>
                <w:rFonts w:cs="HelveticaNeue-Light"/>
                <w:b/>
                <w:color w:val="231F20"/>
                <w:sz w:val="24"/>
                <w:szCs w:val="24"/>
              </w:rPr>
            </w:pPr>
          </w:p>
          <w:p w14:paraId="6F5C775C" w14:textId="77777777" w:rsidR="009942D4" w:rsidRDefault="009942D4" w:rsidP="00936895">
            <w:pPr>
              <w:autoSpaceDE w:val="0"/>
              <w:autoSpaceDN w:val="0"/>
              <w:adjustRightInd w:val="0"/>
              <w:rPr>
                <w:rFonts w:cs="HelveticaNeue-Light"/>
                <w:b/>
                <w:color w:val="231F20"/>
                <w:sz w:val="24"/>
                <w:szCs w:val="24"/>
              </w:rPr>
            </w:pPr>
          </w:p>
          <w:p w14:paraId="495BFB08" w14:textId="77777777" w:rsidR="009942D4" w:rsidRDefault="009942D4" w:rsidP="00936895">
            <w:pPr>
              <w:autoSpaceDE w:val="0"/>
              <w:autoSpaceDN w:val="0"/>
              <w:adjustRightInd w:val="0"/>
              <w:rPr>
                <w:rFonts w:cs="HelveticaNeue-Light"/>
                <w:b/>
                <w:color w:val="231F20"/>
                <w:sz w:val="24"/>
                <w:szCs w:val="24"/>
              </w:rPr>
            </w:pPr>
          </w:p>
          <w:p w14:paraId="68BA506C" w14:textId="77777777" w:rsidR="009942D4" w:rsidRDefault="009942D4" w:rsidP="00936895">
            <w:pPr>
              <w:autoSpaceDE w:val="0"/>
              <w:autoSpaceDN w:val="0"/>
              <w:adjustRightInd w:val="0"/>
              <w:rPr>
                <w:rFonts w:cs="HelveticaNeue-Light"/>
                <w:b/>
                <w:color w:val="231F20"/>
                <w:sz w:val="24"/>
                <w:szCs w:val="24"/>
              </w:rPr>
            </w:pPr>
          </w:p>
          <w:p w14:paraId="4EAC3C5D" w14:textId="77777777" w:rsidR="009942D4" w:rsidRDefault="009942D4" w:rsidP="00936895">
            <w:pPr>
              <w:autoSpaceDE w:val="0"/>
              <w:autoSpaceDN w:val="0"/>
              <w:adjustRightInd w:val="0"/>
              <w:rPr>
                <w:rFonts w:cs="HelveticaNeue-Light"/>
                <w:b/>
                <w:color w:val="231F20"/>
                <w:sz w:val="24"/>
                <w:szCs w:val="24"/>
              </w:rPr>
            </w:pPr>
          </w:p>
          <w:p w14:paraId="4094A2A9" w14:textId="77777777" w:rsidR="009942D4" w:rsidRDefault="009942D4" w:rsidP="00936895">
            <w:pPr>
              <w:autoSpaceDE w:val="0"/>
              <w:autoSpaceDN w:val="0"/>
              <w:adjustRightInd w:val="0"/>
              <w:rPr>
                <w:rFonts w:cs="HelveticaNeue-Light"/>
                <w:b/>
                <w:color w:val="231F20"/>
                <w:sz w:val="24"/>
                <w:szCs w:val="24"/>
              </w:rPr>
            </w:pPr>
          </w:p>
          <w:p w14:paraId="2131164C" w14:textId="77777777" w:rsidR="009942D4" w:rsidRDefault="009942D4" w:rsidP="00936895">
            <w:pPr>
              <w:autoSpaceDE w:val="0"/>
              <w:autoSpaceDN w:val="0"/>
              <w:adjustRightInd w:val="0"/>
              <w:rPr>
                <w:rFonts w:cs="HelveticaNeue-Light"/>
                <w:b/>
                <w:color w:val="231F20"/>
                <w:sz w:val="24"/>
                <w:szCs w:val="24"/>
              </w:rPr>
            </w:pPr>
          </w:p>
          <w:p w14:paraId="73312079" w14:textId="77777777" w:rsidR="009942D4" w:rsidRDefault="009942D4" w:rsidP="00936895">
            <w:pPr>
              <w:autoSpaceDE w:val="0"/>
              <w:autoSpaceDN w:val="0"/>
              <w:adjustRightInd w:val="0"/>
              <w:rPr>
                <w:rFonts w:cs="HelveticaNeue-Light"/>
                <w:b/>
                <w:color w:val="231F20"/>
                <w:sz w:val="24"/>
                <w:szCs w:val="24"/>
              </w:rPr>
            </w:pPr>
          </w:p>
          <w:p w14:paraId="56367301" w14:textId="77777777" w:rsidR="009942D4" w:rsidRDefault="009942D4" w:rsidP="00936895"/>
        </w:tc>
      </w:tr>
    </w:tbl>
    <w:p w14:paraId="425D4977" w14:textId="77777777" w:rsidR="00925B23" w:rsidRDefault="00925B23" w:rsidP="00925B23">
      <w:pPr>
        <w:rPr>
          <w:b/>
          <w:u w:val="single"/>
        </w:rPr>
      </w:pPr>
    </w:p>
    <w:tbl>
      <w:tblPr>
        <w:tblStyle w:val="TableGrid"/>
        <w:tblpPr w:leftFromText="180" w:rightFromText="180" w:vertAnchor="page" w:horzAnchor="margin" w:tblpXSpec="center" w:tblpY="1441"/>
        <w:tblW w:w="9747" w:type="dxa"/>
        <w:tblLayout w:type="fixed"/>
        <w:tblLook w:val="04A0" w:firstRow="1" w:lastRow="0" w:firstColumn="1" w:lastColumn="0" w:noHBand="0" w:noVBand="1"/>
      </w:tblPr>
      <w:tblGrid>
        <w:gridCol w:w="4288"/>
        <w:gridCol w:w="4042"/>
        <w:gridCol w:w="1417"/>
      </w:tblGrid>
      <w:tr w:rsidR="00E5717D" w14:paraId="6EF064AC" w14:textId="77777777" w:rsidTr="00E5717D">
        <w:trPr>
          <w:trHeight w:val="558"/>
        </w:trPr>
        <w:tc>
          <w:tcPr>
            <w:tcW w:w="4288" w:type="dxa"/>
          </w:tcPr>
          <w:p w14:paraId="0FD82BD5" w14:textId="2A920ECA" w:rsidR="00E5717D" w:rsidRPr="00C5404B" w:rsidRDefault="00E5717D" w:rsidP="00F60E9E">
            <w:pPr>
              <w:rPr>
                <w:sz w:val="20"/>
                <w:szCs w:val="20"/>
              </w:rPr>
            </w:pPr>
            <w:r w:rsidRPr="00C5404B">
              <w:rPr>
                <w:sz w:val="20"/>
                <w:szCs w:val="20"/>
              </w:rPr>
              <w:t>Self Evaluation Statements</w:t>
            </w:r>
          </w:p>
        </w:tc>
        <w:tc>
          <w:tcPr>
            <w:tcW w:w="4042" w:type="dxa"/>
          </w:tcPr>
          <w:p w14:paraId="36333909" w14:textId="77777777" w:rsidR="00E5717D" w:rsidRPr="00243B1B" w:rsidRDefault="00E5717D" w:rsidP="00F60E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Action Points</w:t>
            </w:r>
          </w:p>
        </w:tc>
        <w:tc>
          <w:tcPr>
            <w:tcW w:w="1417" w:type="dxa"/>
          </w:tcPr>
          <w:p w14:paraId="661FD9B8" w14:textId="77777777" w:rsidR="00E5717D" w:rsidRPr="00243B1B" w:rsidRDefault="00E5717D" w:rsidP="00F60E9E">
            <w:pPr>
              <w:rPr>
                <w:sz w:val="20"/>
                <w:szCs w:val="20"/>
              </w:rPr>
            </w:pPr>
            <w:r w:rsidRPr="00243B1B">
              <w:rPr>
                <w:sz w:val="20"/>
                <w:szCs w:val="20"/>
              </w:rPr>
              <w:t>Date for Completion</w:t>
            </w:r>
          </w:p>
        </w:tc>
      </w:tr>
      <w:tr w:rsidR="00E5717D" w14:paraId="2BCFA587" w14:textId="77777777" w:rsidTr="00E5717D">
        <w:tc>
          <w:tcPr>
            <w:tcW w:w="4288" w:type="dxa"/>
          </w:tcPr>
          <w:p w14:paraId="17530BDB" w14:textId="06EFEB02" w:rsidR="00E5717D" w:rsidRPr="00183291" w:rsidRDefault="00E5717D" w:rsidP="00F60E9E">
            <w:pPr>
              <w:rPr>
                <w:rFonts w:cs="HelveticaNeue-Light"/>
                <w:b/>
                <w:color w:val="231F20"/>
                <w:sz w:val="24"/>
                <w:szCs w:val="24"/>
              </w:rPr>
            </w:pPr>
            <w:r>
              <w:rPr>
                <w:rFonts w:cs="HelveticaNeue-Light"/>
                <w:b/>
                <w:color w:val="231F20"/>
                <w:sz w:val="24"/>
                <w:szCs w:val="24"/>
              </w:rPr>
              <w:lastRenderedPageBreak/>
              <w:t>Interactions</w:t>
            </w:r>
          </w:p>
        </w:tc>
        <w:tc>
          <w:tcPr>
            <w:tcW w:w="4042" w:type="dxa"/>
            <w:vMerge w:val="restart"/>
          </w:tcPr>
          <w:p w14:paraId="0FA56A95" w14:textId="77777777" w:rsidR="00E5717D" w:rsidRPr="004308D3" w:rsidRDefault="00E5717D" w:rsidP="00F60E9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57F6A2C8" w14:textId="77777777" w:rsidR="00E5717D" w:rsidRPr="004308D3" w:rsidRDefault="00E5717D" w:rsidP="00F60E9E">
            <w:pPr>
              <w:rPr>
                <w:sz w:val="24"/>
                <w:szCs w:val="24"/>
              </w:rPr>
            </w:pPr>
          </w:p>
        </w:tc>
      </w:tr>
      <w:tr w:rsidR="00E5717D" w14:paraId="36E66177" w14:textId="77777777" w:rsidTr="00E5717D">
        <w:tc>
          <w:tcPr>
            <w:tcW w:w="4288" w:type="dxa"/>
          </w:tcPr>
          <w:p w14:paraId="44D48DF5" w14:textId="6C22B82A" w:rsidR="00E5717D" w:rsidRPr="00183291" w:rsidRDefault="00E5717D" w:rsidP="00F60E9E">
            <w:pPr>
              <w:rPr>
                <w:rFonts w:cs="HelveticaNeue-Light"/>
                <w:color w:val="231F20"/>
              </w:rPr>
            </w:pPr>
            <w:r>
              <w:rPr>
                <w:rFonts w:cs="HelveticaNeue-Light"/>
                <w:color w:val="231F20"/>
              </w:rPr>
              <w:t>Practitioners i</w:t>
            </w:r>
            <w:r w:rsidRPr="00183291">
              <w:rPr>
                <w:rFonts w:cs="HelveticaNeue-Light"/>
                <w:color w:val="231F20"/>
              </w:rPr>
              <w:t>nvolve children in making sensible choices about their own learning by helping them to plan and evaluate their own experience.</w:t>
            </w:r>
          </w:p>
        </w:tc>
        <w:tc>
          <w:tcPr>
            <w:tcW w:w="4042" w:type="dxa"/>
            <w:vMerge/>
          </w:tcPr>
          <w:p w14:paraId="00E93C63" w14:textId="77777777" w:rsidR="00E5717D" w:rsidRPr="004308D3" w:rsidRDefault="00E5717D" w:rsidP="00F60E9E"/>
        </w:tc>
        <w:tc>
          <w:tcPr>
            <w:tcW w:w="1417" w:type="dxa"/>
            <w:vMerge/>
          </w:tcPr>
          <w:p w14:paraId="0EBE5598" w14:textId="77777777" w:rsidR="00E5717D" w:rsidRPr="004308D3" w:rsidRDefault="00E5717D" w:rsidP="00F60E9E"/>
        </w:tc>
      </w:tr>
      <w:tr w:rsidR="00E5717D" w14:paraId="758BC875" w14:textId="77777777" w:rsidTr="00E5717D">
        <w:tc>
          <w:tcPr>
            <w:tcW w:w="4288" w:type="dxa"/>
          </w:tcPr>
          <w:p w14:paraId="5EA7BE66" w14:textId="68EAF60C" w:rsidR="00E5717D" w:rsidRPr="00183291" w:rsidRDefault="00E5717D" w:rsidP="00F60E9E">
            <w:pPr>
              <w:rPr>
                <w:rFonts w:cs="HelveticaNeue-Light"/>
                <w:color w:val="231F20"/>
              </w:rPr>
            </w:pPr>
            <w:r>
              <w:rPr>
                <w:rFonts w:cs="HelveticaNeue-Light"/>
                <w:color w:val="231F20"/>
              </w:rPr>
              <w:t>Practitioners h</w:t>
            </w:r>
            <w:r w:rsidRPr="00E5717D">
              <w:rPr>
                <w:rFonts w:cs="HelveticaNeue-Light"/>
                <w:color w:val="231F20"/>
              </w:rPr>
              <w:t>elp model techniques and strategies with children and encourage this new learning in the child’s new challenges or suggest a new context.</w:t>
            </w:r>
          </w:p>
        </w:tc>
        <w:tc>
          <w:tcPr>
            <w:tcW w:w="4042" w:type="dxa"/>
          </w:tcPr>
          <w:p w14:paraId="106FDCB2" w14:textId="77777777" w:rsidR="00E5717D" w:rsidRPr="004308D3" w:rsidRDefault="00E5717D" w:rsidP="00F60E9E"/>
        </w:tc>
        <w:tc>
          <w:tcPr>
            <w:tcW w:w="1417" w:type="dxa"/>
          </w:tcPr>
          <w:p w14:paraId="2E7264A5" w14:textId="77777777" w:rsidR="00E5717D" w:rsidRPr="004308D3" w:rsidRDefault="00E5717D" w:rsidP="00F60E9E"/>
        </w:tc>
      </w:tr>
      <w:tr w:rsidR="00E5717D" w14:paraId="52F7D7F1" w14:textId="77777777" w:rsidTr="00E5717D">
        <w:tc>
          <w:tcPr>
            <w:tcW w:w="4288" w:type="dxa"/>
          </w:tcPr>
          <w:p w14:paraId="02FF25FE" w14:textId="4E690588" w:rsidR="00E5717D" w:rsidRPr="00E5717D" w:rsidRDefault="00E5717D" w:rsidP="00F60E9E">
            <w:pPr>
              <w:rPr>
                <w:rFonts w:cs="HelveticaNeue-Light"/>
                <w:color w:val="231F20"/>
              </w:rPr>
            </w:pPr>
            <w:r>
              <w:rPr>
                <w:rFonts w:cs="HelveticaNeue-Light"/>
                <w:color w:val="231F20"/>
              </w:rPr>
              <w:t>Practitioners are n</w:t>
            </w:r>
            <w:r w:rsidRPr="00E5717D">
              <w:rPr>
                <w:rFonts w:cs="HelveticaNeue-Light"/>
                <w:color w:val="231F20"/>
              </w:rPr>
              <w:t>ot afraid to change their own plans and take the lead from the child and who are able to act as a support to the young child when needed</w:t>
            </w:r>
          </w:p>
        </w:tc>
        <w:tc>
          <w:tcPr>
            <w:tcW w:w="4042" w:type="dxa"/>
          </w:tcPr>
          <w:p w14:paraId="56547C67" w14:textId="77777777" w:rsidR="00E5717D" w:rsidRPr="004308D3" w:rsidRDefault="00E5717D" w:rsidP="00F60E9E"/>
        </w:tc>
        <w:tc>
          <w:tcPr>
            <w:tcW w:w="1417" w:type="dxa"/>
          </w:tcPr>
          <w:p w14:paraId="02355483" w14:textId="77777777" w:rsidR="00E5717D" w:rsidRPr="004308D3" w:rsidRDefault="00E5717D" w:rsidP="00F60E9E"/>
        </w:tc>
      </w:tr>
      <w:tr w:rsidR="00E5717D" w14:paraId="6B989D74" w14:textId="77777777" w:rsidTr="00E5717D">
        <w:tc>
          <w:tcPr>
            <w:tcW w:w="4288" w:type="dxa"/>
          </w:tcPr>
          <w:p w14:paraId="1AB7CBAC" w14:textId="2592F75F" w:rsidR="00E5717D" w:rsidRDefault="00E5717D" w:rsidP="00F60E9E">
            <w:pPr>
              <w:rPr>
                <w:rFonts w:cs="HelveticaNeue-Light"/>
                <w:color w:val="231F20"/>
              </w:rPr>
            </w:pPr>
            <w:r>
              <w:rPr>
                <w:rFonts w:cs="HelveticaNeue-Light"/>
                <w:color w:val="231F20"/>
              </w:rPr>
              <w:t xml:space="preserve">Practitioners </w:t>
            </w:r>
            <w:r w:rsidRPr="00E5717D">
              <w:rPr>
                <w:rFonts w:cs="HelveticaNeue-Light"/>
                <w:color w:val="231F20"/>
              </w:rPr>
              <w:t>pose questions which encourage inquiry such as, I wonder if, why do you think that, to extend the young child’s ability to verbalise their thoughts and actions.</w:t>
            </w:r>
          </w:p>
        </w:tc>
        <w:tc>
          <w:tcPr>
            <w:tcW w:w="4042" w:type="dxa"/>
          </w:tcPr>
          <w:p w14:paraId="4DB3CE06" w14:textId="77777777" w:rsidR="00E5717D" w:rsidRPr="004308D3" w:rsidRDefault="00E5717D" w:rsidP="00F60E9E"/>
        </w:tc>
        <w:tc>
          <w:tcPr>
            <w:tcW w:w="1417" w:type="dxa"/>
          </w:tcPr>
          <w:p w14:paraId="05F38DEE" w14:textId="77777777" w:rsidR="00E5717D" w:rsidRPr="004308D3" w:rsidRDefault="00E5717D" w:rsidP="00F60E9E"/>
        </w:tc>
      </w:tr>
      <w:tr w:rsidR="00E5717D" w14:paraId="17E5A2EB" w14:textId="77777777" w:rsidTr="00E5717D">
        <w:tc>
          <w:tcPr>
            <w:tcW w:w="4288" w:type="dxa"/>
          </w:tcPr>
          <w:p w14:paraId="43DF9D0E" w14:textId="233A92B5" w:rsidR="00E5717D" w:rsidRDefault="00E5717D" w:rsidP="00F60E9E">
            <w:pPr>
              <w:rPr>
                <w:rFonts w:cs="HelveticaNeue-Light"/>
                <w:b/>
                <w:color w:val="231F20"/>
              </w:rPr>
            </w:pPr>
            <w:r>
              <w:rPr>
                <w:rFonts w:cs="HelveticaNeue-Light"/>
                <w:b/>
                <w:color w:val="231F20"/>
                <w:sz w:val="24"/>
                <w:szCs w:val="24"/>
              </w:rPr>
              <w:t>Working Together</w:t>
            </w:r>
          </w:p>
        </w:tc>
        <w:tc>
          <w:tcPr>
            <w:tcW w:w="4042" w:type="dxa"/>
          </w:tcPr>
          <w:p w14:paraId="2A75F6BF" w14:textId="77777777" w:rsidR="00E5717D" w:rsidRPr="004308D3" w:rsidRDefault="00E5717D" w:rsidP="00F60E9E"/>
        </w:tc>
        <w:tc>
          <w:tcPr>
            <w:tcW w:w="1417" w:type="dxa"/>
          </w:tcPr>
          <w:p w14:paraId="0A87D43B" w14:textId="77777777" w:rsidR="00E5717D" w:rsidRPr="004308D3" w:rsidRDefault="00E5717D" w:rsidP="00F60E9E"/>
        </w:tc>
      </w:tr>
      <w:tr w:rsidR="00E5717D" w14:paraId="69CCAE79" w14:textId="77777777" w:rsidTr="00E5717D">
        <w:tc>
          <w:tcPr>
            <w:tcW w:w="4288" w:type="dxa"/>
          </w:tcPr>
          <w:p w14:paraId="1F779C48" w14:textId="05AD8B89" w:rsidR="00E5717D" w:rsidRPr="004308D3" w:rsidRDefault="00E5717D" w:rsidP="00E5717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cs="HelveticaNeue-Light"/>
                <w:color w:val="231F20"/>
                <w:sz w:val="24"/>
                <w:szCs w:val="24"/>
              </w:rPr>
              <w:t xml:space="preserve">All staff engage in professional dialogue  at least weekly to ensure there is a shared understanding of expectations and next steps </w:t>
            </w:r>
            <w:r>
              <w:rPr>
                <w:sz w:val="24"/>
                <w:szCs w:val="24"/>
              </w:rPr>
              <w:t>for their children</w:t>
            </w:r>
          </w:p>
        </w:tc>
        <w:tc>
          <w:tcPr>
            <w:tcW w:w="4042" w:type="dxa"/>
          </w:tcPr>
          <w:p w14:paraId="5A02B2F9" w14:textId="77777777" w:rsidR="00E5717D" w:rsidRPr="004308D3" w:rsidRDefault="00E5717D" w:rsidP="00F60E9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3498ED19" w14:textId="77777777" w:rsidR="00E5717D" w:rsidRPr="004308D3" w:rsidRDefault="00E5717D" w:rsidP="00F60E9E">
            <w:pPr>
              <w:rPr>
                <w:sz w:val="24"/>
                <w:szCs w:val="24"/>
              </w:rPr>
            </w:pPr>
          </w:p>
        </w:tc>
      </w:tr>
      <w:tr w:rsidR="00E5717D" w14:paraId="68D460D5" w14:textId="77777777" w:rsidTr="00E5717D">
        <w:tc>
          <w:tcPr>
            <w:tcW w:w="4288" w:type="dxa"/>
          </w:tcPr>
          <w:p w14:paraId="6C4E425A" w14:textId="4B9C6C2E" w:rsidR="00E5717D" w:rsidRPr="004308D3" w:rsidRDefault="00E5717D" w:rsidP="00F60E9E">
            <w:pPr>
              <w:rPr>
                <w:sz w:val="24"/>
                <w:szCs w:val="24"/>
              </w:rPr>
            </w:pPr>
            <w:r>
              <w:rPr>
                <w:rFonts w:cs="HelveticaNeue-Light"/>
                <w:color w:val="231F20"/>
                <w:sz w:val="24"/>
                <w:szCs w:val="24"/>
              </w:rPr>
              <w:t>Staff reflect on their own practice and work collaboratively with others to improve their capacity to meet the needs of all children in their care</w:t>
            </w:r>
          </w:p>
        </w:tc>
        <w:tc>
          <w:tcPr>
            <w:tcW w:w="4042" w:type="dxa"/>
          </w:tcPr>
          <w:p w14:paraId="6FFAABF4" w14:textId="77777777" w:rsidR="00E5717D" w:rsidRPr="004308D3" w:rsidRDefault="00E5717D" w:rsidP="00F60E9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7EA3B143" w14:textId="77777777" w:rsidR="00E5717D" w:rsidRPr="004308D3" w:rsidRDefault="00E5717D" w:rsidP="00F60E9E">
            <w:pPr>
              <w:rPr>
                <w:sz w:val="24"/>
                <w:szCs w:val="24"/>
              </w:rPr>
            </w:pPr>
          </w:p>
        </w:tc>
      </w:tr>
      <w:tr w:rsidR="00E5717D" w14:paraId="63170D15" w14:textId="77777777" w:rsidTr="00E5717D">
        <w:tc>
          <w:tcPr>
            <w:tcW w:w="4288" w:type="dxa"/>
          </w:tcPr>
          <w:p w14:paraId="155ADAE2" w14:textId="77777777" w:rsidR="00E5717D" w:rsidRDefault="00E5717D" w:rsidP="00F60E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There is clear evidence of staff observing and engaging in children’s learning.</w:t>
            </w:r>
          </w:p>
        </w:tc>
        <w:tc>
          <w:tcPr>
            <w:tcW w:w="4042" w:type="dxa"/>
          </w:tcPr>
          <w:p w14:paraId="61D516B2" w14:textId="77777777" w:rsidR="00E5717D" w:rsidRPr="004308D3" w:rsidRDefault="00E5717D" w:rsidP="00F60E9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46D48C4C" w14:textId="77777777" w:rsidR="00E5717D" w:rsidRPr="004308D3" w:rsidRDefault="00E5717D" w:rsidP="00F60E9E">
            <w:pPr>
              <w:rPr>
                <w:sz w:val="24"/>
                <w:szCs w:val="24"/>
              </w:rPr>
            </w:pPr>
          </w:p>
        </w:tc>
      </w:tr>
      <w:tr w:rsidR="00E5717D" w14:paraId="65AFD8E8" w14:textId="77777777" w:rsidTr="00E5717D">
        <w:tc>
          <w:tcPr>
            <w:tcW w:w="4288" w:type="dxa"/>
          </w:tcPr>
          <w:p w14:paraId="065DD7CB" w14:textId="1FFFE3C2" w:rsidR="00E5717D" w:rsidRPr="0060413B" w:rsidRDefault="00E5717D" w:rsidP="00F60E9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Family Learning</w:t>
            </w:r>
          </w:p>
        </w:tc>
        <w:tc>
          <w:tcPr>
            <w:tcW w:w="4042" w:type="dxa"/>
          </w:tcPr>
          <w:p w14:paraId="0F1BE165" w14:textId="77777777" w:rsidR="00E5717D" w:rsidRPr="004308D3" w:rsidRDefault="00E5717D" w:rsidP="00F60E9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3BA28AB3" w14:textId="77777777" w:rsidR="00E5717D" w:rsidRPr="004308D3" w:rsidRDefault="00E5717D" w:rsidP="00F60E9E">
            <w:pPr>
              <w:rPr>
                <w:sz w:val="24"/>
                <w:szCs w:val="24"/>
              </w:rPr>
            </w:pPr>
          </w:p>
        </w:tc>
      </w:tr>
      <w:tr w:rsidR="00E5717D" w14:paraId="7B7485FD" w14:textId="77777777" w:rsidTr="00E5717D">
        <w:tc>
          <w:tcPr>
            <w:tcW w:w="4288" w:type="dxa"/>
          </w:tcPr>
          <w:p w14:paraId="26211AFE" w14:textId="4B2D3766" w:rsidR="00E5717D" w:rsidRPr="004308D3" w:rsidRDefault="00E5717D" w:rsidP="00C82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Parents and carers  contribute to the self-evaluation process within the setting</w:t>
            </w:r>
          </w:p>
        </w:tc>
        <w:tc>
          <w:tcPr>
            <w:tcW w:w="4042" w:type="dxa"/>
          </w:tcPr>
          <w:p w14:paraId="4F25B11B" w14:textId="77777777" w:rsidR="00E5717D" w:rsidRPr="004308D3" w:rsidRDefault="00E5717D" w:rsidP="00F60E9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74083F62" w14:textId="77777777" w:rsidR="00E5717D" w:rsidRPr="004308D3" w:rsidRDefault="00E5717D" w:rsidP="00F60E9E">
            <w:pPr>
              <w:rPr>
                <w:sz w:val="24"/>
                <w:szCs w:val="24"/>
              </w:rPr>
            </w:pPr>
          </w:p>
        </w:tc>
      </w:tr>
      <w:tr w:rsidR="00E5717D" w14:paraId="0118C4EC" w14:textId="77777777" w:rsidTr="00E5717D">
        <w:tc>
          <w:tcPr>
            <w:tcW w:w="4288" w:type="dxa"/>
          </w:tcPr>
          <w:p w14:paraId="4045309F" w14:textId="3229CE34" w:rsidR="00E5717D" w:rsidRPr="004308D3" w:rsidRDefault="00E5717D" w:rsidP="001832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Parents and carers are consulted on the type and range of family learning activities within the setting</w:t>
            </w:r>
          </w:p>
        </w:tc>
        <w:tc>
          <w:tcPr>
            <w:tcW w:w="4042" w:type="dxa"/>
          </w:tcPr>
          <w:p w14:paraId="45F856D2" w14:textId="77777777" w:rsidR="00E5717D" w:rsidRDefault="00E5717D" w:rsidP="00F60E9E"/>
        </w:tc>
        <w:tc>
          <w:tcPr>
            <w:tcW w:w="1417" w:type="dxa"/>
          </w:tcPr>
          <w:p w14:paraId="632798AB" w14:textId="77777777" w:rsidR="00E5717D" w:rsidRDefault="00E5717D" w:rsidP="00F60E9E"/>
        </w:tc>
      </w:tr>
      <w:tr w:rsidR="00E5717D" w14:paraId="1B6A4B1A" w14:textId="77777777" w:rsidTr="00E5717D">
        <w:tc>
          <w:tcPr>
            <w:tcW w:w="4288" w:type="dxa"/>
          </w:tcPr>
          <w:p w14:paraId="2E473B52" w14:textId="77777777" w:rsidR="00E5717D" w:rsidRDefault="00E5717D" w:rsidP="00F60E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PLPs are shared with parents and carers on a regular basis and they are happy to leave comments in their child’s PLP</w:t>
            </w:r>
          </w:p>
        </w:tc>
        <w:tc>
          <w:tcPr>
            <w:tcW w:w="4042" w:type="dxa"/>
          </w:tcPr>
          <w:p w14:paraId="1EDE3435" w14:textId="77777777" w:rsidR="00E5717D" w:rsidRDefault="00E5717D" w:rsidP="00F60E9E"/>
        </w:tc>
        <w:tc>
          <w:tcPr>
            <w:tcW w:w="1417" w:type="dxa"/>
          </w:tcPr>
          <w:p w14:paraId="4D85A726" w14:textId="77777777" w:rsidR="00E5717D" w:rsidRDefault="00E5717D" w:rsidP="00F60E9E"/>
        </w:tc>
      </w:tr>
      <w:tr w:rsidR="00E5717D" w14:paraId="294D0E65" w14:textId="77777777" w:rsidTr="00E5717D">
        <w:tc>
          <w:tcPr>
            <w:tcW w:w="4288" w:type="dxa"/>
          </w:tcPr>
          <w:p w14:paraId="44CD599B" w14:textId="09A4AE16" w:rsidR="00E5717D" w:rsidRDefault="00E5717D" w:rsidP="00F60E9E">
            <w:r>
              <w:t>Parents are supported to actively and meaningfully engage in their child’s learning at home and within the setting</w:t>
            </w:r>
          </w:p>
        </w:tc>
        <w:tc>
          <w:tcPr>
            <w:tcW w:w="4042" w:type="dxa"/>
          </w:tcPr>
          <w:p w14:paraId="587A6F75" w14:textId="77777777" w:rsidR="00E5717D" w:rsidRDefault="00E5717D" w:rsidP="00F60E9E"/>
        </w:tc>
        <w:tc>
          <w:tcPr>
            <w:tcW w:w="1417" w:type="dxa"/>
          </w:tcPr>
          <w:p w14:paraId="6C12D39D" w14:textId="77777777" w:rsidR="00E5717D" w:rsidRDefault="00E5717D" w:rsidP="00F60E9E"/>
        </w:tc>
      </w:tr>
      <w:tr w:rsidR="00E5717D" w14:paraId="7D051137" w14:textId="77777777" w:rsidTr="00E5717D">
        <w:tc>
          <w:tcPr>
            <w:tcW w:w="4288" w:type="dxa"/>
          </w:tcPr>
          <w:p w14:paraId="448EE607" w14:textId="77777777" w:rsidR="00E5717D" w:rsidRDefault="00E5717D" w:rsidP="00F60E9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Comment</w:t>
            </w:r>
          </w:p>
          <w:p w14:paraId="391B7F79" w14:textId="77777777" w:rsidR="00E5717D" w:rsidRDefault="00E5717D" w:rsidP="00F60E9E">
            <w:pPr>
              <w:rPr>
                <w:b/>
                <w:sz w:val="24"/>
                <w:szCs w:val="24"/>
              </w:rPr>
            </w:pPr>
          </w:p>
          <w:p w14:paraId="6EF61221" w14:textId="77777777" w:rsidR="00E5717D" w:rsidRDefault="00E5717D" w:rsidP="00F60E9E">
            <w:pPr>
              <w:rPr>
                <w:b/>
                <w:sz w:val="24"/>
                <w:szCs w:val="24"/>
              </w:rPr>
            </w:pPr>
          </w:p>
          <w:p w14:paraId="57CFE64E" w14:textId="77777777" w:rsidR="00E5717D" w:rsidRPr="00E554C1" w:rsidRDefault="00E5717D" w:rsidP="00F60E9E">
            <w:pPr>
              <w:rPr>
                <w:b/>
                <w:sz w:val="24"/>
                <w:szCs w:val="24"/>
              </w:rPr>
            </w:pPr>
          </w:p>
        </w:tc>
        <w:tc>
          <w:tcPr>
            <w:tcW w:w="4042" w:type="dxa"/>
          </w:tcPr>
          <w:p w14:paraId="2451BC2E" w14:textId="77777777" w:rsidR="00E5717D" w:rsidRDefault="00E5717D" w:rsidP="00F60E9E"/>
        </w:tc>
        <w:tc>
          <w:tcPr>
            <w:tcW w:w="1417" w:type="dxa"/>
          </w:tcPr>
          <w:p w14:paraId="6EACFA23" w14:textId="77777777" w:rsidR="00E5717D" w:rsidRDefault="00E5717D" w:rsidP="00F60E9E"/>
        </w:tc>
      </w:tr>
    </w:tbl>
    <w:p w14:paraId="01E607C6" w14:textId="4569DEB7" w:rsidR="00C5404B" w:rsidRPr="00C5404B" w:rsidRDefault="00C5404B" w:rsidP="00E5717D">
      <w:pPr>
        <w:rPr>
          <w:b/>
        </w:rPr>
      </w:pPr>
    </w:p>
    <w:sectPr w:rsidR="00C5404B" w:rsidRPr="00C5404B" w:rsidSect="00E5717D">
      <w:headerReference w:type="default" r:id="rId16"/>
      <w:footerReference w:type="default" r:id="rId17"/>
      <w:pgSz w:w="11906" w:h="16838"/>
      <w:pgMar w:top="993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414D4C" w14:textId="77777777" w:rsidR="00B93E07" w:rsidRDefault="00B93E07" w:rsidP="00C5404B">
      <w:r>
        <w:separator/>
      </w:r>
    </w:p>
  </w:endnote>
  <w:endnote w:type="continuationSeparator" w:id="0">
    <w:p w14:paraId="5DC2F1DC" w14:textId="77777777" w:rsidR="00B93E07" w:rsidRDefault="00B93E07" w:rsidP="00C54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2938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27F9CF" w14:textId="1195ABC1" w:rsidR="00C5404B" w:rsidRDefault="00C5404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5B8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7E836CD2" w14:textId="77777777" w:rsidR="00C5404B" w:rsidRDefault="00C540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7D6A86" w14:textId="77777777" w:rsidR="00B93E07" w:rsidRDefault="00B93E07" w:rsidP="00C5404B">
      <w:r>
        <w:separator/>
      </w:r>
    </w:p>
  </w:footnote>
  <w:footnote w:type="continuationSeparator" w:id="0">
    <w:p w14:paraId="6F8A0B76" w14:textId="77777777" w:rsidR="00B93E07" w:rsidRDefault="00B93E07" w:rsidP="00C540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F63C3" w14:textId="1ABD0163" w:rsidR="00085F89" w:rsidRDefault="00085F89" w:rsidP="00085F89">
    <w:pPr>
      <w:pStyle w:val="Header"/>
      <w:jc w:val="cent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58934E2D" wp14:editId="5FEB05E9">
          <wp:simplePos x="0" y="0"/>
          <wp:positionH relativeFrom="column">
            <wp:posOffset>4752975</wp:posOffset>
          </wp:positionH>
          <wp:positionV relativeFrom="paragraph">
            <wp:posOffset>-240030</wp:posOffset>
          </wp:positionV>
          <wp:extent cx="666750" cy="551180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YS Pi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551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Argyll and Bute Early </w:t>
    </w:r>
    <w:proofErr w:type="spellStart"/>
    <w:r>
      <w:t>Years Service</w:t>
    </w:r>
    <w:proofErr w:type="spellEnd"/>
    <w:r>
      <w:rPr>
        <w:noProof/>
        <w:lang w:eastAsia="en-GB"/>
      </w:rPr>
      <w:t xml:space="preserve">   </w:t>
    </w:r>
  </w:p>
  <w:p w14:paraId="1007CFC2" w14:textId="77777777" w:rsidR="00085F89" w:rsidRDefault="00085F8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21061"/>
    <w:multiLevelType w:val="hybridMultilevel"/>
    <w:tmpl w:val="0A34D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7D798D"/>
    <w:multiLevelType w:val="hybridMultilevel"/>
    <w:tmpl w:val="DAA0D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160692"/>
    <w:multiLevelType w:val="hybridMultilevel"/>
    <w:tmpl w:val="6E90E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691"/>
    <w:rsid w:val="000201C5"/>
    <w:rsid w:val="000410F0"/>
    <w:rsid w:val="0007011F"/>
    <w:rsid w:val="00082A76"/>
    <w:rsid w:val="00085F89"/>
    <w:rsid w:val="000C0EE8"/>
    <w:rsid w:val="000C452E"/>
    <w:rsid w:val="00183291"/>
    <w:rsid w:val="001A6A55"/>
    <w:rsid w:val="001C7640"/>
    <w:rsid w:val="001E0583"/>
    <w:rsid w:val="0020139C"/>
    <w:rsid w:val="002367CC"/>
    <w:rsid w:val="002F1968"/>
    <w:rsid w:val="00372DCA"/>
    <w:rsid w:val="003C4C7A"/>
    <w:rsid w:val="004026DA"/>
    <w:rsid w:val="004564D8"/>
    <w:rsid w:val="004A2A46"/>
    <w:rsid w:val="004A6101"/>
    <w:rsid w:val="004C40F2"/>
    <w:rsid w:val="005217AA"/>
    <w:rsid w:val="005A494C"/>
    <w:rsid w:val="00611D75"/>
    <w:rsid w:val="006C7C76"/>
    <w:rsid w:val="00796587"/>
    <w:rsid w:val="007C7BC0"/>
    <w:rsid w:val="007F0A2D"/>
    <w:rsid w:val="008152B7"/>
    <w:rsid w:val="00826843"/>
    <w:rsid w:val="00827D15"/>
    <w:rsid w:val="00836CF7"/>
    <w:rsid w:val="00864AD4"/>
    <w:rsid w:val="008954C0"/>
    <w:rsid w:val="008A0F7C"/>
    <w:rsid w:val="008C43C7"/>
    <w:rsid w:val="00925B23"/>
    <w:rsid w:val="00974024"/>
    <w:rsid w:val="009942D4"/>
    <w:rsid w:val="009A780C"/>
    <w:rsid w:val="00A3230E"/>
    <w:rsid w:val="00A84718"/>
    <w:rsid w:val="00A9292D"/>
    <w:rsid w:val="00AF6C3A"/>
    <w:rsid w:val="00B25691"/>
    <w:rsid w:val="00B4617A"/>
    <w:rsid w:val="00B93E07"/>
    <w:rsid w:val="00C5404B"/>
    <w:rsid w:val="00C822D1"/>
    <w:rsid w:val="00D20DBE"/>
    <w:rsid w:val="00DD43DC"/>
    <w:rsid w:val="00DE5B89"/>
    <w:rsid w:val="00E5717D"/>
    <w:rsid w:val="00E84B16"/>
    <w:rsid w:val="00E90B4C"/>
    <w:rsid w:val="00EC1182"/>
    <w:rsid w:val="00F60E9E"/>
    <w:rsid w:val="00F8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02056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6A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5B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B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25B2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40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404B"/>
  </w:style>
  <w:style w:type="paragraph" w:styleId="Footer">
    <w:name w:val="footer"/>
    <w:basedOn w:val="Normal"/>
    <w:link w:val="FooterChar"/>
    <w:uiPriority w:val="99"/>
    <w:unhideWhenUsed/>
    <w:rsid w:val="00C540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404B"/>
  </w:style>
  <w:style w:type="paragraph" w:styleId="NoSpacing">
    <w:name w:val="No Spacing"/>
    <w:link w:val="NoSpacingChar"/>
    <w:uiPriority w:val="1"/>
    <w:qFormat/>
    <w:rsid w:val="008954C0"/>
    <w:rPr>
      <w:rFonts w:eastAsiaTheme="minorEastAsia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954C0"/>
    <w:rPr>
      <w:rFonts w:eastAsiaTheme="minorEastAsia"/>
      <w:sz w:val="22"/>
      <w:szCs w:val="22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6A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5B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B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25B2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40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404B"/>
  </w:style>
  <w:style w:type="paragraph" w:styleId="Footer">
    <w:name w:val="footer"/>
    <w:basedOn w:val="Normal"/>
    <w:link w:val="FooterChar"/>
    <w:uiPriority w:val="99"/>
    <w:unhideWhenUsed/>
    <w:rsid w:val="00C540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404B"/>
  </w:style>
  <w:style w:type="paragraph" w:styleId="NoSpacing">
    <w:name w:val="No Spacing"/>
    <w:link w:val="NoSpacingChar"/>
    <w:uiPriority w:val="1"/>
    <w:qFormat/>
    <w:rsid w:val="008954C0"/>
    <w:rPr>
      <w:rFonts w:eastAsiaTheme="minorEastAsia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954C0"/>
    <w:rPr>
      <w:rFonts w:eastAsiaTheme="minorEastAsia"/>
      <w:sz w:val="22"/>
      <w:szCs w:val="2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3467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19468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8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image" Target="media/image3.tif"/><Relationship Id="rId10" Type="http://schemas.openxmlformats.org/officeDocument/2006/relationships/diagramLayout" Target="diagrams/layout1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B88BB6C-0241-4074-86F9-BE8C21A31D02}" type="doc">
      <dgm:prSet loTypeId="urn:microsoft.com/office/officeart/2005/8/layout/hProcess9" loCatId="process" qsTypeId="urn:microsoft.com/office/officeart/2005/8/quickstyle/simple1" qsCatId="simple" csTypeId="urn:microsoft.com/office/officeart/2005/8/colors/colorful5" csCatId="colorful" phldr="1"/>
      <dgm:spPr/>
    </dgm:pt>
    <dgm:pt modelId="{6B05D059-17F7-49A3-9537-BB49A97B7D67}">
      <dgm:prSet phldrT="[Text]" custT="1"/>
      <dgm:spPr/>
      <dgm:t>
        <a:bodyPr/>
        <a:lstStyle/>
        <a:p>
          <a:pPr algn="l"/>
          <a:r>
            <a:rPr lang="en-GB" sz="1000" dirty="0" smtClean="0">
              <a:solidFill>
                <a:schemeClr val="tx1"/>
              </a:solidFill>
            </a:rPr>
            <a:t>Initiate a ‘learning discussion’ with members of the ELC team around key aspects of the Early Level Checklist – check with ‘What has been the impact?’ followed by ‘How do you know?’ </a:t>
          </a:r>
          <a:endParaRPr lang="en-GB" sz="1000" dirty="0">
            <a:solidFill>
              <a:schemeClr val="tx1"/>
            </a:solidFill>
          </a:endParaRPr>
        </a:p>
      </dgm:t>
    </dgm:pt>
    <dgm:pt modelId="{6686C2CC-8C11-403C-A4FD-BA857B7D5235}" type="parTrans" cxnId="{46C03B43-1264-4DC4-BD0B-499408B125CB}">
      <dgm:prSet/>
      <dgm:spPr/>
      <dgm:t>
        <a:bodyPr/>
        <a:lstStyle/>
        <a:p>
          <a:endParaRPr lang="en-GB"/>
        </a:p>
      </dgm:t>
    </dgm:pt>
    <dgm:pt modelId="{8F2941C9-8643-4618-800B-B9F59FBDED0F}" type="sibTrans" cxnId="{46C03B43-1264-4DC4-BD0B-499408B125CB}">
      <dgm:prSet/>
      <dgm:spPr/>
      <dgm:t>
        <a:bodyPr/>
        <a:lstStyle/>
        <a:p>
          <a:endParaRPr lang="en-GB"/>
        </a:p>
      </dgm:t>
    </dgm:pt>
    <dgm:pt modelId="{267F5151-DBF8-44C8-B9BF-DEF6B989FAA8}">
      <dgm:prSet phldrT="[Text]" custT="1"/>
      <dgm:spPr/>
      <dgm:t>
        <a:bodyPr/>
        <a:lstStyle/>
        <a:p>
          <a:r>
            <a:rPr lang="en-GB" sz="900" dirty="0" smtClean="0">
              <a:solidFill>
                <a:schemeClr val="tx1"/>
              </a:solidFill>
            </a:rPr>
            <a:t>Review the ‘Plan, Do, Reflect, Respond’ Process using EY diagram. Encourage evaluation of the setting’s </a:t>
          </a:r>
        </a:p>
      </dgm:t>
    </dgm:pt>
    <dgm:pt modelId="{4701F71E-1924-45FC-9394-722C18D4AC12}" type="parTrans" cxnId="{23D4B22C-1D74-4CFF-8430-2846EF7BA151}">
      <dgm:prSet/>
      <dgm:spPr/>
      <dgm:t>
        <a:bodyPr/>
        <a:lstStyle/>
        <a:p>
          <a:endParaRPr lang="en-GB"/>
        </a:p>
      </dgm:t>
    </dgm:pt>
    <dgm:pt modelId="{11E1F8EC-DB80-4BCB-BACE-86A0BA651283}" type="sibTrans" cxnId="{23D4B22C-1D74-4CFF-8430-2846EF7BA151}">
      <dgm:prSet/>
      <dgm:spPr/>
      <dgm:t>
        <a:bodyPr/>
        <a:lstStyle/>
        <a:p>
          <a:endParaRPr lang="en-GB"/>
        </a:p>
      </dgm:t>
    </dgm:pt>
    <dgm:pt modelId="{DC3DF307-FBD8-49C4-BC08-C06F253F01BD}">
      <dgm:prSet phldrT="[Text]" custT="1"/>
      <dgm:spPr/>
      <dgm:t>
        <a:bodyPr/>
        <a:lstStyle/>
        <a:p>
          <a:pPr algn="l"/>
          <a:r>
            <a:rPr lang="en-GB" sz="900" b="1" dirty="0" smtClean="0">
              <a:solidFill>
                <a:schemeClr val="tx1"/>
              </a:solidFill>
            </a:rPr>
            <a:t>Interactions</a:t>
          </a:r>
          <a:r>
            <a:rPr lang="en-GB" sz="900" dirty="0" smtClean="0">
              <a:solidFill>
                <a:schemeClr val="tx1"/>
              </a:solidFill>
            </a:rPr>
            <a:t>– observe adult/child interactions. Are they appropriate? Sufficiently challenging? </a:t>
          </a:r>
        </a:p>
        <a:p>
          <a:pPr algn="l"/>
          <a:r>
            <a:rPr lang="en-GB" sz="900" b="1" dirty="0" smtClean="0">
              <a:solidFill>
                <a:schemeClr val="tx1"/>
              </a:solidFill>
            </a:rPr>
            <a:t>Environment</a:t>
          </a:r>
          <a:r>
            <a:rPr lang="en-GB" sz="900" dirty="0" smtClean="0">
              <a:solidFill>
                <a:schemeClr val="tx1"/>
              </a:solidFill>
            </a:rPr>
            <a:t> – visit the playrooms and outdoor area – is there evidence of learning outcomes within areas?</a:t>
          </a:r>
        </a:p>
        <a:p>
          <a:pPr algn="l"/>
          <a:r>
            <a:rPr lang="en-GB" sz="900" b="1" dirty="0" smtClean="0">
              <a:solidFill>
                <a:schemeClr val="tx1"/>
              </a:solidFill>
            </a:rPr>
            <a:t>Experience</a:t>
          </a:r>
          <a:r>
            <a:rPr lang="en-GB" sz="900" dirty="0" smtClean="0">
              <a:solidFill>
                <a:schemeClr val="tx1"/>
              </a:solidFill>
            </a:rPr>
            <a:t>s – how engaging are they? How motivating and ‘provocative' are they? </a:t>
          </a:r>
        </a:p>
        <a:p>
          <a:pPr algn="l"/>
          <a:r>
            <a:rPr lang="en-GB" sz="900" dirty="0" smtClean="0">
              <a:solidFill>
                <a:schemeClr val="tx1"/>
              </a:solidFill>
            </a:rPr>
            <a:t>How well can children talk about their learning?</a:t>
          </a:r>
          <a:endParaRPr lang="en-GB" sz="900" dirty="0">
            <a:solidFill>
              <a:schemeClr val="tx1"/>
            </a:solidFill>
          </a:endParaRPr>
        </a:p>
      </dgm:t>
    </dgm:pt>
    <dgm:pt modelId="{E2F5E765-EB57-4C1C-A1D6-D6963461DD4E}" type="parTrans" cxnId="{DF09C155-56D6-4C83-BFEB-4D85ACC7D421}">
      <dgm:prSet/>
      <dgm:spPr/>
      <dgm:t>
        <a:bodyPr/>
        <a:lstStyle/>
        <a:p>
          <a:endParaRPr lang="en-GB"/>
        </a:p>
      </dgm:t>
    </dgm:pt>
    <dgm:pt modelId="{BE096F8B-F67D-4774-8605-FF0717175F0B}" type="sibTrans" cxnId="{DF09C155-56D6-4C83-BFEB-4D85ACC7D421}">
      <dgm:prSet/>
      <dgm:spPr/>
      <dgm:t>
        <a:bodyPr/>
        <a:lstStyle/>
        <a:p>
          <a:endParaRPr lang="en-GB"/>
        </a:p>
      </dgm:t>
    </dgm:pt>
    <dgm:pt modelId="{5FD2FEAF-4753-44BA-8EB1-937FC8E1CF6F}">
      <dgm:prSet custT="1"/>
      <dgm:spPr/>
      <dgm:t>
        <a:bodyPr/>
        <a:lstStyle/>
        <a:p>
          <a:r>
            <a:rPr lang="en-GB" sz="900" dirty="0" smtClean="0">
              <a:solidFill>
                <a:schemeClr val="tx1"/>
              </a:solidFill>
            </a:rPr>
            <a:t>Planning paperwork</a:t>
          </a:r>
          <a:endParaRPr lang="en-GB" sz="900" dirty="0">
            <a:solidFill>
              <a:schemeClr val="tx1"/>
            </a:solidFill>
          </a:endParaRPr>
        </a:p>
      </dgm:t>
    </dgm:pt>
    <dgm:pt modelId="{9C664161-0B54-431E-B351-B17E925E821B}" type="parTrans" cxnId="{AA262FE9-847D-4E61-A793-AFD44193A541}">
      <dgm:prSet/>
      <dgm:spPr/>
      <dgm:t>
        <a:bodyPr/>
        <a:lstStyle/>
        <a:p>
          <a:endParaRPr lang="en-GB"/>
        </a:p>
      </dgm:t>
    </dgm:pt>
    <dgm:pt modelId="{A52E753B-2E61-4930-872D-67DD15174F4C}" type="sibTrans" cxnId="{AA262FE9-847D-4E61-A793-AFD44193A541}">
      <dgm:prSet/>
      <dgm:spPr/>
      <dgm:t>
        <a:bodyPr/>
        <a:lstStyle/>
        <a:p>
          <a:endParaRPr lang="en-GB"/>
        </a:p>
      </dgm:t>
    </dgm:pt>
    <dgm:pt modelId="{EEC5FEEE-0A12-41E7-BE4A-E23BD13A41F7}">
      <dgm:prSet custT="1"/>
      <dgm:spPr/>
      <dgm:t>
        <a:bodyPr/>
        <a:lstStyle/>
        <a:p>
          <a:r>
            <a:rPr lang="en-GB" sz="900" dirty="0" smtClean="0">
              <a:solidFill>
                <a:schemeClr val="tx1"/>
              </a:solidFill>
            </a:rPr>
            <a:t>Observations</a:t>
          </a:r>
          <a:endParaRPr lang="en-GB" sz="900" dirty="0">
            <a:solidFill>
              <a:schemeClr val="tx1"/>
            </a:solidFill>
          </a:endParaRPr>
        </a:p>
      </dgm:t>
    </dgm:pt>
    <dgm:pt modelId="{7A749164-8C75-4851-BE1D-71D8F005091C}" type="parTrans" cxnId="{BB9D86E5-278D-4056-8004-2A86DA39DEE6}">
      <dgm:prSet/>
      <dgm:spPr/>
      <dgm:t>
        <a:bodyPr/>
        <a:lstStyle/>
        <a:p>
          <a:endParaRPr lang="en-GB"/>
        </a:p>
      </dgm:t>
    </dgm:pt>
    <dgm:pt modelId="{21627757-E3DE-47E9-B252-9D8D075556C4}" type="sibTrans" cxnId="{BB9D86E5-278D-4056-8004-2A86DA39DEE6}">
      <dgm:prSet/>
      <dgm:spPr/>
      <dgm:t>
        <a:bodyPr/>
        <a:lstStyle/>
        <a:p>
          <a:endParaRPr lang="en-GB"/>
        </a:p>
      </dgm:t>
    </dgm:pt>
    <dgm:pt modelId="{03D0ABE3-E4EB-4EB3-B4AD-1CF6205DF8F1}">
      <dgm:prSet custT="1"/>
      <dgm:spPr/>
      <dgm:t>
        <a:bodyPr/>
        <a:lstStyle/>
        <a:p>
          <a:r>
            <a:rPr lang="en-GB" sz="900" dirty="0" smtClean="0">
              <a:solidFill>
                <a:schemeClr val="tx1"/>
              </a:solidFill>
            </a:rPr>
            <a:t>PLPs</a:t>
          </a:r>
          <a:endParaRPr lang="en-GB" sz="900" dirty="0">
            <a:solidFill>
              <a:schemeClr val="tx1"/>
            </a:solidFill>
          </a:endParaRPr>
        </a:p>
      </dgm:t>
    </dgm:pt>
    <dgm:pt modelId="{D0549A55-2781-4A76-B55E-B2A46349F6D1}" type="parTrans" cxnId="{34B63EA8-B13A-42C9-884D-D43A4CC80B96}">
      <dgm:prSet/>
      <dgm:spPr/>
      <dgm:t>
        <a:bodyPr/>
        <a:lstStyle/>
        <a:p>
          <a:endParaRPr lang="en-GB"/>
        </a:p>
      </dgm:t>
    </dgm:pt>
    <dgm:pt modelId="{0C4BA422-2E0D-48CC-BE63-6556D84738CB}" type="sibTrans" cxnId="{34B63EA8-B13A-42C9-884D-D43A4CC80B96}">
      <dgm:prSet/>
      <dgm:spPr/>
      <dgm:t>
        <a:bodyPr/>
        <a:lstStyle/>
        <a:p>
          <a:endParaRPr lang="en-GB"/>
        </a:p>
      </dgm:t>
    </dgm:pt>
    <dgm:pt modelId="{AD0B5D45-C105-4F7F-BB8A-17F19E230048}">
      <dgm:prSet custT="1"/>
      <dgm:spPr/>
      <dgm:t>
        <a:bodyPr/>
        <a:lstStyle/>
        <a:p>
          <a:r>
            <a:rPr lang="en-GB" sz="900" dirty="0" smtClean="0">
              <a:solidFill>
                <a:schemeClr val="tx1"/>
              </a:solidFill>
            </a:rPr>
            <a:t>‘Golden thread’ of learning running  through the whole process</a:t>
          </a:r>
          <a:endParaRPr lang="en-GB" sz="900" dirty="0">
            <a:solidFill>
              <a:schemeClr val="tx1"/>
            </a:solidFill>
          </a:endParaRPr>
        </a:p>
      </dgm:t>
    </dgm:pt>
    <dgm:pt modelId="{886E2E7E-126B-4D22-8EFA-70D12E116231}" type="parTrans" cxnId="{938B1908-1576-4833-A0D4-F92526466D03}">
      <dgm:prSet/>
      <dgm:spPr/>
      <dgm:t>
        <a:bodyPr/>
        <a:lstStyle/>
        <a:p>
          <a:endParaRPr lang="en-GB"/>
        </a:p>
      </dgm:t>
    </dgm:pt>
    <dgm:pt modelId="{AB64CD7C-8415-4BB3-81DD-6075937D7A45}" type="sibTrans" cxnId="{938B1908-1576-4833-A0D4-F92526466D03}">
      <dgm:prSet/>
      <dgm:spPr/>
      <dgm:t>
        <a:bodyPr/>
        <a:lstStyle/>
        <a:p>
          <a:endParaRPr lang="en-GB"/>
        </a:p>
      </dgm:t>
    </dgm:pt>
    <dgm:pt modelId="{95129AF1-1387-4F6E-85C6-B0487BD85939}">
      <dgm:prSet custT="1"/>
      <dgm:spPr/>
      <dgm:t>
        <a:bodyPr/>
        <a:lstStyle/>
        <a:p>
          <a:r>
            <a:rPr lang="en-GB" sz="900" dirty="0" smtClean="0">
              <a:solidFill>
                <a:schemeClr val="tx1"/>
              </a:solidFill>
            </a:rPr>
            <a:t>Evidence of progression frameworks in Literacy and Numeracy</a:t>
          </a:r>
          <a:endParaRPr lang="en-GB" sz="900" dirty="0">
            <a:solidFill>
              <a:schemeClr val="tx1"/>
            </a:solidFill>
          </a:endParaRPr>
        </a:p>
      </dgm:t>
    </dgm:pt>
    <dgm:pt modelId="{4DF57A45-0B54-4B25-8018-DFC4A2DDDB87}" type="parTrans" cxnId="{2CCB7902-6AE6-4856-8D9F-F0FF8320E786}">
      <dgm:prSet/>
      <dgm:spPr/>
      <dgm:t>
        <a:bodyPr/>
        <a:lstStyle/>
        <a:p>
          <a:endParaRPr lang="en-GB"/>
        </a:p>
      </dgm:t>
    </dgm:pt>
    <dgm:pt modelId="{5C065069-A110-499F-B740-E40D4D7F6167}" type="sibTrans" cxnId="{2CCB7902-6AE6-4856-8D9F-F0FF8320E786}">
      <dgm:prSet/>
      <dgm:spPr/>
      <dgm:t>
        <a:bodyPr/>
        <a:lstStyle/>
        <a:p>
          <a:endParaRPr lang="en-GB"/>
        </a:p>
      </dgm:t>
    </dgm:pt>
    <dgm:pt modelId="{F0DBEE5E-11A7-4FDD-897D-F363805BD837}" type="pres">
      <dgm:prSet presAssocID="{BB88BB6C-0241-4074-86F9-BE8C21A31D02}" presName="CompostProcess" presStyleCnt="0">
        <dgm:presLayoutVars>
          <dgm:dir/>
          <dgm:resizeHandles val="exact"/>
        </dgm:presLayoutVars>
      </dgm:prSet>
      <dgm:spPr/>
    </dgm:pt>
    <dgm:pt modelId="{9CEFECE6-D3C0-4A24-B8E9-752DC95411D7}" type="pres">
      <dgm:prSet presAssocID="{BB88BB6C-0241-4074-86F9-BE8C21A31D02}" presName="arrow" presStyleLbl="bgShp" presStyleIdx="0" presStyleCnt="1"/>
      <dgm:spPr/>
    </dgm:pt>
    <dgm:pt modelId="{0B89BE2E-3846-4734-B961-50A3E257A82A}" type="pres">
      <dgm:prSet presAssocID="{BB88BB6C-0241-4074-86F9-BE8C21A31D02}" presName="linearProcess" presStyleCnt="0"/>
      <dgm:spPr/>
    </dgm:pt>
    <dgm:pt modelId="{2549ABEB-B103-4E70-84A9-D675A8098FF4}" type="pres">
      <dgm:prSet presAssocID="{6B05D059-17F7-49A3-9537-BB49A97B7D67}" presName="textNode" presStyleLbl="node1" presStyleIdx="0" presStyleCnt="3" custScaleX="105372" custScaleY="165192" custLinFactNeighborX="4636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4576907-028D-43FB-A997-7E890B903BEC}" type="pres">
      <dgm:prSet presAssocID="{8F2941C9-8643-4618-800B-B9F59FBDED0F}" presName="sibTrans" presStyleCnt="0"/>
      <dgm:spPr/>
    </dgm:pt>
    <dgm:pt modelId="{7EF0B04E-8F32-4884-9B3F-63880724ECB6}" type="pres">
      <dgm:prSet presAssocID="{267F5151-DBF8-44C8-B9BF-DEF6B989FAA8}" presName="textNode" presStyleLbl="node1" presStyleIdx="1" presStyleCnt="3" custScaleX="114404" custScaleY="165189" custLinFactNeighborY="830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846C649-4F78-4DB4-82F8-FF9E6F7407E6}" type="pres">
      <dgm:prSet presAssocID="{11E1F8EC-DB80-4BCB-BACE-86A0BA651283}" presName="sibTrans" presStyleCnt="0"/>
      <dgm:spPr/>
    </dgm:pt>
    <dgm:pt modelId="{F7A1A413-DCE0-4F77-8520-F58041B1BC11}" type="pres">
      <dgm:prSet presAssocID="{DC3DF307-FBD8-49C4-BC08-C06F253F01BD}" presName="textNode" presStyleLbl="node1" presStyleIdx="2" presStyleCnt="3" custScaleX="104992" custScaleY="170180" custLinFactNeighborX="-4456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968C78FA-B50E-41C8-8A95-E758BEDAD1A7}" type="presOf" srcId="{95129AF1-1387-4F6E-85C6-B0487BD85939}" destId="{7EF0B04E-8F32-4884-9B3F-63880724ECB6}" srcOrd="0" destOrd="5" presId="urn:microsoft.com/office/officeart/2005/8/layout/hProcess9"/>
    <dgm:cxn modelId="{23D4B22C-1D74-4CFF-8430-2846EF7BA151}" srcId="{BB88BB6C-0241-4074-86F9-BE8C21A31D02}" destId="{267F5151-DBF8-44C8-B9BF-DEF6B989FAA8}" srcOrd="1" destOrd="0" parTransId="{4701F71E-1924-45FC-9394-722C18D4AC12}" sibTransId="{11E1F8EC-DB80-4BCB-BACE-86A0BA651283}"/>
    <dgm:cxn modelId="{AA262FE9-847D-4E61-A793-AFD44193A541}" srcId="{267F5151-DBF8-44C8-B9BF-DEF6B989FAA8}" destId="{5FD2FEAF-4753-44BA-8EB1-937FC8E1CF6F}" srcOrd="0" destOrd="0" parTransId="{9C664161-0B54-431E-B351-B17E925E821B}" sibTransId="{A52E753B-2E61-4930-872D-67DD15174F4C}"/>
    <dgm:cxn modelId="{D4A1EC42-F68B-4810-B3CC-96D62DC86C64}" type="presOf" srcId="{DC3DF307-FBD8-49C4-BC08-C06F253F01BD}" destId="{F7A1A413-DCE0-4F77-8520-F58041B1BC11}" srcOrd="0" destOrd="0" presId="urn:microsoft.com/office/officeart/2005/8/layout/hProcess9"/>
    <dgm:cxn modelId="{8FC3F705-4CD2-436B-AF3A-E24582CD4BE3}" type="presOf" srcId="{267F5151-DBF8-44C8-B9BF-DEF6B989FAA8}" destId="{7EF0B04E-8F32-4884-9B3F-63880724ECB6}" srcOrd="0" destOrd="0" presId="urn:microsoft.com/office/officeart/2005/8/layout/hProcess9"/>
    <dgm:cxn modelId="{9850BAE4-FDAC-495D-B4CF-3BC567D79ED3}" type="presOf" srcId="{EEC5FEEE-0A12-41E7-BE4A-E23BD13A41F7}" destId="{7EF0B04E-8F32-4884-9B3F-63880724ECB6}" srcOrd="0" destOrd="2" presId="urn:microsoft.com/office/officeart/2005/8/layout/hProcess9"/>
    <dgm:cxn modelId="{DF09C155-56D6-4C83-BFEB-4D85ACC7D421}" srcId="{BB88BB6C-0241-4074-86F9-BE8C21A31D02}" destId="{DC3DF307-FBD8-49C4-BC08-C06F253F01BD}" srcOrd="2" destOrd="0" parTransId="{E2F5E765-EB57-4C1C-A1D6-D6963461DD4E}" sibTransId="{BE096F8B-F67D-4774-8605-FF0717175F0B}"/>
    <dgm:cxn modelId="{F21E8809-232F-49AA-947E-601D3F8FB85F}" type="presOf" srcId="{AD0B5D45-C105-4F7F-BB8A-17F19E230048}" destId="{7EF0B04E-8F32-4884-9B3F-63880724ECB6}" srcOrd="0" destOrd="4" presId="urn:microsoft.com/office/officeart/2005/8/layout/hProcess9"/>
    <dgm:cxn modelId="{CD237517-B052-48F9-A57A-C3A42C21CD3A}" type="presOf" srcId="{BB88BB6C-0241-4074-86F9-BE8C21A31D02}" destId="{F0DBEE5E-11A7-4FDD-897D-F363805BD837}" srcOrd="0" destOrd="0" presId="urn:microsoft.com/office/officeart/2005/8/layout/hProcess9"/>
    <dgm:cxn modelId="{5AF4919E-6A5F-490A-9384-F104D59C32CC}" type="presOf" srcId="{6B05D059-17F7-49A3-9537-BB49A97B7D67}" destId="{2549ABEB-B103-4E70-84A9-D675A8098FF4}" srcOrd="0" destOrd="0" presId="urn:microsoft.com/office/officeart/2005/8/layout/hProcess9"/>
    <dgm:cxn modelId="{BB9D86E5-278D-4056-8004-2A86DA39DEE6}" srcId="{267F5151-DBF8-44C8-B9BF-DEF6B989FAA8}" destId="{EEC5FEEE-0A12-41E7-BE4A-E23BD13A41F7}" srcOrd="1" destOrd="0" parTransId="{7A749164-8C75-4851-BE1D-71D8F005091C}" sibTransId="{21627757-E3DE-47E9-B252-9D8D075556C4}"/>
    <dgm:cxn modelId="{938B1908-1576-4833-A0D4-F92526466D03}" srcId="{267F5151-DBF8-44C8-B9BF-DEF6B989FAA8}" destId="{AD0B5D45-C105-4F7F-BB8A-17F19E230048}" srcOrd="3" destOrd="0" parTransId="{886E2E7E-126B-4D22-8EFA-70D12E116231}" sibTransId="{AB64CD7C-8415-4BB3-81DD-6075937D7A45}"/>
    <dgm:cxn modelId="{C7D55B57-EEBD-4665-80FC-13E84428E231}" type="presOf" srcId="{03D0ABE3-E4EB-4EB3-B4AD-1CF6205DF8F1}" destId="{7EF0B04E-8F32-4884-9B3F-63880724ECB6}" srcOrd="0" destOrd="3" presId="urn:microsoft.com/office/officeart/2005/8/layout/hProcess9"/>
    <dgm:cxn modelId="{2CCB7902-6AE6-4856-8D9F-F0FF8320E786}" srcId="{267F5151-DBF8-44C8-B9BF-DEF6B989FAA8}" destId="{95129AF1-1387-4F6E-85C6-B0487BD85939}" srcOrd="4" destOrd="0" parTransId="{4DF57A45-0B54-4B25-8018-DFC4A2DDDB87}" sibTransId="{5C065069-A110-499F-B740-E40D4D7F6167}"/>
    <dgm:cxn modelId="{34B63EA8-B13A-42C9-884D-D43A4CC80B96}" srcId="{267F5151-DBF8-44C8-B9BF-DEF6B989FAA8}" destId="{03D0ABE3-E4EB-4EB3-B4AD-1CF6205DF8F1}" srcOrd="2" destOrd="0" parTransId="{D0549A55-2781-4A76-B55E-B2A46349F6D1}" sibTransId="{0C4BA422-2E0D-48CC-BE63-6556D84738CB}"/>
    <dgm:cxn modelId="{E88CFB12-1C6F-4DD4-AB47-3AC5E6FB704B}" type="presOf" srcId="{5FD2FEAF-4753-44BA-8EB1-937FC8E1CF6F}" destId="{7EF0B04E-8F32-4884-9B3F-63880724ECB6}" srcOrd="0" destOrd="1" presId="urn:microsoft.com/office/officeart/2005/8/layout/hProcess9"/>
    <dgm:cxn modelId="{46C03B43-1264-4DC4-BD0B-499408B125CB}" srcId="{BB88BB6C-0241-4074-86F9-BE8C21A31D02}" destId="{6B05D059-17F7-49A3-9537-BB49A97B7D67}" srcOrd="0" destOrd="0" parTransId="{6686C2CC-8C11-403C-A4FD-BA857B7D5235}" sibTransId="{8F2941C9-8643-4618-800B-B9F59FBDED0F}"/>
    <dgm:cxn modelId="{614D88DD-6E35-457F-A389-E8C39EFD5A17}" type="presParOf" srcId="{F0DBEE5E-11A7-4FDD-897D-F363805BD837}" destId="{9CEFECE6-D3C0-4A24-B8E9-752DC95411D7}" srcOrd="0" destOrd="0" presId="urn:microsoft.com/office/officeart/2005/8/layout/hProcess9"/>
    <dgm:cxn modelId="{F8902F1F-BA50-45EE-9534-CA7429870434}" type="presParOf" srcId="{F0DBEE5E-11A7-4FDD-897D-F363805BD837}" destId="{0B89BE2E-3846-4734-B961-50A3E257A82A}" srcOrd="1" destOrd="0" presId="urn:microsoft.com/office/officeart/2005/8/layout/hProcess9"/>
    <dgm:cxn modelId="{2DB1C04F-3712-4FB7-8690-9471FF6A39DD}" type="presParOf" srcId="{0B89BE2E-3846-4734-B961-50A3E257A82A}" destId="{2549ABEB-B103-4E70-84A9-D675A8098FF4}" srcOrd="0" destOrd="0" presId="urn:microsoft.com/office/officeart/2005/8/layout/hProcess9"/>
    <dgm:cxn modelId="{AF5BCEB1-E020-4C32-B7B9-DA317F586710}" type="presParOf" srcId="{0B89BE2E-3846-4734-B961-50A3E257A82A}" destId="{44576907-028D-43FB-A997-7E890B903BEC}" srcOrd="1" destOrd="0" presId="urn:microsoft.com/office/officeart/2005/8/layout/hProcess9"/>
    <dgm:cxn modelId="{DBA7E5A8-7373-40C1-8D30-A463AA395784}" type="presParOf" srcId="{0B89BE2E-3846-4734-B961-50A3E257A82A}" destId="{7EF0B04E-8F32-4884-9B3F-63880724ECB6}" srcOrd="2" destOrd="0" presId="urn:microsoft.com/office/officeart/2005/8/layout/hProcess9"/>
    <dgm:cxn modelId="{93AAAD84-40E3-44E2-89C6-B0F9FFB58923}" type="presParOf" srcId="{0B89BE2E-3846-4734-B961-50A3E257A82A}" destId="{6846C649-4F78-4DB4-82F8-FF9E6F7407E6}" srcOrd="3" destOrd="0" presId="urn:microsoft.com/office/officeart/2005/8/layout/hProcess9"/>
    <dgm:cxn modelId="{4127E811-1B67-4AC5-A815-5F87D8DEB402}" type="presParOf" srcId="{0B89BE2E-3846-4734-B961-50A3E257A82A}" destId="{F7A1A413-DCE0-4F77-8520-F58041B1BC11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EFECE6-D3C0-4A24-B8E9-752DC95411D7}">
      <dsp:nvSpPr>
        <dsp:cNvPr id="0" name=""/>
        <dsp:cNvSpPr/>
      </dsp:nvSpPr>
      <dsp:spPr>
        <a:xfrm>
          <a:off x="429863" y="0"/>
          <a:ext cx="4871783" cy="2862692"/>
        </a:xfrm>
        <a:prstGeom prst="rightArrow">
          <a:avLst/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549ABEB-B103-4E70-84A9-D675A8098FF4}">
      <dsp:nvSpPr>
        <dsp:cNvPr id="0" name=""/>
        <dsp:cNvSpPr/>
      </dsp:nvSpPr>
      <dsp:spPr>
        <a:xfrm>
          <a:off x="222107" y="485558"/>
          <a:ext cx="1644762" cy="1891575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 dirty="0" smtClean="0">
              <a:solidFill>
                <a:schemeClr val="tx1"/>
              </a:solidFill>
            </a:rPr>
            <a:t>Initiate a ‘learning discussion’ with members of the ELC team around key aspects of the Early Level Checklist – check with ‘What has been the impact?’ followed by ‘How do you know?’ </a:t>
          </a:r>
          <a:endParaRPr lang="en-GB" sz="1000" kern="1200" dirty="0">
            <a:solidFill>
              <a:schemeClr val="tx1"/>
            </a:solidFill>
          </a:endParaRPr>
        </a:p>
      </dsp:txBody>
      <dsp:txXfrm>
        <a:off x="302398" y="565849"/>
        <a:ext cx="1484180" cy="1730993"/>
      </dsp:txXfrm>
    </dsp:sp>
    <dsp:sp modelId="{7EF0B04E-8F32-4884-9B3F-63880724ECB6}">
      <dsp:nvSpPr>
        <dsp:cNvPr id="0" name=""/>
        <dsp:cNvSpPr/>
      </dsp:nvSpPr>
      <dsp:spPr>
        <a:xfrm>
          <a:off x="1975848" y="495079"/>
          <a:ext cx="1785744" cy="1891541"/>
        </a:xfrm>
        <a:prstGeom prst="roundRect">
          <a:avLst/>
        </a:prstGeom>
        <a:solidFill>
          <a:schemeClr val="accent5">
            <a:hueOff val="-3676673"/>
            <a:satOff val="-5114"/>
            <a:lumOff val="-19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 dirty="0" smtClean="0">
              <a:solidFill>
                <a:schemeClr val="tx1"/>
              </a:solidFill>
            </a:rPr>
            <a:t>Review the ‘Plan, Do, Reflect, Respond’ Process using EY diagram. Encourage evaluation of the setting’s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900" kern="1200" dirty="0" smtClean="0">
              <a:solidFill>
                <a:schemeClr val="tx1"/>
              </a:solidFill>
            </a:rPr>
            <a:t>Planning paperwork</a:t>
          </a:r>
          <a:endParaRPr lang="en-GB" sz="900" kern="1200" dirty="0">
            <a:solidFill>
              <a:schemeClr val="tx1"/>
            </a:solidFill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900" kern="1200" dirty="0" smtClean="0">
              <a:solidFill>
                <a:schemeClr val="tx1"/>
              </a:solidFill>
            </a:rPr>
            <a:t>Observations</a:t>
          </a:r>
          <a:endParaRPr lang="en-GB" sz="900" kern="1200" dirty="0">
            <a:solidFill>
              <a:schemeClr val="tx1"/>
            </a:solidFill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900" kern="1200" dirty="0" smtClean="0">
              <a:solidFill>
                <a:schemeClr val="tx1"/>
              </a:solidFill>
            </a:rPr>
            <a:t>PLPs</a:t>
          </a:r>
          <a:endParaRPr lang="en-GB" sz="900" kern="1200" dirty="0">
            <a:solidFill>
              <a:schemeClr val="tx1"/>
            </a:solidFill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900" kern="1200" dirty="0" smtClean="0">
              <a:solidFill>
                <a:schemeClr val="tx1"/>
              </a:solidFill>
            </a:rPr>
            <a:t>‘Golden thread’ of learning running  through the whole process</a:t>
          </a:r>
          <a:endParaRPr lang="en-GB" sz="900" kern="1200" dirty="0">
            <a:solidFill>
              <a:schemeClr val="tx1"/>
            </a:solidFill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900" kern="1200" dirty="0" smtClean="0">
              <a:solidFill>
                <a:schemeClr val="tx1"/>
              </a:solidFill>
            </a:rPr>
            <a:t>Evidence of progression frameworks in Literacy and Numeracy</a:t>
          </a:r>
          <a:endParaRPr lang="en-GB" sz="900" kern="1200" dirty="0">
            <a:solidFill>
              <a:schemeClr val="tx1"/>
            </a:solidFill>
          </a:endParaRPr>
        </a:p>
      </dsp:txBody>
      <dsp:txXfrm>
        <a:off x="2063021" y="582252"/>
        <a:ext cx="1611398" cy="1717195"/>
      </dsp:txXfrm>
    </dsp:sp>
    <dsp:sp modelId="{F7A1A413-DCE0-4F77-8520-F58041B1BC11}">
      <dsp:nvSpPr>
        <dsp:cNvPr id="0" name=""/>
        <dsp:cNvSpPr/>
      </dsp:nvSpPr>
      <dsp:spPr>
        <a:xfrm>
          <a:off x="3874224" y="457000"/>
          <a:ext cx="1638831" cy="1948692"/>
        </a:xfrm>
        <a:prstGeom prst="roundRect">
          <a:avLst/>
        </a:prstGeom>
        <a:solidFill>
          <a:schemeClr val="accent5">
            <a:hueOff val="-7353345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1" kern="1200" dirty="0" smtClean="0">
              <a:solidFill>
                <a:schemeClr val="tx1"/>
              </a:solidFill>
            </a:rPr>
            <a:t>Interactions</a:t>
          </a:r>
          <a:r>
            <a:rPr lang="en-GB" sz="900" kern="1200" dirty="0" smtClean="0">
              <a:solidFill>
                <a:schemeClr val="tx1"/>
              </a:solidFill>
            </a:rPr>
            <a:t>– observe adult/child interactions. Are they appropriate? Sufficiently challenging? 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1" kern="1200" dirty="0" smtClean="0">
              <a:solidFill>
                <a:schemeClr val="tx1"/>
              </a:solidFill>
            </a:rPr>
            <a:t>Environment</a:t>
          </a:r>
          <a:r>
            <a:rPr lang="en-GB" sz="900" kern="1200" dirty="0" smtClean="0">
              <a:solidFill>
                <a:schemeClr val="tx1"/>
              </a:solidFill>
            </a:rPr>
            <a:t> – visit the playrooms and outdoor area – is there evidence of learning outcomes within areas?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1" kern="1200" dirty="0" smtClean="0">
              <a:solidFill>
                <a:schemeClr val="tx1"/>
              </a:solidFill>
            </a:rPr>
            <a:t>Experience</a:t>
          </a:r>
          <a:r>
            <a:rPr lang="en-GB" sz="900" kern="1200" dirty="0" smtClean="0">
              <a:solidFill>
                <a:schemeClr val="tx1"/>
              </a:solidFill>
            </a:rPr>
            <a:t>s – how engaging are they? How motivating and ‘provocative' are they? 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 dirty="0" smtClean="0">
              <a:solidFill>
                <a:schemeClr val="tx1"/>
              </a:solidFill>
            </a:rPr>
            <a:t>How well can children talk about their learning?</a:t>
          </a:r>
          <a:endParaRPr lang="en-GB" sz="900" kern="1200" dirty="0">
            <a:solidFill>
              <a:schemeClr val="tx1"/>
            </a:solidFill>
          </a:endParaRPr>
        </a:p>
      </dsp:txBody>
      <dsp:txXfrm>
        <a:off x="3954225" y="537001"/>
        <a:ext cx="1478829" cy="17886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BF35CEA04304CCF8DD23977384F4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C897DA-7BD9-415E-80A0-2BDB02076F24}"/>
      </w:docPartPr>
      <w:docPartBody>
        <w:p w:rsidR="00D3799C" w:rsidRDefault="00FE6E6B" w:rsidP="00FE6E6B">
          <w:pPr>
            <w:pStyle w:val="6BF35CEA04304CCF8DD23977384F4B98"/>
          </w:pPr>
          <w:r>
            <w:rPr>
              <w:rFonts w:asciiTheme="majorHAnsi" w:eastAsiaTheme="majorEastAsia" w:hAnsiTheme="majorHAnsi" w:cstheme="majorBidi"/>
              <w:caps/>
            </w:rPr>
            <w:t>[Type the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E6B"/>
    <w:rsid w:val="00B37035"/>
    <w:rsid w:val="00C52032"/>
    <w:rsid w:val="00D3799C"/>
    <w:rsid w:val="00D90BAE"/>
    <w:rsid w:val="00FE6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415F9D45F934DB9AF6D80465C81C381">
    <w:name w:val="3415F9D45F934DB9AF6D80465C81C381"/>
    <w:rsid w:val="00FE6E6B"/>
  </w:style>
  <w:style w:type="paragraph" w:customStyle="1" w:styleId="6BF35CEA04304CCF8DD23977384F4B98">
    <w:name w:val="6BF35CEA04304CCF8DD23977384F4B98"/>
    <w:rsid w:val="00FE6E6B"/>
  </w:style>
  <w:style w:type="paragraph" w:customStyle="1" w:styleId="D6FDF4FDE8DE4B6BAC76C537C9C0E270">
    <w:name w:val="D6FDF4FDE8DE4B6BAC76C537C9C0E270"/>
    <w:rsid w:val="00FE6E6B"/>
  </w:style>
  <w:style w:type="paragraph" w:customStyle="1" w:styleId="C4DD4F751BF64645A85E904581157153">
    <w:name w:val="C4DD4F751BF64645A85E904581157153"/>
    <w:rsid w:val="00FE6E6B"/>
  </w:style>
  <w:style w:type="paragraph" w:customStyle="1" w:styleId="D1AB33E3F4E2460DA1A96A6311C01545">
    <w:name w:val="D1AB33E3F4E2460DA1A96A6311C01545"/>
    <w:rsid w:val="00FE6E6B"/>
  </w:style>
  <w:style w:type="paragraph" w:customStyle="1" w:styleId="EE2CFF59304649B29E5CB8ECC7D3CE13">
    <w:name w:val="EE2CFF59304649B29E5CB8ECC7D3CE13"/>
    <w:rsid w:val="00FE6E6B"/>
  </w:style>
  <w:style w:type="paragraph" w:customStyle="1" w:styleId="94C72A0344D949CC856BD539053F25F3">
    <w:name w:val="94C72A0344D949CC856BD539053F25F3"/>
    <w:rsid w:val="00FE6E6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415F9D45F934DB9AF6D80465C81C381">
    <w:name w:val="3415F9D45F934DB9AF6D80465C81C381"/>
    <w:rsid w:val="00FE6E6B"/>
  </w:style>
  <w:style w:type="paragraph" w:customStyle="1" w:styleId="6BF35CEA04304CCF8DD23977384F4B98">
    <w:name w:val="6BF35CEA04304CCF8DD23977384F4B98"/>
    <w:rsid w:val="00FE6E6B"/>
  </w:style>
  <w:style w:type="paragraph" w:customStyle="1" w:styleId="D6FDF4FDE8DE4B6BAC76C537C9C0E270">
    <w:name w:val="D6FDF4FDE8DE4B6BAC76C537C9C0E270"/>
    <w:rsid w:val="00FE6E6B"/>
  </w:style>
  <w:style w:type="paragraph" w:customStyle="1" w:styleId="C4DD4F751BF64645A85E904581157153">
    <w:name w:val="C4DD4F751BF64645A85E904581157153"/>
    <w:rsid w:val="00FE6E6B"/>
  </w:style>
  <w:style w:type="paragraph" w:customStyle="1" w:styleId="D1AB33E3F4E2460DA1A96A6311C01545">
    <w:name w:val="D1AB33E3F4E2460DA1A96A6311C01545"/>
    <w:rsid w:val="00FE6E6B"/>
  </w:style>
  <w:style w:type="paragraph" w:customStyle="1" w:styleId="EE2CFF59304649B29E5CB8ECC7D3CE13">
    <w:name w:val="EE2CFF59304649B29E5CB8ECC7D3CE13"/>
    <w:rsid w:val="00FE6E6B"/>
  </w:style>
  <w:style w:type="paragraph" w:customStyle="1" w:styleId="94C72A0344D949CC856BD539053F25F3">
    <w:name w:val="94C72A0344D949CC856BD539053F25F3"/>
    <w:rsid w:val="00FE6E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Learning and Development Self Evaluation Visit</vt:lpstr>
    </vt:vector>
  </TitlesOfParts>
  <Company>Argyll and bute council early years service</Company>
  <LinksUpToDate>false</LinksUpToDate>
  <CharactersWithSpaces>6652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and Development Self Evaluation Visit</dc:title>
  <dc:subject>2016-17</dc:subject>
  <dc:creator>Kathleen Johnston</dc:creator>
  <cp:lastModifiedBy>Argyll &amp; Bute Corporate User</cp:lastModifiedBy>
  <cp:revision>2</cp:revision>
  <cp:lastPrinted>2016-02-01T09:33:00Z</cp:lastPrinted>
  <dcterms:created xsi:type="dcterms:W3CDTF">2016-08-03T11:54:00Z</dcterms:created>
  <dcterms:modified xsi:type="dcterms:W3CDTF">2016-08-03T11:54:00Z</dcterms:modified>
</cp:coreProperties>
</file>