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2211" w:rsidRDefault="00D33F5E" w:rsidP="00D13F79">
      <w:pPr>
        <w:widowControl w:val="0"/>
        <w:autoSpaceDE w:val="0"/>
        <w:autoSpaceDN w:val="0"/>
        <w:adjustRightInd w:val="0"/>
        <w:spacing w:after="420" w:line="860" w:lineRule="atLeast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9.5pt;margin-top:56.65pt;width:170.85pt;height:141.9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0C75" w:rsidRDefault="00D13F7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86280" cy="1508760"/>
                        <wp:effectExtent l="25400" t="0" r="0" b="0"/>
                        <wp:docPr id="6" name="Picture 1" descr="Macintosh HD:Users:donmacallister:Desktop:Pictur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donmacallister:Desktop:Picture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915" cy="1509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13F79">
        <w:rPr>
          <w:rFonts w:ascii="Arial" w:hAnsi="Arial" w:cs="Arial"/>
          <w:color w:val="419CA9"/>
          <w:sz w:val="58"/>
          <w:szCs w:val="58"/>
          <w:lang w:val="en-US"/>
        </w:rPr>
        <w:t xml:space="preserve">     </w:t>
      </w:r>
      <w:r w:rsidR="00AC2211">
        <w:rPr>
          <w:rFonts w:ascii="Arial" w:hAnsi="Arial" w:cs="Arial"/>
          <w:color w:val="419CA9"/>
          <w:sz w:val="58"/>
          <w:szCs w:val="58"/>
          <w:lang w:val="en-US"/>
        </w:rPr>
        <w:t>Ethos and life of the school</w:t>
      </w:r>
    </w:p>
    <w:p w:rsidR="00AC2211" w:rsidRDefault="00AC2211" w:rsidP="00AC2211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color w:val="333333"/>
          <w:lang w:val="en-US"/>
        </w:rPr>
      </w:pPr>
    </w:p>
    <w:p w:rsidR="00AC2211" w:rsidRDefault="00AC2211" w:rsidP="00AC221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lang w:val="en-US"/>
        </w:rPr>
      </w:pPr>
    </w:p>
    <w:p w:rsidR="00AC2211" w:rsidRDefault="00AC2211" w:rsidP="00AC221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lang w:val="en-US"/>
        </w:rPr>
      </w:pPr>
    </w:p>
    <w:p w:rsidR="00AC2211" w:rsidRDefault="00AC2211" w:rsidP="00AC221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lang w:val="en-US"/>
        </w:rPr>
      </w:pPr>
    </w:p>
    <w:p w:rsidR="00961C43" w:rsidRDefault="00961C43" w:rsidP="00AC2211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333333"/>
          <w:lang w:val="en-US"/>
        </w:rPr>
      </w:pPr>
    </w:p>
    <w:p w:rsidR="00AC2211" w:rsidRPr="00D13F79" w:rsidRDefault="00D33F5E" w:rsidP="001B32A9">
      <w:pPr>
        <w:widowControl w:val="0"/>
        <w:autoSpaceDE w:val="0"/>
        <w:autoSpaceDN w:val="0"/>
        <w:adjustRightInd w:val="0"/>
        <w:spacing w:after="400"/>
        <w:ind w:left="-426"/>
        <w:rPr>
          <w:rFonts w:ascii="Arial" w:hAnsi="Arial" w:cs="Verdana"/>
          <w:color w:val="333333"/>
          <w:lang w:val="en-US"/>
        </w:rPr>
      </w:pPr>
      <w:r w:rsidRPr="00D13F79">
        <w:rPr>
          <w:rFonts w:ascii="Arial" w:hAnsi="Arial"/>
          <w:noProof/>
          <w:lang w:val="en-US"/>
        </w:rPr>
        <w:pict>
          <v:shape id="_x0000_s1031" type="#_x0000_t202" style="position:absolute;left:0;text-align:left;margin-left:220.05pt;margin-top:86.3pt;width:246.4pt;height:206.6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BB0C75" w:rsidRPr="00322B85" w:rsidRDefault="00BB0C75" w:rsidP="00961C43">
                  <w:pPr>
                    <w:rPr>
                      <w:rFonts w:ascii="Arial" w:hAnsi="Arial"/>
                      <w:b/>
                    </w:rPr>
                  </w:pPr>
                  <w:r w:rsidRPr="00322B85">
                    <w:rPr>
                      <w:rFonts w:ascii="Arial" w:hAnsi="Arial"/>
                      <w:b/>
                    </w:rPr>
                    <w:t>Contributing as leaders and role models + stage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322B85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322B85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Games leaders (Pre-5)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</w:rPr>
                  </w:pP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Pupil led lunchtime clubs (P6/7</w:t>
                  </w:r>
                  <w:r w:rsidRPr="00322B85">
                    <w:rPr>
                      <w:rFonts w:ascii="Arial" w:hAnsi="Arial"/>
                      <w:i/>
                    </w:rPr>
                    <w:t>)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</w:rPr>
                  </w:pPr>
                  <w:r w:rsidRPr="00322B85">
                    <w:rPr>
                      <w:rFonts w:ascii="Arial" w:hAnsi="Arial"/>
                      <w:i/>
                    </w:rPr>
                    <w:tab/>
                  </w:r>
                </w:p>
              </w:txbxContent>
            </v:textbox>
            <w10:wrap type="tight"/>
          </v:shape>
        </w:pict>
      </w:r>
      <w:r w:rsidR="00961C43" w:rsidRPr="00D13F79">
        <w:rPr>
          <w:rFonts w:ascii="Arial" w:hAnsi="Arial" w:cs="Verdana"/>
          <w:color w:val="333333"/>
          <w:lang w:val="en-US"/>
        </w:rPr>
        <w:t xml:space="preserve">We </w:t>
      </w:r>
      <w:r w:rsidR="00322B85" w:rsidRPr="00D13F79">
        <w:rPr>
          <w:rFonts w:ascii="Arial" w:hAnsi="Arial" w:cs="Verdana"/>
          <w:color w:val="333333"/>
          <w:lang w:val="en-US"/>
        </w:rPr>
        <w:t>do, or could,</w:t>
      </w:r>
      <w:r w:rsidR="00961C43" w:rsidRPr="00D13F79">
        <w:rPr>
          <w:rFonts w:ascii="Arial" w:hAnsi="Arial" w:cs="Verdana"/>
          <w:color w:val="333333"/>
          <w:lang w:val="en-US"/>
        </w:rPr>
        <w:t xml:space="preserve"> develop skills and </w:t>
      </w:r>
      <w:proofErr w:type="spellStart"/>
      <w:r w:rsidR="00961C43" w:rsidRPr="00D13F79">
        <w:rPr>
          <w:rFonts w:ascii="Arial" w:hAnsi="Arial" w:cs="Verdana"/>
          <w:color w:val="333333"/>
          <w:lang w:val="en-US"/>
        </w:rPr>
        <w:t>recognise</w:t>
      </w:r>
      <w:proofErr w:type="spellEnd"/>
      <w:r w:rsidR="00961C43" w:rsidRPr="00D13F79">
        <w:rPr>
          <w:rFonts w:ascii="Arial" w:hAnsi="Arial" w:cs="Verdana"/>
          <w:color w:val="333333"/>
          <w:lang w:val="en-US"/>
        </w:rPr>
        <w:t xml:space="preserve"> achievement</w:t>
      </w:r>
      <w:r w:rsidR="00322B85" w:rsidRPr="00D13F79">
        <w:rPr>
          <w:rFonts w:ascii="Arial" w:hAnsi="Arial" w:cs="Verdana"/>
          <w:color w:val="333333"/>
          <w:lang w:val="en-US"/>
        </w:rPr>
        <w:t xml:space="preserve"> </w:t>
      </w:r>
      <w:r w:rsidR="00961C43" w:rsidRPr="00D13F79">
        <w:rPr>
          <w:rFonts w:ascii="Arial" w:hAnsi="Arial" w:cs="Verdana"/>
          <w:color w:val="333333"/>
          <w:lang w:val="en-US"/>
        </w:rPr>
        <w:t>and support our pupils to profile their achievements</w:t>
      </w:r>
      <w:r w:rsidR="00322B85" w:rsidRPr="00D13F79">
        <w:rPr>
          <w:rFonts w:ascii="Arial" w:hAnsi="Arial" w:cs="Verdana"/>
          <w:color w:val="333333"/>
          <w:lang w:val="en-US"/>
        </w:rPr>
        <w:t xml:space="preserve"> </w:t>
      </w:r>
      <w:r w:rsidR="00961C43" w:rsidRPr="00D13F79">
        <w:rPr>
          <w:rFonts w:ascii="Arial" w:hAnsi="Arial" w:cs="Verdana"/>
          <w:color w:val="333333"/>
          <w:lang w:val="en-US"/>
        </w:rPr>
        <w:t>within the following areas of the life of our school. Where appropria</w:t>
      </w:r>
      <w:r w:rsidR="001B32A9" w:rsidRPr="00D13F79">
        <w:rPr>
          <w:rFonts w:ascii="Arial" w:hAnsi="Arial" w:cs="Verdana"/>
          <w:color w:val="333333"/>
          <w:lang w:val="en-US"/>
        </w:rPr>
        <w:t xml:space="preserve">te we </w:t>
      </w:r>
      <w:r w:rsidR="00322B85" w:rsidRPr="00D13F79">
        <w:rPr>
          <w:rFonts w:ascii="Arial" w:hAnsi="Arial" w:cs="Verdana"/>
          <w:color w:val="333333"/>
          <w:lang w:val="en-US"/>
        </w:rPr>
        <w:t>do, or could,</w:t>
      </w:r>
      <w:r w:rsidR="001B32A9" w:rsidRPr="00D13F79">
        <w:rPr>
          <w:rFonts w:ascii="Arial" w:hAnsi="Arial" w:cs="Verdana"/>
          <w:color w:val="333333"/>
          <w:lang w:val="en-US"/>
        </w:rPr>
        <w:t xml:space="preserve"> plan learning within </w:t>
      </w:r>
      <w:r w:rsidR="00961C43" w:rsidRPr="00D13F79">
        <w:rPr>
          <w:rFonts w:ascii="Arial" w:hAnsi="Arial" w:cs="Verdana"/>
          <w:color w:val="333333"/>
          <w:lang w:val="en-US"/>
        </w:rPr>
        <w:t>these areas</w:t>
      </w:r>
      <w:r w:rsidR="00322B85" w:rsidRPr="00D13F79">
        <w:rPr>
          <w:rFonts w:ascii="Arial" w:hAnsi="Arial" w:cs="Verdana"/>
          <w:color w:val="333333"/>
          <w:lang w:val="en-US"/>
        </w:rPr>
        <w:t>.</w:t>
      </w:r>
      <w:r w:rsidR="00961C43" w:rsidRPr="00D13F79">
        <w:rPr>
          <w:rFonts w:ascii="Arial" w:hAnsi="Arial" w:cs="Verdana"/>
          <w:color w:val="333333"/>
          <w:lang w:val="en-US"/>
        </w:rPr>
        <w:t xml:space="preserve">  </w:t>
      </w:r>
    </w:p>
    <w:p w:rsidR="00961C43" w:rsidRDefault="00D33F5E" w:rsidP="00AC2211">
      <w:r>
        <w:rPr>
          <w:noProof/>
          <w:lang w:val="en-US"/>
        </w:rPr>
        <w:pict>
          <v:shape id="_x0000_s1030" type="#_x0000_t202" style="position:absolute;margin-left:-49.95pt;margin-top:24.9pt;width:246.4pt;height:206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BB0C75" w:rsidRPr="00322B85" w:rsidRDefault="00BB0C75" w:rsidP="00961C43">
                  <w:pPr>
                    <w:rPr>
                      <w:rFonts w:ascii="Arial" w:hAnsi="Arial"/>
                      <w:b/>
                    </w:rPr>
                  </w:pPr>
                  <w:r w:rsidRPr="00322B85">
                    <w:rPr>
                      <w:rFonts w:ascii="Arial" w:hAnsi="Arial"/>
                      <w:b/>
                    </w:rPr>
                    <w:t>Participating responsibly in decision making + stage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322B85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322B85">
                    <w:rPr>
                      <w:rFonts w:ascii="Arial" w:hAnsi="Arial"/>
                      <w:i/>
                      <w:sz w:val="22"/>
                    </w:rPr>
                    <w:t xml:space="preserve">.g. </w:t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Planning learning environment (Pre-</w:t>
                  </w:r>
                  <w:r w:rsidR="00322B85" w:rsidRPr="00322B85">
                    <w:rPr>
                      <w:rFonts w:ascii="Arial" w:hAnsi="Arial"/>
                      <w:i/>
                      <w:sz w:val="22"/>
                    </w:rPr>
                    <w:tab/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>5)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Pupil Forum (P1-P7)</w:t>
                  </w:r>
                </w:p>
                <w:p w:rsidR="00BB0C75" w:rsidRPr="00BB0C75" w:rsidRDefault="00BB0C75" w:rsidP="00961C43">
                  <w:pPr>
                    <w:rPr>
                      <w:i/>
                    </w:rPr>
                  </w:pPr>
                </w:p>
              </w:txbxContent>
            </v:textbox>
            <w10:wrap type="tight"/>
          </v:shape>
        </w:pict>
      </w:r>
    </w:p>
    <w:p w:rsidR="00961C43" w:rsidRDefault="00D33F5E" w:rsidP="00AC2211">
      <w:r>
        <w:rPr>
          <w:noProof/>
          <w:lang w:val="en-US"/>
        </w:rPr>
        <w:pict>
          <v:shape id="_x0000_s1032" type="#_x0000_t202" style="position:absolute;margin-left:-49.95pt;margin-top:20.8pt;width:246.4pt;height:206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BB0C75" w:rsidRPr="00322B85" w:rsidRDefault="00BB0C75" w:rsidP="00961C43">
                  <w:pPr>
                    <w:rPr>
                      <w:rFonts w:ascii="Arial" w:hAnsi="Arial"/>
                      <w:b/>
                    </w:rPr>
                  </w:pPr>
                  <w:r w:rsidRPr="00322B85">
                    <w:rPr>
                      <w:rFonts w:ascii="Arial" w:hAnsi="Arial"/>
                      <w:b/>
                    </w:rPr>
                    <w:t>Offering support and service to others + stage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322B85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322B85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New P1 buddies (New P2 pupils)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 xml:space="preserve">Senior Citizen </w:t>
                  </w:r>
                  <w:r w:rsidR="00322B85" w:rsidRPr="00322B85">
                    <w:rPr>
                      <w:rFonts w:ascii="Arial" w:hAnsi="Arial"/>
                      <w:i/>
                      <w:sz w:val="22"/>
                    </w:rPr>
                    <w:t>lunch</w:t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 xml:space="preserve"> club</w:t>
                  </w:r>
                  <w:r w:rsidR="00322B85" w:rsidRPr="00322B85">
                    <w:rPr>
                      <w:rFonts w:ascii="Arial" w:hAnsi="Arial"/>
                      <w:i/>
                      <w:sz w:val="22"/>
                    </w:rPr>
                    <w:t xml:space="preserve"> (all)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3" type="#_x0000_t202" style="position:absolute;margin-left:220.05pt;margin-top:20.8pt;width:246.4pt;height:206.6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BB0C75" w:rsidRPr="00322B85" w:rsidRDefault="00BB0C75" w:rsidP="00961C43">
                  <w:pPr>
                    <w:rPr>
                      <w:rFonts w:ascii="Arial" w:hAnsi="Arial"/>
                      <w:b/>
                    </w:rPr>
                  </w:pPr>
                  <w:r w:rsidRPr="00322B85">
                    <w:rPr>
                      <w:rFonts w:ascii="Arial" w:hAnsi="Arial"/>
                      <w:b/>
                    </w:rPr>
                    <w:t>Playing an active part in putting the values of the school community into practice + stage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  <w:sz w:val="22"/>
                    </w:rPr>
                  </w:pPr>
                  <w:proofErr w:type="gramStart"/>
                  <w:r w:rsidRPr="00322B85">
                    <w:rPr>
                      <w:rFonts w:ascii="Arial" w:hAnsi="Arial"/>
                      <w:i/>
                      <w:sz w:val="22"/>
                    </w:rPr>
                    <w:t>e</w:t>
                  </w:r>
                  <w:proofErr w:type="gramEnd"/>
                  <w:r w:rsidRPr="00322B85">
                    <w:rPr>
                      <w:rFonts w:ascii="Arial" w:hAnsi="Arial"/>
                      <w:i/>
                      <w:sz w:val="22"/>
                    </w:rPr>
                    <w:t>.g.</w:t>
                  </w: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</w:r>
                  <w:r w:rsidR="00B723A6" w:rsidRPr="00322B85">
                    <w:rPr>
                      <w:rFonts w:ascii="Arial" w:hAnsi="Arial"/>
                      <w:i/>
                      <w:sz w:val="22"/>
                    </w:rPr>
                    <w:t>Clan Captains (P6/7)</w:t>
                  </w:r>
                </w:p>
                <w:p w:rsidR="00BB0C75" w:rsidRPr="00322B85" w:rsidRDefault="00BB0C75" w:rsidP="00961C43">
                  <w:pPr>
                    <w:rPr>
                      <w:rFonts w:ascii="Arial" w:hAnsi="Arial"/>
                      <w:i/>
                    </w:rPr>
                  </w:pPr>
                  <w:r w:rsidRPr="00322B85">
                    <w:rPr>
                      <w:rFonts w:ascii="Arial" w:hAnsi="Arial"/>
                      <w:i/>
                      <w:sz w:val="22"/>
                    </w:rPr>
                    <w:tab/>
                    <w:t>New P1 buddies (New P2 pupils)</w:t>
                  </w:r>
                </w:p>
              </w:txbxContent>
            </v:textbox>
            <w10:wrap type="tight"/>
          </v:shape>
        </w:pict>
      </w:r>
    </w:p>
    <w:sectPr w:rsidR="00961C43" w:rsidSect="00D13F79">
      <w:pgSz w:w="11899" w:h="16838"/>
      <w:pgMar w:top="851" w:right="126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C82821"/>
    <w:multiLevelType w:val="hybridMultilevel"/>
    <w:tmpl w:val="5B3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2211"/>
    <w:rsid w:val="001B32A9"/>
    <w:rsid w:val="00322B85"/>
    <w:rsid w:val="00456B54"/>
    <w:rsid w:val="00961C43"/>
    <w:rsid w:val="00AC2211"/>
    <w:rsid w:val="00B723A6"/>
    <w:rsid w:val="00BB0C75"/>
    <w:rsid w:val="00C46B1A"/>
    <w:rsid w:val="00D13F79"/>
    <w:rsid w:val="00D22257"/>
    <w:rsid w:val="00D33F5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2A8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Macintosh Word</Application>
  <DocSecurity>0</DocSecurity>
  <Lines>1</Lines>
  <Paragraphs>1</Paragraphs>
  <ScaleCrop>false</ScaleCrop>
  <Company>Argyll &amp; Bute Council Education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2014-07-04T15:20:00Z</cp:lastPrinted>
  <dcterms:created xsi:type="dcterms:W3CDTF">2014-07-04T15:20:00Z</dcterms:created>
  <dcterms:modified xsi:type="dcterms:W3CDTF">2014-07-04T15:20:00Z</dcterms:modified>
</cp:coreProperties>
</file>